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3314" w14:textId="77777777" w:rsidR="0053624A" w:rsidRDefault="0053624A" w:rsidP="0053624A">
      <w:pPr>
        <w:pStyle w:val="Nadpis1"/>
        <w:spacing w:line="360" w:lineRule="auto"/>
        <w:jc w:val="center"/>
      </w:pPr>
      <w:r>
        <w:t>Řízení investic</w:t>
      </w:r>
    </w:p>
    <w:p w14:paraId="2D6534DF" w14:textId="77777777" w:rsidR="0053624A" w:rsidRPr="00A816C0" w:rsidRDefault="0053624A" w:rsidP="0053624A">
      <w:pPr>
        <w:pStyle w:val="Nadpis2"/>
        <w:numPr>
          <w:ilvl w:val="0"/>
          <w:numId w:val="12"/>
        </w:numPr>
        <w:tabs>
          <w:tab w:val="num" w:pos="360"/>
        </w:tabs>
        <w:ind w:left="0" w:firstLine="0"/>
        <w:rPr>
          <w:b/>
          <w:bCs/>
        </w:rPr>
      </w:pPr>
      <w:r w:rsidRPr="009701D6">
        <w:rPr>
          <w:b/>
          <w:bCs/>
        </w:rPr>
        <w:t>Úvod do investic</w:t>
      </w:r>
    </w:p>
    <w:p w14:paraId="1EAA281B" w14:textId="77777777" w:rsidR="0053624A" w:rsidRPr="00A816C0" w:rsidRDefault="0053624A" w:rsidP="0053624A">
      <w:pPr>
        <w:spacing w:line="360" w:lineRule="auto"/>
        <w:jc w:val="both"/>
        <w:rPr>
          <w:sz w:val="24"/>
          <w:szCs w:val="24"/>
        </w:rPr>
      </w:pPr>
      <w:r>
        <w:rPr>
          <w:sz w:val="24"/>
          <w:szCs w:val="24"/>
        </w:rPr>
        <w:tab/>
      </w:r>
      <w:r w:rsidRPr="00A816C0">
        <w:rPr>
          <w:sz w:val="24"/>
          <w:szCs w:val="24"/>
        </w:rPr>
        <w:t xml:space="preserve">Co je investice? Investicí se rozumí finanční prostředky, které byly vloženy do konkrétního projektu za účelem jejich zhodnocení a výnosu. Investice může být také definována jako část příjmu, která je vložena do kapitálu – do dlouhodobých statků. Tato část příjmu nepřináší okamžitý prospěch, ale zvýší produkci statků v budoucnu. </w:t>
      </w:r>
    </w:p>
    <w:p w14:paraId="00D1462A" w14:textId="77777777" w:rsidR="0053624A" w:rsidRPr="00A816C0" w:rsidRDefault="0053624A" w:rsidP="0053624A">
      <w:pPr>
        <w:spacing w:line="360" w:lineRule="auto"/>
        <w:jc w:val="both"/>
        <w:rPr>
          <w:sz w:val="24"/>
          <w:szCs w:val="24"/>
        </w:rPr>
      </w:pPr>
      <w:r w:rsidRPr="00A816C0">
        <w:rPr>
          <w:sz w:val="24"/>
          <w:szCs w:val="24"/>
        </w:rPr>
        <w:tab/>
        <w:t>Hlavním významem investice je především vložení aktuálních finanční přebytků do statků, u kterých se předpokládá návratnost a kladné zhodnocení. V ekonomii mají investice dva významy:</w:t>
      </w:r>
    </w:p>
    <w:p w14:paraId="777D6F21" w14:textId="77777777" w:rsidR="0053624A" w:rsidRPr="00A816C0" w:rsidRDefault="0053624A" w:rsidP="0053624A">
      <w:pPr>
        <w:pStyle w:val="Odstavecseseznamem"/>
        <w:numPr>
          <w:ilvl w:val="0"/>
          <w:numId w:val="10"/>
        </w:numPr>
        <w:spacing w:line="360" w:lineRule="auto"/>
        <w:jc w:val="both"/>
        <w:rPr>
          <w:sz w:val="24"/>
          <w:szCs w:val="24"/>
        </w:rPr>
      </w:pPr>
      <w:r w:rsidRPr="00A816C0">
        <w:rPr>
          <w:sz w:val="24"/>
          <w:szCs w:val="24"/>
        </w:rPr>
        <w:t>Výše investice a její vliv na agregátní poptávku a zaměstnanost</w:t>
      </w:r>
    </w:p>
    <w:p w14:paraId="221D35D5" w14:textId="77777777" w:rsidR="0053624A" w:rsidRPr="00A816C0" w:rsidRDefault="0053624A" w:rsidP="0053624A">
      <w:pPr>
        <w:pStyle w:val="Odstavecseseznamem"/>
        <w:numPr>
          <w:ilvl w:val="0"/>
          <w:numId w:val="10"/>
        </w:numPr>
        <w:spacing w:line="360" w:lineRule="auto"/>
        <w:jc w:val="both"/>
        <w:rPr>
          <w:sz w:val="24"/>
          <w:szCs w:val="24"/>
        </w:rPr>
      </w:pPr>
      <w:r w:rsidRPr="00A816C0">
        <w:rPr>
          <w:sz w:val="24"/>
          <w:szCs w:val="24"/>
        </w:rPr>
        <w:t>Investice vedou ke kumulaci kapitálu (při výstavbě více továren, bude v budoucnu produkováno více zboží.</w:t>
      </w:r>
    </w:p>
    <w:p w14:paraId="55A70086" w14:textId="77777777" w:rsidR="0053624A" w:rsidRPr="00A816C0" w:rsidRDefault="0053624A" w:rsidP="0053624A">
      <w:pPr>
        <w:spacing w:line="360" w:lineRule="auto"/>
        <w:ind w:firstLine="708"/>
        <w:jc w:val="both"/>
        <w:rPr>
          <w:sz w:val="24"/>
          <w:szCs w:val="24"/>
        </w:rPr>
      </w:pPr>
      <w:r w:rsidRPr="00A816C0">
        <w:rPr>
          <w:sz w:val="24"/>
          <w:szCs w:val="24"/>
        </w:rPr>
        <w:t xml:space="preserve">Zásadní vlastností každé investice je, kromě zisku, míra rizika. Méně rizikové investice jsou do hmotných statků, jako například do uměleckých děl než do cenných papírů. Za typické investici se považují dluhopisy, akcie, investice do nemovitostí, do uměleckých děl nebo do drahých kovů (zlato, stříbro, platina, diamanty, …). </w:t>
      </w:r>
    </w:p>
    <w:p w14:paraId="02CBEDD9" w14:textId="77777777" w:rsidR="0053624A" w:rsidRPr="00A816C0" w:rsidRDefault="0053624A" w:rsidP="0053624A">
      <w:pPr>
        <w:spacing w:line="360" w:lineRule="auto"/>
        <w:ind w:firstLine="708"/>
        <w:jc w:val="both"/>
        <w:rPr>
          <w:sz w:val="24"/>
          <w:szCs w:val="24"/>
        </w:rPr>
      </w:pPr>
      <w:r w:rsidRPr="00A816C0">
        <w:rPr>
          <w:sz w:val="24"/>
          <w:szCs w:val="24"/>
        </w:rPr>
        <w:t>Základní pojem, který úzce souvisí s řízením investic je projekt.</w:t>
      </w:r>
    </w:p>
    <w:p w14:paraId="64705726" w14:textId="77777777" w:rsidR="0053624A" w:rsidRPr="00A816C0" w:rsidRDefault="0053624A" w:rsidP="0053624A">
      <w:pPr>
        <w:spacing w:line="360" w:lineRule="auto"/>
        <w:jc w:val="both"/>
        <w:rPr>
          <w:sz w:val="24"/>
          <w:szCs w:val="24"/>
        </w:rPr>
      </w:pPr>
      <w:r w:rsidRPr="00A816C0">
        <w:rPr>
          <w:b/>
          <w:bCs/>
          <w:sz w:val="24"/>
          <w:szCs w:val="24"/>
        </w:rPr>
        <w:t>Projekt</w:t>
      </w:r>
      <w:r w:rsidRPr="00A816C0">
        <w:rPr>
          <w:rStyle w:val="Odkaznakoment"/>
          <w:sz w:val="24"/>
          <w:szCs w:val="24"/>
        </w:rPr>
        <w:t xml:space="preserve"> – vytvoření</w:t>
      </w:r>
      <w:r w:rsidRPr="00A816C0">
        <w:rPr>
          <w:sz w:val="24"/>
          <w:szCs w:val="24"/>
        </w:rPr>
        <w:t xml:space="preserve"> unikátního produktu, služby nebo určitého výsledku při vynaloženém dočasném úsilí. Jakýkoliv jedinečný sled aktivit a úkolů, které mají daný specifický cíl, definován datum začátku a konce projektu, stanovené rámce pro čerpání zdrojů potřebných pro jeho realizaci. Při přípravě projektu se musí odhalit slabé a silné stránky díky SWOT analýze. </w:t>
      </w:r>
    </w:p>
    <w:p w14:paraId="44CC4B49" w14:textId="77777777" w:rsidR="0053624A" w:rsidRPr="00A816C0" w:rsidRDefault="0053624A" w:rsidP="0053624A">
      <w:pPr>
        <w:spacing w:line="360" w:lineRule="auto"/>
        <w:ind w:firstLine="708"/>
        <w:jc w:val="both"/>
        <w:rPr>
          <w:sz w:val="24"/>
          <w:szCs w:val="24"/>
        </w:rPr>
      </w:pPr>
      <w:r w:rsidRPr="00A816C0">
        <w:rPr>
          <w:sz w:val="24"/>
          <w:szCs w:val="24"/>
        </w:rPr>
        <w:t xml:space="preserve">Jsou dvě úrovně projektu, kde v první úrovni se bere projekt na teoretické úrovni – detailní popis daného a konkrétního účelu, pro který žádáme grant (dotaci). Druhá úroveň se zaměřuje na praktickou část projektu. Jde o proces realizace projektu, na který již byl schválen a poskytnut grant/dotace. </w:t>
      </w:r>
    </w:p>
    <w:p w14:paraId="6C711160" w14:textId="77777777" w:rsidR="0053624A" w:rsidRPr="00A816C0" w:rsidRDefault="0053624A" w:rsidP="0053624A">
      <w:pPr>
        <w:spacing w:line="360" w:lineRule="auto"/>
        <w:jc w:val="both"/>
        <w:rPr>
          <w:sz w:val="24"/>
          <w:szCs w:val="24"/>
        </w:rPr>
      </w:pPr>
    </w:p>
    <w:p w14:paraId="48B47241" w14:textId="77777777" w:rsidR="0053624A" w:rsidRPr="00A816C0" w:rsidRDefault="0053624A" w:rsidP="0053624A">
      <w:pPr>
        <w:pStyle w:val="Nadpis2"/>
        <w:numPr>
          <w:ilvl w:val="0"/>
          <w:numId w:val="12"/>
        </w:numPr>
        <w:tabs>
          <w:tab w:val="num" w:pos="360"/>
        </w:tabs>
        <w:ind w:left="0" w:firstLine="0"/>
        <w:rPr>
          <w:b/>
          <w:bCs/>
        </w:rPr>
      </w:pPr>
      <w:r w:rsidRPr="007F129F">
        <w:rPr>
          <w:b/>
          <w:bCs/>
        </w:rPr>
        <w:lastRenderedPageBreak/>
        <w:t xml:space="preserve">Cíl projektu </w:t>
      </w:r>
    </w:p>
    <w:p w14:paraId="4D90147C" w14:textId="77777777" w:rsidR="0053624A" w:rsidRDefault="0053624A" w:rsidP="0053624A">
      <w:pPr>
        <w:spacing w:line="360" w:lineRule="auto"/>
        <w:jc w:val="both"/>
        <w:rPr>
          <w:sz w:val="24"/>
          <w:szCs w:val="24"/>
        </w:rPr>
      </w:pPr>
      <w:r>
        <w:rPr>
          <w:sz w:val="24"/>
          <w:szCs w:val="24"/>
        </w:rPr>
        <w:tab/>
        <w:t>Projekt je jedinečný, neopakovatelný a dočasný a vždy jsou stanoveny cíle a výstupy a stanovená pravidla pro hospodaření. Projekt se staví na 3 základech:</w:t>
      </w:r>
    </w:p>
    <w:p w14:paraId="2B6EAFF7" w14:textId="77777777" w:rsidR="0053624A" w:rsidRDefault="0053624A" w:rsidP="0053624A">
      <w:pPr>
        <w:pStyle w:val="Odstavecseseznamem"/>
        <w:numPr>
          <w:ilvl w:val="0"/>
          <w:numId w:val="1"/>
        </w:numPr>
        <w:spacing w:line="360" w:lineRule="auto"/>
        <w:jc w:val="both"/>
        <w:rPr>
          <w:sz w:val="24"/>
          <w:szCs w:val="24"/>
        </w:rPr>
      </w:pPr>
      <w:r>
        <w:rPr>
          <w:sz w:val="24"/>
          <w:szCs w:val="24"/>
        </w:rPr>
        <w:t xml:space="preserve">Čas – ohraničuje dobu, za kterou se projekt uskuteční. </w:t>
      </w:r>
    </w:p>
    <w:p w14:paraId="5061652E" w14:textId="77777777" w:rsidR="0053624A" w:rsidRDefault="0053624A" w:rsidP="0053624A">
      <w:pPr>
        <w:pStyle w:val="Odstavecseseznamem"/>
        <w:numPr>
          <w:ilvl w:val="0"/>
          <w:numId w:val="1"/>
        </w:numPr>
        <w:spacing w:line="360" w:lineRule="auto"/>
        <w:jc w:val="both"/>
        <w:rPr>
          <w:sz w:val="24"/>
          <w:szCs w:val="24"/>
        </w:rPr>
      </w:pPr>
      <w:r>
        <w:rPr>
          <w:sz w:val="24"/>
          <w:szCs w:val="24"/>
        </w:rPr>
        <w:t xml:space="preserve">Vytvoření projektu </w:t>
      </w:r>
    </w:p>
    <w:p w14:paraId="4373765E" w14:textId="77777777" w:rsidR="0053624A" w:rsidRDefault="0053624A" w:rsidP="0053624A">
      <w:pPr>
        <w:pStyle w:val="Odstavecseseznamem"/>
        <w:numPr>
          <w:ilvl w:val="0"/>
          <w:numId w:val="1"/>
        </w:numPr>
        <w:spacing w:line="360" w:lineRule="auto"/>
        <w:jc w:val="both"/>
        <w:rPr>
          <w:sz w:val="24"/>
          <w:szCs w:val="24"/>
        </w:rPr>
      </w:pPr>
      <w:r>
        <w:rPr>
          <w:sz w:val="24"/>
          <w:szCs w:val="24"/>
        </w:rPr>
        <w:t>Dostupné zdroje – dostupné finanční zdroje, které byly přiděleny. Zde se zahrnují i náklady, které jsou na projekt vynaloženy.</w:t>
      </w:r>
    </w:p>
    <w:p w14:paraId="3F90DA20" w14:textId="77777777" w:rsidR="0053624A" w:rsidRDefault="0053624A" w:rsidP="0053624A">
      <w:pPr>
        <w:pStyle w:val="Odstavecseseznamem"/>
        <w:spacing w:line="360" w:lineRule="auto"/>
        <w:jc w:val="both"/>
        <w:rPr>
          <w:sz w:val="24"/>
          <w:szCs w:val="24"/>
        </w:rPr>
      </w:pPr>
      <w:r>
        <w:rPr>
          <w:sz w:val="24"/>
          <w:szCs w:val="24"/>
        </w:rPr>
        <w:t xml:space="preserve"> </w:t>
      </w:r>
    </w:p>
    <w:p w14:paraId="330CDFA2" w14:textId="77777777" w:rsidR="0053624A" w:rsidRPr="00034B1B" w:rsidRDefault="0053624A" w:rsidP="0053624A">
      <w:pPr>
        <w:pStyle w:val="Odstavecseseznamem"/>
        <w:spacing w:line="360" w:lineRule="auto"/>
        <w:ind w:left="0"/>
        <w:jc w:val="both"/>
        <w:rPr>
          <w:sz w:val="24"/>
          <w:szCs w:val="24"/>
        </w:rPr>
      </w:pPr>
      <w:r w:rsidRPr="00034B1B">
        <w:rPr>
          <w:sz w:val="24"/>
          <w:szCs w:val="24"/>
        </w:rPr>
        <w:t xml:space="preserve">Pro </w:t>
      </w:r>
      <w:r>
        <w:rPr>
          <w:sz w:val="24"/>
          <w:szCs w:val="24"/>
        </w:rPr>
        <w:t xml:space="preserve">vytvoření </w:t>
      </w:r>
      <w:r w:rsidRPr="00034B1B">
        <w:rPr>
          <w:sz w:val="24"/>
          <w:szCs w:val="24"/>
        </w:rPr>
        <w:t xml:space="preserve">cíle projektu se využívá analýza SMART. Cíle splňují požadavky dle zkratek analýzy a to: </w:t>
      </w:r>
    </w:p>
    <w:p w14:paraId="0FEC13CF" w14:textId="77777777" w:rsidR="0053624A" w:rsidRPr="00034B1B" w:rsidRDefault="0053624A" w:rsidP="0053624A">
      <w:pPr>
        <w:pStyle w:val="Odstavecseseznamem"/>
        <w:numPr>
          <w:ilvl w:val="0"/>
          <w:numId w:val="1"/>
        </w:numPr>
        <w:spacing w:line="360" w:lineRule="auto"/>
        <w:jc w:val="both"/>
        <w:rPr>
          <w:sz w:val="24"/>
          <w:szCs w:val="24"/>
        </w:rPr>
      </w:pPr>
      <w:r w:rsidRPr="00034B1B">
        <w:rPr>
          <w:sz w:val="24"/>
          <w:szCs w:val="24"/>
        </w:rPr>
        <w:t>S – specifičnost</w:t>
      </w:r>
    </w:p>
    <w:p w14:paraId="6EC0AA63" w14:textId="77777777" w:rsidR="0053624A" w:rsidRPr="00034B1B" w:rsidRDefault="0053624A" w:rsidP="0053624A">
      <w:pPr>
        <w:pStyle w:val="Odstavecseseznamem"/>
        <w:numPr>
          <w:ilvl w:val="0"/>
          <w:numId w:val="1"/>
        </w:numPr>
        <w:spacing w:line="360" w:lineRule="auto"/>
        <w:jc w:val="both"/>
        <w:rPr>
          <w:sz w:val="24"/>
          <w:szCs w:val="24"/>
        </w:rPr>
      </w:pPr>
      <w:r w:rsidRPr="00034B1B">
        <w:rPr>
          <w:sz w:val="24"/>
          <w:szCs w:val="24"/>
        </w:rPr>
        <w:t>M – měřitelnost</w:t>
      </w:r>
    </w:p>
    <w:p w14:paraId="70558F06" w14:textId="77777777" w:rsidR="0053624A" w:rsidRPr="00034B1B" w:rsidRDefault="0053624A" w:rsidP="0053624A">
      <w:pPr>
        <w:pStyle w:val="Odstavecseseznamem"/>
        <w:numPr>
          <w:ilvl w:val="0"/>
          <w:numId w:val="1"/>
        </w:numPr>
        <w:spacing w:line="360" w:lineRule="auto"/>
        <w:jc w:val="both"/>
        <w:rPr>
          <w:sz w:val="24"/>
          <w:szCs w:val="24"/>
        </w:rPr>
      </w:pPr>
      <w:r w:rsidRPr="00034B1B">
        <w:rPr>
          <w:sz w:val="24"/>
          <w:szCs w:val="24"/>
        </w:rPr>
        <w:t>A – akceptovatelnost</w:t>
      </w:r>
    </w:p>
    <w:p w14:paraId="1D5CCB26" w14:textId="77777777" w:rsidR="0053624A" w:rsidRPr="00034B1B" w:rsidRDefault="0053624A" w:rsidP="0053624A">
      <w:pPr>
        <w:pStyle w:val="Odstavecseseznamem"/>
        <w:numPr>
          <w:ilvl w:val="0"/>
          <w:numId w:val="1"/>
        </w:numPr>
        <w:spacing w:line="360" w:lineRule="auto"/>
        <w:jc w:val="both"/>
        <w:rPr>
          <w:sz w:val="24"/>
          <w:szCs w:val="24"/>
        </w:rPr>
      </w:pPr>
      <w:r w:rsidRPr="00034B1B">
        <w:rPr>
          <w:sz w:val="24"/>
          <w:szCs w:val="24"/>
        </w:rPr>
        <w:t xml:space="preserve">R – reálnost </w:t>
      </w:r>
    </w:p>
    <w:p w14:paraId="0BEA2EEC" w14:textId="77777777" w:rsidR="0053624A" w:rsidRDefault="0053624A" w:rsidP="0053624A">
      <w:pPr>
        <w:pStyle w:val="Odstavecseseznamem"/>
        <w:numPr>
          <w:ilvl w:val="0"/>
          <w:numId w:val="1"/>
        </w:numPr>
        <w:spacing w:line="360" w:lineRule="auto"/>
        <w:jc w:val="both"/>
        <w:rPr>
          <w:sz w:val="24"/>
          <w:szCs w:val="24"/>
        </w:rPr>
      </w:pPr>
      <w:r w:rsidRPr="00034B1B">
        <w:rPr>
          <w:sz w:val="24"/>
          <w:szCs w:val="24"/>
        </w:rPr>
        <w:t xml:space="preserve">T – </w:t>
      </w:r>
      <w:proofErr w:type="spellStart"/>
      <w:r w:rsidRPr="00034B1B">
        <w:rPr>
          <w:sz w:val="24"/>
          <w:szCs w:val="24"/>
        </w:rPr>
        <w:t>time</w:t>
      </w:r>
      <w:proofErr w:type="spellEnd"/>
      <w:r w:rsidRPr="00034B1B">
        <w:rPr>
          <w:sz w:val="24"/>
          <w:szCs w:val="24"/>
        </w:rPr>
        <w:t xml:space="preserve"> (časové ohraničení) </w:t>
      </w:r>
    </w:p>
    <w:p w14:paraId="3216DD77" w14:textId="77777777" w:rsidR="0053624A" w:rsidRDefault="0053624A" w:rsidP="0053624A">
      <w:pPr>
        <w:pStyle w:val="Nadpis2"/>
        <w:ind w:left="360"/>
        <w:rPr>
          <w:b/>
          <w:bCs/>
        </w:rPr>
      </w:pPr>
    </w:p>
    <w:p w14:paraId="323AEDE1" w14:textId="77777777" w:rsidR="0053624A" w:rsidRPr="00A816C0" w:rsidRDefault="0053624A" w:rsidP="0053624A">
      <w:pPr>
        <w:pStyle w:val="Nadpis2"/>
        <w:numPr>
          <w:ilvl w:val="0"/>
          <w:numId w:val="12"/>
        </w:numPr>
        <w:tabs>
          <w:tab w:val="num" w:pos="360"/>
        </w:tabs>
        <w:ind w:left="0" w:firstLine="0"/>
        <w:rPr>
          <w:b/>
          <w:bCs/>
        </w:rPr>
      </w:pPr>
      <w:r w:rsidRPr="00D1274F">
        <w:rPr>
          <w:b/>
          <w:bCs/>
        </w:rPr>
        <w:t>Životní cyklus</w:t>
      </w:r>
      <w:r>
        <w:rPr>
          <w:b/>
          <w:bCs/>
        </w:rPr>
        <w:t xml:space="preserve"> a</w:t>
      </w:r>
      <w:r w:rsidRPr="00D1274F">
        <w:rPr>
          <w:b/>
          <w:bCs/>
        </w:rPr>
        <w:t xml:space="preserve"> dělení projektu </w:t>
      </w:r>
    </w:p>
    <w:p w14:paraId="19C4ADCD" w14:textId="77777777" w:rsidR="0053624A" w:rsidRPr="00A816C0" w:rsidRDefault="0053624A" w:rsidP="0053624A">
      <w:pPr>
        <w:rPr>
          <w:b/>
          <w:bCs/>
          <w:sz w:val="24"/>
          <w:szCs w:val="24"/>
        </w:rPr>
      </w:pPr>
      <w:r w:rsidRPr="00A816C0">
        <w:rPr>
          <w:sz w:val="24"/>
          <w:szCs w:val="24"/>
        </w:rPr>
        <w:t xml:space="preserve">Životní cyklus projektu se rozděluje do několika kroků, s přesnými specifiky, a to:                          </w:t>
      </w:r>
    </w:p>
    <w:p w14:paraId="294C5BE1" w14:textId="77777777" w:rsidR="0053624A" w:rsidRPr="00A816C0" w:rsidRDefault="0053624A" w:rsidP="0053624A">
      <w:pPr>
        <w:pStyle w:val="Odstavecseseznamem"/>
        <w:numPr>
          <w:ilvl w:val="0"/>
          <w:numId w:val="3"/>
        </w:numPr>
        <w:spacing w:line="360" w:lineRule="auto"/>
        <w:jc w:val="both"/>
        <w:rPr>
          <w:sz w:val="24"/>
          <w:szCs w:val="24"/>
        </w:rPr>
      </w:pPr>
      <w:r w:rsidRPr="00A816C0">
        <w:rPr>
          <w:sz w:val="24"/>
          <w:szCs w:val="24"/>
        </w:rPr>
        <w:t xml:space="preserve">Zahájení projektu a iniciace – upřesnění cíle projektu, účel, personální obsazení a kompetence. Vytvoření Zakládací listiny projektu. </w:t>
      </w:r>
    </w:p>
    <w:p w14:paraId="716D885F" w14:textId="77777777" w:rsidR="0053624A" w:rsidRPr="00A816C0" w:rsidRDefault="0053624A" w:rsidP="0053624A">
      <w:pPr>
        <w:pStyle w:val="Odstavecseseznamem"/>
        <w:numPr>
          <w:ilvl w:val="0"/>
          <w:numId w:val="3"/>
        </w:numPr>
        <w:spacing w:line="360" w:lineRule="auto"/>
        <w:jc w:val="both"/>
        <w:rPr>
          <w:sz w:val="24"/>
          <w:szCs w:val="24"/>
        </w:rPr>
      </w:pPr>
      <w:r w:rsidRPr="00A816C0">
        <w:rPr>
          <w:sz w:val="24"/>
          <w:szCs w:val="24"/>
        </w:rPr>
        <w:t xml:space="preserve">Plánování – vychází ze Základní listiny. Upřesňuje se předmět projektu, vytváří se taktický a projektový plán. </w:t>
      </w:r>
    </w:p>
    <w:p w14:paraId="1215A936" w14:textId="77777777" w:rsidR="0053624A" w:rsidRPr="00A816C0" w:rsidRDefault="0053624A" w:rsidP="0053624A">
      <w:pPr>
        <w:pStyle w:val="Odstavecseseznamem"/>
        <w:numPr>
          <w:ilvl w:val="0"/>
          <w:numId w:val="3"/>
        </w:numPr>
        <w:spacing w:line="360" w:lineRule="auto"/>
        <w:jc w:val="both"/>
        <w:rPr>
          <w:sz w:val="24"/>
          <w:szCs w:val="24"/>
        </w:rPr>
      </w:pPr>
      <w:r w:rsidRPr="00A816C0">
        <w:rPr>
          <w:sz w:val="24"/>
          <w:szCs w:val="24"/>
        </w:rPr>
        <w:t xml:space="preserve">Vlastní realizace projektu a koordinace – realizace plánovaných aktivit projektu, projektová komunikace, motivace členů týmu a řízení kvality. </w:t>
      </w:r>
    </w:p>
    <w:p w14:paraId="64094A77" w14:textId="77777777" w:rsidR="0053624A" w:rsidRPr="00A816C0" w:rsidRDefault="0053624A" w:rsidP="0053624A">
      <w:pPr>
        <w:pStyle w:val="Odstavecseseznamem"/>
        <w:numPr>
          <w:ilvl w:val="0"/>
          <w:numId w:val="3"/>
        </w:numPr>
        <w:spacing w:line="360" w:lineRule="auto"/>
        <w:jc w:val="both"/>
        <w:rPr>
          <w:sz w:val="24"/>
          <w:szCs w:val="24"/>
        </w:rPr>
      </w:pPr>
      <w:r w:rsidRPr="00A816C0">
        <w:rPr>
          <w:sz w:val="24"/>
          <w:szCs w:val="24"/>
        </w:rPr>
        <w:t>Monitorování a kontrola – kontrola výkonu realizačních složek s projektovým plánem. Kontrola cílů, času, nákladů rizik a kvality projektu.</w:t>
      </w:r>
    </w:p>
    <w:p w14:paraId="537AACDE" w14:textId="77777777" w:rsidR="0053624A" w:rsidRPr="00A816C0" w:rsidRDefault="0053624A" w:rsidP="0053624A">
      <w:pPr>
        <w:pStyle w:val="Odstavecseseznamem"/>
        <w:numPr>
          <w:ilvl w:val="0"/>
          <w:numId w:val="3"/>
        </w:numPr>
        <w:spacing w:line="360" w:lineRule="auto"/>
        <w:jc w:val="both"/>
        <w:rPr>
          <w:sz w:val="24"/>
          <w:szCs w:val="24"/>
        </w:rPr>
      </w:pPr>
      <w:r w:rsidRPr="00A816C0">
        <w:rPr>
          <w:sz w:val="24"/>
          <w:szCs w:val="24"/>
        </w:rPr>
        <w:t xml:space="preserve">Uzavření – fáze po dokončení projektu. Předávají se předávací protokoly a akceptují se výsledky se zákazníkem. </w:t>
      </w:r>
    </w:p>
    <w:p w14:paraId="2446A13C" w14:textId="77777777" w:rsidR="0053624A" w:rsidRPr="00A816C0" w:rsidRDefault="0053624A" w:rsidP="0053624A">
      <w:pPr>
        <w:spacing w:line="360" w:lineRule="auto"/>
        <w:jc w:val="both"/>
        <w:rPr>
          <w:rStyle w:val="Hypertextovodkaz"/>
          <w:i/>
          <w:iCs/>
          <w:color w:val="auto"/>
        </w:rPr>
      </w:pPr>
      <w:r w:rsidRPr="00A816C0">
        <w:rPr>
          <w:i/>
          <w:iCs/>
          <w:sz w:val="24"/>
          <w:szCs w:val="24"/>
        </w:rPr>
        <w:t xml:space="preserve"> Zdroj: </w:t>
      </w:r>
      <w:hyperlink r:id="rId5" w:history="1">
        <w:r w:rsidRPr="00A816C0">
          <w:rPr>
            <w:rStyle w:val="Hypertextovodkaz"/>
            <w:i/>
            <w:iCs/>
            <w:color w:val="auto"/>
          </w:rPr>
          <w:t>https://wiki.knihovna.cz/index.php/Projekt</w:t>
        </w:r>
      </w:hyperlink>
    </w:p>
    <w:p w14:paraId="44A43371" w14:textId="77777777" w:rsidR="0053624A" w:rsidRPr="00A816C0" w:rsidRDefault="0053624A" w:rsidP="0053624A">
      <w:pPr>
        <w:spacing w:line="360" w:lineRule="auto"/>
        <w:jc w:val="both"/>
        <w:rPr>
          <w:sz w:val="24"/>
          <w:szCs w:val="24"/>
        </w:rPr>
      </w:pPr>
    </w:p>
    <w:p w14:paraId="6A565C2D" w14:textId="77777777" w:rsidR="0053624A" w:rsidRPr="00A816C0" w:rsidRDefault="0053624A" w:rsidP="0053624A">
      <w:pPr>
        <w:spacing w:line="360" w:lineRule="auto"/>
        <w:jc w:val="both"/>
        <w:rPr>
          <w:b/>
          <w:bCs/>
          <w:sz w:val="24"/>
          <w:szCs w:val="24"/>
        </w:rPr>
      </w:pPr>
      <w:r w:rsidRPr="00A816C0">
        <w:rPr>
          <w:b/>
          <w:bCs/>
          <w:sz w:val="24"/>
          <w:szCs w:val="24"/>
        </w:rPr>
        <w:lastRenderedPageBreak/>
        <w:t>Dělení projektu</w:t>
      </w:r>
    </w:p>
    <w:p w14:paraId="0E1B1A4B" w14:textId="77777777" w:rsidR="0053624A" w:rsidRPr="00A816C0" w:rsidRDefault="0053624A" w:rsidP="0053624A">
      <w:pPr>
        <w:spacing w:line="360" w:lineRule="auto"/>
        <w:jc w:val="both"/>
        <w:rPr>
          <w:sz w:val="24"/>
          <w:szCs w:val="24"/>
        </w:rPr>
      </w:pPr>
      <w:r w:rsidRPr="00A816C0">
        <w:rPr>
          <w:sz w:val="24"/>
          <w:szCs w:val="24"/>
        </w:rPr>
        <w:t xml:space="preserve">Projekty se dělí dle různých specifik, podle kategorie, charakteru a typu cash </w:t>
      </w:r>
      <w:proofErr w:type="spellStart"/>
      <w:r w:rsidRPr="00A816C0">
        <w:rPr>
          <w:sz w:val="24"/>
          <w:szCs w:val="24"/>
        </w:rPr>
        <w:t>flow</w:t>
      </w:r>
      <w:proofErr w:type="spellEnd"/>
      <w:r w:rsidRPr="00A816C0">
        <w:rPr>
          <w:sz w:val="24"/>
          <w:szCs w:val="24"/>
        </w:rPr>
        <w:t xml:space="preserve">. </w:t>
      </w:r>
    </w:p>
    <w:p w14:paraId="40CC70F5" w14:textId="77777777" w:rsidR="0053624A" w:rsidRPr="00A816C0" w:rsidRDefault="0053624A" w:rsidP="0053624A">
      <w:pPr>
        <w:spacing w:line="360" w:lineRule="auto"/>
        <w:jc w:val="both"/>
        <w:rPr>
          <w:sz w:val="24"/>
          <w:szCs w:val="24"/>
        </w:rPr>
      </w:pPr>
      <w:r w:rsidRPr="00A816C0">
        <w:rPr>
          <w:sz w:val="24"/>
          <w:szCs w:val="24"/>
        </w:rPr>
        <w:t>Podle kategorie:</w:t>
      </w:r>
    </w:p>
    <w:p w14:paraId="7E164C4E" w14:textId="77777777" w:rsidR="0053624A" w:rsidRPr="00A816C0" w:rsidRDefault="0053624A" w:rsidP="0053624A">
      <w:pPr>
        <w:pStyle w:val="Odstavecseseznamem"/>
        <w:numPr>
          <w:ilvl w:val="0"/>
          <w:numId w:val="2"/>
        </w:numPr>
        <w:spacing w:line="360" w:lineRule="auto"/>
        <w:jc w:val="both"/>
        <w:rPr>
          <w:sz w:val="24"/>
          <w:szCs w:val="24"/>
        </w:rPr>
      </w:pPr>
      <w:r w:rsidRPr="00A816C0">
        <w:rPr>
          <w:sz w:val="24"/>
          <w:szCs w:val="24"/>
        </w:rPr>
        <w:t>Komplexní – jedinečný a neopakovatelný projektů.</w:t>
      </w:r>
    </w:p>
    <w:p w14:paraId="387A3C5B" w14:textId="77777777" w:rsidR="0053624A" w:rsidRPr="00A816C0" w:rsidRDefault="0053624A" w:rsidP="0053624A">
      <w:pPr>
        <w:pStyle w:val="Odstavecseseznamem"/>
        <w:numPr>
          <w:ilvl w:val="0"/>
          <w:numId w:val="2"/>
        </w:numPr>
        <w:spacing w:line="360" w:lineRule="auto"/>
        <w:jc w:val="both"/>
        <w:rPr>
          <w:sz w:val="24"/>
          <w:szCs w:val="24"/>
        </w:rPr>
      </w:pPr>
      <w:r w:rsidRPr="00A816C0">
        <w:rPr>
          <w:sz w:val="24"/>
          <w:szCs w:val="24"/>
        </w:rPr>
        <w:t>Speciální – střednědobý projekt.</w:t>
      </w:r>
    </w:p>
    <w:p w14:paraId="446A37D0" w14:textId="77777777" w:rsidR="0053624A" w:rsidRPr="00A816C0" w:rsidRDefault="0053624A" w:rsidP="0053624A">
      <w:pPr>
        <w:pStyle w:val="Odstavecseseznamem"/>
        <w:numPr>
          <w:ilvl w:val="0"/>
          <w:numId w:val="2"/>
        </w:numPr>
        <w:spacing w:line="360" w:lineRule="auto"/>
        <w:jc w:val="both"/>
        <w:rPr>
          <w:sz w:val="24"/>
          <w:szCs w:val="24"/>
        </w:rPr>
      </w:pPr>
      <w:r w:rsidRPr="00A816C0">
        <w:rPr>
          <w:sz w:val="24"/>
          <w:szCs w:val="24"/>
        </w:rPr>
        <w:t>Jednoduchý – malý projekt s krátkým časovým horizontem.</w:t>
      </w:r>
    </w:p>
    <w:p w14:paraId="39EC0EB7" w14:textId="77777777" w:rsidR="0053624A" w:rsidRPr="00A816C0" w:rsidRDefault="0053624A" w:rsidP="0053624A">
      <w:pPr>
        <w:shd w:val="clear" w:color="auto" w:fill="FFFFFF"/>
        <w:spacing w:line="360" w:lineRule="auto"/>
        <w:jc w:val="both"/>
        <w:rPr>
          <w:rFonts w:cstheme="minorHAnsi"/>
          <w:sz w:val="24"/>
          <w:szCs w:val="24"/>
        </w:rPr>
      </w:pPr>
      <w:r w:rsidRPr="00A816C0">
        <w:rPr>
          <w:rFonts w:cstheme="minorHAnsi"/>
          <w:sz w:val="24"/>
          <w:szCs w:val="24"/>
        </w:rPr>
        <w:t>Podle charakteru: </w:t>
      </w:r>
    </w:p>
    <w:p w14:paraId="2FFD4864" w14:textId="77777777" w:rsidR="0053624A" w:rsidRPr="00A816C0" w:rsidRDefault="0053624A" w:rsidP="0053624A">
      <w:pPr>
        <w:pStyle w:val="Odstavecseseznamem"/>
        <w:numPr>
          <w:ilvl w:val="0"/>
          <w:numId w:val="4"/>
        </w:numPr>
        <w:shd w:val="clear" w:color="auto" w:fill="FFFFFF"/>
        <w:spacing w:line="360" w:lineRule="auto"/>
        <w:jc w:val="both"/>
        <w:rPr>
          <w:rFonts w:cstheme="minorHAnsi"/>
          <w:sz w:val="24"/>
          <w:szCs w:val="24"/>
        </w:rPr>
      </w:pPr>
      <w:r w:rsidRPr="00A816C0">
        <w:rPr>
          <w:rFonts w:cstheme="minorHAnsi"/>
          <w:sz w:val="24"/>
          <w:szCs w:val="24"/>
        </w:rPr>
        <w:t>orientaci na snížení nákladů</w:t>
      </w:r>
    </w:p>
    <w:p w14:paraId="22CEE9DD" w14:textId="77777777" w:rsidR="0053624A" w:rsidRPr="00A816C0" w:rsidRDefault="0053624A" w:rsidP="0053624A">
      <w:pPr>
        <w:pStyle w:val="Odstavecseseznamem"/>
        <w:numPr>
          <w:ilvl w:val="0"/>
          <w:numId w:val="4"/>
        </w:numPr>
        <w:shd w:val="clear" w:color="auto" w:fill="FFFFFF"/>
        <w:spacing w:line="360" w:lineRule="auto"/>
        <w:jc w:val="both"/>
        <w:rPr>
          <w:rFonts w:cstheme="minorHAnsi"/>
          <w:sz w:val="24"/>
          <w:szCs w:val="24"/>
        </w:rPr>
      </w:pPr>
      <w:r w:rsidRPr="00A816C0">
        <w:rPr>
          <w:rFonts w:cstheme="minorHAnsi"/>
          <w:sz w:val="24"/>
          <w:szCs w:val="24"/>
        </w:rPr>
        <w:t>orientaci na snížení rizika</w:t>
      </w:r>
    </w:p>
    <w:p w14:paraId="76EE8C56" w14:textId="77777777" w:rsidR="0053624A" w:rsidRPr="00A816C0" w:rsidRDefault="0053624A" w:rsidP="0053624A">
      <w:pPr>
        <w:pStyle w:val="Odstavecseseznamem"/>
        <w:numPr>
          <w:ilvl w:val="0"/>
          <w:numId w:val="4"/>
        </w:numPr>
        <w:shd w:val="clear" w:color="auto" w:fill="FFFFFF"/>
        <w:spacing w:line="360" w:lineRule="auto"/>
        <w:jc w:val="both"/>
        <w:rPr>
          <w:rFonts w:cstheme="minorHAnsi"/>
          <w:sz w:val="24"/>
          <w:szCs w:val="24"/>
        </w:rPr>
      </w:pPr>
      <w:r w:rsidRPr="00A816C0">
        <w:rPr>
          <w:rFonts w:cstheme="minorHAnsi"/>
          <w:sz w:val="24"/>
          <w:szCs w:val="24"/>
        </w:rPr>
        <w:t>orientaci na zvýšení tržeb</w:t>
      </w:r>
    </w:p>
    <w:p w14:paraId="388AC344" w14:textId="77777777" w:rsidR="0053624A" w:rsidRPr="00A816C0" w:rsidRDefault="0053624A" w:rsidP="0053624A">
      <w:pPr>
        <w:pStyle w:val="Odstavecseseznamem"/>
        <w:numPr>
          <w:ilvl w:val="0"/>
          <w:numId w:val="4"/>
        </w:numPr>
        <w:shd w:val="clear" w:color="auto" w:fill="FFFFFF"/>
        <w:spacing w:line="360" w:lineRule="auto"/>
        <w:jc w:val="both"/>
        <w:rPr>
          <w:rFonts w:cstheme="minorHAnsi"/>
          <w:sz w:val="24"/>
          <w:szCs w:val="24"/>
        </w:rPr>
      </w:pPr>
      <w:r w:rsidRPr="00A816C0">
        <w:rPr>
          <w:rFonts w:cstheme="minorHAnsi"/>
          <w:sz w:val="24"/>
          <w:szCs w:val="24"/>
        </w:rPr>
        <w:t>zlepšení podmínek v podniku (např. ekonomické, pracovní, sociální zdravotní, ...) </w:t>
      </w:r>
    </w:p>
    <w:p w14:paraId="3E71E3A4" w14:textId="77777777" w:rsidR="0053624A" w:rsidRPr="00A816C0" w:rsidRDefault="0053624A" w:rsidP="0053624A">
      <w:pPr>
        <w:shd w:val="clear" w:color="auto" w:fill="FFFFFF"/>
        <w:spacing w:line="360" w:lineRule="auto"/>
        <w:jc w:val="both"/>
        <w:rPr>
          <w:rFonts w:cstheme="minorHAnsi"/>
          <w:sz w:val="24"/>
          <w:szCs w:val="24"/>
        </w:rPr>
      </w:pPr>
      <w:r w:rsidRPr="00A816C0">
        <w:rPr>
          <w:rFonts w:cstheme="minorHAnsi"/>
          <w:sz w:val="24"/>
          <w:szCs w:val="24"/>
        </w:rPr>
        <w:t xml:space="preserve">Podle typu cash </w:t>
      </w:r>
      <w:proofErr w:type="spellStart"/>
      <w:r w:rsidRPr="00A816C0">
        <w:rPr>
          <w:rFonts w:cstheme="minorHAnsi"/>
          <w:sz w:val="24"/>
          <w:szCs w:val="24"/>
        </w:rPr>
        <w:t>flow</w:t>
      </w:r>
      <w:proofErr w:type="spellEnd"/>
      <w:r w:rsidRPr="00A816C0">
        <w:rPr>
          <w:rFonts w:cstheme="minorHAnsi"/>
          <w:sz w:val="24"/>
          <w:szCs w:val="24"/>
        </w:rPr>
        <w:t>: </w:t>
      </w:r>
    </w:p>
    <w:p w14:paraId="3236DF8C" w14:textId="77777777" w:rsidR="0053624A" w:rsidRPr="00A816C0" w:rsidRDefault="0053624A" w:rsidP="0053624A">
      <w:pPr>
        <w:pStyle w:val="Odstavecseseznamem"/>
        <w:numPr>
          <w:ilvl w:val="0"/>
          <w:numId w:val="5"/>
        </w:numPr>
        <w:shd w:val="clear" w:color="auto" w:fill="FFFFFF"/>
        <w:spacing w:line="360" w:lineRule="auto"/>
        <w:jc w:val="both"/>
        <w:rPr>
          <w:rFonts w:cstheme="minorHAnsi"/>
          <w:sz w:val="24"/>
          <w:szCs w:val="24"/>
        </w:rPr>
      </w:pPr>
      <w:r w:rsidRPr="00A816C0">
        <w:rPr>
          <w:rFonts w:cstheme="minorHAnsi"/>
          <w:sz w:val="24"/>
          <w:szCs w:val="24"/>
        </w:rPr>
        <w:t xml:space="preserve">projekty s konvenčním typem cash </w:t>
      </w:r>
      <w:proofErr w:type="spellStart"/>
      <w:r w:rsidRPr="00A816C0">
        <w:rPr>
          <w:rFonts w:cstheme="minorHAnsi"/>
          <w:sz w:val="24"/>
          <w:szCs w:val="24"/>
        </w:rPr>
        <w:t>flow</w:t>
      </w:r>
      <w:proofErr w:type="spellEnd"/>
      <w:r w:rsidRPr="00A816C0">
        <w:rPr>
          <w:rFonts w:cstheme="minorHAnsi"/>
          <w:sz w:val="24"/>
          <w:szCs w:val="24"/>
        </w:rPr>
        <w:t> </w:t>
      </w:r>
    </w:p>
    <w:p w14:paraId="7E2AD6F2" w14:textId="77777777" w:rsidR="0053624A" w:rsidRPr="00A816C0" w:rsidRDefault="0053624A" w:rsidP="0053624A">
      <w:pPr>
        <w:pStyle w:val="Odstavecseseznamem"/>
        <w:numPr>
          <w:ilvl w:val="0"/>
          <w:numId w:val="5"/>
        </w:numPr>
        <w:shd w:val="clear" w:color="auto" w:fill="FFFFFF"/>
        <w:spacing w:line="360" w:lineRule="auto"/>
        <w:jc w:val="both"/>
        <w:rPr>
          <w:rFonts w:cstheme="minorHAnsi"/>
          <w:sz w:val="24"/>
          <w:szCs w:val="24"/>
        </w:rPr>
      </w:pPr>
      <w:r w:rsidRPr="00A816C0">
        <w:rPr>
          <w:rFonts w:cstheme="minorHAnsi"/>
          <w:sz w:val="24"/>
          <w:szCs w:val="24"/>
        </w:rPr>
        <w:t xml:space="preserve">projekty s nekonvenčním typem cash </w:t>
      </w:r>
      <w:proofErr w:type="spellStart"/>
      <w:r w:rsidRPr="00A816C0">
        <w:rPr>
          <w:rFonts w:cstheme="minorHAnsi"/>
          <w:sz w:val="24"/>
          <w:szCs w:val="24"/>
        </w:rPr>
        <w:t>flow</w:t>
      </w:r>
      <w:proofErr w:type="spellEnd"/>
      <w:r w:rsidRPr="00A816C0">
        <w:rPr>
          <w:rFonts w:cstheme="minorHAnsi"/>
          <w:sz w:val="24"/>
          <w:szCs w:val="24"/>
        </w:rPr>
        <w:t xml:space="preserve"> – po určité době je třeba opětovný investiční vklad</w:t>
      </w:r>
    </w:p>
    <w:p w14:paraId="4C8500FE" w14:textId="77777777" w:rsidR="0053624A" w:rsidRPr="00A816C0" w:rsidRDefault="0053624A" w:rsidP="0053624A">
      <w:pPr>
        <w:pStyle w:val="Nadpis2"/>
        <w:numPr>
          <w:ilvl w:val="0"/>
          <w:numId w:val="12"/>
        </w:numPr>
        <w:tabs>
          <w:tab w:val="num" w:pos="360"/>
        </w:tabs>
        <w:ind w:left="0" w:firstLine="0"/>
        <w:rPr>
          <w:b/>
          <w:bCs/>
        </w:rPr>
      </w:pPr>
      <w:r w:rsidRPr="00313D63">
        <w:rPr>
          <w:b/>
          <w:bCs/>
        </w:rPr>
        <w:t xml:space="preserve">Jednotlivé fáze investičního projektu </w:t>
      </w:r>
    </w:p>
    <w:p w14:paraId="2583EC83" w14:textId="77777777" w:rsidR="0053624A" w:rsidRPr="00A816C0" w:rsidRDefault="0053624A" w:rsidP="0053624A">
      <w:pPr>
        <w:shd w:val="clear" w:color="auto" w:fill="FFFFFF"/>
        <w:spacing w:line="360" w:lineRule="auto"/>
        <w:jc w:val="both"/>
        <w:rPr>
          <w:rStyle w:val="Hypertextovodkaz"/>
          <w:rFonts w:cstheme="minorHAnsi"/>
          <w:color w:val="auto"/>
        </w:rPr>
      </w:pPr>
      <w:r w:rsidRPr="002067AA">
        <w:rPr>
          <w:rFonts w:cstheme="minorHAnsi"/>
          <w:sz w:val="24"/>
          <w:szCs w:val="24"/>
        </w:rPr>
        <w:tab/>
      </w:r>
      <w:r w:rsidRPr="00A816C0">
        <w:rPr>
          <w:rFonts w:cstheme="minorHAnsi"/>
          <w:sz w:val="24"/>
          <w:szCs w:val="24"/>
        </w:rPr>
        <w:t>Investiční projekt, jeho strategie a příprava je rozdělena do několika investičních fází, kterými musí projít celý projekt. Jsou před investiční fáze, investiční fáze a provozní fáze. Každá fáze má svá specifika. Investiční projekty jsou zaměřeny zejména na výstavbu a nákup nemovitostí nebo technologií či jiného dlouhodobého nehmotného a hmotného majetku. </w:t>
      </w:r>
      <w:hyperlink r:id="rId6" w:tgtFrame="_blank" w:history="1">
        <w:r w:rsidRPr="00A816C0">
          <w:rPr>
            <w:rStyle w:val="Hypertextovodkaz"/>
            <w:rFonts w:cstheme="minorHAnsi"/>
            <w:color w:val="auto"/>
          </w:rPr>
          <w:t>https://dotaceeu.cz/cs/ostatni/dulezite/slovnik-pojmu/i/investicni-projekt</w:t>
        </w:r>
      </w:hyperlink>
    </w:p>
    <w:p w14:paraId="51152811" w14:textId="77777777" w:rsidR="0053624A" w:rsidRPr="00A816C0" w:rsidRDefault="0053624A" w:rsidP="0053624A">
      <w:pPr>
        <w:pStyle w:val="Odstavecseseznamem"/>
        <w:numPr>
          <w:ilvl w:val="0"/>
          <w:numId w:val="11"/>
        </w:numPr>
        <w:shd w:val="clear" w:color="auto" w:fill="FFFFFF"/>
        <w:spacing w:line="360" w:lineRule="auto"/>
        <w:jc w:val="both"/>
        <w:rPr>
          <w:rFonts w:cstheme="minorHAnsi"/>
          <w:sz w:val="24"/>
          <w:szCs w:val="24"/>
        </w:rPr>
      </w:pPr>
      <w:r w:rsidRPr="00A816C0">
        <w:rPr>
          <w:rFonts w:cstheme="minorHAnsi"/>
          <w:sz w:val="24"/>
          <w:szCs w:val="24"/>
        </w:rPr>
        <w:t xml:space="preserve">Přání/užitek/poptávka – na počátku každé investice přání po uspokojení konkrétního užitku investora, který je následnými fázemi postupně naplněn. </w:t>
      </w:r>
    </w:p>
    <w:p w14:paraId="33AF0325" w14:textId="77777777" w:rsidR="0053624A" w:rsidRPr="00A816C0" w:rsidRDefault="0053624A" w:rsidP="0053624A">
      <w:pPr>
        <w:pStyle w:val="Odstavecseseznamem"/>
        <w:numPr>
          <w:ilvl w:val="0"/>
          <w:numId w:val="7"/>
        </w:numPr>
        <w:shd w:val="clear" w:color="auto" w:fill="FFFFFF"/>
        <w:spacing w:line="360" w:lineRule="auto"/>
        <w:jc w:val="both"/>
        <w:rPr>
          <w:rFonts w:cstheme="minorHAnsi"/>
          <w:sz w:val="24"/>
          <w:szCs w:val="24"/>
        </w:rPr>
      </w:pPr>
      <w:r w:rsidRPr="00A816C0">
        <w:rPr>
          <w:rFonts w:cstheme="minorHAnsi"/>
          <w:sz w:val="24"/>
          <w:szCs w:val="24"/>
        </w:rPr>
        <w:t>Před investiční fáze - tzv. Základní fáze. Tato fáze se má za cíl vyhodnotit nejlepší investiční projekt, posoudit technickou a ekonomickou stránku projektu a umístit projekt. </w:t>
      </w:r>
    </w:p>
    <w:p w14:paraId="5C187CA7" w14:textId="77777777" w:rsidR="0053624A" w:rsidRPr="00A816C0" w:rsidRDefault="0053624A" w:rsidP="0053624A">
      <w:pPr>
        <w:pStyle w:val="Odstavecseseznamem"/>
        <w:numPr>
          <w:ilvl w:val="0"/>
          <w:numId w:val="7"/>
        </w:numPr>
        <w:shd w:val="clear" w:color="auto" w:fill="FFFFFF"/>
        <w:spacing w:line="360" w:lineRule="auto"/>
        <w:jc w:val="both"/>
        <w:rPr>
          <w:rFonts w:cstheme="minorHAnsi"/>
          <w:sz w:val="24"/>
          <w:szCs w:val="24"/>
        </w:rPr>
      </w:pPr>
      <w:r w:rsidRPr="00A816C0">
        <w:rPr>
          <w:rFonts w:cstheme="minorHAnsi"/>
          <w:sz w:val="24"/>
          <w:szCs w:val="24"/>
        </w:rPr>
        <w:t>Investiční fáze – spočívá v realizaci samotného projektu. Tato fáze předpokládá, zpracování projektového plánu a řízení realizace samotného projektu. </w:t>
      </w:r>
    </w:p>
    <w:p w14:paraId="3273072F" w14:textId="77777777" w:rsidR="0053624A" w:rsidRPr="00A816C0" w:rsidRDefault="0053624A" w:rsidP="0053624A">
      <w:pPr>
        <w:pStyle w:val="Odstavecseseznamem"/>
        <w:numPr>
          <w:ilvl w:val="0"/>
          <w:numId w:val="7"/>
        </w:numPr>
        <w:shd w:val="clear" w:color="auto" w:fill="FFFFFF"/>
        <w:spacing w:line="360" w:lineRule="auto"/>
        <w:jc w:val="both"/>
        <w:rPr>
          <w:rFonts w:cstheme="minorHAnsi"/>
          <w:sz w:val="24"/>
          <w:szCs w:val="24"/>
        </w:rPr>
      </w:pPr>
      <w:r w:rsidRPr="00A816C0">
        <w:rPr>
          <w:rFonts w:cstheme="minorHAnsi"/>
          <w:sz w:val="24"/>
          <w:szCs w:val="24"/>
        </w:rPr>
        <w:lastRenderedPageBreak/>
        <w:t xml:space="preserve">Provozní fáze – časově nejnáročnější a nejdelší z důvodu, že se jedná o fázi, jenž začíná vlastní přípravou investičního projektu a končí investičním projektem. Během této fáze probíhá i </w:t>
      </w:r>
      <w:proofErr w:type="spellStart"/>
      <w:r w:rsidRPr="00A816C0">
        <w:rPr>
          <w:rFonts w:cstheme="minorHAnsi"/>
          <w:sz w:val="24"/>
          <w:szCs w:val="24"/>
        </w:rPr>
        <w:t>postaudit</w:t>
      </w:r>
      <w:proofErr w:type="spellEnd"/>
      <w:r w:rsidRPr="00A816C0">
        <w:rPr>
          <w:rFonts w:cstheme="minorHAnsi"/>
          <w:sz w:val="24"/>
          <w:szCs w:val="24"/>
        </w:rPr>
        <w:t>.</w:t>
      </w:r>
    </w:p>
    <w:p w14:paraId="01E75ADD" w14:textId="77777777" w:rsidR="0053624A" w:rsidRPr="00A816C0" w:rsidRDefault="0053624A" w:rsidP="0053624A">
      <w:pPr>
        <w:pStyle w:val="Odstavecseseznamem"/>
        <w:numPr>
          <w:ilvl w:val="0"/>
          <w:numId w:val="7"/>
        </w:numPr>
        <w:spacing w:line="360" w:lineRule="auto"/>
        <w:jc w:val="both"/>
        <w:rPr>
          <w:sz w:val="24"/>
          <w:szCs w:val="24"/>
        </w:rPr>
      </w:pPr>
      <w:r w:rsidRPr="00A816C0">
        <w:rPr>
          <w:sz w:val="24"/>
          <w:szCs w:val="24"/>
        </w:rPr>
        <w:t xml:space="preserve">Post investiční fáze/Likvidační fáze – poslední fáze projektu. Fáze je spojena s ekologickou likvidací aktiv a náklady na sanaci stanoviště, demontáž, likvidaci budov, … </w:t>
      </w:r>
    </w:p>
    <w:p w14:paraId="23957A06" w14:textId="77777777" w:rsidR="0053624A" w:rsidRDefault="0053624A" w:rsidP="0053624A"/>
    <w:p w14:paraId="3876F254" w14:textId="77777777" w:rsidR="0053624A" w:rsidRPr="00D224CC" w:rsidRDefault="0053624A" w:rsidP="0053624A">
      <w:pPr>
        <w:pStyle w:val="Nadpis2"/>
        <w:numPr>
          <w:ilvl w:val="0"/>
          <w:numId w:val="12"/>
        </w:numPr>
        <w:tabs>
          <w:tab w:val="num" w:pos="360"/>
        </w:tabs>
        <w:ind w:left="0" w:firstLine="0"/>
        <w:rPr>
          <w:b/>
          <w:bCs/>
        </w:rPr>
      </w:pPr>
      <w:r w:rsidRPr="00D224CC">
        <w:rPr>
          <w:b/>
          <w:bCs/>
        </w:rPr>
        <w:t xml:space="preserve">Rozhodování </w:t>
      </w:r>
    </w:p>
    <w:p w14:paraId="463B4932" w14:textId="77777777" w:rsidR="0053624A" w:rsidRPr="002067AA" w:rsidRDefault="0053624A" w:rsidP="0053624A">
      <w:pPr>
        <w:shd w:val="clear" w:color="auto" w:fill="FFFFFF"/>
        <w:spacing w:line="360" w:lineRule="auto"/>
        <w:jc w:val="both"/>
        <w:rPr>
          <w:rFonts w:cstheme="minorHAnsi"/>
          <w:sz w:val="24"/>
          <w:szCs w:val="24"/>
        </w:rPr>
      </w:pPr>
      <w:r w:rsidRPr="00A816C0">
        <w:rPr>
          <w:rFonts w:cstheme="minorHAnsi"/>
          <w:b/>
          <w:bCs/>
          <w:sz w:val="24"/>
          <w:szCs w:val="24"/>
        </w:rPr>
        <w:t>Rozhodování</w:t>
      </w:r>
      <w:r w:rsidRPr="00F43988">
        <w:rPr>
          <w:rFonts w:cstheme="minorHAnsi"/>
          <w:sz w:val="24"/>
          <w:szCs w:val="24"/>
        </w:rPr>
        <w:t xml:space="preserve"> = </w:t>
      </w:r>
      <w:r>
        <w:rPr>
          <w:rFonts w:cstheme="minorHAnsi"/>
          <w:sz w:val="24"/>
          <w:szCs w:val="24"/>
        </w:rPr>
        <w:t>proces, při kterém dochází k výběru nejlepší možnosti, jenž nejvíce a nejvhodněji splňuje zadaná kritéria.</w:t>
      </w:r>
    </w:p>
    <w:p w14:paraId="6B73E458" w14:textId="77777777" w:rsidR="0053624A" w:rsidRPr="002067AA" w:rsidRDefault="0053624A" w:rsidP="0053624A">
      <w:pPr>
        <w:shd w:val="clear" w:color="auto" w:fill="FFFFFF"/>
        <w:spacing w:line="360" w:lineRule="auto"/>
        <w:jc w:val="both"/>
        <w:rPr>
          <w:rFonts w:cstheme="minorHAnsi"/>
          <w:sz w:val="24"/>
          <w:szCs w:val="24"/>
        </w:rPr>
      </w:pPr>
      <w:r w:rsidRPr="002067AA">
        <w:rPr>
          <w:rFonts w:cstheme="minorHAnsi"/>
          <w:sz w:val="24"/>
          <w:szCs w:val="24"/>
        </w:rPr>
        <w:tab/>
        <w:t>Rozhodováním a řešením problémů se zabývá několik vědních odvětví. Může to být kognitivní psychologie, ekonomie a ekonomika nebo například teorie rozhodování. Jde o důležitou a klíčovou funkci manažerů. Rozhodování se využívá pouze tehdy, pokud je na výběr dvě a více možností. I rozhodování se dělí zpravidla do několika částí: </w:t>
      </w:r>
    </w:p>
    <w:p w14:paraId="580BF45C" w14:textId="77777777" w:rsidR="0053624A" w:rsidRPr="002067AA" w:rsidRDefault="0053624A" w:rsidP="0053624A">
      <w:pPr>
        <w:pStyle w:val="Odstavecseseznamem"/>
        <w:numPr>
          <w:ilvl w:val="0"/>
          <w:numId w:val="6"/>
        </w:numPr>
        <w:shd w:val="clear" w:color="auto" w:fill="FFFFFF"/>
        <w:spacing w:line="360" w:lineRule="auto"/>
        <w:jc w:val="both"/>
        <w:rPr>
          <w:rFonts w:cstheme="minorHAnsi"/>
          <w:sz w:val="24"/>
          <w:szCs w:val="24"/>
        </w:rPr>
      </w:pPr>
      <w:r w:rsidRPr="002067AA">
        <w:rPr>
          <w:rFonts w:cstheme="minorHAnsi"/>
          <w:sz w:val="24"/>
          <w:szCs w:val="24"/>
        </w:rPr>
        <w:t>Rozpoznání z informací vzniklý problém, jenž má být řešen. </w:t>
      </w:r>
    </w:p>
    <w:p w14:paraId="5DAA58F1" w14:textId="77777777" w:rsidR="0053624A" w:rsidRPr="002067AA" w:rsidRDefault="0053624A" w:rsidP="0053624A">
      <w:pPr>
        <w:pStyle w:val="Odstavecseseznamem"/>
        <w:numPr>
          <w:ilvl w:val="0"/>
          <w:numId w:val="6"/>
        </w:numPr>
        <w:shd w:val="clear" w:color="auto" w:fill="FFFFFF"/>
        <w:spacing w:line="360" w:lineRule="auto"/>
        <w:jc w:val="both"/>
        <w:rPr>
          <w:rFonts w:cstheme="minorHAnsi"/>
          <w:sz w:val="24"/>
          <w:szCs w:val="24"/>
        </w:rPr>
      </w:pPr>
      <w:r w:rsidRPr="002067AA">
        <w:rPr>
          <w:rFonts w:cstheme="minorHAnsi"/>
          <w:sz w:val="24"/>
          <w:szCs w:val="24"/>
        </w:rPr>
        <w:t>Analýza problému z hlediska omezení a doby přípravy na rozhodnutí. </w:t>
      </w:r>
    </w:p>
    <w:p w14:paraId="6B23087D" w14:textId="77777777" w:rsidR="0053624A" w:rsidRPr="002067AA" w:rsidRDefault="0053624A" w:rsidP="0053624A">
      <w:pPr>
        <w:pStyle w:val="Odstavecseseznamem"/>
        <w:numPr>
          <w:ilvl w:val="0"/>
          <w:numId w:val="6"/>
        </w:numPr>
        <w:shd w:val="clear" w:color="auto" w:fill="FFFFFF"/>
        <w:spacing w:line="360" w:lineRule="auto"/>
        <w:jc w:val="both"/>
        <w:rPr>
          <w:rFonts w:cstheme="minorHAnsi"/>
          <w:sz w:val="24"/>
          <w:szCs w:val="24"/>
        </w:rPr>
      </w:pPr>
      <w:r w:rsidRPr="002067AA">
        <w:rPr>
          <w:rFonts w:cstheme="minorHAnsi"/>
          <w:sz w:val="24"/>
          <w:szCs w:val="24"/>
        </w:rPr>
        <w:t>Co je cílem rozhodnutí.</w:t>
      </w:r>
    </w:p>
    <w:p w14:paraId="3A0995AD" w14:textId="77777777" w:rsidR="0053624A" w:rsidRPr="002067AA" w:rsidRDefault="0053624A" w:rsidP="0053624A">
      <w:pPr>
        <w:pStyle w:val="Odstavecseseznamem"/>
        <w:numPr>
          <w:ilvl w:val="0"/>
          <w:numId w:val="6"/>
        </w:numPr>
        <w:shd w:val="clear" w:color="auto" w:fill="FFFFFF"/>
        <w:spacing w:line="360" w:lineRule="auto"/>
        <w:jc w:val="both"/>
        <w:rPr>
          <w:rFonts w:cstheme="minorHAnsi"/>
          <w:sz w:val="24"/>
          <w:szCs w:val="24"/>
        </w:rPr>
      </w:pPr>
      <w:r w:rsidRPr="002067AA">
        <w:rPr>
          <w:rFonts w:cstheme="minorHAnsi"/>
          <w:sz w:val="24"/>
          <w:szCs w:val="24"/>
        </w:rPr>
        <w:t>Prognóza.</w:t>
      </w:r>
    </w:p>
    <w:p w14:paraId="1CBFE7D7" w14:textId="77777777" w:rsidR="0053624A" w:rsidRPr="002067AA" w:rsidRDefault="0053624A" w:rsidP="0053624A">
      <w:pPr>
        <w:pStyle w:val="Odstavecseseznamem"/>
        <w:numPr>
          <w:ilvl w:val="0"/>
          <w:numId w:val="6"/>
        </w:numPr>
        <w:shd w:val="clear" w:color="auto" w:fill="FFFFFF"/>
        <w:spacing w:line="360" w:lineRule="auto"/>
        <w:jc w:val="both"/>
        <w:rPr>
          <w:rFonts w:cstheme="minorHAnsi"/>
          <w:sz w:val="24"/>
          <w:szCs w:val="24"/>
        </w:rPr>
      </w:pPr>
      <w:r w:rsidRPr="002067AA">
        <w:rPr>
          <w:rFonts w:cstheme="minorHAnsi"/>
          <w:sz w:val="24"/>
          <w:szCs w:val="24"/>
        </w:rPr>
        <w:t>Varianta řešení problému. </w:t>
      </w:r>
    </w:p>
    <w:p w14:paraId="092DDC5B" w14:textId="77777777" w:rsidR="0053624A" w:rsidRPr="002067AA" w:rsidRDefault="0053624A" w:rsidP="0053624A">
      <w:pPr>
        <w:pStyle w:val="Odstavecseseznamem"/>
        <w:numPr>
          <w:ilvl w:val="0"/>
          <w:numId w:val="6"/>
        </w:numPr>
        <w:shd w:val="clear" w:color="auto" w:fill="FFFFFF"/>
        <w:spacing w:line="360" w:lineRule="auto"/>
        <w:jc w:val="both"/>
        <w:rPr>
          <w:rFonts w:cstheme="minorHAnsi"/>
          <w:sz w:val="24"/>
          <w:szCs w:val="24"/>
        </w:rPr>
      </w:pPr>
      <w:r w:rsidRPr="002067AA">
        <w:rPr>
          <w:rFonts w:cstheme="minorHAnsi"/>
          <w:sz w:val="24"/>
          <w:szCs w:val="24"/>
        </w:rPr>
        <w:t>Kontrola kvality varianty řešení problému. </w:t>
      </w:r>
    </w:p>
    <w:p w14:paraId="3F6B39D8" w14:textId="77777777" w:rsidR="0053624A" w:rsidRPr="002067AA" w:rsidRDefault="0053624A" w:rsidP="0053624A">
      <w:pPr>
        <w:pStyle w:val="Odstavecseseznamem"/>
        <w:numPr>
          <w:ilvl w:val="0"/>
          <w:numId w:val="6"/>
        </w:numPr>
        <w:shd w:val="clear" w:color="auto" w:fill="FFFFFF"/>
        <w:spacing w:line="360" w:lineRule="auto"/>
        <w:jc w:val="both"/>
        <w:rPr>
          <w:rFonts w:cstheme="minorHAnsi"/>
          <w:sz w:val="24"/>
          <w:szCs w:val="24"/>
        </w:rPr>
      </w:pPr>
      <w:r w:rsidRPr="002067AA">
        <w:rPr>
          <w:rFonts w:cstheme="minorHAnsi"/>
          <w:sz w:val="24"/>
          <w:szCs w:val="24"/>
        </w:rPr>
        <w:t>Rozhodnutí. </w:t>
      </w:r>
    </w:p>
    <w:p w14:paraId="0F96E272" w14:textId="77777777" w:rsidR="0053624A" w:rsidRPr="002067AA" w:rsidRDefault="0053624A" w:rsidP="0053624A">
      <w:pPr>
        <w:pStyle w:val="Odstavecseseznamem"/>
        <w:numPr>
          <w:ilvl w:val="0"/>
          <w:numId w:val="6"/>
        </w:numPr>
        <w:shd w:val="clear" w:color="auto" w:fill="FFFFFF"/>
        <w:spacing w:line="360" w:lineRule="auto"/>
        <w:jc w:val="both"/>
        <w:rPr>
          <w:rFonts w:cstheme="minorHAnsi"/>
          <w:sz w:val="24"/>
          <w:szCs w:val="24"/>
        </w:rPr>
      </w:pPr>
      <w:r w:rsidRPr="002067AA">
        <w:rPr>
          <w:rFonts w:cstheme="minorHAnsi"/>
          <w:sz w:val="24"/>
          <w:szCs w:val="24"/>
        </w:rPr>
        <w:t>Sdělení a formulace rozhodnutí. </w:t>
      </w:r>
    </w:p>
    <w:p w14:paraId="2A79F420" w14:textId="77777777" w:rsidR="0053624A" w:rsidRPr="008A573E" w:rsidRDefault="0053624A" w:rsidP="0053624A">
      <w:pPr>
        <w:pStyle w:val="Odstavecseseznamem"/>
        <w:numPr>
          <w:ilvl w:val="0"/>
          <w:numId w:val="6"/>
        </w:numPr>
        <w:shd w:val="clear" w:color="auto" w:fill="FFFFFF"/>
        <w:spacing w:line="360" w:lineRule="auto"/>
        <w:jc w:val="both"/>
        <w:rPr>
          <w:rFonts w:cstheme="minorHAnsi"/>
          <w:sz w:val="24"/>
          <w:szCs w:val="24"/>
        </w:rPr>
      </w:pPr>
      <w:r w:rsidRPr="002067AA">
        <w:rPr>
          <w:rFonts w:cstheme="minorHAnsi"/>
          <w:sz w:val="24"/>
          <w:szCs w:val="24"/>
        </w:rPr>
        <w:t>Kontrola rozhodnutí. </w:t>
      </w:r>
    </w:p>
    <w:p w14:paraId="239738C2" w14:textId="77777777" w:rsidR="0053624A" w:rsidRDefault="0053624A" w:rsidP="0053624A">
      <w:pPr>
        <w:shd w:val="clear" w:color="auto" w:fill="FFFFFF"/>
        <w:spacing w:line="360" w:lineRule="auto"/>
        <w:jc w:val="both"/>
        <w:rPr>
          <w:rFonts w:cstheme="minorHAnsi"/>
          <w:sz w:val="24"/>
          <w:szCs w:val="24"/>
        </w:rPr>
      </w:pPr>
      <w:r w:rsidRPr="002067AA">
        <w:rPr>
          <w:rFonts w:cstheme="minorHAnsi"/>
          <w:sz w:val="24"/>
          <w:szCs w:val="24"/>
        </w:rPr>
        <w:tab/>
        <w:t xml:space="preserve">Investiční rozhodování se zaměřuje na 3 znaky: faktor času, rizika a přírůstek cash </w:t>
      </w:r>
      <w:proofErr w:type="spellStart"/>
      <w:r w:rsidRPr="002067AA">
        <w:rPr>
          <w:rFonts w:cstheme="minorHAnsi"/>
          <w:sz w:val="24"/>
          <w:szCs w:val="24"/>
        </w:rPr>
        <w:t>flow</w:t>
      </w:r>
      <w:proofErr w:type="spellEnd"/>
      <w:r w:rsidRPr="002067AA">
        <w:rPr>
          <w:rFonts w:cstheme="minorHAnsi"/>
          <w:sz w:val="24"/>
          <w:szCs w:val="24"/>
        </w:rPr>
        <w:t xml:space="preserve"> z realizovaných investic. Úkolem investičního rozhodování je zajistit potřeby podniku, bez kterých by podnik nemohl správně fungovat. </w:t>
      </w:r>
    </w:p>
    <w:p w14:paraId="7B6928BD" w14:textId="77777777" w:rsidR="0053624A" w:rsidRDefault="0053624A" w:rsidP="0053624A">
      <w:pPr>
        <w:shd w:val="clear" w:color="auto" w:fill="FFFFFF"/>
        <w:spacing w:line="360" w:lineRule="auto"/>
        <w:jc w:val="both"/>
        <w:rPr>
          <w:rFonts w:cstheme="minorHAnsi"/>
          <w:sz w:val="24"/>
          <w:szCs w:val="24"/>
        </w:rPr>
      </w:pPr>
    </w:p>
    <w:p w14:paraId="0C4CD8B1" w14:textId="77777777" w:rsidR="0053624A" w:rsidRPr="002067AA" w:rsidRDefault="0053624A" w:rsidP="0053624A">
      <w:pPr>
        <w:shd w:val="clear" w:color="auto" w:fill="FFFFFF"/>
        <w:spacing w:line="360" w:lineRule="auto"/>
        <w:jc w:val="both"/>
        <w:rPr>
          <w:rFonts w:cstheme="minorHAnsi"/>
          <w:sz w:val="24"/>
          <w:szCs w:val="24"/>
        </w:rPr>
      </w:pPr>
    </w:p>
    <w:p w14:paraId="7B21C5DB" w14:textId="77777777" w:rsidR="0053624A" w:rsidRPr="009C24E3" w:rsidRDefault="0053624A" w:rsidP="0053624A">
      <w:pPr>
        <w:pStyle w:val="Nadpis2"/>
        <w:numPr>
          <w:ilvl w:val="0"/>
          <w:numId w:val="12"/>
        </w:numPr>
        <w:tabs>
          <w:tab w:val="num" w:pos="360"/>
        </w:tabs>
        <w:ind w:left="0" w:firstLine="0"/>
        <w:rPr>
          <w:b/>
          <w:bCs/>
        </w:rPr>
      </w:pPr>
      <w:r w:rsidRPr="009C24E3">
        <w:rPr>
          <w:b/>
          <w:bCs/>
        </w:rPr>
        <w:lastRenderedPageBreak/>
        <w:t xml:space="preserve">Kritéria investičního rozhodování </w:t>
      </w:r>
    </w:p>
    <w:p w14:paraId="59B04E4E" w14:textId="77777777" w:rsidR="0053624A" w:rsidRPr="00A816C0" w:rsidRDefault="0053624A" w:rsidP="0053624A">
      <w:pPr>
        <w:shd w:val="clear" w:color="auto" w:fill="FFFFFF"/>
        <w:spacing w:line="360" w:lineRule="auto"/>
        <w:jc w:val="both"/>
        <w:rPr>
          <w:rFonts w:cstheme="minorHAnsi"/>
          <w:sz w:val="24"/>
          <w:szCs w:val="24"/>
        </w:rPr>
      </w:pPr>
      <w:r>
        <w:rPr>
          <w:rFonts w:cstheme="minorHAnsi"/>
          <w:sz w:val="24"/>
          <w:szCs w:val="24"/>
        </w:rPr>
        <w:tab/>
      </w:r>
      <w:r w:rsidRPr="00A816C0">
        <w:rPr>
          <w:rFonts w:cstheme="minorHAnsi"/>
          <w:sz w:val="24"/>
          <w:szCs w:val="24"/>
        </w:rPr>
        <w:t>Kritéria investičního rozhodování jsou založená na charakteristikách, které jsou podkladem pro vytvoření pravidel pro přijetí nebo nepřijetí projektu. Rozdělují se na:</w:t>
      </w:r>
    </w:p>
    <w:p w14:paraId="5BB8E7F7" w14:textId="77777777" w:rsidR="0053624A" w:rsidRPr="00A816C0" w:rsidRDefault="0053624A" w:rsidP="0053624A">
      <w:pPr>
        <w:pStyle w:val="Odstavecseseznamem"/>
        <w:numPr>
          <w:ilvl w:val="1"/>
          <w:numId w:val="8"/>
        </w:numPr>
        <w:shd w:val="clear" w:color="auto" w:fill="FFFFFF"/>
        <w:spacing w:line="360" w:lineRule="auto"/>
        <w:jc w:val="both"/>
        <w:rPr>
          <w:rFonts w:cstheme="minorHAnsi"/>
          <w:sz w:val="24"/>
          <w:szCs w:val="24"/>
        </w:rPr>
      </w:pPr>
      <w:r w:rsidRPr="00A816C0">
        <w:rPr>
          <w:rFonts w:cstheme="minorHAnsi"/>
          <w:sz w:val="24"/>
          <w:szCs w:val="24"/>
        </w:rPr>
        <w:t xml:space="preserve">peněžní kritérium </w:t>
      </w:r>
    </w:p>
    <w:p w14:paraId="5FA7E291" w14:textId="77777777" w:rsidR="0053624A" w:rsidRPr="00A816C0" w:rsidRDefault="0053624A" w:rsidP="0053624A">
      <w:pPr>
        <w:pStyle w:val="Odstavecseseznamem"/>
        <w:numPr>
          <w:ilvl w:val="1"/>
          <w:numId w:val="8"/>
        </w:numPr>
        <w:shd w:val="clear" w:color="auto" w:fill="FFFFFF"/>
        <w:spacing w:line="360" w:lineRule="auto"/>
        <w:jc w:val="both"/>
        <w:rPr>
          <w:rFonts w:cstheme="minorHAnsi"/>
          <w:sz w:val="24"/>
          <w:szCs w:val="24"/>
        </w:rPr>
      </w:pPr>
      <w:r w:rsidRPr="00A816C0">
        <w:rPr>
          <w:rFonts w:cstheme="minorHAnsi"/>
          <w:sz w:val="24"/>
          <w:szCs w:val="24"/>
        </w:rPr>
        <w:t>nákladové kritérium</w:t>
      </w:r>
    </w:p>
    <w:p w14:paraId="46ABCDD6" w14:textId="77777777" w:rsidR="0053624A" w:rsidRPr="00A816C0" w:rsidRDefault="0053624A" w:rsidP="0053624A">
      <w:pPr>
        <w:pStyle w:val="Odstavecseseznamem"/>
        <w:numPr>
          <w:ilvl w:val="1"/>
          <w:numId w:val="8"/>
        </w:numPr>
        <w:shd w:val="clear" w:color="auto" w:fill="FFFFFF"/>
        <w:spacing w:line="360" w:lineRule="auto"/>
        <w:jc w:val="both"/>
        <w:rPr>
          <w:rFonts w:cstheme="minorHAnsi"/>
          <w:sz w:val="24"/>
          <w:szCs w:val="24"/>
        </w:rPr>
      </w:pPr>
      <w:r w:rsidRPr="00A816C0">
        <w:rPr>
          <w:rFonts w:cstheme="minorHAnsi"/>
          <w:sz w:val="24"/>
          <w:szCs w:val="24"/>
        </w:rPr>
        <w:t>ziskové kritérium</w:t>
      </w:r>
    </w:p>
    <w:p w14:paraId="48045991" w14:textId="77777777" w:rsidR="0053624A" w:rsidRPr="00A816C0" w:rsidRDefault="0053624A" w:rsidP="0053624A">
      <w:pPr>
        <w:shd w:val="clear" w:color="auto" w:fill="FFFFFF"/>
        <w:spacing w:line="360" w:lineRule="auto"/>
        <w:jc w:val="both"/>
        <w:rPr>
          <w:rFonts w:cstheme="minorHAnsi"/>
          <w:sz w:val="24"/>
          <w:szCs w:val="24"/>
        </w:rPr>
      </w:pPr>
      <w:r w:rsidRPr="00A816C0">
        <w:rPr>
          <w:rFonts w:cstheme="minorHAnsi"/>
          <w:sz w:val="24"/>
          <w:szCs w:val="24"/>
        </w:rPr>
        <w:tab/>
        <w:t xml:space="preserve">Peněžní kritérium se zaměřuje na hodnocení očekávaných cash </w:t>
      </w:r>
      <w:proofErr w:type="spellStart"/>
      <w:r w:rsidRPr="00A816C0">
        <w:rPr>
          <w:rFonts w:cstheme="minorHAnsi"/>
          <w:sz w:val="24"/>
          <w:szCs w:val="24"/>
        </w:rPr>
        <w:t>flow</w:t>
      </w:r>
      <w:proofErr w:type="spellEnd"/>
      <w:r w:rsidRPr="00A816C0">
        <w:rPr>
          <w:rFonts w:cstheme="minorHAnsi"/>
          <w:sz w:val="24"/>
          <w:szCs w:val="24"/>
        </w:rPr>
        <w:t xml:space="preserve"> vyvolaných realizací investice. Cash </w:t>
      </w:r>
      <w:proofErr w:type="spellStart"/>
      <w:r w:rsidRPr="00A816C0">
        <w:rPr>
          <w:rFonts w:cstheme="minorHAnsi"/>
          <w:sz w:val="24"/>
          <w:szCs w:val="24"/>
        </w:rPr>
        <w:t>flow</w:t>
      </w:r>
      <w:proofErr w:type="spellEnd"/>
      <w:r w:rsidRPr="00A816C0">
        <w:rPr>
          <w:rFonts w:cstheme="minorHAnsi"/>
          <w:sz w:val="24"/>
          <w:szCs w:val="24"/>
        </w:rPr>
        <w:t xml:space="preserve"> lze rozdělit na konvenční a nekonvenční o nichž bylo hovořeno výše. </w:t>
      </w:r>
    </w:p>
    <w:p w14:paraId="69ECECCF" w14:textId="77777777" w:rsidR="0053624A" w:rsidRPr="00A816C0" w:rsidRDefault="0053624A" w:rsidP="0053624A">
      <w:pPr>
        <w:shd w:val="clear" w:color="auto" w:fill="FFFFFF"/>
        <w:spacing w:line="360" w:lineRule="auto"/>
        <w:jc w:val="both"/>
        <w:rPr>
          <w:rFonts w:cstheme="minorHAnsi"/>
          <w:sz w:val="24"/>
          <w:szCs w:val="24"/>
        </w:rPr>
      </w:pPr>
      <w:r w:rsidRPr="00A816C0">
        <w:rPr>
          <w:rFonts w:cstheme="minorHAnsi"/>
          <w:sz w:val="24"/>
          <w:szCs w:val="24"/>
        </w:rPr>
        <w:tab/>
        <w:t>Nákladové kritérium přichází v případě, že se jedná o rozhodování mezi dvěma investičními projekty, které se vzájemně vylučují. Nákladové kritérium nevyhodnocuje, zdali je investice efektivní či nikoliv. </w:t>
      </w:r>
    </w:p>
    <w:p w14:paraId="4145B8EF" w14:textId="77777777" w:rsidR="0053624A" w:rsidRPr="00A816C0" w:rsidRDefault="0053624A" w:rsidP="0053624A">
      <w:pPr>
        <w:shd w:val="clear" w:color="auto" w:fill="FFFFFF"/>
        <w:spacing w:line="360" w:lineRule="auto"/>
        <w:jc w:val="both"/>
        <w:rPr>
          <w:rFonts w:cstheme="minorHAnsi"/>
          <w:sz w:val="24"/>
          <w:szCs w:val="24"/>
        </w:rPr>
      </w:pPr>
      <w:r w:rsidRPr="00A816C0">
        <w:rPr>
          <w:rFonts w:cstheme="minorHAnsi"/>
          <w:sz w:val="24"/>
          <w:szCs w:val="24"/>
        </w:rPr>
        <w:tab/>
        <w:t>Ziskové kritérium vychází z výsledku hospodaření. Vyhodnocuje na základě výsledků HV, zdali je investice efektivní nebo ne. </w:t>
      </w:r>
    </w:p>
    <w:p w14:paraId="2AD48CB5" w14:textId="77777777" w:rsidR="0053624A" w:rsidRPr="00A816C0" w:rsidRDefault="0053624A" w:rsidP="0053624A">
      <w:pPr>
        <w:pStyle w:val="Nadpis2"/>
        <w:numPr>
          <w:ilvl w:val="0"/>
          <w:numId w:val="12"/>
        </w:numPr>
        <w:tabs>
          <w:tab w:val="num" w:pos="360"/>
        </w:tabs>
        <w:spacing w:line="360" w:lineRule="auto"/>
        <w:ind w:left="0" w:firstLine="0"/>
        <w:jc w:val="both"/>
        <w:rPr>
          <w:b/>
          <w:bCs/>
        </w:rPr>
      </w:pPr>
      <w:r w:rsidRPr="00A816C0">
        <w:rPr>
          <w:b/>
          <w:bCs/>
        </w:rPr>
        <w:t xml:space="preserve">Terminologie </w:t>
      </w:r>
    </w:p>
    <w:p w14:paraId="3726B41A" w14:textId="77777777" w:rsidR="0053624A" w:rsidRPr="00A816C0" w:rsidRDefault="0053624A" w:rsidP="0053624A">
      <w:pPr>
        <w:shd w:val="clear" w:color="auto" w:fill="FFFFFF"/>
        <w:spacing w:line="360" w:lineRule="auto"/>
        <w:jc w:val="both"/>
        <w:rPr>
          <w:rFonts w:cstheme="minorHAnsi"/>
          <w:sz w:val="24"/>
          <w:szCs w:val="24"/>
        </w:rPr>
      </w:pPr>
      <w:r w:rsidRPr="00A816C0">
        <w:rPr>
          <w:rFonts w:cstheme="minorHAnsi"/>
          <w:b/>
          <w:bCs/>
          <w:sz w:val="24"/>
          <w:szCs w:val="24"/>
        </w:rPr>
        <w:t>Investiční portfolio</w:t>
      </w:r>
      <w:r w:rsidRPr="00A816C0">
        <w:rPr>
          <w:rFonts w:cstheme="minorHAnsi"/>
          <w:sz w:val="24"/>
          <w:szCs w:val="24"/>
        </w:rPr>
        <w:t xml:space="preserve"> – souhrn všech investic investora. Při vytvářejí je nutné zvážit míru rizika investice. Jsou čtyři typy investičního portfolia a většinou se liší míře likvidity. Konzervativní, růstové, vyvážené a dynamické. </w:t>
      </w:r>
    </w:p>
    <w:p w14:paraId="62D813B3" w14:textId="77777777" w:rsidR="0053624A" w:rsidRPr="00A816C0" w:rsidRDefault="0053624A" w:rsidP="0053624A">
      <w:pPr>
        <w:shd w:val="clear" w:color="auto" w:fill="FFFFFF"/>
        <w:spacing w:line="360" w:lineRule="auto"/>
        <w:jc w:val="both"/>
        <w:rPr>
          <w:rFonts w:cstheme="minorHAnsi"/>
          <w:sz w:val="24"/>
          <w:szCs w:val="24"/>
        </w:rPr>
      </w:pPr>
      <w:r w:rsidRPr="00A816C0">
        <w:rPr>
          <w:rFonts w:cstheme="minorHAnsi"/>
          <w:b/>
          <w:bCs/>
          <w:sz w:val="24"/>
          <w:szCs w:val="24"/>
        </w:rPr>
        <w:t xml:space="preserve">Audit </w:t>
      </w:r>
      <w:r w:rsidRPr="00A816C0">
        <w:rPr>
          <w:rFonts w:cstheme="minorHAnsi"/>
          <w:sz w:val="24"/>
          <w:szCs w:val="24"/>
        </w:rPr>
        <w:t>– proces získávání informací, důkazů a faktů a jejich následné porovnání se stanoveným kritériem. Pro audity platí ve všech státech stanovená platná pravidla. V České republice jsou stanoveny v Zákonu o auditorech Přepis č.93/2009 Sb. </w:t>
      </w:r>
    </w:p>
    <w:p w14:paraId="16789418" w14:textId="77777777" w:rsidR="0053624A" w:rsidRPr="00A816C0" w:rsidRDefault="0053624A" w:rsidP="0053624A">
      <w:pPr>
        <w:shd w:val="clear" w:color="auto" w:fill="FFFFFF"/>
        <w:spacing w:line="360" w:lineRule="auto"/>
        <w:jc w:val="both"/>
        <w:rPr>
          <w:rFonts w:cstheme="minorHAnsi"/>
          <w:sz w:val="24"/>
          <w:szCs w:val="24"/>
        </w:rPr>
      </w:pPr>
      <w:r w:rsidRPr="00A816C0">
        <w:rPr>
          <w:rFonts w:cstheme="minorHAnsi"/>
          <w:b/>
          <w:bCs/>
          <w:sz w:val="24"/>
          <w:szCs w:val="24"/>
        </w:rPr>
        <w:t>Benchmarking</w:t>
      </w:r>
      <w:r w:rsidRPr="00A816C0">
        <w:rPr>
          <w:rFonts w:cstheme="minorHAnsi"/>
          <w:sz w:val="24"/>
          <w:szCs w:val="24"/>
        </w:rPr>
        <w:t xml:space="preserve"> – systematický proces měření a porovnávání metod a procesů vlastní organizace se srovnatelnými organizacemi. Cílem je definice oblasti pro zlepšení vlastních aktivit. Výhodou je detailnost a spolehlivost. </w:t>
      </w:r>
    </w:p>
    <w:p w14:paraId="2AD61CEF" w14:textId="77777777" w:rsidR="0053624A" w:rsidRPr="00A816C0" w:rsidRDefault="0053624A" w:rsidP="0053624A">
      <w:pPr>
        <w:spacing w:line="360" w:lineRule="auto"/>
        <w:jc w:val="both"/>
        <w:rPr>
          <w:rFonts w:cstheme="minorHAnsi"/>
          <w:sz w:val="24"/>
          <w:szCs w:val="24"/>
        </w:rPr>
      </w:pPr>
      <w:r w:rsidRPr="00A816C0">
        <w:rPr>
          <w:rFonts w:cstheme="minorHAnsi"/>
          <w:b/>
          <w:bCs/>
          <w:sz w:val="24"/>
          <w:szCs w:val="24"/>
        </w:rPr>
        <w:t>Grant</w:t>
      </w:r>
      <w:r w:rsidRPr="00A816C0">
        <w:rPr>
          <w:rFonts w:cstheme="minorHAnsi"/>
          <w:sz w:val="24"/>
          <w:szCs w:val="24"/>
        </w:rPr>
        <w:t xml:space="preserve"> – finanční podpora, která má specifičtější účelnost než dotace. Finanční dar, který je přesně stanoven. </w:t>
      </w:r>
    </w:p>
    <w:p w14:paraId="7320C9D9" w14:textId="77777777" w:rsidR="0053624A" w:rsidRPr="00A816C0" w:rsidRDefault="0053624A" w:rsidP="0053624A">
      <w:pPr>
        <w:shd w:val="clear" w:color="auto" w:fill="FFFFFF"/>
        <w:spacing w:line="360" w:lineRule="auto"/>
        <w:jc w:val="both"/>
        <w:rPr>
          <w:rFonts w:cstheme="minorHAnsi"/>
          <w:sz w:val="24"/>
          <w:szCs w:val="24"/>
        </w:rPr>
      </w:pPr>
      <w:proofErr w:type="spellStart"/>
      <w:r w:rsidRPr="00A816C0">
        <w:rPr>
          <w:rFonts w:cstheme="minorHAnsi"/>
          <w:b/>
          <w:bCs/>
          <w:sz w:val="24"/>
          <w:szCs w:val="24"/>
        </w:rPr>
        <w:t>Postaudit</w:t>
      </w:r>
      <w:proofErr w:type="spellEnd"/>
      <w:r w:rsidRPr="00A816C0">
        <w:rPr>
          <w:rFonts w:cstheme="minorHAnsi"/>
          <w:b/>
          <w:bCs/>
          <w:sz w:val="24"/>
          <w:szCs w:val="24"/>
        </w:rPr>
        <w:t xml:space="preserve"> </w:t>
      </w:r>
      <w:r w:rsidRPr="00A816C0">
        <w:rPr>
          <w:rFonts w:cstheme="minorHAnsi"/>
          <w:sz w:val="24"/>
          <w:szCs w:val="24"/>
        </w:rPr>
        <w:t xml:space="preserve">– porovnání původních předpokladů se skutečným projektem po jednom až těch letech po jeho uvedení do provozu. Souvisí tedy s provozní fází investičního projektu a analýza </w:t>
      </w:r>
      <w:r w:rsidRPr="00A816C0">
        <w:rPr>
          <w:rFonts w:cstheme="minorHAnsi"/>
          <w:sz w:val="24"/>
          <w:szCs w:val="24"/>
        </w:rPr>
        <w:lastRenderedPageBreak/>
        <w:t xml:space="preserve">výsledku kapitálového rozpočtu. </w:t>
      </w:r>
      <w:proofErr w:type="spellStart"/>
      <w:r w:rsidRPr="00A816C0">
        <w:rPr>
          <w:rFonts w:cstheme="minorHAnsi"/>
          <w:sz w:val="24"/>
          <w:szCs w:val="24"/>
        </w:rPr>
        <w:t>Postaudit</w:t>
      </w:r>
      <w:proofErr w:type="spellEnd"/>
      <w:r w:rsidRPr="00A816C0">
        <w:rPr>
          <w:rFonts w:cstheme="minorHAnsi"/>
          <w:sz w:val="24"/>
          <w:szCs w:val="24"/>
        </w:rPr>
        <w:t xml:space="preserve"> má za cíl zjistit, zda se předpoklady začleněné do původního návrhu kapitálu ukázaly jako přesné. </w:t>
      </w:r>
    </w:p>
    <w:p w14:paraId="4BEC7F8B" w14:textId="77777777" w:rsidR="0053624A" w:rsidRPr="00A816C0" w:rsidRDefault="0053624A" w:rsidP="0053624A">
      <w:pPr>
        <w:spacing w:line="360" w:lineRule="auto"/>
        <w:jc w:val="both"/>
        <w:rPr>
          <w:rFonts w:cstheme="minorHAnsi"/>
          <w:sz w:val="24"/>
          <w:szCs w:val="24"/>
        </w:rPr>
      </w:pPr>
      <w:r w:rsidRPr="00A816C0">
        <w:rPr>
          <w:rFonts w:cstheme="minorHAnsi"/>
          <w:b/>
          <w:bCs/>
          <w:sz w:val="24"/>
          <w:szCs w:val="24"/>
          <w:shd w:val="clear" w:color="auto" w:fill="FFFFFF"/>
        </w:rPr>
        <w:t>Investiční projekt</w:t>
      </w:r>
      <w:r w:rsidRPr="00A816C0">
        <w:rPr>
          <w:rFonts w:cstheme="minorHAnsi"/>
          <w:sz w:val="24"/>
          <w:szCs w:val="24"/>
          <w:shd w:val="clear" w:color="auto" w:fill="FFFFFF"/>
        </w:rPr>
        <w:t xml:space="preserve"> – soubor ekonomických a technických studii. Slouží k efektivní přípravě navrhované investice. Klasifikuje se z několika hledisek:</w:t>
      </w:r>
    </w:p>
    <w:p w14:paraId="4AE5DF1F" w14:textId="77777777" w:rsidR="0053624A" w:rsidRPr="00A816C0" w:rsidRDefault="0053624A" w:rsidP="0053624A">
      <w:pPr>
        <w:pStyle w:val="Odstavecseseznamem"/>
        <w:numPr>
          <w:ilvl w:val="1"/>
          <w:numId w:val="9"/>
        </w:numPr>
        <w:shd w:val="clear" w:color="auto" w:fill="FFFFFF"/>
        <w:spacing w:line="360" w:lineRule="auto"/>
        <w:jc w:val="both"/>
        <w:rPr>
          <w:rFonts w:cstheme="minorHAnsi"/>
          <w:sz w:val="24"/>
          <w:szCs w:val="24"/>
        </w:rPr>
      </w:pPr>
      <w:r w:rsidRPr="00A816C0">
        <w:rPr>
          <w:rFonts w:cstheme="minorHAnsi"/>
          <w:sz w:val="24"/>
          <w:szCs w:val="24"/>
        </w:rPr>
        <w:t>podle charakteru</w:t>
      </w:r>
    </w:p>
    <w:p w14:paraId="6FAD8A1E" w14:textId="77777777" w:rsidR="0053624A" w:rsidRPr="00A816C0" w:rsidRDefault="0053624A" w:rsidP="0053624A">
      <w:pPr>
        <w:pStyle w:val="Odstavecseseznamem"/>
        <w:numPr>
          <w:ilvl w:val="1"/>
          <w:numId w:val="9"/>
        </w:numPr>
        <w:shd w:val="clear" w:color="auto" w:fill="FFFFFF"/>
        <w:spacing w:line="360" w:lineRule="auto"/>
        <w:jc w:val="both"/>
        <w:rPr>
          <w:rFonts w:cstheme="minorHAnsi"/>
          <w:sz w:val="24"/>
          <w:szCs w:val="24"/>
        </w:rPr>
      </w:pPr>
      <w:r w:rsidRPr="00A816C0">
        <w:rPr>
          <w:rFonts w:cstheme="minorHAnsi"/>
          <w:sz w:val="24"/>
          <w:szCs w:val="24"/>
        </w:rPr>
        <w:t xml:space="preserve">podle typu cash </w:t>
      </w:r>
      <w:proofErr w:type="spellStart"/>
      <w:r w:rsidRPr="00A816C0">
        <w:rPr>
          <w:rFonts w:cstheme="minorHAnsi"/>
          <w:sz w:val="24"/>
          <w:szCs w:val="24"/>
        </w:rPr>
        <w:t>flow</w:t>
      </w:r>
      <w:proofErr w:type="spellEnd"/>
      <w:r w:rsidRPr="00A816C0">
        <w:rPr>
          <w:rFonts w:cstheme="minorHAnsi"/>
          <w:sz w:val="24"/>
          <w:szCs w:val="24"/>
        </w:rPr>
        <w:t> </w:t>
      </w:r>
    </w:p>
    <w:p w14:paraId="6F988347" w14:textId="77777777" w:rsidR="0053624A" w:rsidRPr="00D1274F" w:rsidRDefault="0053624A" w:rsidP="0053624A">
      <w:pPr>
        <w:pStyle w:val="Nadpis2"/>
        <w:numPr>
          <w:ilvl w:val="0"/>
          <w:numId w:val="12"/>
        </w:numPr>
        <w:tabs>
          <w:tab w:val="num" w:pos="360"/>
        </w:tabs>
        <w:ind w:left="0" w:firstLine="0"/>
        <w:rPr>
          <w:b/>
          <w:bCs/>
        </w:rPr>
      </w:pPr>
      <w:r w:rsidRPr="00D1274F">
        <w:rPr>
          <w:b/>
          <w:bCs/>
        </w:rPr>
        <w:t>Závěr</w:t>
      </w:r>
      <w:r>
        <w:rPr>
          <w:b/>
          <w:bCs/>
        </w:rPr>
        <w:t>em</w:t>
      </w:r>
      <w:r w:rsidRPr="00D1274F">
        <w:rPr>
          <w:b/>
          <w:bCs/>
        </w:rPr>
        <w:tab/>
      </w:r>
    </w:p>
    <w:p w14:paraId="48F127AA" w14:textId="77777777" w:rsidR="0053624A" w:rsidRPr="00A816C0" w:rsidRDefault="0053624A" w:rsidP="0053624A">
      <w:pPr>
        <w:shd w:val="clear" w:color="auto" w:fill="FFFFFF"/>
        <w:spacing w:line="360" w:lineRule="auto"/>
        <w:jc w:val="both"/>
        <w:rPr>
          <w:rFonts w:cstheme="minorHAnsi"/>
          <w:sz w:val="24"/>
          <w:szCs w:val="24"/>
        </w:rPr>
      </w:pPr>
      <w:r>
        <w:rPr>
          <w:rFonts w:cstheme="minorHAnsi"/>
          <w:sz w:val="24"/>
          <w:szCs w:val="24"/>
        </w:rPr>
        <w:tab/>
      </w:r>
      <w:r w:rsidRPr="00A816C0">
        <w:rPr>
          <w:rFonts w:cstheme="minorHAnsi"/>
          <w:sz w:val="24"/>
          <w:szCs w:val="24"/>
        </w:rPr>
        <w:t xml:space="preserve">Závěrem si shrňme, co jsou investice. Investice je finanční prostředek, který byl vložen do statku s vidinou následné návratnosti a ziskovosti. Investice je ovlivněná faktorem času, a hlavě mírou rizika. Aby byla investice kvalitní, je třeba si předem vytvořit strategii konkrétního investičního projektu, která má několik fází. První fází je přání uspokojit užitek investora. Následuje před investiční, investiční, provozní a likvidační fáze. Například „Koupě mobilního telefonu“. V první řadě je třeba si uvědomit, proč do tohoto statku investovat, a to je, aby bylo možné se dovolat blízké osobě nebo si přivolat pomoc v nouzi. Poté následuje fáze výběru a určení specifických znaků mobilního telefonu, výběr a koupě, využívání mobilního telefonu – tím se uspokojil užitek investora – a následná ekologická likvidace (prodej, sběrné suroviny, …).  Spolu s investicemi také souvisí rozhodování, při kterém dochází k řešení konkrétních a případných problémů v investičním projektu od jejich počátku až k závěrečné kontrole odstranění problému. </w:t>
      </w:r>
    </w:p>
    <w:p w14:paraId="668B7BBF" w14:textId="77777777" w:rsidR="0053624A" w:rsidRDefault="0053624A" w:rsidP="0053624A">
      <w:pPr>
        <w:spacing w:line="360" w:lineRule="auto"/>
        <w:jc w:val="both"/>
      </w:pPr>
    </w:p>
    <w:p w14:paraId="10174A2C" w14:textId="77777777" w:rsidR="0053624A" w:rsidRDefault="0053624A" w:rsidP="0053624A">
      <w:pPr>
        <w:spacing w:line="360" w:lineRule="auto"/>
        <w:jc w:val="both"/>
      </w:pPr>
    </w:p>
    <w:p w14:paraId="68853028" w14:textId="77777777" w:rsidR="0053624A" w:rsidRDefault="0053624A" w:rsidP="0053624A">
      <w:pPr>
        <w:spacing w:line="360" w:lineRule="auto"/>
        <w:jc w:val="both"/>
      </w:pPr>
    </w:p>
    <w:p w14:paraId="589554E2" w14:textId="77777777" w:rsidR="0053624A" w:rsidRDefault="0053624A" w:rsidP="0053624A">
      <w:pPr>
        <w:spacing w:line="360" w:lineRule="auto"/>
        <w:jc w:val="both"/>
      </w:pPr>
    </w:p>
    <w:p w14:paraId="73E64095" w14:textId="77777777" w:rsidR="0053624A" w:rsidRDefault="0053624A" w:rsidP="0053624A">
      <w:pPr>
        <w:spacing w:line="360" w:lineRule="auto"/>
        <w:jc w:val="both"/>
      </w:pPr>
    </w:p>
    <w:p w14:paraId="63489634" w14:textId="77777777" w:rsidR="0053624A" w:rsidRDefault="0053624A" w:rsidP="0053624A">
      <w:pPr>
        <w:spacing w:line="360" w:lineRule="auto"/>
        <w:jc w:val="both"/>
      </w:pPr>
    </w:p>
    <w:p w14:paraId="72B72F51" w14:textId="77777777" w:rsidR="0053624A" w:rsidRDefault="0053624A" w:rsidP="0053624A">
      <w:pPr>
        <w:spacing w:line="360" w:lineRule="auto"/>
        <w:jc w:val="both"/>
      </w:pPr>
    </w:p>
    <w:p w14:paraId="789F1BE0" w14:textId="77777777" w:rsidR="0053624A" w:rsidRDefault="0053624A" w:rsidP="0053624A">
      <w:pPr>
        <w:spacing w:line="360" w:lineRule="auto"/>
        <w:jc w:val="both"/>
      </w:pPr>
    </w:p>
    <w:p w14:paraId="616F519B" w14:textId="77777777" w:rsidR="00922709" w:rsidRPr="0053624A" w:rsidRDefault="00922709" w:rsidP="0053624A"/>
    <w:sectPr w:rsidR="00922709" w:rsidRPr="005362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270"/>
    <w:multiLevelType w:val="hybridMultilevel"/>
    <w:tmpl w:val="0686B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CF0AD2"/>
    <w:multiLevelType w:val="hybridMultilevel"/>
    <w:tmpl w:val="7954F444"/>
    <w:lvl w:ilvl="0" w:tplc="0405000F">
      <w:start w:val="1"/>
      <w:numFmt w:val="decimal"/>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 w15:restartNumberingAfterBreak="0">
    <w:nsid w:val="11466814"/>
    <w:multiLevelType w:val="hybridMultilevel"/>
    <w:tmpl w:val="4A866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B17029"/>
    <w:multiLevelType w:val="hybridMultilevel"/>
    <w:tmpl w:val="683409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B25827"/>
    <w:multiLevelType w:val="hybridMultilevel"/>
    <w:tmpl w:val="409AC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B41AFE"/>
    <w:multiLevelType w:val="hybridMultilevel"/>
    <w:tmpl w:val="47C6EA02"/>
    <w:lvl w:ilvl="0" w:tplc="A7A02EF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71C1328"/>
    <w:multiLevelType w:val="hybridMultilevel"/>
    <w:tmpl w:val="B10CC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0B4087"/>
    <w:multiLevelType w:val="hybridMultilevel"/>
    <w:tmpl w:val="4FCCB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FA73AB"/>
    <w:multiLevelType w:val="hybridMultilevel"/>
    <w:tmpl w:val="71CAF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8A56FA"/>
    <w:multiLevelType w:val="hybridMultilevel"/>
    <w:tmpl w:val="44668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E7A2C"/>
    <w:multiLevelType w:val="hybridMultilevel"/>
    <w:tmpl w:val="6D0AAEF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3D716B"/>
    <w:multiLevelType w:val="hybridMultilevel"/>
    <w:tmpl w:val="EA207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A007C8"/>
    <w:multiLevelType w:val="hybridMultilevel"/>
    <w:tmpl w:val="0BE0D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FF43E0"/>
    <w:multiLevelType w:val="hybridMultilevel"/>
    <w:tmpl w:val="915E67F8"/>
    <w:lvl w:ilvl="0" w:tplc="04050001">
      <w:start w:val="1"/>
      <w:numFmt w:val="bullet"/>
      <w:lvlText w:val=""/>
      <w:lvlJc w:val="left"/>
      <w:pPr>
        <w:ind w:left="720" w:hanging="360"/>
      </w:pPr>
      <w:rPr>
        <w:rFonts w:ascii="Symbol" w:hAnsi="Symbol" w:hint="default"/>
      </w:rPr>
    </w:lvl>
    <w:lvl w:ilvl="1" w:tplc="F1387A0E">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06F4D10"/>
    <w:multiLevelType w:val="multilevel"/>
    <w:tmpl w:val="493A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7C794F"/>
    <w:multiLevelType w:val="hybridMultilevel"/>
    <w:tmpl w:val="34087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D74375"/>
    <w:multiLevelType w:val="hybridMultilevel"/>
    <w:tmpl w:val="552AA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2E3C87"/>
    <w:multiLevelType w:val="hybridMultilevel"/>
    <w:tmpl w:val="A9E67A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15:restartNumberingAfterBreak="0">
    <w:nsid w:val="74DA236A"/>
    <w:multiLevelType w:val="hybridMultilevel"/>
    <w:tmpl w:val="8C7E40A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28326632">
    <w:abstractNumId w:val="6"/>
  </w:num>
  <w:num w:numId="2" w16cid:durableId="1181236298">
    <w:abstractNumId w:val="4"/>
  </w:num>
  <w:num w:numId="3" w16cid:durableId="658267325">
    <w:abstractNumId w:val="5"/>
  </w:num>
  <w:num w:numId="4" w16cid:durableId="190653731">
    <w:abstractNumId w:val="13"/>
  </w:num>
  <w:num w:numId="5" w16cid:durableId="1742173622">
    <w:abstractNumId w:val="0"/>
  </w:num>
  <w:num w:numId="6" w16cid:durableId="645158679">
    <w:abstractNumId w:val="3"/>
  </w:num>
  <w:num w:numId="7" w16cid:durableId="1291592763">
    <w:abstractNumId w:val="2"/>
  </w:num>
  <w:num w:numId="8" w16cid:durableId="523598132">
    <w:abstractNumId w:val="18"/>
  </w:num>
  <w:num w:numId="9" w16cid:durableId="522743923">
    <w:abstractNumId w:val="10"/>
  </w:num>
  <w:num w:numId="10" w16cid:durableId="943683134">
    <w:abstractNumId w:val="17"/>
  </w:num>
  <w:num w:numId="11" w16cid:durableId="2001228035">
    <w:abstractNumId w:val="15"/>
  </w:num>
  <w:num w:numId="12" w16cid:durableId="589432407">
    <w:abstractNumId w:val="8"/>
  </w:num>
  <w:num w:numId="13" w16cid:durableId="955789990">
    <w:abstractNumId w:val="1"/>
  </w:num>
  <w:num w:numId="14" w16cid:durableId="1093819597">
    <w:abstractNumId w:val="14"/>
  </w:num>
  <w:num w:numId="15" w16cid:durableId="2084524400">
    <w:abstractNumId w:val="11"/>
  </w:num>
  <w:num w:numId="16" w16cid:durableId="2032536193">
    <w:abstractNumId w:val="16"/>
  </w:num>
  <w:num w:numId="17" w16cid:durableId="411708540">
    <w:abstractNumId w:val="9"/>
  </w:num>
  <w:num w:numId="18" w16cid:durableId="982197558">
    <w:abstractNumId w:val="7"/>
  </w:num>
  <w:num w:numId="19" w16cid:durableId="1259675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2"/>
    <w:rsid w:val="002131B2"/>
    <w:rsid w:val="0053624A"/>
    <w:rsid w:val="00922709"/>
    <w:rsid w:val="00C133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4ACE"/>
  <w15:chartTrackingRefBased/>
  <w15:docId w15:val="{5015856A-D60E-464E-B71E-030E52F3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624A"/>
  </w:style>
  <w:style w:type="paragraph" w:styleId="Nadpis1">
    <w:name w:val="heading 1"/>
    <w:basedOn w:val="Normln"/>
    <w:next w:val="Normln"/>
    <w:link w:val="Nadpis1Char"/>
    <w:uiPriority w:val="9"/>
    <w:qFormat/>
    <w:rsid w:val="00213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213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133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31B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2131B2"/>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2131B2"/>
    <w:pPr>
      <w:ind w:left="720"/>
      <w:contextualSpacing/>
    </w:pPr>
  </w:style>
  <w:style w:type="character" w:styleId="Hypertextovodkaz">
    <w:name w:val="Hyperlink"/>
    <w:basedOn w:val="Standardnpsmoodstavce"/>
    <w:uiPriority w:val="99"/>
    <w:unhideWhenUsed/>
    <w:rsid w:val="002131B2"/>
    <w:rPr>
      <w:color w:val="0000FF"/>
      <w:u w:val="single"/>
    </w:rPr>
  </w:style>
  <w:style w:type="character" w:styleId="Odkaznakoment">
    <w:name w:val="annotation reference"/>
    <w:basedOn w:val="Standardnpsmoodstavce"/>
    <w:uiPriority w:val="99"/>
    <w:semiHidden/>
    <w:unhideWhenUsed/>
    <w:rsid w:val="002131B2"/>
    <w:rPr>
      <w:sz w:val="16"/>
      <w:szCs w:val="16"/>
    </w:rPr>
  </w:style>
  <w:style w:type="character" w:customStyle="1" w:styleId="Nadpis3Char">
    <w:name w:val="Nadpis 3 Char"/>
    <w:basedOn w:val="Standardnpsmoodstavce"/>
    <w:link w:val="Nadpis3"/>
    <w:uiPriority w:val="9"/>
    <w:rsid w:val="00C133D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taceeu.cz/cs/ostatni/dulezite/slovnik-pojmu/i/investicni-projekt" TargetMode="External"/><Relationship Id="rId5" Type="http://schemas.openxmlformats.org/officeDocument/2006/relationships/hyperlink" Target="https://wiki.knihovna.cz/index.php/Projekt"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8059</Characters>
  <Application>Microsoft Office Word</Application>
  <DocSecurity>0</DocSecurity>
  <Lines>67</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2022-07-12T12:52:00Z</dcterms:created>
  <dcterms:modified xsi:type="dcterms:W3CDTF">2022-07-12T12:52:00Z</dcterms:modified>
</cp:coreProperties>
</file>