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7C76D" w14:textId="41967AF0" w:rsidR="001C243A" w:rsidRDefault="00BE5DC5" w:rsidP="001C243A">
      <w:pPr>
        <w:pStyle w:val="Nadpis1"/>
      </w:pPr>
      <w:r>
        <w:t>10  Deterministické modely zásob</w:t>
      </w:r>
      <w:r w:rsidR="001C243A">
        <w:t xml:space="preserve"> </w:t>
      </w:r>
    </w:p>
    <w:p w14:paraId="30D9C4AD" w14:textId="77777777" w:rsidR="00BB1C2C" w:rsidRDefault="00EA6EFC" w:rsidP="00214B4D">
      <w:pPr>
        <w:autoSpaceDE w:val="0"/>
        <w:autoSpaceDN w:val="0"/>
        <w:adjustRightInd w:val="0"/>
        <w:spacing w:before="240" w:after="0"/>
        <w:jc w:val="both"/>
        <w:rPr>
          <w:rFonts w:asciiTheme="majorHAnsi" w:hAnsiTheme="majorHAnsi"/>
          <w:sz w:val="24"/>
          <w:szCs w:val="24"/>
        </w:rPr>
      </w:pPr>
      <w:r w:rsidRPr="00214B4D">
        <w:rPr>
          <w:rFonts w:asciiTheme="majorHAnsi" w:hAnsiTheme="majorHAnsi"/>
          <w:sz w:val="24"/>
          <w:szCs w:val="24"/>
        </w:rPr>
        <w:t>Model EOQ (z angl. '</w:t>
      </w:r>
      <w:proofErr w:type="spellStart"/>
      <w:r w:rsidRPr="00214B4D">
        <w:rPr>
          <w:rFonts w:asciiTheme="majorHAnsi" w:hAnsiTheme="majorHAnsi"/>
          <w:sz w:val="24"/>
          <w:szCs w:val="24"/>
        </w:rPr>
        <w:t>economic</w:t>
      </w:r>
      <w:proofErr w:type="spellEnd"/>
      <w:r w:rsidRPr="00214B4D">
        <w:rPr>
          <w:rFonts w:asciiTheme="majorHAnsi" w:hAnsiTheme="majorHAnsi"/>
          <w:sz w:val="24"/>
          <w:szCs w:val="24"/>
        </w:rPr>
        <w:t xml:space="preserve"> </w:t>
      </w:r>
      <w:proofErr w:type="spellStart"/>
      <w:r w:rsidRPr="00214B4D">
        <w:rPr>
          <w:rFonts w:asciiTheme="majorHAnsi" w:hAnsiTheme="majorHAnsi"/>
          <w:sz w:val="24"/>
          <w:szCs w:val="24"/>
        </w:rPr>
        <w:t>order</w:t>
      </w:r>
      <w:proofErr w:type="spellEnd"/>
      <w:r w:rsidRPr="00214B4D">
        <w:rPr>
          <w:rFonts w:asciiTheme="majorHAnsi" w:hAnsiTheme="majorHAnsi"/>
          <w:sz w:val="24"/>
          <w:szCs w:val="24"/>
        </w:rPr>
        <w:t xml:space="preserve"> </w:t>
      </w:r>
      <w:proofErr w:type="spellStart"/>
      <w:r w:rsidRPr="00214B4D">
        <w:rPr>
          <w:rFonts w:asciiTheme="majorHAnsi" w:hAnsiTheme="majorHAnsi"/>
          <w:sz w:val="24"/>
          <w:szCs w:val="24"/>
        </w:rPr>
        <w:t>quantity</w:t>
      </w:r>
      <w:proofErr w:type="spellEnd"/>
      <w:r w:rsidRPr="00214B4D">
        <w:rPr>
          <w:rFonts w:asciiTheme="majorHAnsi" w:hAnsiTheme="majorHAnsi"/>
          <w:sz w:val="24"/>
          <w:szCs w:val="24"/>
        </w:rPr>
        <w:t>') představuje deterministický dynamický model zásob s optimální konstantní velikostí objednávky. Tento model je jedním z nejstarších a nejznámějších modelů zásob, který se přes své stáří používá v praxi dodnes.</w:t>
      </w:r>
    </w:p>
    <w:p w14:paraId="7126472D" w14:textId="2D5AE004" w:rsidR="00EA6EFC" w:rsidRPr="00214B4D" w:rsidRDefault="00EA6EFC" w:rsidP="00214B4D">
      <w:pPr>
        <w:autoSpaceDE w:val="0"/>
        <w:autoSpaceDN w:val="0"/>
        <w:adjustRightInd w:val="0"/>
        <w:spacing w:before="240" w:after="0"/>
        <w:jc w:val="both"/>
        <w:rPr>
          <w:rFonts w:asciiTheme="majorHAnsi" w:hAnsiTheme="majorHAnsi"/>
          <w:sz w:val="24"/>
          <w:szCs w:val="24"/>
        </w:rPr>
      </w:pPr>
      <w:r w:rsidRPr="00214B4D">
        <w:rPr>
          <w:rFonts w:asciiTheme="majorHAnsi" w:hAnsiTheme="majorHAnsi"/>
          <w:sz w:val="24"/>
          <w:szCs w:val="24"/>
        </w:rPr>
        <w:t>Vychází z nákladů na objednání a udržování zásob za účelem stanovení ekonomického, t.j. optimálního objednacího množství zásob. Model EOQ je zpravidla považován za základní dynamický model řízení zásob. Jedná se ve skutečnosti o dílčí optimalizaci, kdy se neberou v úvahu jisté potřeby či omezení souvisejících článků v logistickém řetězci. V praxi existují různé modifikace tohoto základního modelu, kde se zohledňuje například seskupení více objednávek do jedné dodávky, omezená kapacita skladů, dopravních prostředků, používaných kontejnerů, obalů apod.</w:t>
      </w:r>
    </w:p>
    <w:p w14:paraId="47CA84C7" w14:textId="67ED9BEE" w:rsidR="00B20696" w:rsidRDefault="00B20696" w:rsidP="002A38A2">
      <w:pPr>
        <w:autoSpaceDE w:val="0"/>
        <w:autoSpaceDN w:val="0"/>
        <w:adjustRightInd w:val="0"/>
        <w:spacing w:before="240" w:after="0"/>
        <w:rPr>
          <w:b/>
          <w:bCs/>
        </w:rPr>
      </w:pPr>
      <w:r w:rsidRPr="00B20696">
        <w:rPr>
          <w:b/>
          <w:bCs/>
        </w:rPr>
        <w:t>Model EOQ</w:t>
      </w:r>
    </w:p>
    <w:p w14:paraId="301E8AF3" w14:textId="00BF6A18" w:rsidR="00F94042" w:rsidRDefault="00F94042" w:rsidP="002A38A2">
      <w:pPr>
        <w:autoSpaceDE w:val="0"/>
        <w:autoSpaceDN w:val="0"/>
        <w:adjustRightInd w:val="0"/>
        <w:spacing w:before="240" w:after="0"/>
        <w:rPr>
          <w:b/>
          <w:bCs/>
        </w:rPr>
      </w:pPr>
      <w:r>
        <w:rPr>
          <w:noProof/>
        </w:rPr>
        <w:drawing>
          <wp:inline distT="0" distB="0" distL="0" distR="0" wp14:anchorId="63B994C9" wp14:editId="42325626">
            <wp:extent cx="4181475" cy="1476375"/>
            <wp:effectExtent l="0" t="0" r="9525" b="9525"/>
            <wp:docPr id="7" name="Obrázek 7" descr="Model EOQ (economic order quant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odel EOQ (economic order quant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81475" cy="1476375"/>
                    </a:xfrm>
                    <a:prstGeom prst="rect">
                      <a:avLst/>
                    </a:prstGeom>
                    <a:noFill/>
                    <a:ln>
                      <a:noFill/>
                    </a:ln>
                  </pic:spPr>
                </pic:pic>
              </a:graphicData>
            </a:graphic>
          </wp:inline>
        </w:drawing>
      </w:r>
    </w:p>
    <w:p w14:paraId="4A55D743" w14:textId="5A2FF630" w:rsidR="00DB1A59" w:rsidRDefault="00DB1A59" w:rsidP="002A38A2">
      <w:pPr>
        <w:autoSpaceDE w:val="0"/>
        <w:autoSpaceDN w:val="0"/>
        <w:adjustRightInd w:val="0"/>
        <w:spacing w:before="240" w:after="0"/>
        <w:rPr>
          <w:b/>
          <w:bCs/>
        </w:rPr>
      </w:pPr>
    </w:p>
    <w:p w14:paraId="7D04745D" w14:textId="76BED811" w:rsidR="00DB1A59" w:rsidRPr="00B20696" w:rsidRDefault="00DB1A59" w:rsidP="002A38A2">
      <w:pPr>
        <w:autoSpaceDE w:val="0"/>
        <w:autoSpaceDN w:val="0"/>
        <w:adjustRightInd w:val="0"/>
        <w:spacing w:before="240" w:after="0"/>
        <w:rPr>
          <w:b/>
          <w:bCs/>
        </w:rPr>
      </w:pPr>
      <w:r>
        <w:rPr>
          <w:rFonts w:ascii="Open Sans" w:hAnsi="Open Sans" w:cs="Open Sans"/>
          <w:color w:val="666666"/>
          <w:shd w:val="clear" w:color="auto" w:fill="FFFFFF"/>
        </w:rPr>
        <w:t>Zdroj: </w:t>
      </w:r>
      <w:hyperlink r:id="rId8" w:history="1">
        <w:r>
          <w:rPr>
            <w:rStyle w:val="Hypertextovodkaz"/>
            <w:rFonts w:ascii="Open Sans" w:hAnsi="Open Sans" w:cs="Open Sans"/>
            <w:color w:val="FF6863"/>
            <w:bdr w:val="none" w:sz="0" w:space="0" w:color="auto" w:frame="1"/>
            <w:shd w:val="clear" w:color="auto" w:fill="FFFFFF"/>
          </w:rPr>
          <w:t>http://www.marcbowles.com</w:t>
        </w:r>
      </w:hyperlink>
    </w:p>
    <w:p w14:paraId="509451A6" w14:textId="36FCE875" w:rsidR="009366C1" w:rsidRPr="00596EB9" w:rsidRDefault="008A6C3B" w:rsidP="002A38A2">
      <w:pPr>
        <w:autoSpaceDE w:val="0"/>
        <w:autoSpaceDN w:val="0"/>
        <w:adjustRightInd w:val="0"/>
        <w:spacing w:before="240" w:after="0"/>
        <w:rPr>
          <w:rFonts w:asciiTheme="majorHAnsi" w:hAnsiTheme="majorHAnsi"/>
          <w:sz w:val="24"/>
          <w:szCs w:val="24"/>
        </w:rPr>
      </w:pPr>
      <w:r w:rsidRPr="00596EB9">
        <w:rPr>
          <w:rFonts w:asciiTheme="majorHAnsi" w:hAnsiTheme="majorHAnsi"/>
          <w:b/>
          <w:bCs/>
          <w:sz w:val="24"/>
          <w:szCs w:val="24"/>
        </w:rPr>
        <w:t xml:space="preserve">Model POQ </w:t>
      </w:r>
      <w:r w:rsidRPr="00596EB9">
        <w:rPr>
          <w:rFonts w:asciiTheme="majorHAnsi" w:hAnsiTheme="majorHAnsi"/>
          <w:sz w:val="24"/>
          <w:szCs w:val="24"/>
        </w:rPr>
        <w:t>(z angl. '</w:t>
      </w:r>
      <w:proofErr w:type="spellStart"/>
      <w:r w:rsidRPr="00596EB9">
        <w:rPr>
          <w:rFonts w:asciiTheme="majorHAnsi" w:hAnsiTheme="majorHAnsi"/>
          <w:sz w:val="24"/>
          <w:szCs w:val="24"/>
        </w:rPr>
        <w:t>production</w:t>
      </w:r>
      <w:proofErr w:type="spellEnd"/>
      <w:r w:rsidRPr="00596EB9">
        <w:rPr>
          <w:rFonts w:asciiTheme="majorHAnsi" w:hAnsiTheme="majorHAnsi"/>
          <w:sz w:val="24"/>
          <w:szCs w:val="24"/>
        </w:rPr>
        <w:t xml:space="preserve"> </w:t>
      </w:r>
      <w:proofErr w:type="spellStart"/>
      <w:r w:rsidRPr="00596EB9">
        <w:rPr>
          <w:rFonts w:asciiTheme="majorHAnsi" w:hAnsiTheme="majorHAnsi"/>
          <w:sz w:val="24"/>
          <w:szCs w:val="24"/>
        </w:rPr>
        <w:t>order</w:t>
      </w:r>
      <w:proofErr w:type="spellEnd"/>
      <w:r w:rsidRPr="00596EB9">
        <w:rPr>
          <w:rFonts w:asciiTheme="majorHAnsi" w:hAnsiTheme="majorHAnsi"/>
          <w:sz w:val="24"/>
          <w:szCs w:val="24"/>
        </w:rPr>
        <w:t xml:space="preserve"> </w:t>
      </w:r>
      <w:proofErr w:type="spellStart"/>
      <w:r w:rsidRPr="00596EB9">
        <w:rPr>
          <w:rFonts w:asciiTheme="majorHAnsi" w:hAnsiTheme="majorHAnsi"/>
          <w:sz w:val="24"/>
          <w:szCs w:val="24"/>
        </w:rPr>
        <w:t>quantity</w:t>
      </w:r>
      <w:proofErr w:type="spellEnd"/>
      <w:r w:rsidRPr="00596EB9">
        <w:rPr>
          <w:rFonts w:asciiTheme="majorHAnsi" w:hAnsiTheme="majorHAnsi"/>
          <w:sz w:val="24"/>
          <w:szCs w:val="24"/>
        </w:rPr>
        <w:t xml:space="preserve">') lze </w:t>
      </w:r>
      <w:r w:rsidR="005B6333" w:rsidRPr="00596EB9">
        <w:rPr>
          <w:rFonts w:asciiTheme="majorHAnsi" w:hAnsiTheme="majorHAnsi"/>
          <w:sz w:val="24"/>
          <w:szCs w:val="24"/>
        </w:rPr>
        <w:t>znázornit takto:</w:t>
      </w:r>
    </w:p>
    <w:p w14:paraId="4583BE07" w14:textId="573303EB" w:rsidR="009366C1" w:rsidRDefault="00C62CF2" w:rsidP="002A38A2">
      <w:pPr>
        <w:autoSpaceDE w:val="0"/>
        <w:autoSpaceDN w:val="0"/>
        <w:adjustRightInd w:val="0"/>
        <w:spacing w:before="240" w:after="0"/>
      </w:pPr>
      <w:r>
        <w:rPr>
          <w:noProof/>
        </w:rPr>
        <w:lastRenderedPageBreak/>
        <w:drawing>
          <wp:inline distT="0" distB="0" distL="0" distR="0" wp14:anchorId="6FD679CE" wp14:editId="2A1DF7C0">
            <wp:extent cx="5760720" cy="3695700"/>
            <wp:effectExtent l="0" t="0" r="0" b="0"/>
            <wp:docPr id="8" name="Obrázek 8" descr="Invent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nventory"/>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3695700"/>
                    </a:xfrm>
                    <a:prstGeom prst="rect">
                      <a:avLst/>
                    </a:prstGeom>
                    <a:noFill/>
                    <a:ln>
                      <a:noFill/>
                    </a:ln>
                  </pic:spPr>
                </pic:pic>
              </a:graphicData>
            </a:graphic>
          </wp:inline>
        </w:drawing>
      </w:r>
    </w:p>
    <w:p w14:paraId="728CCF05" w14:textId="5B257DEC" w:rsidR="005B6333" w:rsidRDefault="005B6333" w:rsidP="002A38A2">
      <w:pPr>
        <w:autoSpaceDE w:val="0"/>
        <w:autoSpaceDN w:val="0"/>
        <w:adjustRightInd w:val="0"/>
        <w:spacing w:before="240" w:after="0"/>
      </w:pPr>
      <w:r>
        <w:t xml:space="preserve">Zdroj: </w:t>
      </w:r>
      <w:hyperlink r:id="rId10" w:history="1">
        <w:r w:rsidR="005451D2">
          <w:rPr>
            <w:rStyle w:val="Hypertextovodkaz"/>
          </w:rPr>
          <w:t>Inventory (slideshare.net)</w:t>
        </w:r>
      </w:hyperlink>
    </w:p>
    <w:p w14:paraId="4CB7BD8D" w14:textId="77777777" w:rsidR="005B6333" w:rsidRDefault="005B6333" w:rsidP="002A38A2">
      <w:pPr>
        <w:autoSpaceDE w:val="0"/>
        <w:autoSpaceDN w:val="0"/>
        <w:adjustRightInd w:val="0"/>
        <w:spacing w:before="240" w:after="0"/>
      </w:pPr>
    </w:p>
    <w:p w14:paraId="43B04F2B" w14:textId="77777777" w:rsidR="00596EB9" w:rsidRPr="00C11F41" w:rsidRDefault="00BD38CB" w:rsidP="00596EB9">
      <w:pPr>
        <w:autoSpaceDE w:val="0"/>
        <w:autoSpaceDN w:val="0"/>
        <w:adjustRightInd w:val="0"/>
        <w:spacing w:before="240" w:after="0"/>
        <w:jc w:val="both"/>
        <w:rPr>
          <w:rFonts w:asciiTheme="majorHAnsi" w:hAnsiTheme="majorHAnsi"/>
        </w:rPr>
      </w:pPr>
      <w:r w:rsidRPr="00C11F41">
        <w:rPr>
          <w:rFonts w:asciiTheme="majorHAnsi" w:hAnsiTheme="majorHAnsi"/>
        </w:rPr>
        <w:t xml:space="preserve">Model POQ lze interpretovat jako produkčně-spotřební model. Jeho základnu tvoří stejné předpoklady jako u předchozího modelu, avšak s jedním rozdílem – k doplnění skladu nedochází jednorázově, tudíž na určitou dobu bude výroba přerušena. Podstatným rozdílem produkčního modelu od základního zásobovacího modelu EOQ je možnost jeho aplikace ve výrobních podnicích, kde se zásoby polotovarů vytvářejí často a postupně a proces výroby probíhá v přerušovaných dávkách, kdežto jedním z předpokladů modelu </w:t>
      </w:r>
      <w:r w:rsidR="00596EB9" w:rsidRPr="00C11F41">
        <w:rPr>
          <w:rFonts w:asciiTheme="majorHAnsi" w:hAnsiTheme="majorHAnsi"/>
        </w:rPr>
        <w:t>EOQ je nákup zásob od externích dodavatelů.</w:t>
      </w:r>
    </w:p>
    <w:p w14:paraId="1028CF4D" w14:textId="047F82BA" w:rsidR="002A38A2" w:rsidRPr="00103F43" w:rsidRDefault="002A38A2" w:rsidP="0093015A">
      <w:pPr>
        <w:autoSpaceDE w:val="0"/>
        <w:autoSpaceDN w:val="0"/>
        <w:adjustRightInd w:val="0"/>
        <w:spacing w:before="240" w:after="0"/>
        <w:jc w:val="both"/>
        <w:rPr>
          <w:rFonts w:asciiTheme="majorHAnsi" w:hAnsiTheme="majorHAnsi"/>
          <w:bCs/>
          <w:sz w:val="24"/>
          <w:szCs w:val="24"/>
        </w:rPr>
      </w:pPr>
      <w:r w:rsidRPr="00103F43">
        <w:rPr>
          <w:rFonts w:asciiTheme="majorHAnsi" w:hAnsiTheme="majorHAnsi"/>
          <w:bCs/>
          <w:sz w:val="24"/>
          <w:szCs w:val="24"/>
        </w:rPr>
        <w:t xml:space="preserve">Modely vychází ze zkušeností analytika a z dat z minulých období. Funkce poptávky se může buď odhadnout, anebo aproximovat. Tyto modely zásob vycházejí z předpokladů, že velikost poptávky i pořizovací lhůta dodávky jsou předem dány. Známe-li přesně velikost potřeby, která má být ze zásoby uspokojována, a není třeba ani u dodávek od dodavatele počítat s náhodnými výkyvy, je bezpředmětné vytvářet jakoukoli pojistnou zásobu. </w:t>
      </w:r>
    </w:p>
    <w:p w14:paraId="08A564B0" w14:textId="77777777" w:rsidR="002A38A2" w:rsidRPr="00103F43" w:rsidRDefault="002A38A2" w:rsidP="0093015A">
      <w:pPr>
        <w:autoSpaceDE w:val="0"/>
        <w:autoSpaceDN w:val="0"/>
        <w:adjustRightInd w:val="0"/>
        <w:spacing w:after="0"/>
        <w:jc w:val="both"/>
        <w:rPr>
          <w:rFonts w:asciiTheme="majorHAnsi" w:hAnsiTheme="majorHAnsi"/>
          <w:bCs/>
          <w:sz w:val="24"/>
          <w:szCs w:val="24"/>
        </w:rPr>
      </w:pPr>
      <w:r w:rsidRPr="00103F43">
        <w:rPr>
          <w:rFonts w:asciiTheme="majorHAnsi" w:hAnsiTheme="majorHAnsi"/>
          <w:bCs/>
          <w:sz w:val="24"/>
          <w:szCs w:val="24"/>
        </w:rPr>
        <w:t xml:space="preserve">Všechny deterministické modely optimalizují pouze obratovou složku zásoby a nákladové optimum se hledá pouze pomocí nákladů na skladování a jednorázových nákladů na doplnění zásoby. </w:t>
      </w:r>
    </w:p>
    <w:p w14:paraId="4C1471C1" w14:textId="77777777" w:rsidR="002A38A2" w:rsidRDefault="002A38A2" w:rsidP="002A38A2">
      <w:pPr>
        <w:autoSpaceDE w:val="0"/>
        <w:autoSpaceDN w:val="0"/>
        <w:adjustRightInd w:val="0"/>
        <w:spacing w:after="0"/>
        <w:rPr>
          <w:rFonts w:asciiTheme="majorHAnsi" w:hAnsiTheme="majorHAnsi"/>
          <w:bCs/>
          <w:szCs w:val="24"/>
        </w:rPr>
      </w:pPr>
    </w:p>
    <w:p w14:paraId="475CCD55" w14:textId="77777777" w:rsidR="002A38A2" w:rsidRDefault="002A38A2" w:rsidP="002A38A2">
      <w:pPr>
        <w:autoSpaceDE w:val="0"/>
        <w:autoSpaceDN w:val="0"/>
        <w:adjustRightInd w:val="0"/>
        <w:spacing w:after="0"/>
        <w:rPr>
          <w:rFonts w:asciiTheme="majorHAnsi" w:hAnsiTheme="majorHAnsi"/>
          <w:bCs/>
          <w:szCs w:val="24"/>
        </w:rPr>
      </w:pPr>
      <w:r w:rsidRPr="00FA2825">
        <w:rPr>
          <w:rFonts w:asciiTheme="majorHAnsi" w:hAnsiTheme="majorHAnsi"/>
          <w:bCs/>
          <w:szCs w:val="24"/>
        </w:rPr>
        <w:t>V praxi se vyskytuje jen málo situací, které odpovídají čistě deterministickému modelu. Pokud se vyskytují, tak buď v kombinaci s jiným modelem stochastického charakteru, nebo jako aproximace stochastického modelu s velmi malým rozptylem</w:t>
      </w:r>
      <w:r>
        <w:rPr>
          <w:rFonts w:asciiTheme="majorHAnsi" w:hAnsiTheme="majorHAnsi"/>
          <w:bCs/>
          <w:szCs w:val="24"/>
        </w:rPr>
        <w:t>.</w:t>
      </w:r>
    </w:p>
    <w:p w14:paraId="4E3E1603" w14:textId="77777777" w:rsidR="002A38A2" w:rsidRPr="00FA2825" w:rsidRDefault="002A38A2" w:rsidP="002A38A2">
      <w:pPr>
        <w:autoSpaceDE w:val="0"/>
        <w:autoSpaceDN w:val="0"/>
        <w:adjustRightInd w:val="0"/>
        <w:spacing w:after="0"/>
        <w:rPr>
          <w:rFonts w:asciiTheme="majorHAnsi" w:hAnsiTheme="majorHAnsi"/>
          <w:bCs/>
          <w:szCs w:val="24"/>
        </w:rPr>
      </w:pPr>
    </w:p>
    <w:p w14:paraId="3EDF4CA7" w14:textId="77777777" w:rsidR="002A38A2" w:rsidRPr="00FA2825" w:rsidRDefault="002A38A2" w:rsidP="002A38A2">
      <w:pPr>
        <w:autoSpaceDE w:val="0"/>
        <w:autoSpaceDN w:val="0"/>
        <w:adjustRightInd w:val="0"/>
        <w:spacing w:after="0"/>
        <w:rPr>
          <w:rFonts w:asciiTheme="majorHAnsi" w:hAnsiTheme="majorHAnsi"/>
          <w:bCs/>
          <w:szCs w:val="24"/>
        </w:rPr>
      </w:pPr>
      <w:r w:rsidRPr="00FA2825">
        <w:rPr>
          <w:rFonts w:asciiTheme="majorHAnsi" w:hAnsiTheme="majorHAnsi"/>
          <w:bCs/>
          <w:szCs w:val="24"/>
        </w:rPr>
        <w:lastRenderedPageBreak/>
        <w:t xml:space="preserve">K jejich řešení se využívají optimalizační techniky. Například pro řešení deterministického modelu s konstantní potřebou lze využít </w:t>
      </w:r>
      <w:proofErr w:type="spellStart"/>
      <w:r w:rsidRPr="00FA2825">
        <w:rPr>
          <w:rFonts w:asciiTheme="majorHAnsi" w:hAnsiTheme="majorHAnsi"/>
          <w:bCs/>
          <w:szCs w:val="24"/>
        </w:rPr>
        <w:t>Harrisův</w:t>
      </w:r>
      <w:proofErr w:type="spellEnd"/>
      <w:r w:rsidRPr="00FA2825">
        <w:rPr>
          <w:rFonts w:asciiTheme="majorHAnsi" w:hAnsiTheme="majorHAnsi"/>
          <w:bCs/>
          <w:szCs w:val="24"/>
        </w:rPr>
        <w:t>-Wilsonův vzorek pro výpočet optimální výrobní dodávky. Mezi další deterministické modely zásob patří „Model optimální velikosti objednávky EOQ“ (</w:t>
      </w:r>
      <w:proofErr w:type="spellStart"/>
      <w:r w:rsidRPr="00FA2825">
        <w:rPr>
          <w:rFonts w:asciiTheme="majorHAnsi" w:hAnsiTheme="majorHAnsi"/>
          <w:bCs/>
          <w:szCs w:val="24"/>
        </w:rPr>
        <w:t>Economic</w:t>
      </w:r>
      <w:proofErr w:type="spellEnd"/>
      <w:r w:rsidRPr="00FA2825">
        <w:rPr>
          <w:rFonts w:asciiTheme="majorHAnsi" w:hAnsiTheme="majorHAnsi"/>
          <w:bCs/>
          <w:szCs w:val="24"/>
        </w:rPr>
        <w:t xml:space="preserve"> </w:t>
      </w:r>
      <w:proofErr w:type="spellStart"/>
      <w:r w:rsidRPr="00FA2825">
        <w:rPr>
          <w:rFonts w:asciiTheme="majorHAnsi" w:hAnsiTheme="majorHAnsi"/>
          <w:bCs/>
          <w:szCs w:val="24"/>
        </w:rPr>
        <w:t>Order</w:t>
      </w:r>
      <w:proofErr w:type="spellEnd"/>
      <w:r w:rsidRPr="00FA2825">
        <w:rPr>
          <w:rFonts w:asciiTheme="majorHAnsi" w:hAnsiTheme="majorHAnsi"/>
          <w:bCs/>
          <w:szCs w:val="24"/>
        </w:rPr>
        <w:t xml:space="preserve"> </w:t>
      </w:r>
      <w:proofErr w:type="spellStart"/>
      <w:r w:rsidRPr="00FA2825">
        <w:rPr>
          <w:rFonts w:asciiTheme="majorHAnsi" w:hAnsiTheme="majorHAnsi"/>
          <w:bCs/>
          <w:szCs w:val="24"/>
        </w:rPr>
        <w:t>Quantity</w:t>
      </w:r>
      <w:proofErr w:type="spellEnd"/>
      <w:r w:rsidRPr="00FA2825">
        <w:rPr>
          <w:rFonts w:asciiTheme="majorHAnsi" w:hAnsiTheme="majorHAnsi"/>
          <w:bCs/>
          <w:szCs w:val="24"/>
        </w:rPr>
        <w:t>), který vychází z periodického doplňování zásob při rovnoměrné poptávce a neměnné velikosti dodávky:</w:t>
      </w:r>
    </w:p>
    <w:p w14:paraId="178C7B29" w14:textId="77777777" w:rsidR="002A38A2" w:rsidRPr="00FA2825" w:rsidRDefault="002A38A2" w:rsidP="002A38A2">
      <w:pPr>
        <w:autoSpaceDE w:val="0"/>
        <w:autoSpaceDN w:val="0"/>
        <w:adjustRightInd w:val="0"/>
        <w:rPr>
          <w:rFonts w:asciiTheme="majorHAnsi" w:hAnsiTheme="majorHAnsi"/>
          <w:bCs/>
          <w:szCs w:val="24"/>
        </w:rPr>
      </w:pPr>
      <m:oMath>
        <m:r>
          <w:rPr>
            <w:rFonts w:ascii="Cambria Math" w:hAnsi="Cambria Math"/>
            <w:szCs w:val="24"/>
            <w:lang w:val="sk-SK"/>
          </w:rPr>
          <m:t>                                   </m:t>
        </m:r>
        <m:r>
          <w:rPr>
            <w:rFonts w:ascii="Cambria Math" w:hAnsi="Cambria Math"/>
            <w:szCs w:val="24"/>
          </w:rPr>
          <m:t>CN</m:t>
        </m:r>
        <m:d>
          <m:dPr>
            <m:ctrlPr>
              <w:rPr>
                <w:rFonts w:ascii="Cambria Math" w:hAnsi="Cambria Math"/>
                <w:bCs/>
                <w:i/>
                <w:iCs/>
                <w:szCs w:val="24"/>
                <w:lang w:val="sk-SK"/>
              </w:rPr>
            </m:ctrlPr>
          </m:dPr>
          <m:e>
            <m:r>
              <w:rPr>
                <w:rFonts w:ascii="Cambria Math" w:hAnsi="Cambria Math"/>
                <w:szCs w:val="24"/>
              </w:rPr>
              <m:t>q</m:t>
            </m:r>
          </m:e>
        </m:d>
        <m:r>
          <w:rPr>
            <w:rFonts w:ascii="Cambria Math" w:hAnsi="Cambria Math"/>
            <w:szCs w:val="24"/>
          </w:rPr>
          <m:t>=VN</m:t>
        </m:r>
        <m:r>
          <m:rPr>
            <m:sty m:val="p"/>
          </m:rPr>
          <w:rPr>
            <w:rFonts w:ascii="Cambria Math" w:hAnsi="Cambria Math"/>
            <w:szCs w:val="24"/>
          </w:rPr>
          <m:t>+</m:t>
        </m:r>
        <m:r>
          <w:rPr>
            <w:rFonts w:ascii="Cambria Math" w:hAnsi="Cambria Math"/>
            <w:szCs w:val="24"/>
          </w:rPr>
          <m:t>FN</m:t>
        </m:r>
        <m:r>
          <m:rPr>
            <m:sty m:val="p"/>
          </m:rP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1</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q</m:t>
            </m:r>
          </m:num>
          <m:den>
            <m:r>
              <w:rPr>
                <w:rFonts w:ascii="Cambria Math" w:hAnsi="Cambria Math"/>
                <w:szCs w:val="24"/>
              </w:rPr>
              <m:t>2</m:t>
            </m:r>
          </m:den>
        </m:f>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2</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Q</m:t>
            </m:r>
          </m:num>
          <m:den>
            <m:r>
              <w:rPr>
                <w:rFonts w:ascii="Cambria Math" w:hAnsi="Cambria Math"/>
                <w:szCs w:val="24"/>
              </w:rPr>
              <m:t>q</m:t>
            </m:r>
          </m:den>
        </m:f>
      </m:oMath>
      <w:r w:rsidRPr="00FA2825">
        <w:rPr>
          <w:rFonts w:asciiTheme="majorHAnsi" w:hAnsiTheme="majorHAnsi"/>
          <w:bCs/>
          <w:szCs w:val="24"/>
        </w:rPr>
        <w:tab/>
      </w:r>
    </w:p>
    <w:p w14:paraId="035D9B3B"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rPr>
        <w:t>Výše dodávky q je proměnnou modelu, proto pro nalezení minimální hodnoty funkce položme první derivaci (dle q) rovnu nule. Získáme tak vzorec pro výpočet optimální výše objednávky (q*):</w:t>
      </w:r>
    </w:p>
    <w:p w14:paraId="3918D6EA"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lang w:val="sk-SK"/>
        </w:rPr>
        <w:t xml:space="preserve">                                                     </w:t>
      </w:r>
      <m:oMath>
        <m:sSup>
          <m:sSupPr>
            <m:ctrlPr>
              <w:rPr>
                <w:rFonts w:ascii="Cambria Math" w:hAnsi="Cambria Math"/>
                <w:bCs/>
                <w:i/>
                <w:iCs/>
                <w:szCs w:val="24"/>
                <w:lang w:val="sk-SK"/>
              </w:rPr>
            </m:ctrlPr>
          </m:sSupPr>
          <m:e>
            <m:r>
              <w:rPr>
                <w:rFonts w:ascii="Cambria Math" w:hAnsi="Cambria Math"/>
                <w:szCs w:val="24"/>
              </w:rPr>
              <m:t>q</m:t>
            </m:r>
          </m:e>
          <m:sup>
            <m:r>
              <w:rPr>
                <w:rFonts w:ascii="Cambria Math" w:hAnsi="Cambria Math"/>
                <w:szCs w:val="24"/>
              </w:rPr>
              <m:t>*</m:t>
            </m:r>
          </m:sup>
        </m:sSup>
        <m:r>
          <w:rPr>
            <w:rFonts w:ascii="Cambria Math" w:hAnsi="Cambria Math"/>
            <w:szCs w:val="24"/>
          </w:rPr>
          <m:t>=</m:t>
        </m:r>
        <m:rad>
          <m:radPr>
            <m:degHide m:val="1"/>
            <m:ctrlPr>
              <w:rPr>
                <w:rFonts w:ascii="Cambria Math" w:hAnsi="Cambria Math"/>
                <w:bCs/>
                <w:i/>
                <w:iCs/>
                <w:szCs w:val="24"/>
                <w:lang w:val="sk-SK"/>
              </w:rPr>
            </m:ctrlPr>
          </m:radPr>
          <m:deg/>
          <m:e>
            <m:f>
              <m:fPr>
                <m:ctrlPr>
                  <w:rPr>
                    <w:rFonts w:ascii="Cambria Math" w:hAnsi="Cambria Math"/>
                    <w:bCs/>
                    <w:i/>
                    <w:iCs/>
                    <w:szCs w:val="24"/>
                    <w:lang w:val="sk-SK"/>
                  </w:rPr>
                </m:ctrlPr>
              </m:fPr>
              <m:num>
                <m:r>
                  <w:rPr>
                    <w:rFonts w:ascii="Cambria Math" w:hAnsi="Cambria Math"/>
                    <w:szCs w:val="24"/>
                  </w:rPr>
                  <m:t>2*Q*</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1</m:t>
                    </m:r>
                  </m:sub>
                </m:sSub>
              </m:num>
              <m:den>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2</m:t>
                    </m:r>
                  </m:sub>
                </m:sSub>
              </m:den>
            </m:f>
          </m:e>
        </m:rad>
      </m:oMath>
      <w:r w:rsidRPr="00FA2825">
        <w:rPr>
          <w:rFonts w:asciiTheme="majorHAnsi" w:hAnsiTheme="majorHAnsi"/>
          <w:bCs/>
          <w:szCs w:val="24"/>
        </w:rPr>
        <w:tab/>
      </w:r>
      <w:r w:rsidRPr="00FA2825">
        <w:rPr>
          <w:rFonts w:asciiTheme="majorHAnsi" w:hAnsiTheme="majorHAnsi"/>
          <w:bCs/>
          <w:szCs w:val="24"/>
        </w:rPr>
        <w:tab/>
      </w:r>
    </w:p>
    <w:p w14:paraId="08F9967E"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rPr>
        <w:t xml:space="preserve">  a dále vzorec pro výpočet minimálních celkových nákladů:</w:t>
      </w:r>
    </w:p>
    <w:p w14:paraId="6A0F1E30" w14:textId="77777777" w:rsidR="002A38A2" w:rsidRPr="00FA2825" w:rsidRDefault="002A38A2" w:rsidP="002A38A2">
      <w:pPr>
        <w:autoSpaceDE w:val="0"/>
        <w:autoSpaceDN w:val="0"/>
        <w:adjustRightInd w:val="0"/>
        <w:rPr>
          <w:rFonts w:asciiTheme="majorHAnsi" w:hAnsiTheme="majorHAnsi"/>
          <w:bCs/>
          <w:szCs w:val="24"/>
        </w:rPr>
      </w:pPr>
      <m:oMath>
        <m:r>
          <w:rPr>
            <w:rFonts w:ascii="Cambria Math" w:hAnsi="Cambria Math"/>
            <w:szCs w:val="24"/>
            <w:lang w:val="sk-SK"/>
          </w:rPr>
          <m:t>                                      </m:t>
        </m:r>
        <m:r>
          <w:rPr>
            <w:rFonts w:ascii="Cambria Math" w:hAnsi="Cambria Math"/>
            <w:szCs w:val="24"/>
          </w:rPr>
          <m:t>CN* = </m:t>
        </m:r>
        <m:rad>
          <m:radPr>
            <m:degHide m:val="1"/>
            <m:ctrlPr>
              <w:rPr>
                <w:rFonts w:ascii="Cambria Math" w:hAnsi="Cambria Math"/>
                <w:bCs/>
                <w:i/>
                <w:iCs/>
                <w:szCs w:val="24"/>
                <w:lang w:val="sk-SK"/>
              </w:rPr>
            </m:ctrlPr>
          </m:radPr>
          <m:deg/>
          <m:e>
            <m:r>
              <w:rPr>
                <w:rFonts w:ascii="Cambria Math" w:hAnsi="Cambria Math"/>
                <w:szCs w:val="24"/>
              </w:rPr>
              <m:t>2* Q*</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1</m:t>
                </m:r>
              </m:sub>
            </m:sSub>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2</m:t>
                </m:r>
              </m:sub>
            </m:sSub>
          </m:e>
        </m:rad>
      </m:oMath>
      <w:r w:rsidRPr="00FA2825">
        <w:rPr>
          <w:rFonts w:asciiTheme="majorHAnsi" w:hAnsiTheme="majorHAnsi"/>
          <w:bCs/>
          <w:szCs w:val="24"/>
        </w:rPr>
        <w:tab/>
      </w:r>
      <w:r w:rsidRPr="00FA2825">
        <w:rPr>
          <w:rFonts w:asciiTheme="majorHAnsi" w:hAnsiTheme="majorHAnsi"/>
          <w:bCs/>
          <w:szCs w:val="24"/>
        </w:rPr>
        <w:tab/>
      </w:r>
      <w:r w:rsidRPr="00FA2825">
        <w:rPr>
          <w:rFonts w:asciiTheme="majorHAnsi" w:hAnsiTheme="majorHAnsi"/>
          <w:bCs/>
          <w:szCs w:val="24"/>
        </w:rPr>
        <w:tab/>
      </w:r>
      <w:r w:rsidRPr="00FA2825">
        <w:rPr>
          <w:rFonts w:asciiTheme="majorHAnsi" w:hAnsiTheme="majorHAnsi"/>
          <w:bCs/>
          <w:szCs w:val="24"/>
        </w:rPr>
        <w:tab/>
      </w:r>
      <w:r w:rsidRPr="00FA2825">
        <w:rPr>
          <w:rFonts w:asciiTheme="majorHAnsi" w:hAnsiTheme="majorHAnsi"/>
          <w:bCs/>
          <w:szCs w:val="24"/>
        </w:rPr>
        <w:tab/>
      </w:r>
      <w:r w:rsidRPr="00FA2825">
        <w:rPr>
          <w:rFonts w:asciiTheme="majorHAnsi" w:hAnsiTheme="majorHAnsi"/>
          <w:bCs/>
          <w:szCs w:val="24"/>
        </w:rPr>
        <w:tab/>
      </w:r>
      <w:r w:rsidRPr="00FA2825">
        <w:rPr>
          <w:rFonts w:asciiTheme="majorHAnsi" w:hAnsiTheme="majorHAnsi"/>
          <w:bCs/>
          <w:szCs w:val="24"/>
        </w:rPr>
        <w:tab/>
      </w:r>
      <w:r w:rsidRPr="00FA2825">
        <w:rPr>
          <w:rFonts w:asciiTheme="majorHAnsi" w:hAnsiTheme="majorHAnsi"/>
          <w:bCs/>
          <w:szCs w:val="24"/>
        </w:rPr>
        <w:tab/>
      </w:r>
    </w:p>
    <w:p w14:paraId="6105FD0A"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rPr>
        <w:t>Na základě těchto údajů lze získat optimální délku dodávkového cyklu (t*):</w:t>
      </w:r>
    </w:p>
    <w:p w14:paraId="3DC94E29"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rPr>
        <w:t xml:space="preserve">                                                </w:t>
      </w:r>
      <m:oMath>
        <m:r>
          <w:rPr>
            <w:rFonts w:ascii="Cambria Math" w:hAnsi="Cambria Math"/>
            <w:szCs w:val="24"/>
          </w:rPr>
          <m:t>t* = </m:t>
        </m:r>
        <m:rad>
          <m:radPr>
            <m:degHide m:val="1"/>
            <m:ctrlPr>
              <w:rPr>
                <w:rFonts w:ascii="Cambria Math" w:hAnsi="Cambria Math"/>
                <w:bCs/>
                <w:i/>
                <w:iCs/>
                <w:szCs w:val="24"/>
                <w:lang w:val="sk-SK"/>
              </w:rPr>
            </m:ctrlPr>
          </m:radPr>
          <m:deg/>
          <m:e>
            <m:f>
              <m:fPr>
                <m:ctrlPr>
                  <w:rPr>
                    <w:rFonts w:ascii="Cambria Math" w:hAnsi="Cambria Math"/>
                    <w:bCs/>
                    <w:i/>
                    <w:iCs/>
                    <w:szCs w:val="24"/>
                    <w:lang w:val="sk-SK"/>
                  </w:rPr>
                </m:ctrlPr>
              </m:fPr>
              <m:num>
                <m:r>
                  <m:rPr>
                    <m:sty m:val="p"/>
                  </m:rPr>
                  <w:rPr>
                    <w:rFonts w:ascii="Cambria Math" w:hAnsi="Cambria Math"/>
                    <w:szCs w:val="24"/>
                  </w:rPr>
                  <m:t>2</m:t>
                </m:r>
                <m:r>
                  <w:rPr>
                    <w:rFonts w:ascii="Cambria Math" w:hAnsi="Cambria Math"/>
                    <w:szCs w:val="24"/>
                  </w:rPr>
                  <m:t>*</m:t>
                </m:r>
                <m:r>
                  <m:rPr>
                    <m:sty m:val="p"/>
                  </m:rPr>
                  <w:rPr>
                    <w:rFonts w:ascii="Cambria Math" w:hAnsi="Cambria Math"/>
                    <w:szCs w:val="24"/>
                  </w:rPr>
                  <m:t> </m:t>
                </m:r>
                <m:sSub>
                  <m:sSubPr>
                    <m:ctrlPr>
                      <w:rPr>
                        <w:rFonts w:ascii="Cambria Math" w:hAnsi="Cambria Math"/>
                        <w:bCs/>
                        <w:i/>
                        <w:iCs/>
                        <w:szCs w:val="24"/>
                        <w:lang w:val="sk-SK"/>
                      </w:rPr>
                    </m:ctrlPr>
                  </m:sSubPr>
                  <m:e>
                    <m:r>
                      <m:rPr>
                        <m:sty m:val="p"/>
                      </m:rPr>
                      <w:rPr>
                        <w:rFonts w:ascii="Cambria Math" w:hAnsi="Cambria Math"/>
                        <w:szCs w:val="24"/>
                      </w:rPr>
                      <m:t>c</m:t>
                    </m:r>
                  </m:e>
                  <m:sub>
                    <m:r>
                      <m:rPr>
                        <m:sty m:val="p"/>
                      </m:rPr>
                      <w:rPr>
                        <w:rFonts w:ascii="Cambria Math" w:hAnsi="Cambria Math"/>
                        <w:szCs w:val="24"/>
                      </w:rPr>
                      <m:t>2</m:t>
                    </m:r>
                  </m:sub>
                </m:sSub>
              </m:num>
              <m:den>
                <m:r>
                  <m:rPr>
                    <m:sty m:val="p"/>
                  </m:rPr>
                  <w:rPr>
                    <w:rFonts w:ascii="Cambria Math" w:hAnsi="Cambria Math"/>
                    <w:szCs w:val="24"/>
                  </w:rPr>
                  <m:t>Q</m:t>
                </m:r>
                <m:r>
                  <w:rPr>
                    <w:rFonts w:ascii="Cambria Math" w:hAnsi="Cambria Math"/>
                    <w:szCs w:val="24"/>
                  </w:rPr>
                  <m:t>*</m:t>
                </m:r>
                <m:r>
                  <m:rPr>
                    <m:sty m:val="p"/>
                  </m:rPr>
                  <w:rPr>
                    <w:rFonts w:ascii="Cambria Math" w:hAnsi="Cambria Math"/>
                    <w:szCs w:val="24"/>
                  </w:rPr>
                  <m:t> </m:t>
                </m:r>
                <m:sSub>
                  <m:sSubPr>
                    <m:ctrlPr>
                      <w:rPr>
                        <w:rFonts w:ascii="Cambria Math" w:hAnsi="Cambria Math"/>
                        <w:bCs/>
                        <w:i/>
                        <w:iCs/>
                        <w:szCs w:val="24"/>
                        <w:lang w:val="sk-SK"/>
                      </w:rPr>
                    </m:ctrlPr>
                  </m:sSubPr>
                  <m:e>
                    <m:r>
                      <m:rPr>
                        <m:sty m:val="p"/>
                      </m:rPr>
                      <w:rPr>
                        <w:rFonts w:ascii="Cambria Math" w:hAnsi="Cambria Math"/>
                        <w:szCs w:val="24"/>
                      </w:rPr>
                      <m:t>c</m:t>
                    </m:r>
                  </m:e>
                  <m:sub>
                    <m:r>
                      <m:rPr>
                        <m:sty m:val="p"/>
                      </m:rPr>
                      <w:rPr>
                        <w:rFonts w:ascii="Cambria Math" w:hAnsi="Cambria Math"/>
                        <w:szCs w:val="24"/>
                      </w:rPr>
                      <m:t>1</m:t>
                    </m:r>
                  </m:sub>
                </m:sSub>
              </m:den>
            </m:f>
          </m:e>
        </m:rad>
      </m:oMath>
      <w:r w:rsidRPr="00FA2825">
        <w:rPr>
          <w:rFonts w:asciiTheme="majorHAnsi" w:hAnsiTheme="majorHAnsi"/>
          <w:bCs/>
          <w:szCs w:val="24"/>
        </w:rPr>
        <w:tab/>
      </w:r>
      <w:r w:rsidRPr="00FA2825">
        <w:rPr>
          <w:rFonts w:asciiTheme="majorHAnsi" w:hAnsiTheme="majorHAnsi"/>
          <w:bCs/>
          <w:szCs w:val="24"/>
        </w:rPr>
        <w:tab/>
      </w:r>
      <w:r w:rsidRPr="00FA2825">
        <w:rPr>
          <w:rFonts w:asciiTheme="majorHAnsi" w:hAnsiTheme="majorHAnsi"/>
          <w:bCs/>
          <w:szCs w:val="24"/>
        </w:rPr>
        <w:tab/>
      </w:r>
    </w:p>
    <w:p w14:paraId="6EC85974"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rPr>
        <w:t>a bod znovu objednávky (</w:t>
      </w:r>
      <w:proofErr w:type="spellStart"/>
      <w:r w:rsidRPr="00FA2825">
        <w:rPr>
          <w:rFonts w:asciiTheme="majorHAnsi" w:hAnsiTheme="majorHAnsi"/>
          <w:bCs/>
          <w:szCs w:val="24"/>
        </w:rPr>
        <w:t>r</w:t>
      </w:r>
      <w:r w:rsidRPr="008502C0">
        <w:rPr>
          <w:rFonts w:asciiTheme="majorHAnsi" w:hAnsiTheme="majorHAnsi"/>
          <w:bCs/>
          <w:szCs w:val="24"/>
          <w:vertAlign w:val="subscript"/>
        </w:rPr>
        <w:t>p</w:t>
      </w:r>
      <w:proofErr w:type="spellEnd"/>
      <w:r w:rsidRPr="00FA2825">
        <w:rPr>
          <w:rFonts w:asciiTheme="majorHAnsi" w:hAnsiTheme="majorHAnsi"/>
          <w:bCs/>
          <w:szCs w:val="24"/>
        </w:rPr>
        <w:t>*), který udává, při jakém počtu jednotek na skladu je třeba vystavit objednávku tak, aby k doplnění skladu došlo v požadovaném okamžiku – zde v okamžiku vyčerpání zásoby:</w:t>
      </w:r>
    </w:p>
    <w:p w14:paraId="171C99D3"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lang w:val="sk-SK"/>
        </w:rPr>
        <w:t xml:space="preserve">                                               </w:t>
      </w:r>
      <m:oMath>
        <m:sSub>
          <m:sSubPr>
            <m:ctrlPr>
              <w:rPr>
                <w:rFonts w:ascii="Cambria Math" w:hAnsi="Cambria Math"/>
                <w:bCs/>
                <w:i/>
                <w:iCs/>
                <w:szCs w:val="24"/>
                <w:lang w:val="sk-SK"/>
              </w:rPr>
            </m:ctrlPr>
          </m:sSubPr>
          <m:e>
            <m:r>
              <w:rPr>
                <w:rFonts w:ascii="Cambria Math" w:hAnsi="Cambria Math"/>
                <w:szCs w:val="24"/>
              </w:rPr>
              <m:t>r</m:t>
            </m:r>
          </m:e>
          <m:sub>
            <m:r>
              <w:rPr>
                <w:rFonts w:ascii="Cambria Math" w:hAnsi="Cambria Math"/>
                <w:szCs w:val="24"/>
              </w:rPr>
              <m:t>p</m:t>
            </m:r>
          </m:sub>
        </m:sSub>
        <m:r>
          <w:rPr>
            <w:rFonts w:ascii="Cambria Math" w:hAnsi="Cambria Math"/>
            <w:szCs w:val="24"/>
          </w:rPr>
          <m:t>=</m:t>
        </m:r>
        <m:d>
          <m:dPr>
            <m:ctrlPr>
              <w:rPr>
                <w:rFonts w:ascii="Cambria Math" w:hAnsi="Cambria Math"/>
                <w:bCs/>
                <w:i/>
                <w:iCs/>
                <w:szCs w:val="24"/>
                <w:lang w:val="sk-SK"/>
              </w:rPr>
            </m:ctrlPr>
          </m:dPr>
          <m:e>
            <m:r>
              <w:rPr>
                <w:rFonts w:ascii="Cambria Math" w:hAnsi="Cambria Math"/>
                <w:szCs w:val="24"/>
              </w:rPr>
              <m:t>Q*L</m:t>
            </m:r>
          </m:e>
        </m:d>
        <m:r>
          <w:rPr>
            <w:rFonts w:ascii="Cambria Math" w:hAnsi="Cambria Math"/>
            <w:szCs w:val="24"/>
          </w:rPr>
          <m:t>mod q*</m:t>
        </m:r>
      </m:oMath>
      <w:r w:rsidRPr="00FA2825">
        <w:rPr>
          <w:rFonts w:asciiTheme="majorHAnsi" w:hAnsiTheme="majorHAnsi"/>
          <w:bCs/>
          <w:szCs w:val="24"/>
        </w:rPr>
        <w:tab/>
      </w:r>
      <w:r w:rsidRPr="00FA2825">
        <w:rPr>
          <w:rFonts w:asciiTheme="majorHAnsi" w:hAnsiTheme="majorHAnsi"/>
          <w:bCs/>
          <w:szCs w:val="24"/>
        </w:rPr>
        <w:tab/>
      </w:r>
      <w:r w:rsidRPr="00FA2825">
        <w:rPr>
          <w:rFonts w:asciiTheme="majorHAnsi" w:hAnsiTheme="majorHAnsi"/>
          <w:bCs/>
          <w:szCs w:val="24"/>
        </w:rPr>
        <w:tab/>
      </w:r>
    </w:p>
    <w:p w14:paraId="3F45EFAC"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rPr>
        <w:t xml:space="preserve">Modifikacemi tohoto modelu jsou „Model s opožděným uspokojením poptávky“, který připouští i přechodný nedostatek zásoby a opožděné uspokojení poptávky, „Model optimální velikosti produkční dávky“ (EPL </w:t>
      </w:r>
      <w:proofErr w:type="spellStart"/>
      <w:r w:rsidRPr="00FA2825">
        <w:rPr>
          <w:rFonts w:asciiTheme="majorHAnsi" w:hAnsiTheme="majorHAnsi"/>
          <w:bCs/>
          <w:szCs w:val="24"/>
        </w:rPr>
        <w:t>Economic</w:t>
      </w:r>
      <w:proofErr w:type="spellEnd"/>
      <w:r w:rsidRPr="00FA2825">
        <w:rPr>
          <w:rFonts w:asciiTheme="majorHAnsi" w:hAnsiTheme="majorHAnsi"/>
          <w:bCs/>
          <w:szCs w:val="24"/>
        </w:rPr>
        <w:t xml:space="preserve"> </w:t>
      </w:r>
      <w:proofErr w:type="spellStart"/>
      <w:r w:rsidRPr="00FA2825">
        <w:rPr>
          <w:rFonts w:asciiTheme="majorHAnsi" w:hAnsiTheme="majorHAnsi"/>
          <w:bCs/>
          <w:szCs w:val="24"/>
        </w:rPr>
        <w:t>Production</w:t>
      </w:r>
      <w:proofErr w:type="spellEnd"/>
      <w:r w:rsidRPr="00FA2825">
        <w:rPr>
          <w:rFonts w:asciiTheme="majorHAnsi" w:hAnsiTheme="majorHAnsi"/>
          <w:bCs/>
          <w:szCs w:val="24"/>
        </w:rPr>
        <w:t xml:space="preserve"> Lot-</w:t>
      </w:r>
      <w:proofErr w:type="spellStart"/>
      <w:r w:rsidRPr="00FA2825">
        <w:rPr>
          <w:rFonts w:asciiTheme="majorHAnsi" w:hAnsiTheme="majorHAnsi"/>
          <w:bCs/>
          <w:szCs w:val="24"/>
        </w:rPr>
        <w:t>size</w:t>
      </w:r>
      <w:proofErr w:type="spellEnd"/>
      <w:r w:rsidRPr="00FA2825">
        <w:rPr>
          <w:rFonts w:asciiTheme="majorHAnsi" w:hAnsiTheme="majorHAnsi"/>
          <w:bCs/>
          <w:szCs w:val="24"/>
        </w:rPr>
        <w:t xml:space="preserve">), ve kterém se střídají fáze, kdy se vyrábí a čerpá zásoba nebo pouze čerpá zásoba, a „Model s množstevním rabatem“, kdy model zahrnuje do výpočtu i množstevní </w:t>
      </w:r>
      <w:r>
        <w:rPr>
          <w:rFonts w:asciiTheme="majorHAnsi" w:hAnsiTheme="majorHAnsi"/>
          <w:bCs/>
          <w:szCs w:val="24"/>
        </w:rPr>
        <w:t>rabat od dodavatele</w:t>
      </w:r>
      <w:r w:rsidRPr="00FA2825">
        <w:rPr>
          <w:rFonts w:asciiTheme="majorHAnsi" w:hAnsiTheme="majorHAnsi"/>
          <w:bCs/>
          <w:szCs w:val="24"/>
        </w:rPr>
        <w:t>:</w:t>
      </w:r>
    </w:p>
    <w:p w14:paraId="79085FEA"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lang w:val="sk-SK"/>
        </w:rPr>
        <w:t xml:space="preserve">                                         </w:t>
      </w:r>
      <m:oMath>
        <m:sSub>
          <m:sSubPr>
            <m:ctrlPr>
              <w:rPr>
                <w:rFonts w:ascii="Cambria Math" w:hAnsi="Cambria Math"/>
                <w:bCs/>
                <w:i/>
                <w:iCs/>
                <w:szCs w:val="24"/>
                <w:lang w:val="sk-SK"/>
              </w:rPr>
            </m:ctrlPr>
          </m:sSubPr>
          <m:e>
            <m:r>
              <w:rPr>
                <w:rFonts w:ascii="Cambria Math" w:hAnsi="Cambria Math"/>
                <w:szCs w:val="24"/>
              </w:rPr>
              <m:t>VN</m:t>
            </m:r>
          </m:e>
          <m:sub>
            <m:r>
              <w:rPr>
                <w:rFonts w:ascii="Cambria Math" w:hAnsi="Cambria Math"/>
                <w:szCs w:val="24"/>
              </w:rPr>
              <m:t>t</m:t>
            </m:r>
          </m:sub>
        </m:sSub>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1</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q-z</m:t>
            </m:r>
          </m:num>
          <m:den>
            <m:r>
              <w:rPr>
                <w:rFonts w:ascii="Cambria Math" w:hAnsi="Cambria Math"/>
                <w:szCs w:val="24"/>
              </w:rPr>
              <m:t>2</m:t>
            </m:r>
          </m:den>
        </m:f>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3 </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z</m:t>
            </m:r>
          </m:num>
          <m:den>
            <m:r>
              <w:rPr>
                <w:rFonts w:ascii="Cambria Math" w:hAnsi="Cambria Math"/>
                <w:szCs w:val="24"/>
              </w:rPr>
              <m:t>2</m:t>
            </m:r>
          </m:den>
        </m:f>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t</m:t>
            </m:r>
          </m:e>
          <m:sub>
            <m:r>
              <w:rPr>
                <w:rFonts w:ascii="Cambria Math" w:hAnsi="Cambria Math"/>
                <w:szCs w:val="24"/>
              </w:rPr>
              <m:t>2</m:t>
            </m:r>
          </m:sub>
        </m:sSub>
      </m:oMath>
      <w:r w:rsidRPr="00FA2825">
        <w:rPr>
          <w:rFonts w:asciiTheme="majorHAnsi" w:hAnsiTheme="majorHAnsi"/>
          <w:bCs/>
          <w:szCs w:val="24"/>
        </w:rPr>
        <w:tab/>
      </w:r>
      <w:r w:rsidRPr="00FA2825">
        <w:rPr>
          <w:rFonts w:asciiTheme="majorHAnsi" w:hAnsiTheme="majorHAnsi"/>
          <w:bCs/>
          <w:szCs w:val="24"/>
        </w:rPr>
        <w:tab/>
      </w:r>
    </w:p>
    <w:p w14:paraId="51548A52" w14:textId="77777777" w:rsidR="002A38A2" w:rsidRPr="00FA2825" w:rsidRDefault="002A38A2" w:rsidP="002A38A2">
      <w:pPr>
        <w:autoSpaceDE w:val="0"/>
        <w:autoSpaceDN w:val="0"/>
        <w:adjustRightInd w:val="0"/>
        <w:rPr>
          <w:rFonts w:asciiTheme="majorHAnsi" w:hAnsiTheme="majorHAnsi"/>
          <w:bCs/>
          <w:szCs w:val="24"/>
        </w:rPr>
      </w:pPr>
      <w:r w:rsidRPr="00FA2825">
        <w:rPr>
          <w:rFonts w:asciiTheme="majorHAnsi" w:hAnsiTheme="majorHAnsi"/>
          <w:bCs/>
          <w:szCs w:val="24"/>
        </w:rPr>
        <w:t>Počet objednávkových cyklů je dán opět poměrem celkové poptávky ku velikosti objednávky, tedy Q/q. Fixní náklady pak získáme vynásobením počtu objednávek konstantou c</w:t>
      </w:r>
      <w:r w:rsidRPr="00FA2825">
        <w:rPr>
          <w:rFonts w:asciiTheme="majorHAnsi" w:hAnsiTheme="majorHAnsi"/>
          <w:bCs/>
          <w:szCs w:val="24"/>
          <w:vertAlign w:val="subscript"/>
        </w:rPr>
        <w:t>2</w:t>
      </w:r>
      <w:r w:rsidRPr="00FA2825">
        <w:rPr>
          <w:rFonts w:asciiTheme="majorHAnsi" w:hAnsiTheme="majorHAnsi"/>
          <w:bCs/>
          <w:szCs w:val="24"/>
        </w:rPr>
        <w:t xml:space="preserve"> (náklady na objednávku). Celkové roční náklady na zásoby tak v tomto případě získáme ze vztahu:</w:t>
      </w:r>
    </w:p>
    <w:p w14:paraId="334B3E70" w14:textId="77777777" w:rsidR="002A38A2" w:rsidRDefault="002A38A2" w:rsidP="002A38A2">
      <w:pPr>
        <w:autoSpaceDE w:val="0"/>
        <w:autoSpaceDN w:val="0"/>
        <w:adjustRightInd w:val="0"/>
        <w:rPr>
          <w:rFonts w:asciiTheme="majorHAnsi" w:hAnsiTheme="majorHAnsi"/>
          <w:bCs/>
          <w:szCs w:val="24"/>
        </w:rPr>
      </w:pPr>
      <m:oMath>
        <m:r>
          <w:rPr>
            <w:rFonts w:ascii="Cambria Math" w:hAnsi="Cambria Math"/>
            <w:szCs w:val="24"/>
          </w:rPr>
          <m:t>CN=VN+FN=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2</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Q</m:t>
            </m:r>
          </m:num>
          <m:den>
            <m:r>
              <w:rPr>
                <w:rFonts w:ascii="Cambria Math" w:hAnsi="Cambria Math"/>
                <w:szCs w:val="24"/>
              </w:rPr>
              <m:t>q</m:t>
            </m:r>
          </m:den>
        </m:f>
        <m:r>
          <w:rPr>
            <w:rFonts w:ascii="Cambria Math" w:hAnsi="Cambria Math"/>
            <w:szCs w:val="24"/>
          </w:rPr>
          <m:t>+</m:t>
        </m:r>
        <m:d>
          <m:dPr>
            <m:ctrlPr>
              <w:rPr>
                <w:rFonts w:ascii="Cambria Math" w:hAnsi="Cambria Math"/>
                <w:bCs/>
                <w:i/>
                <w:iCs/>
                <w:szCs w:val="24"/>
                <w:lang w:val="sk-SK"/>
              </w:rPr>
            </m:ctrlPr>
          </m:dPr>
          <m:e>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1</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q-z</m:t>
                </m:r>
              </m:num>
              <m:den>
                <m:r>
                  <w:rPr>
                    <w:rFonts w:ascii="Cambria Math" w:hAnsi="Cambria Math"/>
                    <w:szCs w:val="24"/>
                  </w:rPr>
                  <m:t>2</m:t>
                </m:r>
              </m:den>
            </m:f>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3</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z</m:t>
                </m:r>
              </m:num>
              <m:den>
                <m:r>
                  <w:rPr>
                    <w:rFonts w:ascii="Cambria Math" w:hAnsi="Cambria Math"/>
                    <w:szCs w:val="24"/>
                  </w:rPr>
                  <m:t>2</m:t>
                </m:r>
              </m:den>
            </m:f>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t</m:t>
                </m:r>
              </m:e>
              <m:sub>
                <m:r>
                  <w:rPr>
                    <w:rFonts w:ascii="Cambria Math" w:hAnsi="Cambria Math"/>
                    <w:szCs w:val="24"/>
                  </w:rPr>
                  <m:t>2</m:t>
                </m:r>
              </m:sub>
            </m:sSub>
          </m:e>
        </m:d>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Q</m:t>
            </m:r>
          </m:num>
          <m:den>
            <m:r>
              <w:rPr>
                <w:rFonts w:ascii="Cambria Math" w:hAnsi="Cambria Math"/>
                <w:szCs w:val="24"/>
              </w:rPr>
              <m:t>q</m:t>
            </m:r>
          </m:den>
        </m:f>
        <m:r>
          <w:rPr>
            <w:rFonts w:ascii="Cambria Math" w:hAnsi="Cambria Math"/>
            <w:szCs w:val="24"/>
          </w:rPr>
          <m:t>=</m:t>
        </m:r>
        <m:d>
          <m:dPr>
            <m:ctrlPr>
              <w:rPr>
                <w:rFonts w:ascii="Cambria Math" w:hAnsi="Cambria Math"/>
                <w:bCs/>
                <w:i/>
                <w:iCs/>
                <w:szCs w:val="24"/>
                <w:lang w:val="sk-SK"/>
              </w:rPr>
            </m:ctrlPr>
          </m:dPr>
          <m:e>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1</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q-z</m:t>
                </m:r>
              </m:num>
              <m:den>
                <m:r>
                  <w:rPr>
                    <w:rFonts w:ascii="Cambria Math" w:hAnsi="Cambria Math"/>
                    <w:szCs w:val="24"/>
                  </w:rPr>
                  <m:t>2</m:t>
                </m:r>
              </m:den>
            </m:f>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t</m:t>
                </m:r>
              </m:e>
              <m:sub>
                <m:r>
                  <w:rPr>
                    <w:rFonts w:ascii="Cambria Math" w:hAnsi="Cambria Math"/>
                    <w:szCs w:val="24"/>
                  </w:rPr>
                  <m:t>1</m:t>
                </m:r>
              </m:sub>
            </m:sSub>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2</m:t>
                </m:r>
              </m:sub>
            </m:sSub>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c</m:t>
                </m:r>
              </m:e>
              <m:sub>
                <m:r>
                  <w:rPr>
                    <w:rFonts w:ascii="Cambria Math" w:hAnsi="Cambria Math"/>
                    <w:szCs w:val="24"/>
                  </w:rPr>
                  <m:t>3</m:t>
                </m:r>
              </m:sub>
            </m:sSub>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z</m:t>
                </m:r>
              </m:num>
              <m:den>
                <m:r>
                  <w:rPr>
                    <w:rFonts w:ascii="Cambria Math" w:hAnsi="Cambria Math"/>
                    <w:szCs w:val="24"/>
                  </w:rPr>
                  <m:t>2</m:t>
                </m:r>
              </m:den>
            </m:f>
            <m:r>
              <w:rPr>
                <w:rFonts w:ascii="Cambria Math" w:hAnsi="Cambria Math"/>
                <w:szCs w:val="24"/>
              </w:rPr>
              <m:t>* </m:t>
            </m:r>
            <m:sSub>
              <m:sSubPr>
                <m:ctrlPr>
                  <w:rPr>
                    <w:rFonts w:ascii="Cambria Math" w:hAnsi="Cambria Math"/>
                    <w:bCs/>
                    <w:i/>
                    <w:iCs/>
                    <w:szCs w:val="24"/>
                    <w:lang w:val="sk-SK"/>
                  </w:rPr>
                </m:ctrlPr>
              </m:sSubPr>
              <m:e>
                <m:r>
                  <w:rPr>
                    <w:rFonts w:ascii="Cambria Math" w:hAnsi="Cambria Math"/>
                    <w:szCs w:val="24"/>
                  </w:rPr>
                  <m:t>t</m:t>
                </m:r>
              </m:e>
              <m:sub>
                <m:r>
                  <w:rPr>
                    <w:rFonts w:ascii="Cambria Math" w:hAnsi="Cambria Math"/>
                    <w:szCs w:val="24"/>
                  </w:rPr>
                  <m:t>2</m:t>
                </m:r>
              </m:sub>
            </m:sSub>
          </m:e>
        </m:d>
        <m:r>
          <w:rPr>
            <w:rFonts w:ascii="Cambria Math" w:hAnsi="Cambria Math"/>
            <w:szCs w:val="24"/>
          </w:rPr>
          <m:t>* </m:t>
        </m:r>
        <m:f>
          <m:fPr>
            <m:ctrlPr>
              <w:rPr>
                <w:rFonts w:ascii="Cambria Math" w:hAnsi="Cambria Math"/>
                <w:bCs/>
                <w:i/>
                <w:iCs/>
                <w:szCs w:val="24"/>
                <w:lang w:val="sk-SK"/>
              </w:rPr>
            </m:ctrlPr>
          </m:fPr>
          <m:num>
            <m:r>
              <w:rPr>
                <w:rFonts w:ascii="Cambria Math" w:hAnsi="Cambria Math"/>
                <w:szCs w:val="24"/>
              </w:rPr>
              <m:t>Q</m:t>
            </m:r>
          </m:num>
          <m:den>
            <m:r>
              <w:rPr>
                <w:rFonts w:ascii="Cambria Math" w:hAnsi="Cambria Math"/>
                <w:szCs w:val="24"/>
              </w:rPr>
              <m:t>q</m:t>
            </m:r>
          </m:den>
        </m:f>
      </m:oMath>
      <w:r w:rsidRPr="00FA2825">
        <w:rPr>
          <w:rFonts w:asciiTheme="majorHAnsi" w:hAnsiTheme="majorHAnsi"/>
          <w:bCs/>
          <w:szCs w:val="24"/>
        </w:rPr>
        <w:tab/>
      </w:r>
      <w:r w:rsidRPr="00FA2825">
        <w:rPr>
          <w:rFonts w:asciiTheme="majorHAnsi" w:hAnsiTheme="majorHAnsi"/>
          <w:bCs/>
          <w:szCs w:val="24"/>
        </w:rPr>
        <w:tab/>
      </w:r>
    </w:p>
    <w:p w14:paraId="68A70F93" w14:textId="77777777" w:rsidR="002A38A2" w:rsidRDefault="002A38A2" w:rsidP="002A38A2">
      <w:pPr>
        <w:autoSpaceDE w:val="0"/>
        <w:autoSpaceDN w:val="0"/>
        <w:adjustRightInd w:val="0"/>
        <w:spacing w:after="0"/>
        <w:rPr>
          <w:rFonts w:asciiTheme="majorHAnsi" w:hAnsiTheme="majorHAnsi"/>
          <w:szCs w:val="24"/>
        </w:rPr>
      </w:pPr>
      <w:r w:rsidRPr="00FA2825">
        <w:rPr>
          <w:rFonts w:asciiTheme="majorHAnsi" w:hAnsiTheme="majorHAnsi"/>
          <w:bCs/>
          <w:szCs w:val="24"/>
        </w:rPr>
        <w:t xml:space="preserve">Optimální výše objednávky je </w:t>
      </w:r>
      <w:r>
        <w:rPr>
          <w:rFonts w:asciiTheme="majorHAnsi" w:hAnsiTheme="majorHAnsi"/>
          <w:bCs/>
          <w:szCs w:val="24"/>
        </w:rPr>
        <w:t>o</w:t>
      </w:r>
      <w:r w:rsidRPr="00FA2825">
        <w:rPr>
          <w:rFonts w:asciiTheme="majorHAnsi" w:hAnsiTheme="majorHAnsi"/>
          <w:bCs/>
          <w:szCs w:val="24"/>
        </w:rPr>
        <w:t xml:space="preserve">dvozena od hodnoty získané v základním EOQ modelu </w:t>
      </w:r>
      <w:proofErr w:type="spellStart"/>
      <w:r w:rsidRPr="00FA2825">
        <w:rPr>
          <w:rFonts w:asciiTheme="majorHAnsi" w:hAnsiTheme="majorHAnsi"/>
          <w:bCs/>
          <w:szCs w:val="24"/>
        </w:rPr>
        <w:t>pronásobením</w:t>
      </w:r>
      <w:proofErr w:type="spellEnd"/>
      <w:r w:rsidRPr="00FA2825">
        <w:rPr>
          <w:rFonts w:asciiTheme="majorHAnsi" w:hAnsiTheme="majorHAnsi"/>
          <w:bCs/>
          <w:szCs w:val="24"/>
        </w:rPr>
        <w:t xml:space="preserve"> konstantou závisející na skladovacích nákladech c</w:t>
      </w:r>
      <w:r w:rsidRPr="00FA2825">
        <w:rPr>
          <w:rFonts w:asciiTheme="majorHAnsi" w:hAnsiTheme="majorHAnsi"/>
          <w:bCs/>
          <w:szCs w:val="24"/>
          <w:vertAlign w:val="subscript"/>
        </w:rPr>
        <w:t>1</w:t>
      </w:r>
      <w:r w:rsidRPr="00FA2825">
        <w:rPr>
          <w:rFonts w:asciiTheme="majorHAnsi" w:hAnsiTheme="majorHAnsi"/>
          <w:bCs/>
          <w:szCs w:val="24"/>
        </w:rPr>
        <w:t xml:space="preserve"> a na nákladech spojených s nedostatkem zásoby c</w:t>
      </w:r>
      <w:r w:rsidRPr="00FA2825">
        <w:rPr>
          <w:rFonts w:asciiTheme="majorHAnsi" w:hAnsiTheme="majorHAnsi"/>
          <w:bCs/>
          <w:szCs w:val="24"/>
          <w:vertAlign w:val="subscript"/>
        </w:rPr>
        <w:t>3</w:t>
      </w:r>
      <w:r w:rsidRPr="00FA2825">
        <w:rPr>
          <w:rFonts w:asciiTheme="majorHAnsi" w:hAnsiTheme="majorHAnsi"/>
          <w:bCs/>
          <w:szCs w:val="24"/>
        </w:rPr>
        <w:t xml:space="preserve">. Jestliže však jsou náklady z nedostatku zásoby neúměrně vyšší, než náklady skladovací (což bychom často mohli předpokládat – zejména pokud oceňujeme </w:t>
      </w:r>
      <w:r w:rsidRPr="00FA2825">
        <w:rPr>
          <w:rFonts w:asciiTheme="majorHAnsi" w:hAnsiTheme="majorHAnsi"/>
          <w:bCs/>
          <w:szCs w:val="24"/>
        </w:rPr>
        <w:lastRenderedPageBreak/>
        <w:t>případnou ztrátu zákazníka), pak je tato konstanta rovna přibližně jedné a nedostatek zásoby tak v podstatě nepřipouštíme. Vracíme se tím k základnímu EOQ modelu</w:t>
      </w:r>
      <w:r>
        <w:rPr>
          <w:rFonts w:asciiTheme="majorHAnsi" w:hAnsiTheme="majorHAnsi"/>
          <w:bCs/>
          <w:szCs w:val="24"/>
        </w:rPr>
        <w:t xml:space="preserve">. </w:t>
      </w:r>
      <w:r w:rsidRPr="00F067B4">
        <w:rPr>
          <w:rFonts w:asciiTheme="majorHAnsi" w:hAnsiTheme="majorHAnsi"/>
          <w:szCs w:val="24"/>
        </w:rPr>
        <w:t xml:space="preserve"> </w:t>
      </w:r>
    </w:p>
    <w:p w14:paraId="6C0D5FC7" w14:textId="77777777" w:rsidR="002A38A2" w:rsidRDefault="002A38A2" w:rsidP="002A38A2">
      <w:pPr>
        <w:autoSpaceDE w:val="0"/>
        <w:autoSpaceDN w:val="0"/>
        <w:adjustRightInd w:val="0"/>
        <w:spacing w:after="0"/>
        <w:rPr>
          <w:rFonts w:asciiTheme="majorHAnsi" w:hAnsiTheme="majorHAnsi"/>
          <w:szCs w:val="24"/>
        </w:rPr>
      </w:pPr>
    </w:p>
    <w:p w14:paraId="15BD2D14" w14:textId="155B6393" w:rsidR="008208E8" w:rsidRDefault="008208E8" w:rsidP="008208E8">
      <w:pPr>
        <w:pStyle w:val="Nadpis1"/>
      </w:pPr>
      <w:r>
        <w:t xml:space="preserve">11  Stochastické modely zásob </w:t>
      </w:r>
    </w:p>
    <w:p w14:paraId="68C1C932" w14:textId="77777777" w:rsidR="004C3CFD" w:rsidRDefault="00A659C6" w:rsidP="00B43C02">
      <w:pPr>
        <w:pStyle w:val="Nadpis1"/>
        <w:jc w:val="both"/>
        <w:rPr>
          <w:b w:val="0"/>
          <w:bCs w:val="0"/>
          <w:color w:val="auto"/>
          <w:sz w:val="24"/>
          <w:szCs w:val="24"/>
        </w:rPr>
      </w:pPr>
      <w:r w:rsidRPr="00B43C02">
        <w:rPr>
          <w:b w:val="0"/>
          <w:bCs w:val="0"/>
          <w:color w:val="auto"/>
          <w:sz w:val="24"/>
          <w:szCs w:val="24"/>
        </w:rPr>
        <w:t xml:space="preserve">Stochastické modely řízení zásob se používají pro položky s pravidelnou spotřebou, například potraviny v obchodních podnicích, polotovary a materiál ve výrobních podnicích apod. </w:t>
      </w:r>
    </w:p>
    <w:p w14:paraId="24AC3D48" w14:textId="77777777" w:rsidR="00E17FCC" w:rsidRDefault="004A37C6" w:rsidP="00B43C02">
      <w:pPr>
        <w:pStyle w:val="Nadpis1"/>
        <w:jc w:val="both"/>
        <w:rPr>
          <w:b w:val="0"/>
          <w:bCs w:val="0"/>
          <w:color w:val="auto"/>
          <w:sz w:val="24"/>
          <w:szCs w:val="24"/>
        </w:rPr>
      </w:pPr>
      <w:r>
        <w:rPr>
          <w:b w:val="0"/>
          <w:bCs w:val="0"/>
          <w:color w:val="auto"/>
          <w:sz w:val="24"/>
          <w:szCs w:val="24"/>
        </w:rPr>
        <w:t xml:space="preserve">Stochastické modely jsou charakteristické tím, </w:t>
      </w:r>
      <w:r w:rsidR="00D74990">
        <w:rPr>
          <w:b w:val="0"/>
          <w:bCs w:val="0"/>
          <w:color w:val="auto"/>
          <w:sz w:val="24"/>
          <w:szCs w:val="24"/>
        </w:rPr>
        <w:t xml:space="preserve">že </w:t>
      </w:r>
      <w:r w:rsidRPr="00B43C02">
        <w:rPr>
          <w:b w:val="0"/>
          <w:bCs w:val="0"/>
          <w:color w:val="auto"/>
          <w:sz w:val="24"/>
          <w:szCs w:val="24"/>
        </w:rPr>
        <w:t xml:space="preserve">poptávka, spotřeba, pořizovací lhůta dodávky </w:t>
      </w:r>
      <w:r w:rsidR="00A659C6" w:rsidRPr="00B43C02">
        <w:rPr>
          <w:b w:val="0"/>
          <w:bCs w:val="0"/>
          <w:color w:val="auto"/>
          <w:sz w:val="24"/>
          <w:szCs w:val="24"/>
        </w:rPr>
        <w:t xml:space="preserve">jsou náhodné a jen do určité míry předvídatelné. </w:t>
      </w:r>
    </w:p>
    <w:p w14:paraId="3673CF3C" w14:textId="34A12243" w:rsidR="001C243A" w:rsidRPr="00B43C02" w:rsidRDefault="00A659C6" w:rsidP="00B43C02">
      <w:pPr>
        <w:pStyle w:val="Nadpis1"/>
        <w:jc w:val="both"/>
        <w:rPr>
          <w:b w:val="0"/>
          <w:bCs w:val="0"/>
          <w:color w:val="auto"/>
          <w:sz w:val="24"/>
          <w:szCs w:val="24"/>
        </w:rPr>
      </w:pPr>
      <w:r w:rsidRPr="00B43C02">
        <w:rPr>
          <w:b w:val="0"/>
          <w:bCs w:val="0"/>
          <w:color w:val="auto"/>
          <w:sz w:val="24"/>
          <w:szCs w:val="24"/>
        </w:rPr>
        <w:t xml:space="preserve">Model stochastické spojité poptávky vychází z obdobných vstupů a podmínek jako model EOQ, avšak hlavním rozdílem je stochastický charakter poptávky. Výše poptávky je náhodnou veličinou, která kolísá s jistým pravděpodobnostním rozdělením. Dalším předpokladem pro tento model je skutečnost, že nová objednávka bude vystavena přesně v okamžiku, kdy stav skladové zásoby klesne na úroveň označovanou jako bod </w:t>
      </w:r>
      <w:proofErr w:type="spellStart"/>
      <w:r w:rsidRPr="00B43C02">
        <w:rPr>
          <w:b w:val="0"/>
          <w:bCs w:val="0"/>
          <w:color w:val="auto"/>
          <w:sz w:val="24"/>
          <w:szCs w:val="24"/>
        </w:rPr>
        <w:t>znovuo</w:t>
      </w:r>
      <w:r w:rsidR="00B43C02" w:rsidRPr="00B43C02">
        <w:rPr>
          <w:b w:val="0"/>
          <w:bCs w:val="0"/>
          <w:color w:val="auto"/>
          <w:sz w:val="24"/>
          <w:szCs w:val="24"/>
        </w:rPr>
        <w:t>b</w:t>
      </w:r>
      <w:r w:rsidRPr="00B43C02">
        <w:rPr>
          <w:b w:val="0"/>
          <w:bCs w:val="0"/>
          <w:color w:val="auto"/>
          <w:sz w:val="24"/>
          <w:szCs w:val="24"/>
        </w:rPr>
        <w:t>jednávky</w:t>
      </w:r>
      <w:proofErr w:type="spellEnd"/>
      <w:r w:rsidR="00B43C02">
        <w:rPr>
          <w:b w:val="0"/>
          <w:bCs w:val="0"/>
          <w:color w:val="auto"/>
          <w:sz w:val="24"/>
          <w:szCs w:val="24"/>
        </w:rPr>
        <w:t>.</w:t>
      </w:r>
    </w:p>
    <w:p w14:paraId="57C6E32A" w14:textId="77777777" w:rsidR="00A768CA" w:rsidRPr="007A26C3" w:rsidRDefault="00A768CA" w:rsidP="00A768CA">
      <w:pPr>
        <w:pStyle w:val="Nadpis2"/>
        <w:shd w:val="clear" w:color="auto" w:fill="FFFFFF"/>
        <w:spacing w:before="0" w:after="375" w:line="690" w:lineRule="atLeast"/>
        <w:textAlignment w:val="baseline"/>
        <w:rPr>
          <w:rFonts w:cs="Open Sans"/>
          <w:color w:val="59585B"/>
          <w:sz w:val="24"/>
          <w:szCs w:val="24"/>
        </w:rPr>
      </w:pPr>
      <w:r w:rsidRPr="007A26C3">
        <w:rPr>
          <w:rFonts w:cs="Open Sans"/>
          <w:b/>
          <w:bCs/>
          <w:color w:val="59585B"/>
          <w:sz w:val="24"/>
          <w:szCs w:val="24"/>
        </w:rPr>
        <w:t>Stochastický dynamický model zásob s konstantní velikostí dodávky</w:t>
      </w:r>
    </w:p>
    <w:p w14:paraId="06C16A27" w14:textId="77777777" w:rsidR="007C2AD1" w:rsidRDefault="007A26C3" w:rsidP="009228D4">
      <w:pPr>
        <w:pStyle w:val="Normlnweb"/>
        <w:shd w:val="clear" w:color="auto" w:fill="FFFFFF"/>
        <w:spacing w:before="0" w:beforeAutospacing="0" w:after="0" w:afterAutospacing="0" w:line="276" w:lineRule="auto"/>
        <w:jc w:val="both"/>
        <w:textAlignment w:val="baseline"/>
        <w:rPr>
          <w:rFonts w:asciiTheme="majorHAnsi" w:hAnsiTheme="majorHAnsi" w:cs="Open Sans"/>
          <w:color w:val="666666"/>
        </w:rPr>
      </w:pPr>
      <w:r>
        <w:rPr>
          <w:rStyle w:val="Siln"/>
          <w:rFonts w:asciiTheme="majorHAnsi" w:hAnsiTheme="majorHAnsi" w:cs="Open Sans"/>
          <w:color w:val="666666"/>
          <w:bdr w:val="none" w:sz="0" w:space="0" w:color="auto" w:frame="1"/>
        </w:rPr>
        <w:t>D</w:t>
      </w:r>
      <w:r w:rsidR="00A768CA" w:rsidRPr="007A26C3">
        <w:rPr>
          <w:rStyle w:val="Siln"/>
          <w:rFonts w:asciiTheme="majorHAnsi" w:hAnsiTheme="majorHAnsi" w:cs="Open Sans"/>
          <w:color w:val="666666"/>
          <w:bdr w:val="none" w:sz="0" w:space="0" w:color="auto" w:frame="1"/>
        </w:rPr>
        <w:t>ynamický stochastický model</w:t>
      </w:r>
      <w:r w:rsidR="00A768CA" w:rsidRPr="007A26C3">
        <w:rPr>
          <w:rFonts w:asciiTheme="majorHAnsi" w:hAnsiTheme="majorHAnsi" w:cs="Open Sans"/>
          <w:color w:val="666666"/>
        </w:rPr>
        <w:t> má poptávku vyjádřenou jako náhodnou veličinu. Většinou uvažujeme poptávku, která je akumulovaná (agregovaná) za celé období T.</w:t>
      </w:r>
      <w:r>
        <w:rPr>
          <w:rFonts w:asciiTheme="majorHAnsi" w:hAnsiTheme="majorHAnsi" w:cs="Open Sans"/>
          <w:color w:val="666666"/>
        </w:rPr>
        <w:t xml:space="preserve"> </w:t>
      </w:r>
      <w:r w:rsidR="00A768CA" w:rsidRPr="007A26C3">
        <w:rPr>
          <w:rFonts w:asciiTheme="majorHAnsi" w:hAnsiTheme="majorHAnsi" w:cs="Open Sans"/>
          <w:color w:val="666666"/>
        </w:rPr>
        <w:t xml:space="preserve"> </w:t>
      </w:r>
    </w:p>
    <w:p w14:paraId="6D0B5E20" w14:textId="77777777" w:rsidR="00AC5D3E" w:rsidRDefault="00AC5D3E" w:rsidP="009228D4">
      <w:pPr>
        <w:pStyle w:val="Normlnweb"/>
        <w:shd w:val="clear" w:color="auto" w:fill="FFFFFF"/>
        <w:spacing w:before="0" w:beforeAutospacing="0" w:after="0" w:afterAutospacing="0" w:line="276" w:lineRule="auto"/>
        <w:jc w:val="both"/>
        <w:textAlignment w:val="baseline"/>
        <w:rPr>
          <w:rFonts w:asciiTheme="majorHAnsi" w:hAnsiTheme="majorHAnsi" w:cs="Open Sans"/>
          <w:color w:val="666666"/>
        </w:rPr>
      </w:pPr>
    </w:p>
    <w:p w14:paraId="68AD54B6" w14:textId="6B3BB7E9" w:rsidR="00FE4AD5" w:rsidRDefault="007C2AD1" w:rsidP="00AC5D3E">
      <w:pPr>
        <w:pStyle w:val="Normlnweb"/>
        <w:shd w:val="clear" w:color="auto" w:fill="FFFFFF"/>
        <w:spacing w:before="0" w:beforeAutospacing="0" w:after="240" w:afterAutospacing="0" w:line="276" w:lineRule="auto"/>
        <w:jc w:val="both"/>
        <w:textAlignment w:val="baseline"/>
        <w:rPr>
          <w:rFonts w:asciiTheme="majorHAnsi" w:hAnsiTheme="majorHAnsi" w:cs="Open Sans"/>
          <w:color w:val="666666"/>
        </w:rPr>
      </w:pPr>
      <w:r>
        <w:rPr>
          <w:rFonts w:asciiTheme="majorHAnsi" w:hAnsiTheme="majorHAnsi" w:cs="Open Sans"/>
          <w:color w:val="666666"/>
        </w:rPr>
        <w:t>P</w:t>
      </w:r>
      <w:r w:rsidR="00A768CA" w:rsidRPr="007A26C3">
        <w:rPr>
          <w:rFonts w:asciiTheme="majorHAnsi" w:hAnsiTheme="majorHAnsi" w:cs="Open Sans"/>
          <w:color w:val="666666"/>
        </w:rPr>
        <w:t>říklad</w:t>
      </w:r>
      <w:r w:rsidR="00FE4AD5">
        <w:rPr>
          <w:rFonts w:asciiTheme="majorHAnsi" w:hAnsiTheme="majorHAnsi" w:cs="Open Sans"/>
          <w:color w:val="666666"/>
        </w:rPr>
        <w:t>:</w:t>
      </w:r>
    </w:p>
    <w:p w14:paraId="685D348A" w14:textId="5F726F86" w:rsidR="00A768CA" w:rsidRPr="007A26C3" w:rsidRDefault="00FE4AD5" w:rsidP="009228D4">
      <w:pPr>
        <w:pStyle w:val="Normlnweb"/>
        <w:shd w:val="clear" w:color="auto" w:fill="FFFFFF"/>
        <w:spacing w:before="240" w:beforeAutospacing="0" w:after="240" w:afterAutospacing="0" w:line="276" w:lineRule="auto"/>
        <w:jc w:val="both"/>
        <w:textAlignment w:val="baseline"/>
        <w:rPr>
          <w:rFonts w:asciiTheme="majorHAnsi" w:hAnsiTheme="majorHAnsi" w:cs="Open Sans"/>
          <w:color w:val="666666"/>
        </w:rPr>
      </w:pPr>
      <w:r>
        <w:rPr>
          <w:rFonts w:asciiTheme="majorHAnsi" w:hAnsiTheme="majorHAnsi" w:cs="Open Sans"/>
          <w:color w:val="666666"/>
        </w:rPr>
        <w:t>P</w:t>
      </w:r>
      <w:r w:rsidR="00A768CA" w:rsidRPr="007A26C3">
        <w:rPr>
          <w:rFonts w:asciiTheme="majorHAnsi" w:hAnsiTheme="majorHAnsi" w:cs="Open Sans"/>
          <w:color w:val="666666"/>
        </w:rPr>
        <w:t>odnik spotřebovává materiál, který mu je dodáván v dávkách o konstantní velikosti. Spotřeba materiálu, resp. </w:t>
      </w:r>
      <w:r w:rsidR="00A768CA" w:rsidRPr="007A26C3">
        <w:rPr>
          <w:rStyle w:val="Siln"/>
          <w:rFonts w:asciiTheme="majorHAnsi" w:hAnsiTheme="majorHAnsi" w:cs="Open Sans"/>
          <w:color w:val="666666"/>
          <w:bdr w:val="none" w:sz="0" w:space="0" w:color="auto" w:frame="1"/>
        </w:rPr>
        <w:t>poptávka </w:t>
      </w:r>
      <w:r w:rsidR="00A768CA" w:rsidRPr="007A26C3">
        <w:rPr>
          <w:rFonts w:asciiTheme="majorHAnsi" w:hAnsiTheme="majorHAnsi" w:cs="Open Sans"/>
          <w:color w:val="666666"/>
        </w:rPr>
        <w:t>po produktech, je dána </w:t>
      </w:r>
      <w:r w:rsidR="00A768CA" w:rsidRPr="007A26C3">
        <w:rPr>
          <w:rStyle w:val="Siln"/>
          <w:rFonts w:asciiTheme="majorHAnsi" w:hAnsiTheme="majorHAnsi" w:cs="Open Sans"/>
          <w:color w:val="666666"/>
          <w:bdr w:val="none" w:sz="0" w:space="0" w:color="auto" w:frame="1"/>
        </w:rPr>
        <w:t>pravděpodobnostně</w:t>
      </w:r>
      <w:r w:rsidR="00A768CA" w:rsidRPr="007A26C3">
        <w:rPr>
          <w:rFonts w:asciiTheme="majorHAnsi" w:hAnsiTheme="majorHAnsi" w:cs="Open Sans"/>
          <w:color w:val="666666"/>
        </w:rPr>
        <w:t> a dochází k </w:t>
      </w:r>
      <w:r w:rsidR="00A768CA" w:rsidRPr="007A26C3">
        <w:rPr>
          <w:rStyle w:val="Siln"/>
          <w:rFonts w:asciiTheme="majorHAnsi" w:hAnsiTheme="majorHAnsi" w:cs="Open Sans"/>
          <w:color w:val="666666"/>
          <w:bdr w:val="none" w:sz="0" w:space="0" w:color="auto" w:frame="1"/>
        </w:rPr>
        <w:t>náhodným odchylkám od střední hodnoty</w:t>
      </w:r>
      <w:r w:rsidR="00A768CA" w:rsidRPr="007A26C3">
        <w:rPr>
          <w:rFonts w:asciiTheme="majorHAnsi" w:hAnsiTheme="majorHAnsi" w:cs="Open Sans"/>
          <w:color w:val="666666"/>
        </w:rPr>
        <w:t> skutečné spotřeby. Existují dva způsoby, jak lze kolísání poptávky (spotřeby) vyrovnávat. V prvním případě můžeme měnit frekvenci dodávek při jejich konstantní velikosti, ve druhém můžeme měnit velikost dodávek při jejich konstantní frekvenci. Podle toho rozlišujeme dva systémy řízení skladu:</w:t>
      </w:r>
    </w:p>
    <w:p w14:paraId="5AB58FF0" w14:textId="77777777" w:rsidR="00A768CA" w:rsidRPr="007A26C3" w:rsidRDefault="00A768CA" w:rsidP="00A768CA">
      <w:pPr>
        <w:numPr>
          <w:ilvl w:val="0"/>
          <w:numId w:val="23"/>
        </w:numPr>
        <w:shd w:val="clear" w:color="auto" w:fill="FFFFFF"/>
        <w:spacing w:after="0" w:line="240" w:lineRule="auto"/>
        <w:ind w:left="1170"/>
        <w:textAlignment w:val="baseline"/>
        <w:rPr>
          <w:rFonts w:asciiTheme="majorHAnsi" w:hAnsiTheme="majorHAnsi" w:cs="Open Sans"/>
          <w:color w:val="666666"/>
          <w:sz w:val="24"/>
          <w:szCs w:val="24"/>
        </w:rPr>
      </w:pPr>
      <w:r w:rsidRPr="007A26C3">
        <w:rPr>
          <w:rFonts w:asciiTheme="majorHAnsi" w:hAnsiTheme="majorHAnsi" w:cs="Open Sans"/>
          <w:color w:val="666666"/>
          <w:sz w:val="24"/>
          <w:szCs w:val="24"/>
        </w:rPr>
        <w:t>Q-systém (</w:t>
      </w:r>
      <w:proofErr w:type="spellStart"/>
      <w:r w:rsidRPr="007A26C3">
        <w:rPr>
          <w:rFonts w:asciiTheme="majorHAnsi" w:hAnsiTheme="majorHAnsi" w:cs="Open Sans"/>
          <w:color w:val="666666"/>
          <w:sz w:val="24"/>
          <w:szCs w:val="24"/>
        </w:rPr>
        <w:t>fixed</w:t>
      </w:r>
      <w:proofErr w:type="spellEnd"/>
      <w:r w:rsidRPr="007A26C3">
        <w:rPr>
          <w:rFonts w:asciiTheme="majorHAnsi" w:hAnsiTheme="majorHAnsi" w:cs="Open Sans"/>
          <w:color w:val="666666"/>
          <w:sz w:val="24"/>
          <w:szCs w:val="24"/>
        </w:rPr>
        <w:t xml:space="preserve"> – </w:t>
      </w:r>
      <w:proofErr w:type="spellStart"/>
      <w:r w:rsidRPr="007A26C3">
        <w:rPr>
          <w:rFonts w:asciiTheme="majorHAnsi" w:hAnsiTheme="majorHAnsi" w:cs="Open Sans"/>
          <w:color w:val="666666"/>
          <w:sz w:val="24"/>
          <w:szCs w:val="24"/>
        </w:rPr>
        <w:t>order</w:t>
      </w:r>
      <w:proofErr w:type="spellEnd"/>
      <w:r w:rsidRPr="007A26C3">
        <w:rPr>
          <w:rFonts w:asciiTheme="majorHAnsi" w:hAnsiTheme="majorHAnsi" w:cs="Open Sans"/>
          <w:color w:val="666666"/>
          <w:sz w:val="24"/>
          <w:szCs w:val="24"/>
        </w:rPr>
        <w:t xml:space="preserve"> </w:t>
      </w:r>
      <w:proofErr w:type="spellStart"/>
      <w:r w:rsidRPr="007A26C3">
        <w:rPr>
          <w:rFonts w:asciiTheme="majorHAnsi" w:hAnsiTheme="majorHAnsi" w:cs="Open Sans"/>
          <w:color w:val="666666"/>
          <w:sz w:val="24"/>
          <w:szCs w:val="24"/>
        </w:rPr>
        <w:t>quantity</w:t>
      </w:r>
      <w:proofErr w:type="spellEnd"/>
      <w:r w:rsidRPr="007A26C3">
        <w:rPr>
          <w:rFonts w:asciiTheme="majorHAnsi" w:hAnsiTheme="majorHAnsi" w:cs="Open Sans"/>
          <w:color w:val="666666"/>
          <w:sz w:val="24"/>
          <w:szCs w:val="24"/>
        </w:rPr>
        <w:t xml:space="preserve"> model)</w:t>
      </w:r>
    </w:p>
    <w:p w14:paraId="025FC30E" w14:textId="77777777" w:rsidR="00A768CA" w:rsidRPr="007A26C3" w:rsidRDefault="00A768CA" w:rsidP="00A768CA">
      <w:pPr>
        <w:numPr>
          <w:ilvl w:val="0"/>
          <w:numId w:val="23"/>
        </w:numPr>
        <w:shd w:val="clear" w:color="auto" w:fill="FFFFFF"/>
        <w:spacing w:after="0" w:line="240" w:lineRule="auto"/>
        <w:ind w:left="1170"/>
        <w:textAlignment w:val="baseline"/>
        <w:rPr>
          <w:rFonts w:asciiTheme="majorHAnsi" w:hAnsiTheme="majorHAnsi" w:cs="Open Sans"/>
          <w:color w:val="666666"/>
          <w:sz w:val="24"/>
          <w:szCs w:val="24"/>
        </w:rPr>
      </w:pPr>
      <w:r w:rsidRPr="007A26C3">
        <w:rPr>
          <w:rFonts w:asciiTheme="majorHAnsi" w:hAnsiTheme="majorHAnsi" w:cs="Open Sans"/>
          <w:color w:val="666666"/>
          <w:sz w:val="24"/>
          <w:szCs w:val="24"/>
        </w:rPr>
        <w:t>P-systém (</w:t>
      </w:r>
      <w:proofErr w:type="spellStart"/>
      <w:r w:rsidRPr="007A26C3">
        <w:rPr>
          <w:rFonts w:asciiTheme="majorHAnsi" w:hAnsiTheme="majorHAnsi" w:cs="Open Sans"/>
          <w:color w:val="666666"/>
          <w:sz w:val="24"/>
          <w:szCs w:val="24"/>
        </w:rPr>
        <w:t>fixed</w:t>
      </w:r>
      <w:proofErr w:type="spellEnd"/>
      <w:r w:rsidRPr="007A26C3">
        <w:rPr>
          <w:rFonts w:asciiTheme="majorHAnsi" w:hAnsiTheme="majorHAnsi" w:cs="Open Sans"/>
          <w:color w:val="666666"/>
          <w:sz w:val="24"/>
          <w:szCs w:val="24"/>
        </w:rPr>
        <w:t xml:space="preserve"> – </w:t>
      </w:r>
      <w:proofErr w:type="spellStart"/>
      <w:r w:rsidRPr="007A26C3">
        <w:rPr>
          <w:rFonts w:asciiTheme="majorHAnsi" w:hAnsiTheme="majorHAnsi" w:cs="Open Sans"/>
          <w:color w:val="666666"/>
          <w:sz w:val="24"/>
          <w:szCs w:val="24"/>
        </w:rPr>
        <w:t>time</w:t>
      </w:r>
      <w:proofErr w:type="spellEnd"/>
      <w:r w:rsidRPr="007A26C3">
        <w:rPr>
          <w:rFonts w:asciiTheme="majorHAnsi" w:hAnsiTheme="majorHAnsi" w:cs="Open Sans"/>
          <w:color w:val="666666"/>
          <w:sz w:val="24"/>
          <w:szCs w:val="24"/>
        </w:rPr>
        <w:t xml:space="preserve"> period model)</w:t>
      </w:r>
    </w:p>
    <w:p w14:paraId="1B30EF36" w14:textId="77777777" w:rsidR="00FE4AD5" w:rsidRDefault="00FE4AD5" w:rsidP="00A768CA">
      <w:pPr>
        <w:pStyle w:val="Normlnweb"/>
        <w:shd w:val="clear" w:color="auto" w:fill="FFFFFF"/>
        <w:spacing w:before="0" w:beforeAutospacing="0" w:after="0" w:afterAutospacing="0" w:line="375" w:lineRule="atLeast"/>
        <w:textAlignment w:val="baseline"/>
        <w:rPr>
          <w:rStyle w:val="Siln"/>
          <w:rFonts w:asciiTheme="majorHAnsi" w:hAnsiTheme="majorHAnsi" w:cs="Open Sans"/>
          <w:color w:val="666666"/>
          <w:bdr w:val="none" w:sz="0" w:space="0" w:color="auto" w:frame="1"/>
        </w:rPr>
      </w:pPr>
    </w:p>
    <w:p w14:paraId="2ECAB3E6" w14:textId="442D5C0B" w:rsidR="00A768CA" w:rsidRPr="007A26C3" w:rsidRDefault="00A768CA" w:rsidP="009228D4">
      <w:pPr>
        <w:pStyle w:val="Normlnweb"/>
        <w:shd w:val="clear" w:color="auto" w:fill="FFFFFF"/>
        <w:spacing w:before="0" w:beforeAutospacing="0" w:after="0" w:afterAutospacing="0" w:line="276" w:lineRule="auto"/>
        <w:textAlignment w:val="baseline"/>
        <w:rPr>
          <w:rFonts w:asciiTheme="majorHAnsi" w:hAnsiTheme="majorHAnsi" w:cs="Open Sans"/>
          <w:color w:val="666666"/>
        </w:rPr>
      </w:pPr>
      <w:r w:rsidRPr="007A26C3">
        <w:rPr>
          <w:rStyle w:val="Siln"/>
          <w:rFonts w:asciiTheme="majorHAnsi" w:hAnsiTheme="majorHAnsi" w:cs="Open Sans"/>
          <w:color w:val="666666"/>
          <w:bdr w:val="none" w:sz="0" w:space="0" w:color="auto" w:frame="1"/>
        </w:rPr>
        <w:t>Q – systém zásob</w:t>
      </w:r>
      <w:r w:rsidRPr="007A26C3">
        <w:rPr>
          <w:rFonts w:asciiTheme="majorHAnsi" w:hAnsiTheme="majorHAnsi" w:cs="Open Sans"/>
          <w:color w:val="666666"/>
        </w:rPr>
        <w:t> tedy pracuje se stále stejnou velikostí objednávaného materiálu a mění frekvenci objednávek. </w:t>
      </w:r>
      <w:r w:rsidRPr="007A26C3">
        <w:rPr>
          <w:rStyle w:val="Siln"/>
          <w:rFonts w:asciiTheme="majorHAnsi" w:hAnsiTheme="majorHAnsi" w:cs="Open Sans"/>
          <w:color w:val="666666"/>
          <w:bdr w:val="none" w:sz="0" w:space="0" w:color="auto" w:frame="1"/>
        </w:rPr>
        <w:t xml:space="preserve">P – systém </w:t>
      </w:r>
      <w:proofErr w:type="spellStart"/>
      <w:r w:rsidRPr="007A26C3">
        <w:rPr>
          <w:rStyle w:val="Siln"/>
          <w:rFonts w:asciiTheme="majorHAnsi" w:hAnsiTheme="majorHAnsi" w:cs="Open Sans"/>
          <w:color w:val="666666"/>
          <w:bdr w:val="none" w:sz="0" w:space="0" w:color="auto" w:frame="1"/>
        </w:rPr>
        <w:t>zásob</w:t>
      </w:r>
      <w:r w:rsidRPr="007A26C3">
        <w:rPr>
          <w:rFonts w:asciiTheme="majorHAnsi" w:hAnsiTheme="majorHAnsi" w:cs="Open Sans"/>
          <w:color w:val="666666"/>
        </w:rPr>
        <w:t>má</w:t>
      </w:r>
      <w:proofErr w:type="spellEnd"/>
      <w:r w:rsidRPr="007A26C3">
        <w:rPr>
          <w:rFonts w:asciiTheme="majorHAnsi" w:hAnsiTheme="majorHAnsi" w:cs="Open Sans"/>
          <w:color w:val="666666"/>
        </w:rPr>
        <w:t xml:space="preserve"> stále stejnou frekvenci objednávek, ale mění jejich velikost.</w:t>
      </w:r>
    </w:p>
    <w:p w14:paraId="316440CB" w14:textId="3F559C98" w:rsidR="00A768CA" w:rsidRDefault="00A768CA" w:rsidP="009228D4">
      <w:pPr>
        <w:pStyle w:val="Normlnweb"/>
        <w:shd w:val="clear" w:color="auto" w:fill="FFFFFF"/>
        <w:spacing w:before="0" w:beforeAutospacing="0" w:after="0" w:afterAutospacing="0" w:line="276" w:lineRule="auto"/>
        <w:textAlignment w:val="baseline"/>
        <w:rPr>
          <w:rFonts w:asciiTheme="majorHAnsi" w:hAnsiTheme="majorHAnsi" w:cs="Open Sans"/>
          <w:color w:val="666666"/>
        </w:rPr>
      </w:pPr>
      <w:r w:rsidRPr="007A26C3">
        <w:rPr>
          <w:rFonts w:asciiTheme="majorHAnsi" w:hAnsiTheme="majorHAnsi" w:cs="Open Sans"/>
          <w:color w:val="666666"/>
        </w:rPr>
        <w:lastRenderedPageBreak/>
        <w:t>U Q – systému se stanovuje signální hladina zásob, která slouží ke krytí spotřeby během vyřizování objednávky. Jakmile zásoby materiálu na tuto hodnotu klesnou, jsou objednány další.</w:t>
      </w:r>
    </w:p>
    <w:p w14:paraId="526552FA" w14:textId="77777777" w:rsidR="00FE4AD5" w:rsidRPr="007A26C3" w:rsidRDefault="00FE4AD5" w:rsidP="00A768CA">
      <w:pPr>
        <w:pStyle w:val="Normlnweb"/>
        <w:shd w:val="clear" w:color="auto" w:fill="FFFFFF"/>
        <w:spacing w:before="0" w:beforeAutospacing="0" w:after="0" w:afterAutospacing="0" w:line="375" w:lineRule="atLeast"/>
        <w:textAlignment w:val="baseline"/>
        <w:rPr>
          <w:rFonts w:asciiTheme="majorHAnsi" w:hAnsiTheme="majorHAnsi" w:cs="Open Sans"/>
          <w:color w:val="666666"/>
        </w:rPr>
      </w:pPr>
    </w:p>
    <w:p w14:paraId="6E168C1A" w14:textId="7AA99B7F" w:rsidR="00A768CA" w:rsidRDefault="00A768CA" w:rsidP="00A768CA">
      <w:pPr>
        <w:shd w:val="clear" w:color="auto" w:fill="F5F6FA"/>
        <w:textAlignment w:val="baseline"/>
        <w:rPr>
          <w:rFonts w:ascii="Open Sans" w:hAnsi="Open Sans" w:cs="Open Sans"/>
          <w:color w:val="666666"/>
        </w:rPr>
      </w:pPr>
      <w:r>
        <w:rPr>
          <w:rFonts w:ascii="inherit" w:hAnsi="inherit" w:cs="Open Sans"/>
          <w:noProof/>
          <w:color w:val="FF6863"/>
          <w:bdr w:val="none" w:sz="0" w:space="0" w:color="auto" w:frame="1"/>
        </w:rPr>
        <w:drawing>
          <wp:inline distT="0" distB="0" distL="0" distR="0" wp14:anchorId="28B8E21B" wp14:editId="73BED2CB">
            <wp:extent cx="4181475" cy="2124075"/>
            <wp:effectExtent l="0" t="0" r="9525" b="9525"/>
            <wp:docPr id="10" name="Obrázek 10" descr="Model zásob - Q systém">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Model zásob - Q systém">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81475" cy="2124075"/>
                    </a:xfrm>
                    <a:prstGeom prst="rect">
                      <a:avLst/>
                    </a:prstGeom>
                    <a:noFill/>
                    <a:ln>
                      <a:noFill/>
                    </a:ln>
                  </pic:spPr>
                </pic:pic>
              </a:graphicData>
            </a:graphic>
          </wp:inline>
        </w:drawing>
      </w:r>
    </w:p>
    <w:p w14:paraId="7209B1E9" w14:textId="77777777" w:rsidR="00A768CA" w:rsidRDefault="00A768CA" w:rsidP="00A768CA">
      <w:pPr>
        <w:pStyle w:val="wp-caption-text"/>
        <w:shd w:val="clear" w:color="auto" w:fill="F1F1F1"/>
        <w:spacing w:before="0" w:beforeAutospacing="0" w:after="0" w:afterAutospacing="0"/>
        <w:jc w:val="center"/>
        <w:textAlignment w:val="baseline"/>
        <w:rPr>
          <w:rFonts w:ascii="Open Sans" w:hAnsi="Open Sans" w:cs="Open Sans"/>
          <w:color w:val="666666"/>
        </w:rPr>
      </w:pPr>
      <w:r>
        <w:rPr>
          <w:rFonts w:ascii="Open Sans" w:hAnsi="Open Sans" w:cs="Open Sans"/>
          <w:color w:val="666666"/>
        </w:rPr>
        <w:t>Model zásob – Q systém</w:t>
      </w:r>
    </w:p>
    <w:p w14:paraId="78FB2A35" w14:textId="77777777" w:rsidR="00A768CA" w:rsidRDefault="00A768CA" w:rsidP="00A768CA">
      <w:pPr>
        <w:pStyle w:val="Normlnweb"/>
        <w:shd w:val="clear" w:color="auto" w:fill="FFFFFF"/>
        <w:spacing w:before="0" w:beforeAutospacing="0" w:after="0" w:afterAutospacing="0" w:line="375" w:lineRule="atLeast"/>
        <w:textAlignment w:val="baseline"/>
        <w:rPr>
          <w:rFonts w:ascii="Open Sans" w:hAnsi="Open Sans" w:cs="Open Sans"/>
          <w:color w:val="666666"/>
        </w:rPr>
      </w:pPr>
      <w:r>
        <w:rPr>
          <w:rFonts w:ascii="Open Sans" w:hAnsi="Open Sans" w:cs="Open Sans"/>
          <w:color w:val="666666"/>
        </w:rPr>
        <w:t>Zdroj: </w:t>
      </w:r>
      <w:hyperlink r:id="rId13" w:history="1">
        <w:r>
          <w:rPr>
            <w:rStyle w:val="Hypertextovodkaz"/>
            <w:rFonts w:ascii="inherit" w:hAnsi="inherit" w:cs="Open Sans"/>
            <w:color w:val="FF6863"/>
            <w:bdr w:val="none" w:sz="0" w:space="0" w:color="auto" w:frame="1"/>
          </w:rPr>
          <w:t>http://ops.fhwa.dot.gov/</w:t>
        </w:r>
      </w:hyperlink>
    </w:p>
    <w:p w14:paraId="7F6A32F2" w14:textId="77777777" w:rsidR="007D2AFB" w:rsidRDefault="007D2AFB" w:rsidP="007D2AFB">
      <w:pPr>
        <w:shd w:val="clear" w:color="auto" w:fill="FFFFFF"/>
        <w:spacing w:after="0" w:line="375" w:lineRule="atLeast"/>
        <w:textAlignment w:val="baseline"/>
        <w:rPr>
          <w:rFonts w:ascii="Open Sans" w:eastAsia="Times New Roman" w:hAnsi="Open Sans" w:cs="Open Sans"/>
          <w:color w:val="666666"/>
          <w:sz w:val="24"/>
          <w:szCs w:val="24"/>
          <w:lang w:eastAsia="cs-CZ"/>
        </w:rPr>
      </w:pPr>
    </w:p>
    <w:p w14:paraId="7215B138" w14:textId="02D92009" w:rsidR="007D2AFB" w:rsidRPr="00256616" w:rsidRDefault="007D2AFB" w:rsidP="00256616">
      <w:pPr>
        <w:shd w:val="clear" w:color="auto" w:fill="FFFFFF"/>
        <w:spacing w:after="0" w:line="375" w:lineRule="atLeast"/>
        <w:jc w:val="both"/>
        <w:textAlignment w:val="baseline"/>
        <w:rPr>
          <w:rFonts w:asciiTheme="majorHAnsi" w:eastAsia="Times New Roman" w:hAnsiTheme="majorHAnsi" w:cs="Open Sans"/>
          <w:color w:val="666666"/>
          <w:sz w:val="24"/>
          <w:szCs w:val="24"/>
          <w:lang w:eastAsia="cs-CZ"/>
        </w:rPr>
      </w:pPr>
      <w:r w:rsidRPr="00256616">
        <w:rPr>
          <w:rFonts w:asciiTheme="majorHAnsi" w:eastAsia="Times New Roman" w:hAnsiTheme="majorHAnsi" w:cs="Open Sans"/>
          <w:color w:val="666666"/>
          <w:sz w:val="24"/>
          <w:szCs w:val="24"/>
          <w:lang w:eastAsia="cs-CZ"/>
        </w:rPr>
        <w:t>Proti výkyvům ve spotřebě je nutné se zajistit dobře stanovenou </w:t>
      </w:r>
      <w:r w:rsidRPr="00256616">
        <w:rPr>
          <w:rFonts w:asciiTheme="majorHAnsi" w:eastAsia="Times New Roman" w:hAnsiTheme="majorHAnsi" w:cs="Open Sans"/>
          <w:b/>
          <w:bCs/>
          <w:color w:val="666666"/>
          <w:sz w:val="24"/>
          <w:szCs w:val="24"/>
          <w:bdr w:val="none" w:sz="0" w:space="0" w:color="auto" w:frame="1"/>
          <w:lang w:eastAsia="cs-CZ"/>
        </w:rPr>
        <w:t>signální hladinou</w:t>
      </w:r>
      <w:r w:rsidRPr="00256616">
        <w:rPr>
          <w:rFonts w:asciiTheme="majorHAnsi" w:eastAsia="Times New Roman" w:hAnsiTheme="majorHAnsi" w:cs="Open Sans"/>
          <w:color w:val="666666"/>
          <w:sz w:val="24"/>
          <w:szCs w:val="24"/>
          <w:lang w:eastAsia="cs-CZ"/>
        </w:rPr>
        <w:t>. </w:t>
      </w:r>
      <w:r w:rsidRPr="00256616">
        <w:rPr>
          <w:rFonts w:asciiTheme="majorHAnsi" w:eastAsia="Times New Roman" w:hAnsiTheme="majorHAnsi" w:cs="Open Sans"/>
          <w:b/>
          <w:bCs/>
          <w:color w:val="666666"/>
          <w:sz w:val="24"/>
          <w:szCs w:val="24"/>
          <w:bdr w:val="none" w:sz="0" w:space="0" w:color="auto" w:frame="1"/>
          <w:lang w:eastAsia="cs-CZ"/>
        </w:rPr>
        <w:t>Pojistná zásoba</w:t>
      </w:r>
      <w:r w:rsidRPr="00256616">
        <w:rPr>
          <w:rFonts w:asciiTheme="majorHAnsi" w:eastAsia="Times New Roman" w:hAnsiTheme="majorHAnsi" w:cs="Open Sans"/>
          <w:color w:val="666666"/>
          <w:sz w:val="24"/>
          <w:szCs w:val="24"/>
          <w:lang w:eastAsia="cs-CZ"/>
        </w:rPr>
        <w:t> chrání firmu proti důsledkům, které by vyvolala spotřeba během vyřizování objednávky.</w:t>
      </w:r>
      <w:r w:rsidR="00256616">
        <w:rPr>
          <w:rFonts w:asciiTheme="majorHAnsi" w:eastAsia="Times New Roman" w:hAnsiTheme="majorHAnsi" w:cs="Open Sans"/>
          <w:color w:val="666666"/>
          <w:sz w:val="24"/>
          <w:szCs w:val="24"/>
          <w:lang w:eastAsia="cs-CZ"/>
        </w:rPr>
        <w:t xml:space="preserve"> </w:t>
      </w:r>
      <w:r w:rsidRPr="00256616">
        <w:rPr>
          <w:rFonts w:asciiTheme="majorHAnsi" w:eastAsia="Times New Roman" w:hAnsiTheme="majorHAnsi" w:cs="Open Sans"/>
          <w:color w:val="666666"/>
          <w:sz w:val="24"/>
          <w:szCs w:val="24"/>
          <w:lang w:eastAsia="cs-CZ"/>
        </w:rPr>
        <w:t>Systém je vhodný, pokud je poptávka / spotřeba relativně vyrovnaná a nedochází k příliš velkým výkyvům.</w:t>
      </w:r>
    </w:p>
    <w:p w14:paraId="382D183C" w14:textId="4CF77E3C" w:rsidR="00F57EDF" w:rsidRPr="006D6FAE" w:rsidRDefault="00F8410B" w:rsidP="00F57EDF">
      <w:pPr>
        <w:pStyle w:val="Nadpis1"/>
      </w:pPr>
      <w:r>
        <w:t>12</w:t>
      </w:r>
      <w:r w:rsidR="00F57EDF" w:rsidRPr="006D6FAE">
        <w:t xml:space="preserve"> Pojistná zásoba a její stanovení </w:t>
      </w:r>
    </w:p>
    <w:p w14:paraId="382D183D" w14:textId="77777777" w:rsidR="00F57EDF" w:rsidRDefault="00F57EDF" w:rsidP="00F57EDF">
      <w:pPr>
        <w:autoSpaceDE w:val="0"/>
        <w:autoSpaceDN w:val="0"/>
        <w:adjustRightInd w:val="0"/>
        <w:spacing w:after="0" w:line="240" w:lineRule="auto"/>
        <w:rPr>
          <w:rFonts w:asciiTheme="majorHAnsi" w:hAnsiTheme="majorHAnsi" w:cs="Cambria"/>
          <w:b/>
          <w:bCs/>
          <w:color w:val="000000"/>
          <w:sz w:val="24"/>
          <w:szCs w:val="24"/>
        </w:rPr>
      </w:pPr>
    </w:p>
    <w:p w14:paraId="382D183E" w14:textId="77777777" w:rsidR="00F57EDF" w:rsidRPr="006D6FAE" w:rsidRDefault="00F57EDF" w:rsidP="00F57EDF">
      <w:pPr>
        <w:autoSpaceDE w:val="0"/>
        <w:autoSpaceDN w:val="0"/>
        <w:adjustRightInd w:val="0"/>
        <w:spacing w:after="0"/>
        <w:jc w:val="both"/>
        <w:rPr>
          <w:rFonts w:asciiTheme="majorHAnsi" w:hAnsiTheme="majorHAnsi" w:cs="Cambria"/>
          <w:color w:val="000000"/>
          <w:sz w:val="24"/>
          <w:szCs w:val="24"/>
        </w:rPr>
      </w:pPr>
      <w:r w:rsidRPr="006D6FAE">
        <w:rPr>
          <w:rFonts w:asciiTheme="majorHAnsi" w:hAnsiTheme="majorHAnsi" w:cs="Cambria"/>
          <w:b/>
          <w:bCs/>
          <w:color w:val="000000"/>
          <w:sz w:val="24"/>
          <w:szCs w:val="24"/>
        </w:rPr>
        <w:t xml:space="preserve">Normování zásob </w:t>
      </w:r>
    </w:p>
    <w:p w14:paraId="382D183F" w14:textId="77777777" w:rsidR="00F57EDF" w:rsidRPr="006D6FAE" w:rsidRDefault="00F57EDF" w:rsidP="00F57EDF">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Z</w:t>
      </w:r>
      <w:r w:rsidRPr="006D6FAE">
        <w:rPr>
          <w:rFonts w:asciiTheme="majorHAnsi" w:hAnsiTheme="majorHAnsi" w:cs="Times New Roman"/>
          <w:color w:val="000000"/>
          <w:sz w:val="24"/>
          <w:szCs w:val="24"/>
        </w:rPr>
        <w:t>ákladní činnost</w:t>
      </w:r>
      <w:r>
        <w:rPr>
          <w:rFonts w:asciiTheme="majorHAnsi" w:hAnsiTheme="majorHAnsi" w:cs="Times New Roman"/>
          <w:color w:val="000000"/>
          <w:sz w:val="24"/>
          <w:szCs w:val="24"/>
        </w:rPr>
        <w:t xml:space="preserve">í při řízení zásob je </w:t>
      </w:r>
      <w:r w:rsidRPr="006D6FAE">
        <w:rPr>
          <w:rFonts w:asciiTheme="majorHAnsi" w:hAnsiTheme="majorHAnsi" w:cs="Times New Roman"/>
          <w:color w:val="000000"/>
          <w:sz w:val="24"/>
          <w:szCs w:val="24"/>
        </w:rPr>
        <w:t>analýz</w:t>
      </w:r>
      <w:r>
        <w:rPr>
          <w:rFonts w:asciiTheme="majorHAnsi" w:hAnsiTheme="majorHAnsi" w:cs="Times New Roman"/>
          <w:color w:val="000000"/>
          <w:sz w:val="24"/>
          <w:szCs w:val="24"/>
        </w:rPr>
        <w:t>a</w:t>
      </w:r>
      <w:r w:rsidRPr="006D6FAE">
        <w:rPr>
          <w:rFonts w:asciiTheme="majorHAnsi" w:hAnsiTheme="majorHAnsi" w:cs="Times New Roman"/>
          <w:color w:val="000000"/>
          <w:sz w:val="24"/>
          <w:szCs w:val="24"/>
        </w:rPr>
        <w:t xml:space="preserve"> hladiny určitých</w:t>
      </w:r>
      <w:r w:rsidR="00740E87">
        <w:rPr>
          <w:rFonts w:asciiTheme="majorHAnsi" w:hAnsiTheme="majorHAnsi" w:cs="Times New Roman"/>
          <w:color w:val="000000"/>
          <w:sz w:val="24"/>
          <w:szCs w:val="24"/>
        </w:rPr>
        <w:t xml:space="preserve"> druhů zásob a jejich normování</w:t>
      </w:r>
      <w:r w:rsidRPr="006D6FAE">
        <w:rPr>
          <w:rFonts w:asciiTheme="majorHAnsi" w:hAnsiTheme="majorHAnsi" w:cs="Times New Roman"/>
          <w:color w:val="000000"/>
          <w:sz w:val="24"/>
          <w:szCs w:val="24"/>
        </w:rPr>
        <w:t xml:space="preserve">. Normování průměrné zásoby lze rozdělit na stanovení: </w:t>
      </w:r>
    </w:p>
    <w:p w14:paraId="382D1840" w14:textId="77777777" w:rsidR="00F57EDF" w:rsidRPr="000B44F0" w:rsidRDefault="00F57EDF" w:rsidP="00F57EDF">
      <w:pPr>
        <w:pStyle w:val="Odstavecseseznamem"/>
        <w:numPr>
          <w:ilvl w:val="0"/>
          <w:numId w:val="17"/>
        </w:numPr>
        <w:autoSpaceDE w:val="0"/>
        <w:autoSpaceDN w:val="0"/>
        <w:adjustRightInd w:val="0"/>
        <w:spacing w:after="0"/>
        <w:jc w:val="both"/>
        <w:rPr>
          <w:rFonts w:asciiTheme="majorHAnsi" w:hAnsiTheme="majorHAnsi" w:cs="Times New Roman"/>
          <w:color w:val="000000"/>
          <w:sz w:val="24"/>
          <w:szCs w:val="24"/>
        </w:rPr>
      </w:pPr>
      <w:r w:rsidRPr="000B44F0">
        <w:rPr>
          <w:rFonts w:asciiTheme="majorHAnsi" w:hAnsiTheme="majorHAnsi" w:cs="Times New Roman"/>
          <w:color w:val="000000"/>
          <w:sz w:val="24"/>
          <w:szCs w:val="24"/>
        </w:rPr>
        <w:t xml:space="preserve">časové normy – vyjadřuje čas, na který nám vydrží průměrná zásoba, </w:t>
      </w:r>
    </w:p>
    <w:p w14:paraId="382D1841" w14:textId="77777777" w:rsidR="00F57EDF" w:rsidRPr="000B44F0" w:rsidRDefault="00F57EDF" w:rsidP="00F57EDF">
      <w:pPr>
        <w:pStyle w:val="Odstavecseseznamem"/>
        <w:numPr>
          <w:ilvl w:val="0"/>
          <w:numId w:val="17"/>
        </w:numPr>
        <w:autoSpaceDE w:val="0"/>
        <w:autoSpaceDN w:val="0"/>
        <w:adjustRightInd w:val="0"/>
        <w:spacing w:after="0"/>
        <w:jc w:val="both"/>
        <w:rPr>
          <w:rFonts w:asciiTheme="majorHAnsi" w:hAnsiTheme="majorHAnsi" w:cs="Times New Roman"/>
          <w:color w:val="000000"/>
          <w:sz w:val="24"/>
          <w:szCs w:val="24"/>
        </w:rPr>
      </w:pPr>
      <w:r w:rsidRPr="000B44F0">
        <w:rPr>
          <w:rFonts w:asciiTheme="majorHAnsi" w:hAnsiTheme="majorHAnsi" w:cs="Times New Roman"/>
          <w:color w:val="000000"/>
          <w:sz w:val="24"/>
          <w:szCs w:val="24"/>
        </w:rPr>
        <w:t>normy v naturálních jednotkách – vyjadřuj</w:t>
      </w:r>
      <w:r>
        <w:rPr>
          <w:rFonts w:asciiTheme="majorHAnsi" w:hAnsiTheme="majorHAnsi" w:cs="Times New Roman"/>
          <w:color w:val="000000"/>
          <w:sz w:val="24"/>
          <w:szCs w:val="24"/>
        </w:rPr>
        <w:t>í</w:t>
      </w:r>
      <w:r w:rsidRPr="000B44F0">
        <w:rPr>
          <w:rFonts w:asciiTheme="majorHAnsi" w:hAnsiTheme="majorHAnsi" w:cs="Times New Roman"/>
          <w:color w:val="000000"/>
          <w:sz w:val="24"/>
          <w:szCs w:val="24"/>
        </w:rPr>
        <w:t xml:space="preserve"> fyzický objem průměrné zásoby vyjádřen např. v ks, kg, m</w:t>
      </w:r>
      <w:r w:rsidRPr="000B44F0">
        <w:rPr>
          <w:rFonts w:asciiTheme="majorHAnsi" w:hAnsiTheme="majorHAnsi" w:cs="Times New Roman"/>
          <w:color w:val="000000"/>
          <w:sz w:val="24"/>
          <w:szCs w:val="24"/>
          <w:vertAlign w:val="superscript"/>
        </w:rPr>
        <w:t>2</w:t>
      </w:r>
      <w:r w:rsidRPr="000B44F0">
        <w:rPr>
          <w:rFonts w:asciiTheme="majorHAnsi" w:hAnsiTheme="majorHAnsi" w:cs="Times New Roman"/>
          <w:color w:val="000000"/>
          <w:sz w:val="24"/>
          <w:szCs w:val="24"/>
        </w:rPr>
        <w:t xml:space="preserve"> atd. </w:t>
      </w:r>
    </w:p>
    <w:p w14:paraId="382D1842" w14:textId="77777777" w:rsidR="00F57EDF" w:rsidRPr="000B44F0" w:rsidRDefault="00F57EDF" w:rsidP="00F57EDF">
      <w:pPr>
        <w:pStyle w:val="Odstavecseseznamem"/>
        <w:numPr>
          <w:ilvl w:val="0"/>
          <w:numId w:val="17"/>
        </w:numPr>
        <w:autoSpaceDE w:val="0"/>
        <w:autoSpaceDN w:val="0"/>
        <w:adjustRightInd w:val="0"/>
        <w:spacing w:after="0"/>
        <w:jc w:val="both"/>
        <w:rPr>
          <w:rFonts w:asciiTheme="majorHAnsi" w:hAnsiTheme="majorHAnsi" w:cs="Times New Roman"/>
          <w:color w:val="000000"/>
          <w:sz w:val="24"/>
          <w:szCs w:val="24"/>
        </w:rPr>
      </w:pPr>
      <w:r w:rsidRPr="000B44F0">
        <w:rPr>
          <w:rFonts w:asciiTheme="majorHAnsi" w:hAnsiTheme="majorHAnsi" w:cs="Times New Roman"/>
          <w:color w:val="000000"/>
          <w:sz w:val="24"/>
          <w:szCs w:val="24"/>
        </w:rPr>
        <w:t xml:space="preserve">normy ve finančním vyjádření – vyjadřuje objem peněz vázaných v průměrné zásobě. </w:t>
      </w:r>
    </w:p>
    <w:p w14:paraId="382D1843" w14:textId="77777777" w:rsidR="00F57EDF" w:rsidRPr="006D6FAE" w:rsidRDefault="00F57EDF" w:rsidP="00F57EDF">
      <w:pPr>
        <w:autoSpaceDE w:val="0"/>
        <w:autoSpaceDN w:val="0"/>
        <w:adjustRightInd w:val="0"/>
        <w:spacing w:after="0"/>
        <w:jc w:val="both"/>
        <w:rPr>
          <w:rFonts w:asciiTheme="majorHAnsi" w:hAnsiTheme="majorHAnsi" w:cs="Times New Roman"/>
          <w:color w:val="000000"/>
          <w:sz w:val="24"/>
          <w:szCs w:val="24"/>
        </w:rPr>
      </w:pPr>
    </w:p>
    <w:p w14:paraId="382D1844" w14:textId="77777777" w:rsidR="00F57EDF" w:rsidRPr="006D6FAE" w:rsidRDefault="00F57EDF" w:rsidP="00F57EDF">
      <w:pPr>
        <w:autoSpaceDE w:val="0"/>
        <w:autoSpaceDN w:val="0"/>
        <w:adjustRightInd w:val="0"/>
        <w:spacing w:after="0"/>
        <w:jc w:val="both"/>
        <w:rPr>
          <w:rFonts w:asciiTheme="majorHAnsi" w:hAnsiTheme="majorHAnsi" w:cs="Times New Roman"/>
          <w:color w:val="000000"/>
          <w:sz w:val="24"/>
          <w:szCs w:val="24"/>
        </w:rPr>
      </w:pPr>
      <w:r>
        <w:rPr>
          <w:rFonts w:asciiTheme="majorHAnsi" w:hAnsiTheme="majorHAnsi" w:cs="Times New Roman"/>
          <w:color w:val="000000"/>
          <w:sz w:val="24"/>
          <w:szCs w:val="24"/>
        </w:rPr>
        <w:t>Při normování zásob s</w:t>
      </w:r>
      <w:r w:rsidRPr="006D6FAE">
        <w:rPr>
          <w:rFonts w:asciiTheme="majorHAnsi" w:hAnsiTheme="majorHAnsi" w:cs="Times New Roman"/>
          <w:color w:val="000000"/>
          <w:sz w:val="24"/>
          <w:szCs w:val="24"/>
        </w:rPr>
        <w:t>e vycház</w:t>
      </w:r>
      <w:r>
        <w:rPr>
          <w:rFonts w:asciiTheme="majorHAnsi" w:hAnsiTheme="majorHAnsi" w:cs="Times New Roman"/>
          <w:color w:val="000000"/>
          <w:sz w:val="24"/>
          <w:szCs w:val="24"/>
        </w:rPr>
        <w:t>í</w:t>
      </w:r>
      <w:r w:rsidRPr="006D6FAE">
        <w:rPr>
          <w:rFonts w:asciiTheme="majorHAnsi" w:hAnsiTheme="majorHAnsi" w:cs="Times New Roman"/>
          <w:color w:val="000000"/>
          <w:sz w:val="24"/>
          <w:szCs w:val="24"/>
        </w:rPr>
        <w:t xml:space="preserve"> z parametrů, kterými jsou: </w:t>
      </w:r>
    </w:p>
    <w:p w14:paraId="382D1845" w14:textId="77777777" w:rsidR="00F57EDF" w:rsidRPr="00650F88" w:rsidRDefault="00F57EDF" w:rsidP="00F57EDF">
      <w:pPr>
        <w:pStyle w:val="Odstavecseseznamem"/>
        <w:numPr>
          <w:ilvl w:val="0"/>
          <w:numId w:val="18"/>
        </w:numPr>
        <w:autoSpaceDE w:val="0"/>
        <w:autoSpaceDN w:val="0"/>
        <w:adjustRightInd w:val="0"/>
        <w:spacing w:after="0"/>
        <w:jc w:val="both"/>
        <w:rPr>
          <w:rFonts w:asciiTheme="majorHAnsi" w:hAnsiTheme="majorHAnsi" w:cs="Times New Roman"/>
          <w:color w:val="000000"/>
          <w:sz w:val="24"/>
          <w:szCs w:val="24"/>
        </w:rPr>
      </w:pPr>
      <w:r w:rsidRPr="00650F88">
        <w:rPr>
          <w:rFonts w:asciiTheme="majorHAnsi" w:hAnsiTheme="majorHAnsi" w:cs="Times New Roman"/>
          <w:b/>
          <w:bCs/>
          <w:color w:val="000000"/>
          <w:sz w:val="24"/>
          <w:szCs w:val="24"/>
        </w:rPr>
        <w:t xml:space="preserve">Dodávkový cyklus </w:t>
      </w:r>
      <w:r w:rsidRPr="00650F88">
        <w:rPr>
          <w:rFonts w:asciiTheme="majorHAnsi" w:hAnsiTheme="majorHAnsi" w:cs="Times New Roman"/>
          <w:color w:val="000000"/>
          <w:sz w:val="24"/>
          <w:szCs w:val="24"/>
        </w:rPr>
        <w:t xml:space="preserve">(dodací cyklus/interval dodávky) - lze charakterizovat jako časový úsek mezi dvěma bezprostředně následujícími dodávkami zásob, který je vyjádřen ve dnech. </w:t>
      </w:r>
    </w:p>
    <w:p w14:paraId="382D1846" w14:textId="77777777" w:rsidR="00F57EDF" w:rsidRPr="00650F88" w:rsidRDefault="00F57EDF" w:rsidP="00F57EDF">
      <w:pPr>
        <w:pStyle w:val="Odstavecseseznamem"/>
        <w:numPr>
          <w:ilvl w:val="0"/>
          <w:numId w:val="18"/>
        </w:numPr>
        <w:autoSpaceDE w:val="0"/>
        <w:autoSpaceDN w:val="0"/>
        <w:adjustRightInd w:val="0"/>
        <w:spacing w:after="0"/>
        <w:jc w:val="both"/>
        <w:rPr>
          <w:rFonts w:asciiTheme="majorHAnsi" w:hAnsiTheme="majorHAnsi" w:cs="Times New Roman"/>
          <w:color w:val="000000"/>
          <w:sz w:val="24"/>
          <w:szCs w:val="24"/>
        </w:rPr>
      </w:pPr>
      <w:r w:rsidRPr="00650F88">
        <w:rPr>
          <w:rFonts w:asciiTheme="majorHAnsi" w:hAnsiTheme="majorHAnsi" w:cs="Times New Roman"/>
          <w:b/>
          <w:bCs/>
          <w:color w:val="000000"/>
          <w:sz w:val="24"/>
          <w:szCs w:val="24"/>
        </w:rPr>
        <w:t xml:space="preserve">Velikost dodávky </w:t>
      </w:r>
      <w:r w:rsidRPr="00650F88">
        <w:rPr>
          <w:rFonts w:asciiTheme="majorHAnsi" w:hAnsiTheme="majorHAnsi" w:cs="Times New Roman"/>
          <w:color w:val="000000"/>
          <w:sz w:val="24"/>
          <w:szCs w:val="24"/>
        </w:rPr>
        <w:t>- představuje výši současně dodaného množství určité materiálové položky, která je vyjádřená v hmotných měrných jednotkách (tuna -t, kilogram - kg, metr čtvereční - m</w:t>
      </w:r>
      <w:r w:rsidRPr="00650F88">
        <w:rPr>
          <w:rFonts w:asciiTheme="majorHAnsi" w:hAnsiTheme="majorHAnsi" w:cs="Times New Roman"/>
          <w:color w:val="000000"/>
          <w:sz w:val="24"/>
          <w:szCs w:val="24"/>
          <w:vertAlign w:val="superscript"/>
        </w:rPr>
        <w:t>2</w:t>
      </w:r>
      <w:r w:rsidRPr="00650F88">
        <w:rPr>
          <w:rFonts w:asciiTheme="majorHAnsi" w:hAnsiTheme="majorHAnsi" w:cs="Times New Roman"/>
          <w:color w:val="000000"/>
          <w:sz w:val="24"/>
          <w:szCs w:val="24"/>
        </w:rPr>
        <w:t>, litr – l, metr krychlový - m</w:t>
      </w:r>
      <w:r w:rsidRPr="00650F88">
        <w:rPr>
          <w:rFonts w:asciiTheme="majorHAnsi" w:hAnsiTheme="majorHAnsi" w:cs="Times New Roman"/>
          <w:color w:val="000000"/>
          <w:sz w:val="24"/>
          <w:szCs w:val="24"/>
          <w:vertAlign w:val="superscript"/>
        </w:rPr>
        <w:t>3</w:t>
      </w:r>
      <w:r w:rsidRPr="00650F88">
        <w:rPr>
          <w:rFonts w:asciiTheme="majorHAnsi" w:hAnsiTheme="majorHAnsi" w:cs="Times New Roman"/>
          <w:color w:val="000000"/>
          <w:sz w:val="24"/>
          <w:szCs w:val="24"/>
        </w:rPr>
        <w:t xml:space="preserve"> apod.). Související </w:t>
      </w:r>
      <w:r w:rsidRPr="00650F88">
        <w:rPr>
          <w:rFonts w:asciiTheme="majorHAnsi" w:hAnsiTheme="majorHAnsi" w:cs="Times New Roman"/>
          <w:color w:val="000000"/>
          <w:sz w:val="24"/>
          <w:szCs w:val="24"/>
        </w:rPr>
        <w:lastRenderedPageBreak/>
        <w:t xml:space="preserve">charakteristikou je frekvence dodávek, která uvádí počet dodávek uskutečněných za určité období anebo plánovaných na určité období (rok, čtvrtletí, měsíc apod.). </w:t>
      </w:r>
    </w:p>
    <w:p w14:paraId="382D1847" w14:textId="77777777" w:rsidR="00F57EDF" w:rsidRPr="00650F88" w:rsidRDefault="00F57EDF" w:rsidP="00F57EDF">
      <w:pPr>
        <w:pStyle w:val="Odstavecseseznamem"/>
        <w:numPr>
          <w:ilvl w:val="0"/>
          <w:numId w:val="18"/>
        </w:numPr>
        <w:autoSpaceDE w:val="0"/>
        <w:autoSpaceDN w:val="0"/>
        <w:adjustRightInd w:val="0"/>
        <w:spacing w:after="0"/>
        <w:jc w:val="both"/>
        <w:rPr>
          <w:rFonts w:asciiTheme="majorHAnsi" w:hAnsiTheme="majorHAnsi" w:cs="Times New Roman"/>
          <w:color w:val="000000"/>
          <w:sz w:val="24"/>
          <w:szCs w:val="24"/>
        </w:rPr>
      </w:pPr>
      <w:r w:rsidRPr="00650F88">
        <w:rPr>
          <w:rFonts w:asciiTheme="majorHAnsi" w:hAnsiTheme="majorHAnsi" w:cs="Times New Roman"/>
          <w:b/>
          <w:bCs/>
          <w:color w:val="000000"/>
          <w:sz w:val="24"/>
          <w:szCs w:val="24"/>
        </w:rPr>
        <w:t xml:space="preserve">Spotřeba či průměrná denní spotřeba </w:t>
      </w:r>
      <w:r w:rsidRPr="00650F88">
        <w:rPr>
          <w:rFonts w:asciiTheme="majorHAnsi" w:hAnsiTheme="majorHAnsi" w:cs="Times New Roman"/>
          <w:color w:val="000000"/>
          <w:sz w:val="24"/>
          <w:szCs w:val="24"/>
        </w:rPr>
        <w:t xml:space="preserve">- vyjadřuje se například na základě uskutečněné spotřeby za stanovené období, plánované spotřeby na stanovené období apod. Spotřeba se vyjadřuje v množství či v peněžních jednotkách. </w:t>
      </w:r>
    </w:p>
    <w:p w14:paraId="382D1848" w14:textId="77777777" w:rsidR="00F57EDF" w:rsidRPr="00650F88" w:rsidRDefault="00F57EDF" w:rsidP="00F57EDF">
      <w:pPr>
        <w:pStyle w:val="Odstavecseseznamem"/>
        <w:numPr>
          <w:ilvl w:val="0"/>
          <w:numId w:val="18"/>
        </w:numPr>
        <w:autoSpaceDE w:val="0"/>
        <w:autoSpaceDN w:val="0"/>
        <w:adjustRightInd w:val="0"/>
        <w:spacing w:after="0"/>
        <w:jc w:val="both"/>
        <w:rPr>
          <w:rFonts w:asciiTheme="majorHAnsi" w:hAnsiTheme="majorHAnsi" w:cs="Times New Roman"/>
          <w:color w:val="000000"/>
          <w:sz w:val="24"/>
          <w:szCs w:val="24"/>
        </w:rPr>
      </w:pPr>
      <w:r w:rsidRPr="00650F88">
        <w:rPr>
          <w:rFonts w:asciiTheme="majorHAnsi" w:hAnsiTheme="majorHAnsi" w:cs="Times New Roman"/>
          <w:b/>
          <w:bCs/>
          <w:color w:val="000000"/>
          <w:sz w:val="24"/>
          <w:szCs w:val="24"/>
        </w:rPr>
        <w:t xml:space="preserve">Dodací lhůta </w:t>
      </w:r>
      <w:r w:rsidRPr="00650F88">
        <w:rPr>
          <w:rFonts w:asciiTheme="majorHAnsi" w:hAnsiTheme="majorHAnsi" w:cs="Times New Roman"/>
          <w:color w:val="000000"/>
          <w:sz w:val="24"/>
          <w:szCs w:val="24"/>
        </w:rPr>
        <w:t xml:space="preserve">- představuje časový úsek od okamžiku předložení objednávky až do doby jejího splnění, vyjádřená časovým rozmezím ve dnech, měsících, čtvrtletí apod. </w:t>
      </w:r>
    </w:p>
    <w:p w14:paraId="382D1849" w14:textId="77777777" w:rsidR="00F57EDF" w:rsidRPr="00650F88" w:rsidRDefault="00F57EDF" w:rsidP="00F57EDF">
      <w:pPr>
        <w:pStyle w:val="Odstavecseseznamem"/>
        <w:numPr>
          <w:ilvl w:val="0"/>
          <w:numId w:val="18"/>
        </w:numPr>
        <w:autoSpaceDE w:val="0"/>
        <w:autoSpaceDN w:val="0"/>
        <w:adjustRightInd w:val="0"/>
        <w:spacing w:after="0"/>
        <w:jc w:val="both"/>
        <w:rPr>
          <w:rFonts w:asciiTheme="majorHAnsi" w:hAnsiTheme="majorHAnsi" w:cs="Times New Roman"/>
          <w:color w:val="000000"/>
          <w:sz w:val="24"/>
          <w:szCs w:val="24"/>
        </w:rPr>
      </w:pPr>
      <w:r w:rsidRPr="00650F88">
        <w:rPr>
          <w:rFonts w:asciiTheme="majorHAnsi" w:hAnsiTheme="majorHAnsi" w:cs="Times New Roman"/>
          <w:color w:val="000000"/>
          <w:sz w:val="24"/>
          <w:szCs w:val="24"/>
        </w:rPr>
        <w:t xml:space="preserve"> </w:t>
      </w:r>
      <w:r w:rsidRPr="00650F88">
        <w:rPr>
          <w:rFonts w:asciiTheme="majorHAnsi" w:hAnsiTheme="majorHAnsi" w:cs="Times New Roman"/>
          <w:b/>
          <w:bCs/>
          <w:color w:val="000000"/>
          <w:sz w:val="24"/>
          <w:szCs w:val="24"/>
        </w:rPr>
        <w:t xml:space="preserve">Objednací lhůta </w:t>
      </w:r>
      <w:r w:rsidRPr="00650F88">
        <w:rPr>
          <w:rFonts w:asciiTheme="majorHAnsi" w:hAnsiTheme="majorHAnsi" w:cs="Times New Roman"/>
          <w:color w:val="000000"/>
          <w:sz w:val="24"/>
          <w:szCs w:val="24"/>
        </w:rPr>
        <w:t xml:space="preserve">- představuje časový úsek, který začíná dnem předáním požadované objednávky dodavateli a končí tak počátkem období, ve kterém má dojít k jejímu plnění tj. počátkem týdne, měsíce, čtvrtletí apod. </w:t>
      </w:r>
    </w:p>
    <w:p w14:paraId="382D184A" w14:textId="77777777" w:rsidR="00F57EDF" w:rsidRPr="006D6FAE" w:rsidRDefault="00F57EDF" w:rsidP="00F57EDF">
      <w:pPr>
        <w:autoSpaceDE w:val="0"/>
        <w:autoSpaceDN w:val="0"/>
        <w:adjustRightInd w:val="0"/>
        <w:spacing w:after="0"/>
        <w:jc w:val="both"/>
        <w:rPr>
          <w:rFonts w:asciiTheme="majorHAnsi" w:hAnsiTheme="majorHAnsi" w:cs="Times New Roman"/>
          <w:color w:val="000000"/>
          <w:sz w:val="24"/>
          <w:szCs w:val="24"/>
        </w:rPr>
      </w:pPr>
    </w:p>
    <w:p w14:paraId="382D184B" w14:textId="77777777" w:rsidR="00F57EDF" w:rsidRPr="006D6FAE" w:rsidRDefault="00F57EDF" w:rsidP="00F57EDF">
      <w:pPr>
        <w:autoSpaceDE w:val="0"/>
        <w:autoSpaceDN w:val="0"/>
        <w:adjustRightInd w:val="0"/>
        <w:spacing w:after="0"/>
        <w:jc w:val="both"/>
        <w:rPr>
          <w:rFonts w:asciiTheme="majorHAnsi" w:hAnsiTheme="majorHAnsi"/>
          <w:sz w:val="24"/>
          <w:szCs w:val="24"/>
        </w:rPr>
      </w:pPr>
      <w:r w:rsidRPr="006D6FAE">
        <w:rPr>
          <w:rFonts w:asciiTheme="majorHAnsi" w:hAnsiTheme="majorHAnsi"/>
          <w:b/>
          <w:bCs/>
          <w:sz w:val="24"/>
          <w:szCs w:val="24"/>
        </w:rPr>
        <w:t xml:space="preserve">Metody stanovení optimální výše pojistné zásoby </w:t>
      </w:r>
    </w:p>
    <w:p w14:paraId="382D184C" w14:textId="77777777" w:rsidR="00F57EDF" w:rsidRDefault="00F57EDF" w:rsidP="00F57EDF">
      <w:pPr>
        <w:autoSpaceDE w:val="0"/>
        <w:autoSpaceDN w:val="0"/>
        <w:adjustRightInd w:val="0"/>
        <w:spacing w:after="0"/>
        <w:jc w:val="both"/>
        <w:rPr>
          <w:rFonts w:asciiTheme="majorHAnsi" w:hAnsiTheme="majorHAnsi" w:cs="Times New Roman"/>
          <w:sz w:val="24"/>
          <w:szCs w:val="24"/>
        </w:rPr>
      </w:pPr>
      <w:r w:rsidRPr="006D6FAE">
        <w:rPr>
          <w:rFonts w:asciiTheme="majorHAnsi" w:hAnsiTheme="majorHAnsi" w:cs="Times New Roman"/>
          <w:sz w:val="24"/>
          <w:szCs w:val="24"/>
        </w:rPr>
        <w:t xml:space="preserve">Základem pro správné stanovení optimální výše celkové zásoby je normování pojistné zásoby. </w:t>
      </w:r>
    </w:p>
    <w:p w14:paraId="382D184D" w14:textId="77777777" w:rsidR="00F57EDF" w:rsidRPr="006D6FAE" w:rsidRDefault="00F57EDF" w:rsidP="00F57EDF">
      <w:pPr>
        <w:autoSpaceDE w:val="0"/>
        <w:autoSpaceDN w:val="0"/>
        <w:adjustRightInd w:val="0"/>
        <w:spacing w:after="0"/>
        <w:jc w:val="both"/>
        <w:rPr>
          <w:rFonts w:asciiTheme="majorHAnsi" w:hAnsiTheme="majorHAnsi" w:cs="Times New Roman"/>
          <w:sz w:val="24"/>
          <w:szCs w:val="24"/>
        </w:rPr>
      </w:pPr>
      <w:r w:rsidRPr="006D6FAE">
        <w:rPr>
          <w:rFonts w:asciiTheme="majorHAnsi" w:hAnsiTheme="majorHAnsi" w:cs="Times New Roman"/>
          <w:sz w:val="24"/>
          <w:szCs w:val="24"/>
        </w:rPr>
        <w:t xml:space="preserve">Při stanovení pojistné zásoby lze využít více možností. Často užívané metody jsou založeny na principu abstrahování od nákladového kritéria, mezi které lze zařadit postupy propočtové analytické, statistické nebo intuitivní. Metody se mezi sebou liší a jejich rozdíly jsou následující: </w:t>
      </w:r>
    </w:p>
    <w:p w14:paraId="382D184E" w14:textId="77777777" w:rsidR="00F57EDF" w:rsidRPr="007C1606" w:rsidRDefault="00F57EDF" w:rsidP="00F57EDF">
      <w:pPr>
        <w:pStyle w:val="Odstavecseseznamem"/>
        <w:numPr>
          <w:ilvl w:val="0"/>
          <w:numId w:val="19"/>
        </w:numPr>
        <w:autoSpaceDE w:val="0"/>
        <w:autoSpaceDN w:val="0"/>
        <w:adjustRightInd w:val="0"/>
        <w:spacing w:after="0"/>
        <w:jc w:val="both"/>
        <w:rPr>
          <w:rFonts w:asciiTheme="majorHAnsi" w:hAnsiTheme="majorHAnsi" w:cs="Times New Roman"/>
          <w:sz w:val="24"/>
          <w:szCs w:val="24"/>
        </w:rPr>
      </w:pPr>
      <w:r w:rsidRPr="007C1606">
        <w:rPr>
          <w:rFonts w:asciiTheme="majorHAnsi" w:hAnsiTheme="majorHAnsi" w:cs="Times New Roman"/>
          <w:sz w:val="24"/>
          <w:szCs w:val="24"/>
        </w:rPr>
        <w:t xml:space="preserve">počet druhů uvažovaných odchylek od průměrných či plánovaných hodnot, zahrnující odchylku ve spotřebě, odchylku od velikosti dodávky, odchylku od dodávkového cyklu; </w:t>
      </w:r>
    </w:p>
    <w:p w14:paraId="382D184F" w14:textId="77777777" w:rsidR="00F57EDF" w:rsidRPr="007C1606" w:rsidRDefault="00F57EDF" w:rsidP="00F57EDF">
      <w:pPr>
        <w:pStyle w:val="Odstavecseseznamem"/>
        <w:numPr>
          <w:ilvl w:val="0"/>
          <w:numId w:val="19"/>
        </w:numPr>
        <w:autoSpaceDE w:val="0"/>
        <w:autoSpaceDN w:val="0"/>
        <w:adjustRightInd w:val="0"/>
        <w:spacing w:after="0"/>
        <w:jc w:val="both"/>
        <w:rPr>
          <w:rFonts w:asciiTheme="majorHAnsi" w:hAnsiTheme="majorHAnsi" w:cs="Times New Roman"/>
          <w:sz w:val="24"/>
          <w:szCs w:val="24"/>
        </w:rPr>
      </w:pPr>
      <w:r w:rsidRPr="007C1606">
        <w:rPr>
          <w:rFonts w:asciiTheme="majorHAnsi" w:hAnsiTheme="majorHAnsi" w:cs="Times New Roman"/>
          <w:sz w:val="24"/>
          <w:szCs w:val="24"/>
        </w:rPr>
        <w:t xml:space="preserve">způsob, jakým se zjišťuje a stanoví požadovaný stupeň krytí propočtených odchylek; </w:t>
      </w:r>
    </w:p>
    <w:p w14:paraId="382D1850" w14:textId="77777777" w:rsidR="00F57EDF" w:rsidRPr="007C1606" w:rsidRDefault="00F57EDF" w:rsidP="00F57EDF">
      <w:pPr>
        <w:pStyle w:val="Odstavecseseznamem"/>
        <w:numPr>
          <w:ilvl w:val="0"/>
          <w:numId w:val="19"/>
        </w:numPr>
        <w:autoSpaceDE w:val="0"/>
        <w:autoSpaceDN w:val="0"/>
        <w:adjustRightInd w:val="0"/>
        <w:spacing w:after="0"/>
        <w:jc w:val="both"/>
        <w:rPr>
          <w:rFonts w:asciiTheme="majorHAnsi" w:hAnsiTheme="majorHAnsi" w:cs="Times New Roman"/>
          <w:sz w:val="24"/>
          <w:szCs w:val="24"/>
        </w:rPr>
      </w:pPr>
      <w:r w:rsidRPr="007C1606">
        <w:rPr>
          <w:rFonts w:asciiTheme="majorHAnsi" w:hAnsiTheme="majorHAnsi" w:cs="Times New Roman"/>
          <w:sz w:val="24"/>
          <w:szCs w:val="24"/>
        </w:rPr>
        <w:t xml:space="preserve">způsob vyjádření výše uvedených odchylek, a to absolutním rozdělením, průměrným absolutním rozdílem, rozptylem či směrodatnou odchylkou. </w:t>
      </w:r>
    </w:p>
    <w:p w14:paraId="382D1851" w14:textId="77777777" w:rsidR="00F57EDF" w:rsidRPr="006D6FAE" w:rsidRDefault="00F57EDF" w:rsidP="00F57EDF">
      <w:pPr>
        <w:autoSpaceDE w:val="0"/>
        <w:autoSpaceDN w:val="0"/>
        <w:adjustRightInd w:val="0"/>
        <w:spacing w:after="0"/>
        <w:rPr>
          <w:rFonts w:asciiTheme="majorHAnsi" w:hAnsiTheme="majorHAnsi" w:cs="Times New Roman"/>
          <w:sz w:val="24"/>
          <w:szCs w:val="24"/>
        </w:rPr>
      </w:pPr>
    </w:p>
    <w:p w14:paraId="382D1856" w14:textId="77777777" w:rsidR="00F57EDF" w:rsidRPr="006D6FAE" w:rsidRDefault="00F57EDF" w:rsidP="00F57EDF">
      <w:pPr>
        <w:autoSpaceDE w:val="0"/>
        <w:autoSpaceDN w:val="0"/>
        <w:adjustRightInd w:val="0"/>
        <w:spacing w:after="0"/>
        <w:rPr>
          <w:rFonts w:asciiTheme="majorHAnsi" w:hAnsiTheme="majorHAnsi" w:cs="Times New Roman"/>
          <w:sz w:val="24"/>
          <w:szCs w:val="24"/>
        </w:rPr>
      </w:pPr>
    </w:p>
    <w:p w14:paraId="382D1857" w14:textId="77777777" w:rsidR="00136B66" w:rsidRPr="00136B66" w:rsidRDefault="00740E87" w:rsidP="00F57EDF">
      <w:pPr>
        <w:rPr>
          <w:rFonts w:asciiTheme="majorHAnsi" w:hAnsiTheme="majorHAnsi"/>
          <w:b/>
          <w:sz w:val="24"/>
          <w:szCs w:val="24"/>
        </w:rPr>
      </w:pPr>
      <w:r w:rsidRPr="00136B66">
        <w:rPr>
          <w:rFonts w:asciiTheme="majorHAnsi" w:hAnsiTheme="majorHAnsi"/>
          <w:b/>
          <w:sz w:val="24"/>
          <w:szCs w:val="24"/>
        </w:rPr>
        <w:t xml:space="preserve">Základní metoda propočtu pojistné zásoby </w:t>
      </w:r>
    </w:p>
    <w:p w14:paraId="382D1858" w14:textId="77777777" w:rsidR="00740E87" w:rsidRDefault="00136B66" w:rsidP="00F57EDF">
      <w:pPr>
        <w:rPr>
          <w:rFonts w:asciiTheme="majorHAnsi" w:hAnsiTheme="majorHAnsi"/>
          <w:sz w:val="24"/>
          <w:szCs w:val="24"/>
        </w:rPr>
      </w:pPr>
      <w:r>
        <w:rPr>
          <w:rFonts w:asciiTheme="majorHAnsi" w:hAnsiTheme="majorHAnsi"/>
          <w:sz w:val="24"/>
          <w:szCs w:val="24"/>
        </w:rPr>
        <w:t xml:space="preserve">= </w:t>
      </w:r>
      <w:r w:rsidR="00740E87">
        <w:rPr>
          <w:rFonts w:asciiTheme="majorHAnsi" w:hAnsiTheme="majorHAnsi"/>
          <w:sz w:val="24"/>
          <w:szCs w:val="24"/>
        </w:rPr>
        <w:t>poč</w:t>
      </w:r>
      <w:r>
        <w:rPr>
          <w:rFonts w:asciiTheme="majorHAnsi" w:hAnsiTheme="majorHAnsi"/>
          <w:sz w:val="24"/>
          <w:szCs w:val="24"/>
        </w:rPr>
        <w:t>e</w:t>
      </w:r>
      <w:r w:rsidR="00740E87">
        <w:rPr>
          <w:rFonts w:asciiTheme="majorHAnsi" w:hAnsiTheme="majorHAnsi"/>
          <w:sz w:val="24"/>
          <w:szCs w:val="24"/>
        </w:rPr>
        <w:t>t dnů, které jsou nutné pro:</w:t>
      </w:r>
    </w:p>
    <w:p w14:paraId="382D1859" w14:textId="77777777" w:rsidR="00136B66" w:rsidRDefault="00136B66" w:rsidP="00136B66">
      <w:pPr>
        <w:spacing w:after="0"/>
        <w:rPr>
          <w:rFonts w:asciiTheme="majorHAnsi" w:hAnsiTheme="majorHAnsi"/>
          <w:sz w:val="24"/>
          <w:szCs w:val="24"/>
        </w:rPr>
      </w:pPr>
      <w:r>
        <w:rPr>
          <w:rFonts w:asciiTheme="majorHAnsi" w:hAnsiTheme="majorHAnsi"/>
          <w:sz w:val="24"/>
          <w:szCs w:val="24"/>
        </w:rPr>
        <w:t xml:space="preserve">+ </w:t>
      </w:r>
      <w:r w:rsidR="00740E87">
        <w:rPr>
          <w:rFonts w:asciiTheme="majorHAnsi" w:hAnsiTheme="majorHAnsi"/>
          <w:sz w:val="24"/>
          <w:szCs w:val="24"/>
        </w:rPr>
        <w:t>vyhotovení objednávky</w:t>
      </w:r>
    </w:p>
    <w:p w14:paraId="382D185A" w14:textId="77777777" w:rsidR="00136B66" w:rsidRDefault="00740E87" w:rsidP="00136B66">
      <w:pPr>
        <w:spacing w:after="0"/>
        <w:rPr>
          <w:rFonts w:asciiTheme="majorHAnsi" w:hAnsiTheme="majorHAnsi"/>
          <w:sz w:val="24"/>
          <w:szCs w:val="24"/>
        </w:rPr>
      </w:pPr>
      <w:r>
        <w:rPr>
          <w:rFonts w:asciiTheme="majorHAnsi" w:hAnsiTheme="majorHAnsi"/>
          <w:sz w:val="24"/>
          <w:szCs w:val="24"/>
        </w:rPr>
        <w:t xml:space="preserve">+ jejímu předání dodavateli </w:t>
      </w:r>
    </w:p>
    <w:p w14:paraId="382D185B" w14:textId="77777777" w:rsidR="00136B66" w:rsidRDefault="00740E87" w:rsidP="00136B66">
      <w:pPr>
        <w:spacing w:after="0"/>
        <w:rPr>
          <w:rFonts w:asciiTheme="majorHAnsi" w:hAnsiTheme="majorHAnsi"/>
          <w:sz w:val="24"/>
          <w:szCs w:val="24"/>
        </w:rPr>
      </w:pPr>
      <w:r>
        <w:rPr>
          <w:rFonts w:asciiTheme="majorHAnsi" w:hAnsiTheme="majorHAnsi"/>
          <w:sz w:val="24"/>
          <w:szCs w:val="24"/>
        </w:rPr>
        <w:t xml:space="preserve">+ realizaci objednávky u dodavatele </w:t>
      </w:r>
    </w:p>
    <w:p w14:paraId="382D185C" w14:textId="77777777" w:rsidR="00136B66" w:rsidRDefault="00740E87" w:rsidP="00136B66">
      <w:pPr>
        <w:spacing w:after="0"/>
        <w:rPr>
          <w:rFonts w:asciiTheme="majorHAnsi" w:hAnsiTheme="majorHAnsi"/>
          <w:sz w:val="24"/>
          <w:szCs w:val="24"/>
        </w:rPr>
      </w:pPr>
      <w:r>
        <w:rPr>
          <w:rFonts w:asciiTheme="majorHAnsi" w:hAnsiTheme="majorHAnsi"/>
          <w:sz w:val="24"/>
          <w:szCs w:val="24"/>
        </w:rPr>
        <w:t xml:space="preserve">+ dopravu od dodavatele k odběrateli </w:t>
      </w:r>
    </w:p>
    <w:p w14:paraId="382D185D" w14:textId="19DE38CD" w:rsidR="00740E87" w:rsidRDefault="00740E87" w:rsidP="00136B66">
      <w:pPr>
        <w:spacing w:after="0"/>
        <w:rPr>
          <w:rFonts w:asciiTheme="majorHAnsi" w:hAnsiTheme="majorHAnsi"/>
          <w:sz w:val="24"/>
          <w:szCs w:val="24"/>
        </w:rPr>
      </w:pPr>
      <w:r>
        <w:rPr>
          <w:rFonts w:asciiTheme="majorHAnsi" w:hAnsiTheme="majorHAnsi"/>
          <w:sz w:val="24"/>
          <w:szCs w:val="24"/>
        </w:rPr>
        <w:t>+ převzetí dodávky v podniku.</w:t>
      </w:r>
    </w:p>
    <w:p w14:paraId="7D35CFDC" w14:textId="14741E64" w:rsidR="00C31370" w:rsidRDefault="00C31370" w:rsidP="00136B66">
      <w:pPr>
        <w:spacing w:after="0"/>
        <w:rPr>
          <w:rFonts w:asciiTheme="majorHAnsi" w:hAnsiTheme="majorHAnsi"/>
          <w:sz w:val="24"/>
          <w:szCs w:val="24"/>
        </w:rPr>
      </w:pPr>
    </w:p>
    <w:p w14:paraId="7F0BCAE6" w14:textId="686E1405" w:rsidR="00C31370" w:rsidRPr="007C1606" w:rsidRDefault="00C31370" w:rsidP="00222343">
      <w:pPr>
        <w:autoSpaceDE w:val="0"/>
        <w:autoSpaceDN w:val="0"/>
        <w:adjustRightInd w:val="0"/>
        <w:spacing w:after="0"/>
        <w:jc w:val="both"/>
        <w:rPr>
          <w:rFonts w:asciiTheme="majorHAnsi" w:hAnsiTheme="majorHAnsi" w:cs="Times New Roman"/>
          <w:sz w:val="24"/>
          <w:szCs w:val="24"/>
        </w:rPr>
      </w:pPr>
      <w:r>
        <w:rPr>
          <w:rFonts w:asciiTheme="majorHAnsi" w:hAnsiTheme="majorHAnsi" w:cs="Times New Roman"/>
          <w:sz w:val="24"/>
          <w:szCs w:val="24"/>
        </w:rPr>
        <w:t>Důvodem</w:t>
      </w:r>
      <w:r w:rsidRPr="006D6FAE">
        <w:rPr>
          <w:rFonts w:asciiTheme="majorHAnsi" w:hAnsiTheme="majorHAnsi" w:cs="Times New Roman"/>
          <w:sz w:val="24"/>
          <w:szCs w:val="24"/>
        </w:rPr>
        <w:t xml:space="preserve"> tvorby pojistné zásoby je krýt odchylky</w:t>
      </w:r>
      <w:r w:rsidR="00222343">
        <w:rPr>
          <w:rFonts w:asciiTheme="majorHAnsi" w:hAnsiTheme="majorHAnsi" w:cs="Times New Roman"/>
          <w:sz w:val="24"/>
          <w:szCs w:val="24"/>
        </w:rPr>
        <w:t xml:space="preserve"> </w:t>
      </w:r>
      <w:r w:rsidRPr="007C1606">
        <w:rPr>
          <w:rFonts w:asciiTheme="majorHAnsi" w:hAnsiTheme="majorHAnsi" w:cs="Times New Roman"/>
          <w:sz w:val="24"/>
          <w:szCs w:val="24"/>
        </w:rPr>
        <w:t xml:space="preserve">v průběhu spotřeby, v délce dodávkového cyklu a ve výši dodávek. </w:t>
      </w:r>
    </w:p>
    <w:p w14:paraId="45BE925B" w14:textId="77777777" w:rsidR="00C31370" w:rsidRPr="006D6FAE" w:rsidRDefault="00C31370" w:rsidP="00136B66">
      <w:pPr>
        <w:spacing w:after="0"/>
        <w:rPr>
          <w:rFonts w:asciiTheme="majorHAnsi" w:hAnsiTheme="majorHAnsi"/>
          <w:sz w:val="24"/>
          <w:szCs w:val="24"/>
        </w:rPr>
      </w:pPr>
    </w:p>
    <w:p w14:paraId="6F3C85FA" w14:textId="77777777" w:rsidR="00392676" w:rsidRPr="00434BD1" w:rsidRDefault="00392676" w:rsidP="00392676">
      <w:pPr>
        <w:pStyle w:val="Odstavecseseznamem"/>
        <w:spacing w:after="0"/>
        <w:ind w:left="1077"/>
        <w:rPr>
          <w:b/>
          <w:bCs/>
          <w:i/>
          <w:iCs/>
        </w:rPr>
      </w:pPr>
    </w:p>
    <w:p w14:paraId="7FECCCAA" w14:textId="77777777" w:rsidR="00392676" w:rsidRPr="00796F96" w:rsidRDefault="00392676" w:rsidP="00392676">
      <w:pPr>
        <w:spacing w:after="0"/>
        <w:rPr>
          <w:i/>
          <w:iCs/>
        </w:rPr>
      </w:pPr>
    </w:p>
    <w:p w14:paraId="3A7497E9" w14:textId="77777777" w:rsidR="00392676" w:rsidRPr="00FA299E" w:rsidRDefault="00392676" w:rsidP="00392676">
      <w:pPr>
        <w:autoSpaceDE w:val="0"/>
        <w:autoSpaceDN w:val="0"/>
        <w:adjustRightInd w:val="0"/>
        <w:spacing w:after="0"/>
        <w:rPr>
          <w:rFonts w:asciiTheme="majorHAnsi" w:hAnsiTheme="majorHAnsi"/>
          <w:b/>
          <w:bCs/>
          <w:szCs w:val="24"/>
        </w:rPr>
      </w:pPr>
    </w:p>
    <w:p w14:paraId="382D19C9" w14:textId="66E601B9" w:rsidR="00F8410B" w:rsidRDefault="00F8410B" w:rsidP="00563A37"/>
    <w:sectPr w:rsidR="00F8410B">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7B6D5" w14:textId="77777777" w:rsidR="00C36F15" w:rsidRDefault="00C36F15" w:rsidP="00C4043A">
      <w:pPr>
        <w:spacing w:after="0" w:line="240" w:lineRule="auto"/>
      </w:pPr>
      <w:r>
        <w:separator/>
      </w:r>
    </w:p>
  </w:endnote>
  <w:endnote w:type="continuationSeparator" w:id="0">
    <w:p w14:paraId="383881A3" w14:textId="77777777" w:rsidR="00C36F15" w:rsidRDefault="00C36F15" w:rsidP="00C404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Open Sans">
    <w:altName w:val="Open Sans"/>
    <w:charset w:val="00"/>
    <w:family w:val="swiss"/>
    <w:pitch w:val="variable"/>
    <w:sig w:usb0="E00002EF" w:usb1="4000205B" w:usb2="00000028" w:usb3="00000000" w:csb0="0000019F" w:csb1="00000000"/>
  </w:font>
  <w:font w:name="Cambria Math">
    <w:panose1 w:val="02040503050406030204"/>
    <w:charset w:val="EE"/>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53048"/>
      <w:docPartObj>
        <w:docPartGallery w:val="Page Numbers (Bottom of Page)"/>
        <w:docPartUnique/>
      </w:docPartObj>
    </w:sdtPr>
    <w:sdtContent>
      <w:p w14:paraId="382D19CE" w14:textId="77777777" w:rsidR="00C4043A" w:rsidRDefault="00C4043A">
        <w:pPr>
          <w:pStyle w:val="Zpat"/>
          <w:jc w:val="right"/>
        </w:pPr>
        <w:r>
          <w:fldChar w:fldCharType="begin"/>
        </w:r>
        <w:r>
          <w:instrText>PAGE   \* MERGEFORMAT</w:instrText>
        </w:r>
        <w:r>
          <w:fldChar w:fldCharType="separate"/>
        </w:r>
        <w:r w:rsidR="001E245C">
          <w:rPr>
            <w:noProof/>
          </w:rPr>
          <w:t>23</w:t>
        </w:r>
        <w:r>
          <w:fldChar w:fldCharType="end"/>
        </w:r>
      </w:p>
    </w:sdtContent>
  </w:sdt>
  <w:p w14:paraId="382D19CF" w14:textId="77777777" w:rsidR="00C4043A" w:rsidRDefault="00C4043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68D4F" w14:textId="77777777" w:rsidR="00C36F15" w:rsidRDefault="00C36F15" w:rsidP="00C4043A">
      <w:pPr>
        <w:spacing w:after="0" w:line="240" w:lineRule="auto"/>
      </w:pPr>
      <w:r>
        <w:separator/>
      </w:r>
    </w:p>
  </w:footnote>
  <w:footnote w:type="continuationSeparator" w:id="0">
    <w:p w14:paraId="1157E7A7" w14:textId="77777777" w:rsidR="00C36F15" w:rsidRDefault="00C36F15" w:rsidP="00C404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DA3B25"/>
    <w:multiLevelType w:val="hybridMultilevel"/>
    <w:tmpl w:val="685EE0E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BB5226A"/>
    <w:multiLevelType w:val="hybridMultilevel"/>
    <w:tmpl w:val="FC3130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EB5D02B"/>
    <w:multiLevelType w:val="hybridMultilevel"/>
    <w:tmpl w:val="E596BE5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572D5CE"/>
    <w:multiLevelType w:val="hybridMultilevel"/>
    <w:tmpl w:val="C02D85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018A287"/>
    <w:multiLevelType w:val="hybridMultilevel"/>
    <w:tmpl w:val="8A7DDC5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391E351"/>
    <w:multiLevelType w:val="hybridMultilevel"/>
    <w:tmpl w:val="15D593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B9F9DDA1"/>
    <w:multiLevelType w:val="hybridMultilevel"/>
    <w:tmpl w:val="E535FAE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20F091F"/>
    <w:multiLevelType w:val="hybridMultilevel"/>
    <w:tmpl w:val="41784E9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333085E"/>
    <w:multiLevelType w:val="hybridMultilevel"/>
    <w:tmpl w:val="F0575C8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649EF5D"/>
    <w:multiLevelType w:val="hybridMultilevel"/>
    <w:tmpl w:val="C03198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1A60156"/>
    <w:multiLevelType w:val="hybridMultilevel"/>
    <w:tmpl w:val="2B3CC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2FA393B"/>
    <w:multiLevelType w:val="hybridMultilevel"/>
    <w:tmpl w:val="1E88AB0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B1DB0B1"/>
    <w:multiLevelType w:val="hybridMultilevel"/>
    <w:tmpl w:val="39DC248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BC47171"/>
    <w:multiLevelType w:val="hybridMultilevel"/>
    <w:tmpl w:val="976456D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1C0A51B6"/>
    <w:multiLevelType w:val="hybridMultilevel"/>
    <w:tmpl w:val="0DE462B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1C3DD842"/>
    <w:multiLevelType w:val="hybridMultilevel"/>
    <w:tmpl w:val="89DA11B4"/>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85A2F66"/>
    <w:multiLevelType w:val="hybridMultilevel"/>
    <w:tmpl w:val="55761A80"/>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90D896F"/>
    <w:multiLevelType w:val="hybridMultilevel"/>
    <w:tmpl w:val="C1768E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3C7290"/>
    <w:multiLevelType w:val="hybridMultilevel"/>
    <w:tmpl w:val="769E49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7463D7A"/>
    <w:multiLevelType w:val="hybridMultilevel"/>
    <w:tmpl w:val="7D5472F2"/>
    <w:lvl w:ilvl="0" w:tplc="3EDCE58E">
      <w:start w:val="5"/>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3C4561C1"/>
    <w:multiLevelType w:val="hybridMultilevel"/>
    <w:tmpl w:val="0D9A150A"/>
    <w:lvl w:ilvl="0" w:tplc="A8CC127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FB50E51"/>
    <w:multiLevelType w:val="hybridMultilevel"/>
    <w:tmpl w:val="C2DCFA2E"/>
    <w:lvl w:ilvl="0" w:tplc="A8CC127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BB6213D"/>
    <w:multiLevelType w:val="hybridMultilevel"/>
    <w:tmpl w:val="4110D96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EAB6B0F"/>
    <w:multiLevelType w:val="hybridMultilevel"/>
    <w:tmpl w:val="FCA25EB2"/>
    <w:lvl w:ilvl="0" w:tplc="0405000F">
      <w:start w:val="1"/>
      <w:numFmt w:val="decimal"/>
      <w:lvlText w:val="%1."/>
      <w:lvlJc w:val="left"/>
      <w:pPr>
        <w:ind w:left="720" w:hanging="360"/>
      </w:pPr>
      <w:rPr>
        <w:rFonts w:hint="default"/>
      </w:r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1CF6754"/>
    <w:multiLevelType w:val="hybridMultilevel"/>
    <w:tmpl w:val="91A4E1F4"/>
    <w:lvl w:ilvl="0" w:tplc="A8CC1272">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27E1567"/>
    <w:multiLevelType w:val="hybridMultilevel"/>
    <w:tmpl w:val="4978E7BA"/>
    <w:lvl w:ilvl="0" w:tplc="85E64CD8">
      <w:start w:val="1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BE1C07"/>
    <w:multiLevelType w:val="multilevel"/>
    <w:tmpl w:val="D93E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8968390">
    <w:abstractNumId w:val="12"/>
  </w:num>
  <w:num w:numId="2" w16cid:durableId="1497962341">
    <w:abstractNumId w:val="6"/>
  </w:num>
  <w:num w:numId="3" w16cid:durableId="1623926362">
    <w:abstractNumId w:val="7"/>
  </w:num>
  <w:num w:numId="4" w16cid:durableId="1179124434">
    <w:abstractNumId w:val="15"/>
  </w:num>
  <w:num w:numId="5" w16cid:durableId="1969891748">
    <w:abstractNumId w:val="2"/>
  </w:num>
  <w:num w:numId="6" w16cid:durableId="760217962">
    <w:abstractNumId w:val="8"/>
  </w:num>
  <w:num w:numId="7" w16cid:durableId="1840004488">
    <w:abstractNumId w:val="17"/>
  </w:num>
  <w:num w:numId="8" w16cid:durableId="1296136369">
    <w:abstractNumId w:val="1"/>
  </w:num>
  <w:num w:numId="9" w16cid:durableId="569727325">
    <w:abstractNumId w:val="18"/>
  </w:num>
  <w:num w:numId="10" w16cid:durableId="2005937338">
    <w:abstractNumId w:val="22"/>
  </w:num>
  <w:num w:numId="11" w16cid:durableId="1192186199">
    <w:abstractNumId w:val="9"/>
  </w:num>
  <w:num w:numId="12" w16cid:durableId="1979917450">
    <w:abstractNumId w:val="10"/>
  </w:num>
  <w:num w:numId="13" w16cid:durableId="1634555618">
    <w:abstractNumId w:val="0"/>
  </w:num>
  <w:num w:numId="14" w16cid:durableId="74475280">
    <w:abstractNumId w:val="5"/>
  </w:num>
  <w:num w:numId="15" w16cid:durableId="1057124245">
    <w:abstractNumId w:val="3"/>
  </w:num>
  <w:num w:numId="16" w16cid:durableId="222835481">
    <w:abstractNumId w:val="4"/>
  </w:num>
  <w:num w:numId="17" w16cid:durableId="1238436897">
    <w:abstractNumId w:val="20"/>
  </w:num>
  <w:num w:numId="18" w16cid:durableId="781262375">
    <w:abstractNumId w:val="13"/>
  </w:num>
  <w:num w:numId="19" w16cid:durableId="1988581799">
    <w:abstractNumId w:val="21"/>
  </w:num>
  <w:num w:numId="20" w16cid:durableId="374550795">
    <w:abstractNumId w:val="19"/>
  </w:num>
  <w:num w:numId="21" w16cid:durableId="1760561942">
    <w:abstractNumId w:val="24"/>
  </w:num>
  <w:num w:numId="22" w16cid:durableId="2035497147">
    <w:abstractNumId w:val="25"/>
    <w:lvlOverride w:ilvl="0">
      <w:startOverride w:val="8"/>
    </w:lvlOverride>
  </w:num>
  <w:num w:numId="23" w16cid:durableId="173545020">
    <w:abstractNumId w:val="26"/>
  </w:num>
  <w:num w:numId="24" w16cid:durableId="940531299">
    <w:abstractNumId w:val="11"/>
  </w:num>
  <w:num w:numId="25" w16cid:durableId="1855612047">
    <w:abstractNumId w:val="23"/>
  </w:num>
  <w:num w:numId="26" w16cid:durableId="2032563341">
    <w:abstractNumId w:val="16"/>
  </w:num>
  <w:num w:numId="27" w16cid:durableId="1582791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80131"/>
    <w:rsid w:val="000078D4"/>
    <w:rsid w:val="000A20A8"/>
    <w:rsid w:val="000C1EFF"/>
    <w:rsid w:val="00120930"/>
    <w:rsid w:val="00136B66"/>
    <w:rsid w:val="001938C7"/>
    <w:rsid w:val="001C243A"/>
    <w:rsid w:val="001E245C"/>
    <w:rsid w:val="001E6B2C"/>
    <w:rsid w:val="002138B2"/>
    <w:rsid w:val="00214B4D"/>
    <w:rsid w:val="00222343"/>
    <w:rsid w:val="00256616"/>
    <w:rsid w:val="002A38A2"/>
    <w:rsid w:val="002C314C"/>
    <w:rsid w:val="00300E0E"/>
    <w:rsid w:val="003641CD"/>
    <w:rsid w:val="00392676"/>
    <w:rsid w:val="003B0E25"/>
    <w:rsid w:val="003C69F8"/>
    <w:rsid w:val="004A37C6"/>
    <w:rsid w:val="004C23C2"/>
    <w:rsid w:val="004C3CFD"/>
    <w:rsid w:val="004D1E70"/>
    <w:rsid w:val="004D3C0E"/>
    <w:rsid w:val="004E5752"/>
    <w:rsid w:val="004E5E80"/>
    <w:rsid w:val="005451D2"/>
    <w:rsid w:val="00563A37"/>
    <w:rsid w:val="00570D00"/>
    <w:rsid w:val="00596EB9"/>
    <w:rsid w:val="005B6333"/>
    <w:rsid w:val="005D701C"/>
    <w:rsid w:val="0063099E"/>
    <w:rsid w:val="006350BE"/>
    <w:rsid w:val="00662E11"/>
    <w:rsid w:val="0066765C"/>
    <w:rsid w:val="00704064"/>
    <w:rsid w:val="00740E87"/>
    <w:rsid w:val="0074409B"/>
    <w:rsid w:val="00744460"/>
    <w:rsid w:val="0077016E"/>
    <w:rsid w:val="007A26C3"/>
    <w:rsid w:val="007C0480"/>
    <w:rsid w:val="007C2AD1"/>
    <w:rsid w:val="007D2AFB"/>
    <w:rsid w:val="008208E8"/>
    <w:rsid w:val="0086433B"/>
    <w:rsid w:val="008A6C3B"/>
    <w:rsid w:val="008B10F3"/>
    <w:rsid w:val="008B47EC"/>
    <w:rsid w:val="009228D4"/>
    <w:rsid w:val="0093015A"/>
    <w:rsid w:val="009366C1"/>
    <w:rsid w:val="00980131"/>
    <w:rsid w:val="00A11946"/>
    <w:rsid w:val="00A20BE1"/>
    <w:rsid w:val="00A659C6"/>
    <w:rsid w:val="00A768CA"/>
    <w:rsid w:val="00AC5D3E"/>
    <w:rsid w:val="00B20696"/>
    <w:rsid w:val="00B33680"/>
    <w:rsid w:val="00B43C02"/>
    <w:rsid w:val="00B50313"/>
    <w:rsid w:val="00B808A6"/>
    <w:rsid w:val="00BB1C2C"/>
    <w:rsid w:val="00BD3339"/>
    <w:rsid w:val="00BD38CB"/>
    <w:rsid w:val="00BE5DC5"/>
    <w:rsid w:val="00C11F41"/>
    <w:rsid w:val="00C31370"/>
    <w:rsid w:val="00C3176C"/>
    <w:rsid w:val="00C36F15"/>
    <w:rsid w:val="00C4043A"/>
    <w:rsid w:val="00C62CF2"/>
    <w:rsid w:val="00C85287"/>
    <w:rsid w:val="00C9512C"/>
    <w:rsid w:val="00D377E8"/>
    <w:rsid w:val="00D477F8"/>
    <w:rsid w:val="00D73264"/>
    <w:rsid w:val="00D74990"/>
    <w:rsid w:val="00DB1A59"/>
    <w:rsid w:val="00DF512A"/>
    <w:rsid w:val="00E175DE"/>
    <w:rsid w:val="00E17FCC"/>
    <w:rsid w:val="00E3362A"/>
    <w:rsid w:val="00E477D4"/>
    <w:rsid w:val="00E67828"/>
    <w:rsid w:val="00E8263F"/>
    <w:rsid w:val="00EA6EFC"/>
    <w:rsid w:val="00EE4CBE"/>
    <w:rsid w:val="00F37487"/>
    <w:rsid w:val="00F57EDF"/>
    <w:rsid w:val="00F8410B"/>
    <w:rsid w:val="00F902B3"/>
    <w:rsid w:val="00F94042"/>
    <w:rsid w:val="00F97C51"/>
    <w:rsid w:val="00FB3F39"/>
    <w:rsid w:val="00FC3FC7"/>
    <w:rsid w:val="00FD7809"/>
    <w:rsid w:val="00FE4AD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D183C"/>
  <w15:docId w15:val="{10BBAFD4-CF94-4E76-AE0C-3BC061713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F57ED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semiHidden/>
    <w:unhideWhenUsed/>
    <w:qFormat/>
    <w:rsid w:val="003C69F8"/>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3C69F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
    <w:next w:val="Normln"/>
    <w:link w:val="Nadpis4Char"/>
    <w:uiPriority w:val="9"/>
    <w:semiHidden/>
    <w:unhideWhenUsed/>
    <w:qFormat/>
    <w:rsid w:val="003C69F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semiHidden/>
    <w:unhideWhenUsed/>
    <w:qFormat/>
    <w:rsid w:val="003C69F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980131"/>
    <w:pPr>
      <w:autoSpaceDE w:val="0"/>
      <w:autoSpaceDN w:val="0"/>
      <w:adjustRightInd w:val="0"/>
      <w:spacing w:after="0" w:line="240" w:lineRule="auto"/>
    </w:pPr>
    <w:rPr>
      <w:rFonts w:ascii="Cambria" w:hAnsi="Cambria" w:cs="Cambria"/>
      <w:color w:val="000000"/>
      <w:sz w:val="24"/>
      <w:szCs w:val="24"/>
    </w:rPr>
  </w:style>
  <w:style w:type="character" w:customStyle="1" w:styleId="Nadpis1Char">
    <w:name w:val="Nadpis 1 Char"/>
    <w:basedOn w:val="Standardnpsmoodstavce"/>
    <w:link w:val="Nadpis1"/>
    <w:uiPriority w:val="9"/>
    <w:rsid w:val="00F57EDF"/>
    <w:rPr>
      <w:rFonts w:asciiTheme="majorHAnsi" w:eastAsiaTheme="majorEastAsia" w:hAnsiTheme="majorHAnsi" w:cstheme="majorBidi"/>
      <w:b/>
      <w:bCs/>
      <w:color w:val="365F91" w:themeColor="accent1" w:themeShade="BF"/>
      <w:sz w:val="28"/>
      <w:szCs w:val="28"/>
    </w:rPr>
  </w:style>
  <w:style w:type="paragraph" w:styleId="Odstavecseseznamem">
    <w:name w:val="List Paragraph"/>
    <w:aliases w:val="Číslování"/>
    <w:basedOn w:val="Normln"/>
    <w:link w:val="OdstavecseseznamemChar"/>
    <w:uiPriority w:val="34"/>
    <w:qFormat/>
    <w:rsid w:val="00F57EDF"/>
    <w:pPr>
      <w:ind w:left="720"/>
      <w:contextualSpacing/>
    </w:pPr>
  </w:style>
  <w:style w:type="paragraph" w:styleId="Zhlav">
    <w:name w:val="header"/>
    <w:basedOn w:val="Normln"/>
    <w:link w:val="ZhlavChar"/>
    <w:uiPriority w:val="99"/>
    <w:unhideWhenUsed/>
    <w:rsid w:val="00C4043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4043A"/>
  </w:style>
  <w:style w:type="paragraph" w:styleId="Zpat">
    <w:name w:val="footer"/>
    <w:basedOn w:val="Normln"/>
    <w:link w:val="ZpatChar"/>
    <w:uiPriority w:val="99"/>
    <w:unhideWhenUsed/>
    <w:rsid w:val="00C4043A"/>
    <w:pPr>
      <w:tabs>
        <w:tab w:val="center" w:pos="4536"/>
        <w:tab w:val="right" w:pos="9072"/>
      </w:tabs>
      <w:spacing w:after="0" w:line="240" w:lineRule="auto"/>
    </w:pPr>
  </w:style>
  <w:style w:type="character" w:customStyle="1" w:styleId="ZpatChar">
    <w:name w:val="Zápatí Char"/>
    <w:basedOn w:val="Standardnpsmoodstavce"/>
    <w:link w:val="Zpat"/>
    <w:uiPriority w:val="99"/>
    <w:rsid w:val="00C4043A"/>
  </w:style>
  <w:style w:type="character" w:customStyle="1" w:styleId="Nadpis2Char">
    <w:name w:val="Nadpis 2 Char"/>
    <w:basedOn w:val="Standardnpsmoodstavce"/>
    <w:link w:val="Nadpis2"/>
    <w:uiPriority w:val="9"/>
    <w:semiHidden/>
    <w:rsid w:val="003C69F8"/>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3C69F8"/>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Standardnpsmoodstavce"/>
    <w:link w:val="Nadpis4"/>
    <w:uiPriority w:val="9"/>
    <w:semiHidden/>
    <w:rsid w:val="003C69F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uiPriority w:val="9"/>
    <w:semiHidden/>
    <w:rsid w:val="003C69F8"/>
    <w:rPr>
      <w:rFonts w:asciiTheme="majorHAnsi" w:eastAsiaTheme="majorEastAsia" w:hAnsiTheme="majorHAnsi" w:cstheme="majorBidi"/>
      <w:color w:val="365F91" w:themeColor="accent1" w:themeShade="BF"/>
    </w:rPr>
  </w:style>
  <w:style w:type="character" w:styleId="Hypertextovodkaz">
    <w:name w:val="Hyperlink"/>
    <w:basedOn w:val="Standardnpsmoodstavce"/>
    <w:uiPriority w:val="99"/>
    <w:semiHidden/>
    <w:unhideWhenUsed/>
    <w:rsid w:val="00FD7809"/>
    <w:rPr>
      <w:color w:val="0000FF"/>
      <w:u w:val="single"/>
    </w:rPr>
  </w:style>
  <w:style w:type="paragraph" w:styleId="Normlnweb">
    <w:name w:val="Normal (Web)"/>
    <w:basedOn w:val="Normln"/>
    <w:uiPriority w:val="99"/>
    <w:semiHidden/>
    <w:unhideWhenUsed/>
    <w:rsid w:val="00A768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A768CA"/>
    <w:rPr>
      <w:b/>
      <w:bCs/>
    </w:rPr>
  </w:style>
  <w:style w:type="paragraph" w:customStyle="1" w:styleId="wp-caption-text">
    <w:name w:val="wp-caption-text"/>
    <w:basedOn w:val="Normln"/>
    <w:rsid w:val="00A768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OdstavecseseznamemChar">
    <w:name w:val="Odstavec se seznamem Char"/>
    <w:aliases w:val="Číslování Char"/>
    <w:basedOn w:val="Standardnpsmoodstavce"/>
    <w:link w:val="Odstavecseseznamem"/>
    <w:uiPriority w:val="34"/>
    <w:qFormat/>
    <w:rsid w:val="003926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428580">
      <w:bodyDiv w:val="1"/>
      <w:marLeft w:val="0"/>
      <w:marRight w:val="0"/>
      <w:marTop w:val="0"/>
      <w:marBottom w:val="0"/>
      <w:divBdr>
        <w:top w:val="none" w:sz="0" w:space="0" w:color="auto"/>
        <w:left w:val="none" w:sz="0" w:space="0" w:color="auto"/>
        <w:bottom w:val="none" w:sz="0" w:space="0" w:color="auto"/>
        <w:right w:val="none" w:sz="0" w:space="0" w:color="auto"/>
      </w:divBdr>
      <w:divsChild>
        <w:div w:id="139079419">
          <w:marLeft w:val="0"/>
          <w:marRight w:val="354"/>
          <w:marTop w:val="0"/>
          <w:marBottom w:val="0"/>
          <w:divBdr>
            <w:top w:val="none" w:sz="0" w:space="0" w:color="auto"/>
            <w:left w:val="none" w:sz="0" w:space="0" w:color="auto"/>
            <w:bottom w:val="none" w:sz="0" w:space="0" w:color="auto"/>
            <w:right w:val="none" w:sz="0" w:space="0" w:color="auto"/>
          </w:divBdr>
          <w:divsChild>
            <w:div w:id="1958560855">
              <w:marLeft w:val="0"/>
              <w:marRight w:val="0"/>
              <w:marTop w:val="0"/>
              <w:marBottom w:val="0"/>
              <w:divBdr>
                <w:top w:val="single" w:sz="6" w:space="0" w:color="DDDDDD"/>
                <w:left w:val="single" w:sz="6" w:space="0" w:color="DDDDDD"/>
                <w:bottom w:val="single" w:sz="6" w:space="0" w:color="DDDDDD"/>
                <w:right w:val="single" w:sz="6" w:space="0" w:color="DDDDDD"/>
              </w:divBdr>
            </w:div>
            <w:div w:id="1458181385">
              <w:marLeft w:val="0"/>
              <w:marRight w:val="0"/>
              <w:marTop w:val="0"/>
              <w:marBottom w:val="0"/>
              <w:divBdr>
                <w:top w:val="none" w:sz="0" w:space="0" w:color="auto"/>
                <w:left w:val="none" w:sz="0" w:space="0" w:color="auto"/>
                <w:bottom w:val="none" w:sz="0" w:space="0" w:color="auto"/>
                <w:right w:val="none" w:sz="0" w:space="0" w:color="auto"/>
              </w:divBdr>
            </w:div>
          </w:divsChild>
        </w:div>
        <w:div w:id="679816746">
          <w:marLeft w:val="0"/>
          <w:marRight w:val="0"/>
          <w:marTop w:val="0"/>
          <w:marBottom w:val="0"/>
          <w:divBdr>
            <w:top w:val="none" w:sz="0" w:space="0" w:color="auto"/>
            <w:left w:val="none" w:sz="0" w:space="0" w:color="auto"/>
            <w:bottom w:val="none" w:sz="0" w:space="0" w:color="auto"/>
            <w:right w:val="none" w:sz="0" w:space="0" w:color="auto"/>
          </w:divBdr>
          <w:divsChild>
            <w:div w:id="1656648164">
              <w:marLeft w:val="0"/>
              <w:marRight w:val="0"/>
              <w:marTop w:val="0"/>
              <w:marBottom w:val="750"/>
              <w:divBdr>
                <w:top w:val="none" w:sz="0" w:space="0" w:color="auto"/>
                <w:left w:val="none" w:sz="0" w:space="0" w:color="auto"/>
                <w:bottom w:val="none" w:sz="0" w:space="0" w:color="auto"/>
                <w:right w:val="none" w:sz="0" w:space="0" w:color="auto"/>
              </w:divBdr>
            </w:div>
            <w:div w:id="235364069">
              <w:marLeft w:val="0"/>
              <w:marRight w:val="0"/>
              <w:marTop w:val="0"/>
              <w:marBottom w:val="750"/>
              <w:divBdr>
                <w:top w:val="none" w:sz="0" w:space="0" w:color="auto"/>
                <w:left w:val="none" w:sz="0" w:space="0" w:color="auto"/>
                <w:bottom w:val="none" w:sz="0" w:space="0" w:color="auto"/>
                <w:right w:val="none" w:sz="0" w:space="0" w:color="auto"/>
              </w:divBdr>
            </w:div>
            <w:div w:id="1957129338">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 w:id="743381254">
      <w:bodyDiv w:val="1"/>
      <w:marLeft w:val="0"/>
      <w:marRight w:val="0"/>
      <w:marTop w:val="0"/>
      <w:marBottom w:val="0"/>
      <w:divBdr>
        <w:top w:val="none" w:sz="0" w:space="0" w:color="auto"/>
        <w:left w:val="none" w:sz="0" w:space="0" w:color="auto"/>
        <w:bottom w:val="none" w:sz="0" w:space="0" w:color="auto"/>
        <w:right w:val="none" w:sz="0" w:space="0" w:color="auto"/>
      </w:divBdr>
    </w:div>
    <w:div w:id="768700083">
      <w:bodyDiv w:val="1"/>
      <w:marLeft w:val="0"/>
      <w:marRight w:val="0"/>
      <w:marTop w:val="0"/>
      <w:marBottom w:val="0"/>
      <w:divBdr>
        <w:top w:val="none" w:sz="0" w:space="0" w:color="auto"/>
        <w:left w:val="none" w:sz="0" w:space="0" w:color="auto"/>
        <w:bottom w:val="none" w:sz="0" w:space="0" w:color="auto"/>
        <w:right w:val="none" w:sz="0" w:space="0" w:color="auto"/>
      </w:divBdr>
      <w:divsChild>
        <w:div w:id="1013611933">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791440413">
      <w:bodyDiv w:val="1"/>
      <w:marLeft w:val="0"/>
      <w:marRight w:val="0"/>
      <w:marTop w:val="0"/>
      <w:marBottom w:val="0"/>
      <w:divBdr>
        <w:top w:val="none" w:sz="0" w:space="0" w:color="auto"/>
        <w:left w:val="none" w:sz="0" w:space="0" w:color="auto"/>
        <w:bottom w:val="none" w:sz="0" w:space="0" w:color="auto"/>
        <w:right w:val="none" w:sz="0" w:space="0" w:color="auto"/>
      </w:divBdr>
    </w:div>
    <w:div w:id="1089814739">
      <w:bodyDiv w:val="1"/>
      <w:marLeft w:val="0"/>
      <w:marRight w:val="0"/>
      <w:marTop w:val="0"/>
      <w:marBottom w:val="0"/>
      <w:divBdr>
        <w:top w:val="none" w:sz="0" w:space="0" w:color="auto"/>
        <w:left w:val="none" w:sz="0" w:space="0" w:color="auto"/>
        <w:bottom w:val="none" w:sz="0" w:space="0" w:color="auto"/>
        <w:right w:val="none" w:sz="0" w:space="0" w:color="auto"/>
      </w:divBdr>
    </w:div>
    <w:div w:id="156395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rcbowles.com/" TargetMode="External"/><Relationship Id="rId13" Type="http://schemas.openxmlformats.org/officeDocument/2006/relationships/hyperlink" Target="http://ops.fhwa.dot.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omansterly.com/wp-content/uploads/2016/01/model_zasob_-_q-system.png"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slideshare.net/knksmart/inventory-47125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1523</Words>
  <Characters>8991</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Jakub Hort</dc:creator>
  <cp:lastModifiedBy>Zeman Dalibor</cp:lastModifiedBy>
  <cp:revision>98</cp:revision>
  <dcterms:created xsi:type="dcterms:W3CDTF">2021-06-21T19:15:00Z</dcterms:created>
  <dcterms:modified xsi:type="dcterms:W3CDTF">2022-07-12T11:41:00Z</dcterms:modified>
</cp:coreProperties>
</file>