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C3880" w14:textId="77777777" w:rsidR="00AA5947" w:rsidRPr="000637AF" w:rsidRDefault="00AA5947" w:rsidP="005365DF">
      <w:pPr>
        <w:pStyle w:val="Nadpis1"/>
        <w:ind w:firstLine="0"/>
      </w:pPr>
      <w:bookmarkStart w:id="0" w:name="_Toc500088642"/>
      <w:r>
        <w:t xml:space="preserve">7 Integrace nákupu prostřednictvím hodnototvorného </w:t>
      </w:r>
      <w:r w:rsidRPr="000637AF">
        <w:t>řetězce</w:t>
      </w:r>
      <w:bookmarkEnd w:id="0"/>
      <w:r>
        <w:t xml:space="preserve"> firmy</w:t>
      </w:r>
    </w:p>
    <w:p w14:paraId="45CC3881" w14:textId="77777777" w:rsidR="00AA5947" w:rsidRDefault="00AA5947" w:rsidP="00AA5947"/>
    <w:p w14:paraId="45CC3882" w14:textId="77777777" w:rsidR="00AA5947" w:rsidRPr="00D6347C" w:rsidRDefault="00AA5947" w:rsidP="005365DF">
      <w:pPr>
        <w:ind w:firstLine="0"/>
        <w:rPr>
          <w:rFonts w:asciiTheme="majorHAnsi" w:hAnsiTheme="majorHAnsi"/>
          <w:b/>
          <w:szCs w:val="24"/>
        </w:rPr>
      </w:pPr>
      <w:r w:rsidRPr="00D6347C">
        <w:rPr>
          <w:rFonts w:asciiTheme="majorHAnsi" w:hAnsiTheme="majorHAnsi"/>
          <w:b/>
          <w:szCs w:val="24"/>
        </w:rPr>
        <w:t>Nákupní činnost v podniku je součástí dodavat</w:t>
      </w:r>
      <w:r>
        <w:rPr>
          <w:rFonts w:asciiTheme="majorHAnsi" w:hAnsiTheme="majorHAnsi"/>
          <w:b/>
          <w:szCs w:val="24"/>
        </w:rPr>
        <w:t>elského řetězce</w:t>
      </w:r>
    </w:p>
    <w:p w14:paraId="45CC3883" w14:textId="77777777" w:rsidR="00AA5947" w:rsidRPr="006377B2" w:rsidRDefault="00AA5947" w:rsidP="005365DF">
      <w:pPr>
        <w:spacing w:line="276" w:lineRule="auto"/>
        <w:ind w:firstLine="0"/>
        <w:rPr>
          <w:rFonts w:asciiTheme="majorHAnsi" w:hAnsiTheme="majorHAnsi"/>
          <w:b/>
          <w:szCs w:val="24"/>
        </w:rPr>
      </w:pPr>
      <w:r w:rsidRPr="006377B2">
        <w:rPr>
          <w:rFonts w:asciiTheme="majorHAnsi" w:hAnsiTheme="majorHAnsi"/>
          <w:bCs/>
          <w:iCs/>
          <w:szCs w:val="24"/>
        </w:rPr>
        <w:t xml:space="preserve">Dodavatelský řetězec </w:t>
      </w:r>
      <w:proofErr w:type="gramStart"/>
      <w:r>
        <w:rPr>
          <w:rFonts w:asciiTheme="majorHAnsi" w:hAnsiTheme="majorHAnsi"/>
          <w:bCs/>
          <w:iCs/>
          <w:szCs w:val="24"/>
        </w:rPr>
        <w:t xml:space="preserve">= </w:t>
      </w:r>
      <w:r w:rsidRPr="006377B2">
        <w:rPr>
          <w:rFonts w:asciiTheme="majorHAnsi" w:hAnsiTheme="majorHAnsi"/>
          <w:bCs/>
          <w:iCs/>
          <w:szCs w:val="24"/>
        </w:rPr>
        <w:t xml:space="preserve"> systém</w:t>
      </w:r>
      <w:proofErr w:type="gramEnd"/>
      <w:r w:rsidRPr="006377B2">
        <w:rPr>
          <w:rFonts w:asciiTheme="majorHAnsi" w:hAnsiTheme="majorHAnsi"/>
          <w:bCs/>
          <w:iCs/>
          <w:szCs w:val="24"/>
        </w:rPr>
        <w:t xml:space="preserve"> vztahů a vzájemných spojitostí mezi činnostmi nákupu, výroby, podnikových toků a prodeje.</w:t>
      </w:r>
      <w:r w:rsidRPr="006377B2">
        <w:rPr>
          <w:rFonts w:asciiTheme="majorHAnsi" w:hAnsiTheme="majorHAnsi"/>
          <w:szCs w:val="24"/>
        </w:rPr>
        <w:t xml:space="preserve"> Realizuje proces přesunu zboží a materiálů od dodavatelů přes odběratele ke konečným spotřebitelům. Základním úkolem dodavatelského řetězce je propojovat všechny činnosti mezi dodavateli, odběrateli a spotřebitelem v přiměřeném časovém horizontu.</w:t>
      </w:r>
    </w:p>
    <w:p w14:paraId="45CC3884" w14:textId="77777777" w:rsidR="00AA5947" w:rsidRPr="00D6347C" w:rsidRDefault="00AA5947" w:rsidP="00AA5947">
      <w:pPr>
        <w:pStyle w:val="Nadpis2"/>
        <w:numPr>
          <w:ilvl w:val="1"/>
          <w:numId w:val="0"/>
        </w:numPr>
        <w:spacing w:after="120"/>
        <w:ind w:left="578" w:hanging="578"/>
        <w:rPr>
          <w:color w:val="auto"/>
          <w:sz w:val="24"/>
          <w:szCs w:val="24"/>
        </w:rPr>
      </w:pPr>
      <w:bookmarkStart w:id="1" w:name="_Toc500088643"/>
      <w:r w:rsidRPr="00D6347C">
        <w:rPr>
          <w:color w:val="auto"/>
          <w:sz w:val="24"/>
          <w:szCs w:val="24"/>
        </w:rPr>
        <w:t>Zásobování jako součást hodnotového řetězce</w:t>
      </w:r>
      <w:bookmarkEnd w:id="1"/>
    </w:p>
    <w:p w14:paraId="45CC3885" w14:textId="77777777" w:rsidR="00AA5947" w:rsidRPr="006377B2" w:rsidRDefault="00AA5947" w:rsidP="005365DF">
      <w:pPr>
        <w:spacing w:line="276" w:lineRule="auto"/>
        <w:ind w:firstLine="0"/>
        <w:rPr>
          <w:rFonts w:asciiTheme="majorHAnsi" w:hAnsiTheme="majorHAnsi"/>
          <w:szCs w:val="24"/>
        </w:rPr>
      </w:pPr>
      <w:r>
        <w:rPr>
          <w:rFonts w:asciiTheme="majorHAnsi" w:hAnsiTheme="majorHAnsi"/>
          <w:szCs w:val="24"/>
        </w:rPr>
        <w:t>P</w:t>
      </w:r>
      <w:r w:rsidRPr="006377B2">
        <w:rPr>
          <w:rFonts w:asciiTheme="majorHAnsi" w:hAnsiTheme="majorHAnsi"/>
          <w:szCs w:val="24"/>
        </w:rPr>
        <w:t xml:space="preserve">odnik </w:t>
      </w:r>
      <w:r>
        <w:rPr>
          <w:rFonts w:asciiTheme="majorHAnsi" w:hAnsiTheme="majorHAnsi"/>
          <w:szCs w:val="24"/>
        </w:rPr>
        <w:t xml:space="preserve">vystupuje </w:t>
      </w:r>
      <w:r w:rsidRPr="006377B2">
        <w:rPr>
          <w:rFonts w:asciiTheme="majorHAnsi" w:hAnsiTheme="majorHAnsi"/>
          <w:szCs w:val="24"/>
        </w:rPr>
        <w:t>jako hodnotový řetězec (</w:t>
      </w:r>
      <w:proofErr w:type="spellStart"/>
      <w:r w:rsidRPr="006377B2">
        <w:rPr>
          <w:rFonts w:asciiTheme="majorHAnsi" w:hAnsiTheme="majorHAnsi"/>
          <w:szCs w:val="24"/>
        </w:rPr>
        <w:t>value</w:t>
      </w:r>
      <w:proofErr w:type="spellEnd"/>
      <w:r w:rsidRPr="006377B2">
        <w:rPr>
          <w:rFonts w:asciiTheme="majorHAnsi" w:hAnsiTheme="majorHAnsi"/>
          <w:szCs w:val="24"/>
        </w:rPr>
        <w:t xml:space="preserve"> </w:t>
      </w:r>
      <w:proofErr w:type="spellStart"/>
      <w:r w:rsidRPr="006377B2">
        <w:rPr>
          <w:rFonts w:asciiTheme="majorHAnsi" w:hAnsiTheme="majorHAnsi"/>
          <w:szCs w:val="24"/>
        </w:rPr>
        <w:t>chain</w:t>
      </w:r>
      <w:proofErr w:type="spellEnd"/>
      <w:r w:rsidRPr="006377B2">
        <w:rPr>
          <w:rFonts w:asciiTheme="majorHAnsi" w:hAnsiTheme="majorHAnsi"/>
          <w:szCs w:val="24"/>
        </w:rPr>
        <w:t>), v jehož rámci je opětovná proměna peněz ve formě vstupního kapitálu spojená s jeho zhodnocením v procesu tvorby výsledné hodnoty podniku. Výsledná hodnota je oproti hodnotě vstupující do procesu transformace zvýšená o dodatečnou hodnotu (přidanou hodnotu), která představuje odměnu investora za riziko a náklady spojené s </w:t>
      </w:r>
      <w:r>
        <w:rPr>
          <w:rFonts w:asciiTheme="majorHAnsi" w:hAnsiTheme="majorHAnsi"/>
          <w:szCs w:val="24"/>
        </w:rPr>
        <w:t>investováním.</w:t>
      </w:r>
    </w:p>
    <w:p w14:paraId="45CC3886" w14:textId="77777777" w:rsidR="005365DF" w:rsidRDefault="005365DF" w:rsidP="005365DF">
      <w:pPr>
        <w:spacing w:line="276" w:lineRule="auto"/>
        <w:ind w:firstLine="0"/>
        <w:rPr>
          <w:rFonts w:asciiTheme="majorHAnsi" w:hAnsiTheme="majorHAnsi"/>
          <w:b/>
          <w:szCs w:val="24"/>
        </w:rPr>
      </w:pPr>
    </w:p>
    <w:p w14:paraId="45CC3887" w14:textId="77777777" w:rsidR="00AA5947" w:rsidRPr="006377B2" w:rsidRDefault="00AA5947" w:rsidP="005365DF">
      <w:pPr>
        <w:spacing w:line="276" w:lineRule="auto"/>
        <w:ind w:firstLine="0"/>
        <w:rPr>
          <w:rFonts w:asciiTheme="majorHAnsi" w:hAnsiTheme="majorHAnsi"/>
          <w:szCs w:val="24"/>
        </w:rPr>
      </w:pPr>
      <w:r w:rsidRPr="006377B2">
        <w:rPr>
          <w:rFonts w:asciiTheme="majorHAnsi" w:hAnsiTheme="majorHAnsi"/>
          <w:b/>
          <w:szCs w:val="24"/>
        </w:rPr>
        <w:t>Hodnotový řetězec</w:t>
      </w:r>
      <w:r w:rsidRPr="006377B2">
        <w:rPr>
          <w:rFonts w:asciiTheme="majorHAnsi" w:hAnsiTheme="majorHAnsi"/>
          <w:szCs w:val="24"/>
        </w:rPr>
        <w:t xml:space="preserve"> je sled činností, které podnik vykonává při výrobě a prodeji svých produktů. Skládá se z:</w:t>
      </w:r>
    </w:p>
    <w:p w14:paraId="45CC3888" w14:textId="77777777" w:rsidR="00AA5947" w:rsidRPr="006377B2" w:rsidRDefault="00AA5947" w:rsidP="005365DF">
      <w:pPr>
        <w:pStyle w:val="Odstavecseseznamem"/>
        <w:numPr>
          <w:ilvl w:val="0"/>
          <w:numId w:val="36"/>
        </w:numPr>
        <w:spacing w:after="200" w:line="276" w:lineRule="auto"/>
        <w:rPr>
          <w:rFonts w:asciiTheme="majorHAnsi" w:hAnsiTheme="majorHAnsi"/>
          <w:szCs w:val="24"/>
        </w:rPr>
      </w:pPr>
      <w:r w:rsidRPr="006377B2">
        <w:rPr>
          <w:rFonts w:asciiTheme="majorHAnsi" w:hAnsiTheme="majorHAnsi"/>
          <w:szCs w:val="24"/>
        </w:rPr>
        <w:t>hodnototvorných činností – všechny činnosti, které jsou v podniku vykonávány;</w:t>
      </w:r>
    </w:p>
    <w:p w14:paraId="45CC3889" w14:textId="77777777" w:rsidR="00AA5947" w:rsidRPr="006377B2" w:rsidRDefault="00AA5947" w:rsidP="005365DF">
      <w:pPr>
        <w:pStyle w:val="Odstavecseseznamem"/>
        <w:numPr>
          <w:ilvl w:val="0"/>
          <w:numId w:val="36"/>
        </w:numPr>
        <w:spacing w:after="200" w:line="276" w:lineRule="auto"/>
        <w:rPr>
          <w:rFonts w:asciiTheme="majorHAnsi" w:hAnsiTheme="majorHAnsi"/>
          <w:szCs w:val="24"/>
        </w:rPr>
      </w:pPr>
      <w:r w:rsidRPr="006377B2">
        <w:rPr>
          <w:rFonts w:asciiTheme="majorHAnsi" w:hAnsiTheme="majorHAnsi"/>
          <w:szCs w:val="24"/>
        </w:rPr>
        <w:t>a marže – rozdíl mezi celkovou hodnotou a náklady na výkon hodnototvorných činností.</w:t>
      </w:r>
    </w:p>
    <w:p w14:paraId="45CC388A" w14:textId="77777777" w:rsidR="00AA5947" w:rsidRPr="006377B2" w:rsidRDefault="00AA5947" w:rsidP="005365DF">
      <w:pPr>
        <w:spacing w:line="276" w:lineRule="auto"/>
        <w:rPr>
          <w:rFonts w:asciiTheme="majorHAnsi" w:hAnsiTheme="majorHAnsi"/>
          <w:szCs w:val="24"/>
        </w:rPr>
      </w:pPr>
      <w:r>
        <w:rPr>
          <w:rFonts w:asciiTheme="majorHAnsi" w:hAnsiTheme="majorHAnsi"/>
          <w:szCs w:val="24"/>
        </w:rPr>
        <w:t>Hodnototvorné činnosti lze</w:t>
      </w:r>
      <w:r w:rsidRPr="006377B2">
        <w:rPr>
          <w:rFonts w:asciiTheme="majorHAnsi" w:hAnsiTheme="majorHAnsi"/>
          <w:szCs w:val="24"/>
        </w:rPr>
        <w:t xml:space="preserve"> rozdělit na hlavní činnosti a podpůrné činnosti.</w:t>
      </w:r>
    </w:p>
    <w:p w14:paraId="45CC388B" w14:textId="77777777" w:rsidR="00AA5947" w:rsidRPr="006377B2" w:rsidRDefault="00AA5947" w:rsidP="005365DF">
      <w:pPr>
        <w:spacing w:line="276" w:lineRule="auto"/>
        <w:rPr>
          <w:rFonts w:asciiTheme="majorHAnsi" w:hAnsiTheme="majorHAnsi"/>
          <w:szCs w:val="24"/>
        </w:rPr>
      </w:pPr>
      <w:r w:rsidRPr="006377B2">
        <w:rPr>
          <w:rFonts w:asciiTheme="majorHAnsi" w:hAnsiTheme="majorHAnsi"/>
          <w:b/>
          <w:bCs/>
          <w:szCs w:val="24"/>
        </w:rPr>
        <w:t>Hlavní činnosti</w:t>
      </w:r>
      <w:r w:rsidRPr="006377B2">
        <w:rPr>
          <w:rFonts w:asciiTheme="majorHAnsi" w:hAnsiTheme="majorHAnsi"/>
          <w:bCs/>
          <w:szCs w:val="24"/>
        </w:rPr>
        <w:t>:</w:t>
      </w:r>
    </w:p>
    <w:p w14:paraId="45CC388C" w14:textId="77777777" w:rsidR="00AA5947" w:rsidRPr="006377B2" w:rsidRDefault="00AA5947" w:rsidP="005365DF">
      <w:pPr>
        <w:numPr>
          <w:ilvl w:val="0"/>
          <w:numId w:val="33"/>
        </w:numPr>
        <w:spacing w:after="0" w:line="276" w:lineRule="auto"/>
        <w:rPr>
          <w:rFonts w:asciiTheme="majorHAnsi" w:hAnsiTheme="majorHAnsi"/>
          <w:szCs w:val="24"/>
        </w:rPr>
      </w:pPr>
      <w:r w:rsidRPr="006377B2">
        <w:rPr>
          <w:rFonts w:asciiTheme="majorHAnsi" w:hAnsiTheme="majorHAnsi"/>
          <w:iCs/>
          <w:szCs w:val="24"/>
        </w:rPr>
        <w:t xml:space="preserve">Řízení vstupních činností </w:t>
      </w:r>
      <w:r w:rsidRPr="006377B2">
        <w:rPr>
          <w:rFonts w:asciiTheme="majorHAnsi" w:hAnsiTheme="majorHAnsi"/>
          <w:szCs w:val="24"/>
        </w:rPr>
        <w:t>– skladování, organizace prodejní činnosti, manipulace, kontrola zásob;</w:t>
      </w:r>
    </w:p>
    <w:p w14:paraId="45CC388D" w14:textId="77777777" w:rsidR="00AA5947" w:rsidRPr="006377B2" w:rsidRDefault="00AA5947" w:rsidP="005365DF">
      <w:pPr>
        <w:numPr>
          <w:ilvl w:val="0"/>
          <w:numId w:val="33"/>
        </w:numPr>
        <w:spacing w:after="0" w:line="276" w:lineRule="auto"/>
        <w:rPr>
          <w:rFonts w:asciiTheme="majorHAnsi" w:hAnsiTheme="majorHAnsi"/>
          <w:szCs w:val="24"/>
        </w:rPr>
      </w:pPr>
      <w:r w:rsidRPr="006377B2">
        <w:rPr>
          <w:rFonts w:asciiTheme="majorHAnsi" w:hAnsiTheme="majorHAnsi"/>
          <w:iCs/>
          <w:szCs w:val="24"/>
        </w:rPr>
        <w:t xml:space="preserve">Výroba a </w:t>
      </w:r>
      <w:proofErr w:type="gramStart"/>
      <w:r w:rsidRPr="006377B2">
        <w:rPr>
          <w:rFonts w:asciiTheme="majorHAnsi" w:hAnsiTheme="majorHAnsi"/>
          <w:iCs/>
          <w:szCs w:val="24"/>
        </w:rPr>
        <w:t>provoz - operace</w:t>
      </w:r>
      <w:proofErr w:type="gramEnd"/>
      <w:r w:rsidRPr="006377B2">
        <w:rPr>
          <w:rFonts w:asciiTheme="majorHAnsi" w:hAnsiTheme="majorHAnsi"/>
          <w:szCs w:val="24"/>
        </w:rPr>
        <w:t xml:space="preserve"> zahrnující jak výrobu a balení, tak všechny činnosti, které slouží k přeměně vstupů na výstupy;</w:t>
      </w:r>
    </w:p>
    <w:p w14:paraId="45CC388E" w14:textId="77777777" w:rsidR="00AA5947" w:rsidRPr="006377B2" w:rsidRDefault="00AA5947" w:rsidP="005365DF">
      <w:pPr>
        <w:numPr>
          <w:ilvl w:val="0"/>
          <w:numId w:val="33"/>
        </w:numPr>
        <w:spacing w:after="0" w:line="276" w:lineRule="auto"/>
        <w:rPr>
          <w:rFonts w:asciiTheme="majorHAnsi" w:hAnsiTheme="majorHAnsi"/>
          <w:szCs w:val="24"/>
        </w:rPr>
      </w:pPr>
      <w:r w:rsidRPr="006377B2">
        <w:rPr>
          <w:rFonts w:asciiTheme="majorHAnsi" w:hAnsiTheme="majorHAnsi"/>
          <w:iCs/>
          <w:szCs w:val="24"/>
        </w:rPr>
        <w:t xml:space="preserve">Řízení výstupních činností – </w:t>
      </w:r>
      <w:r w:rsidRPr="006377B2">
        <w:rPr>
          <w:rFonts w:asciiTheme="majorHAnsi" w:hAnsiTheme="majorHAnsi"/>
          <w:szCs w:val="24"/>
        </w:rPr>
        <w:t>přepravní prostředky a síť skladů pro zajištění přesunu výrobků k odběratelům;</w:t>
      </w:r>
    </w:p>
    <w:p w14:paraId="45CC388F" w14:textId="77777777" w:rsidR="00AA5947" w:rsidRPr="006377B2" w:rsidRDefault="00AA5947" w:rsidP="005365DF">
      <w:pPr>
        <w:numPr>
          <w:ilvl w:val="0"/>
          <w:numId w:val="33"/>
        </w:numPr>
        <w:spacing w:after="0" w:line="276" w:lineRule="auto"/>
        <w:rPr>
          <w:rFonts w:asciiTheme="majorHAnsi" w:hAnsiTheme="majorHAnsi"/>
          <w:szCs w:val="24"/>
        </w:rPr>
      </w:pPr>
      <w:r w:rsidRPr="006377B2">
        <w:rPr>
          <w:rFonts w:asciiTheme="majorHAnsi" w:hAnsiTheme="majorHAnsi"/>
          <w:iCs/>
          <w:szCs w:val="24"/>
        </w:rPr>
        <w:t>Marketing, prodej – systémy</w:t>
      </w:r>
      <w:r w:rsidRPr="006377B2">
        <w:rPr>
          <w:rFonts w:asciiTheme="majorHAnsi" w:hAnsiTheme="majorHAnsi"/>
          <w:szCs w:val="24"/>
        </w:rPr>
        <w:t xml:space="preserve"> zahrnující informování odběratele o výrobcích a umožňujících jejich nákup;</w:t>
      </w:r>
    </w:p>
    <w:p w14:paraId="45CC3890" w14:textId="77777777" w:rsidR="00AA5947" w:rsidRPr="006377B2" w:rsidRDefault="00AA5947" w:rsidP="005365DF">
      <w:pPr>
        <w:numPr>
          <w:ilvl w:val="0"/>
          <w:numId w:val="33"/>
        </w:numPr>
        <w:spacing w:after="0" w:line="276" w:lineRule="auto"/>
        <w:rPr>
          <w:rFonts w:asciiTheme="majorHAnsi" w:hAnsiTheme="majorHAnsi"/>
          <w:szCs w:val="24"/>
        </w:rPr>
      </w:pPr>
      <w:r w:rsidRPr="006377B2">
        <w:rPr>
          <w:rFonts w:asciiTheme="majorHAnsi" w:hAnsiTheme="majorHAnsi"/>
          <w:iCs/>
          <w:szCs w:val="24"/>
        </w:rPr>
        <w:t>Infrastruktura podniku – služby</w:t>
      </w:r>
      <w:r w:rsidRPr="006377B2">
        <w:rPr>
          <w:rFonts w:asciiTheme="majorHAnsi" w:hAnsiTheme="majorHAnsi"/>
          <w:szCs w:val="24"/>
        </w:rPr>
        <w:t xml:space="preserve"> představující podporu všech ostatních činností (např. reklamace nebo montáž zboží).</w:t>
      </w:r>
    </w:p>
    <w:p w14:paraId="45CC3891" w14:textId="77777777" w:rsidR="00AA5947" w:rsidRPr="006377B2" w:rsidRDefault="00AA5947" w:rsidP="005365DF">
      <w:pPr>
        <w:spacing w:line="276" w:lineRule="auto"/>
        <w:rPr>
          <w:rFonts w:asciiTheme="majorHAnsi" w:hAnsiTheme="majorHAnsi"/>
          <w:szCs w:val="24"/>
        </w:rPr>
      </w:pPr>
    </w:p>
    <w:p w14:paraId="45CC3892" w14:textId="77777777" w:rsidR="00AA5947" w:rsidRPr="006377B2" w:rsidRDefault="00AA5947" w:rsidP="005365DF">
      <w:pPr>
        <w:spacing w:line="276" w:lineRule="auto"/>
        <w:rPr>
          <w:rFonts w:asciiTheme="majorHAnsi" w:hAnsiTheme="majorHAnsi"/>
          <w:b/>
          <w:szCs w:val="24"/>
        </w:rPr>
      </w:pPr>
      <w:r w:rsidRPr="006377B2">
        <w:rPr>
          <w:rFonts w:asciiTheme="majorHAnsi" w:hAnsiTheme="majorHAnsi"/>
          <w:b/>
          <w:bCs/>
          <w:szCs w:val="24"/>
        </w:rPr>
        <w:t>Podpůrné činnosti:</w:t>
      </w:r>
    </w:p>
    <w:p w14:paraId="45CC3893" w14:textId="77777777" w:rsidR="00AA5947" w:rsidRPr="006377B2" w:rsidRDefault="00AA5947" w:rsidP="005365DF">
      <w:pPr>
        <w:numPr>
          <w:ilvl w:val="0"/>
          <w:numId w:val="34"/>
        </w:numPr>
        <w:spacing w:after="0" w:line="276" w:lineRule="auto"/>
        <w:rPr>
          <w:rFonts w:asciiTheme="majorHAnsi" w:hAnsiTheme="majorHAnsi"/>
          <w:szCs w:val="24"/>
        </w:rPr>
      </w:pPr>
      <w:r w:rsidRPr="006377B2">
        <w:rPr>
          <w:rFonts w:asciiTheme="majorHAnsi" w:hAnsiTheme="majorHAnsi"/>
          <w:iCs/>
          <w:szCs w:val="24"/>
        </w:rPr>
        <w:t>Zásobování</w:t>
      </w:r>
      <w:r w:rsidRPr="006377B2">
        <w:rPr>
          <w:rFonts w:asciiTheme="majorHAnsi" w:hAnsiTheme="majorHAnsi"/>
          <w:szCs w:val="24"/>
        </w:rPr>
        <w:t xml:space="preserve"> (nákup a získávání výrobků i jiných zdrojů);</w:t>
      </w:r>
    </w:p>
    <w:p w14:paraId="45CC3894" w14:textId="77777777" w:rsidR="00AA5947" w:rsidRPr="006377B2" w:rsidRDefault="00AA5947" w:rsidP="005365DF">
      <w:pPr>
        <w:numPr>
          <w:ilvl w:val="0"/>
          <w:numId w:val="34"/>
        </w:numPr>
        <w:spacing w:after="0" w:line="276" w:lineRule="auto"/>
        <w:rPr>
          <w:rFonts w:asciiTheme="majorHAnsi" w:hAnsiTheme="majorHAnsi"/>
          <w:szCs w:val="24"/>
        </w:rPr>
      </w:pPr>
      <w:r w:rsidRPr="006377B2">
        <w:rPr>
          <w:rFonts w:asciiTheme="majorHAnsi" w:hAnsiTheme="majorHAnsi"/>
          <w:iCs/>
          <w:szCs w:val="24"/>
        </w:rPr>
        <w:lastRenderedPageBreak/>
        <w:t>Technologický rozvoj</w:t>
      </w:r>
      <w:r w:rsidRPr="006377B2">
        <w:rPr>
          <w:rFonts w:asciiTheme="majorHAnsi" w:hAnsiTheme="majorHAnsi"/>
          <w:szCs w:val="24"/>
        </w:rPr>
        <w:t xml:space="preserve"> (např. informační systémy a věda a výzkum);</w:t>
      </w:r>
    </w:p>
    <w:p w14:paraId="45CC3895" w14:textId="77777777" w:rsidR="00AA5947" w:rsidRPr="006377B2" w:rsidRDefault="00AA5947" w:rsidP="005365DF">
      <w:pPr>
        <w:numPr>
          <w:ilvl w:val="0"/>
          <w:numId w:val="34"/>
        </w:numPr>
        <w:spacing w:after="0" w:line="276" w:lineRule="auto"/>
        <w:rPr>
          <w:rFonts w:asciiTheme="majorHAnsi" w:hAnsiTheme="majorHAnsi"/>
          <w:szCs w:val="24"/>
        </w:rPr>
      </w:pPr>
      <w:r w:rsidRPr="006377B2">
        <w:rPr>
          <w:rFonts w:asciiTheme="majorHAnsi" w:hAnsiTheme="majorHAnsi"/>
          <w:iCs/>
          <w:szCs w:val="24"/>
        </w:rPr>
        <w:t>Řízení lidských zdrojů;</w:t>
      </w:r>
    </w:p>
    <w:p w14:paraId="45CC3896" w14:textId="77777777" w:rsidR="00AA5947" w:rsidRPr="006377B2" w:rsidRDefault="00AA5947" w:rsidP="005365DF">
      <w:pPr>
        <w:numPr>
          <w:ilvl w:val="0"/>
          <w:numId w:val="34"/>
        </w:numPr>
        <w:spacing w:after="0" w:line="276" w:lineRule="auto"/>
        <w:rPr>
          <w:rFonts w:asciiTheme="majorHAnsi" w:hAnsiTheme="majorHAnsi"/>
          <w:szCs w:val="24"/>
        </w:rPr>
      </w:pPr>
      <w:r w:rsidRPr="006377B2">
        <w:rPr>
          <w:rFonts w:asciiTheme="majorHAnsi" w:hAnsiTheme="majorHAnsi"/>
          <w:iCs/>
          <w:szCs w:val="24"/>
        </w:rPr>
        <w:t xml:space="preserve">Infrastruktura </w:t>
      </w:r>
      <w:proofErr w:type="gramStart"/>
      <w:r w:rsidRPr="006377B2">
        <w:rPr>
          <w:rFonts w:asciiTheme="majorHAnsi" w:hAnsiTheme="majorHAnsi"/>
          <w:iCs/>
          <w:szCs w:val="24"/>
        </w:rPr>
        <w:t xml:space="preserve">podniku - </w:t>
      </w:r>
      <w:r w:rsidRPr="006377B2">
        <w:rPr>
          <w:rFonts w:asciiTheme="majorHAnsi" w:hAnsiTheme="majorHAnsi"/>
          <w:szCs w:val="24"/>
        </w:rPr>
        <w:t>finance</w:t>
      </w:r>
      <w:proofErr w:type="gramEnd"/>
      <w:r w:rsidRPr="006377B2">
        <w:rPr>
          <w:rFonts w:asciiTheme="majorHAnsi" w:hAnsiTheme="majorHAnsi"/>
          <w:szCs w:val="24"/>
        </w:rPr>
        <w:t>, právní a ostatní obecné činnosti řízení.</w:t>
      </w:r>
    </w:p>
    <w:p w14:paraId="45CC3897" w14:textId="77777777" w:rsidR="005365DF" w:rsidRDefault="005365DF" w:rsidP="005365DF">
      <w:pPr>
        <w:spacing w:line="276" w:lineRule="auto"/>
        <w:ind w:firstLine="0"/>
        <w:rPr>
          <w:rFonts w:asciiTheme="majorHAnsi" w:hAnsiTheme="majorHAnsi"/>
          <w:bCs/>
          <w:szCs w:val="24"/>
        </w:rPr>
      </w:pPr>
    </w:p>
    <w:p w14:paraId="45CC3898" w14:textId="77777777" w:rsidR="00AA5947" w:rsidRPr="00D6347C" w:rsidRDefault="00AA5947" w:rsidP="005365DF">
      <w:pPr>
        <w:spacing w:line="276" w:lineRule="auto"/>
        <w:ind w:firstLine="0"/>
        <w:rPr>
          <w:rFonts w:asciiTheme="majorHAnsi" w:hAnsiTheme="majorHAnsi"/>
          <w:bCs/>
          <w:szCs w:val="24"/>
        </w:rPr>
      </w:pPr>
      <w:r w:rsidRPr="006377B2">
        <w:rPr>
          <w:rFonts w:asciiTheme="majorHAnsi" w:hAnsiTheme="majorHAnsi"/>
          <w:bCs/>
          <w:szCs w:val="24"/>
        </w:rPr>
        <w:t xml:space="preserve">Analýza hodnotového řetězce umožňuje podniku získat informace o vlastní </w:t>
      </w:r>
      <w:proofErr w:type="gramStart"/>
      <w:r w:rsidRPr="006377B2">
        <w:rPr>
          <w:rFonts w:asciiTheme="majorHAnsi" w:hAnsiTheme="majorHAnsi"/>
          <w:bCs/>
          <w:szCs w:val="24"/>
        </w:rPr>
        <w:t>efektivitě..</w:t>
      </w:r>
      <w:proofErr w:type="gramEnd"/>
      <w:r w:rsidRPr="006377B2">
        <w:rPr>
          <w:rFonts w:asciiTheme="majorHAnsi" w:hAnsiTheme="majorHAnsi"/>
          <w:bCs/>
          <w:szCs w:val="24"/>
        </w:rPr>
        <w:t xml:space="preserve"> Vytvoření vlastního hodnotového řetězce umožňuje porovnání s konkurencí, identifikaci činností, které mají vliv na vytváření hodnoty a určení faktorů, které ovlivňují náklady jednotlivých činností. </w:t>
      </w:r>
      <w:r w:rsidRPr="00D6347C">
        <w:rPr>
          <w:rFonts w:asciiTheme="majorHAnsi" w:hAnsiTheme="majorHAnsi"/>
          <w:bCs/>
          <w:szCs w:val="24"/>
        </w:rPr>
        <w:t>Hodnotu je možné zvýšit</w:t>
      </w:r>
      <w:r w:rsidRPr="00D6347C">
        <w:rPr>
          <w:rFonts w:asciiTheme="majorHAnsi" w:hAnsiTheme="majorHAnsi"/>
          <w:szCs w:val="24"/>
        </w:rPr>
        <w:t>:</w:t>
      </w:r>
    </w:p>
    <w:p w14:paraId="45CC3899" w14:textId="77777777" w:rsidR="00AA5947" w:rsidRPr="006377B2" w:rsidRDefault="00AA5947" w:rsidP="005365DF">
      <w:pPr>
        <w:pStyle w:val="Odstavecseseznamem"/>
        <w:numPr>
          <w:ilvl w:val="0"/>
          <w:numId w:val="35"/>
        </w:numPr>
        <w:spacing w:after="200" w:line="276" w:lineRule="auto"/>
        <w:rPr>
          <w:rFonts w:asciiTheme="majorHAnsi" w:hAnsiTheme="majorHAnsi"/>
          <w:szCs w:val="24"/>
        </w:rPr>
      </w:pPr>
      <w:r w:rsidRPr="006377B2">
        <w:rPr>
          <w:rFonts w:asciiTheme="majorHAnsi" w:hAnsiTheme="majorHAnsi"/>
          <w:szCs w:val="24"/>
        </w:rPr>
        <w:t xml:space="preserve">urychlením výroby změnami forem, </w:t>
      </w:r>
    </w:p>
    <w:p w14:paraId="45CC389A" w14:textId="77777777" w:rsidR="00AA5947" w:rsidRPr="006377B2" w:rsidRDefault="00AA5947" w:rsidP="005365DF">
      <w:pPr>
        <w:pStyle w:val="Odstavecseseznamem"/>
        <w:numPr>
          <w:ilvl w:val="0"/>
          <w:numId w:val="35"/>
        </w:numPr>
        <w:spacing w:after="200" w:line="276" w:lineRule="auto"/>
        <w:rPr>
          <w:rFonts w:asciiTheme="majorHAnsi" w:hAnsiTheme="majorHAnsi"/>
          <w:szCs w:val="24"/>
        </w:rPr>
      </w:pPr>
      <w:r w:rsidRPr="006377B2">
        <w:rPr>
          <w:rFonts w:asciiTheme="majorHAnsi" w:hAnsiTheme="majorHAnsi"/>
          <w:szCs w:val="24"/>
        </w:rPr>
        <w:t>výběrem rychlejšího způsobu přepravy,</w:t>
      </w:r>
    </w:p>
    <w:p w14:paraId="45CC389B" w14:textId="77777777" w:rsidR="00AA5947" w:rsidRPr="006377B2" w:rsidRDefault="00AA5947" w:rsidP="005365DF">
      <w:pPr>
        <w:pStyle w:val="Odstavecseseznamem"/>
        <w:numPr>
          <w:ilvl w:val="0"/>
          <w:numId w:val="35"/>
        </w:numPr>
        <w:spacing w:after="200" w:line="276" w:lineRule="auto"/>
        <w:rPr>
          <w:rFonts w:asciiTheme="majorHAnsi" w:hAnsiTheme="majorHAnsi"/>
          <w:szCs w:val="24"/>
        </w:rPr>
      </w:pPr>
      <w:r w:rsidRPr="006377B2">
        <w:rPr>
          <w:rFonts w:asciiTheme="majorHAnsi" w:hAnsiTheme="majorHAnsi"/>
          <w:szCs w:val="24"/>
        </w:rPr>
        <w:t>urychlením procesu transformace prostřednictvím různých časových změn.</w:t>
      </w:r>
    </w:p>
    <w:p w14:paraId="45CC389C" w14:textId="77777777" w:rsidR="00AA5947" w:rsidRPr="006377B2" w:rsidRDefault="00AA5947" w:rsidP="005365DF">
      <w:pPr>
        <w:spacing w:line="276" w:lineRule="auto"/>
        <w:ind w:firstLine="0"/>
        <w:rPr>
          <w:rFonts w:asciiTheme="majorHAnsi" w:hAnsiTheme="majorHAnsi"/>
          <w:szCs w:val="24"/>
        </w:rPr>
      </w:pPr>
      <w:r w:rsidRPr="006377B2">
        <w:rPr>
          <w:rFonts w:asciiTheme="majorHAnsi" w:hAnsiTheme="majorHAnsi"/>
          <w:szCs w:val="24"/>
        </w:rPr>
        <w:t>Výslednou získanou hodnotu zjistí podnik až po předání výkonů odběrateli.</w:t>
      </w:r>
    </w:p>
    <w:p w14:paraId="45CC389D" w14:textId="77777777" w:rsidR="003A539A" w:rsidRPr="001211AC" w:rsidRDefault="003A539A" w:rsidP="005365DF">
      <w:pPr>
        <w:pStyle w:val="Zkladntext"/>
        <w:tabs>
          <w:tab w:val="left" w:pos="3402"/>
        </w:tabs>
        <w:spacing w:line="276" w:lineRule="auto"/>
        <w:jc w:val="center"/>
        <w:rPr>
          <w:szCs w:val="24"/>
        </w:rPr>
      </w:pPr>
    </w:p>
    <w:p w14:paraId="45CC389E" w14:textId="77777777" w:rsidR="0049735E" w:rsidRDefault="0049735E" w:rsidP="005365DF">
      <w:pPr>
        <w:pStyle w:val="Nadpis1"/>
        <w:numPr>
          <w:ilvl w:val="0"/>
          <w:numId w:val="24"/>
        </w:numPr>
        <w:spacing w:before="120" w:line="276" w:lineRule="auto"/>
        <w:jc w:val="left"/>
      </w:pPr>
      <w:r>
        <w:t xml:space="preserve">Supply </w:t>
      </w:r>
      <w:proofErr w:type="spellStart"/>
      <w:r>
        <w:t>Chain</w:t>
      </w:r>
      <w:proofErr w:type="spellEnd"/>
      <w:r>
        <w:t xml:space="preserve"> Management (SCM)</w:t>
      </w:r>
    </w:p>
    <w:p w14:paraId="45CC389F" w14:textId="77777777" w:rsidR="0049735E" w:rsidRDefault="0049735E" w:rsidP="005365DF">
      <w:pPr>
        <w:spacing w:line="276" w:lineRule="auto"/>
        <w:rPr>
          <w:rFonts w:ascii="Cambria" w:hAnsi="Cambria"/>
          <w:b/>
        </w:rPr>
      </w:pPr>
    </w:p>
    <w:p w14:paraId="45CC38A0" w14:textId="77777777" w:rsidR="0049735E" w:rsidRDefault="0049735E" w:rsidP="005365DF">
      <w:pPr>
        <w:spacing w:line="276" w:lineRule="auto"/>
        <w:ind w:firstLine="0"/>
        <w:rPr>
          <w:rFonts w:asciiTheme="majorHAnsi" w:hAnsiTheme="majorHAnsi" w:cstheme="minorHAnsi"/>
          <w:szCs w:val="24"/>
        </w:rPr>
      </w:pPr>
      <w:r w:rsidRPr="00281932">
        <w:rPr>
          <w:rFonts w:asciiTheme="majorHAnsi" w:hAnsiTheme="majorHAnsi" w:cstheme="minorHAnsi"/>
          <w:szCs w:val="24"/>
        </w:rPr>
        <w:t xml:space="preserve">Dodavatelský řetězec </w:t>
      </w:r>
      <w:r>
        <w:rPr>
          <w:rFonts w:asciiTheme="majorHAnsi" w:hAnsiTheme="majorHAnsi" w:cstheme="minorHAnsi"/>
          <w:szCs w:val="24"/>
        </w:rPr>
        <w:t xml:space="preserve">prezentují </w:t>
      </w:r>
      <w:r w:rsidRPr="00281932">
        <w:rPr>
          <w:rFonts w:asciiTheme="majorHAnsi" w:hAnsiTheme="majorHAnsi" w:cstheme="minorHAnsi"/>
          <w:szCs w:val="24"/>
        </w:rPr>
        <w:t>výrobc</w:t>
      </w:r>
      <w:r>
        <w:rPr>
          <w:rFonts w:asciiTheme="majorHAnsi" w:hAnsiTheme="majorHAnsi" w:cstheme="minorHAnsi"/>
          <w:szCs w:val="24"/>
        </w:rPr>
        <w:t>i</w:t>
      </w:r>
      <w:r w:rsidRPr="00281932">
        <w:rPr>
          <w:rFonts w:asciiTheme="majorHAnsi" w:hAnsiTheme="majorHAnsi" w:cstheme="minorHAnsi"/>
          <w:szCs w:val="24"/>
        </w:rPr>
        <w:t>, suroviny, dodavatel</w:t>
      </w:r>
      <w:r>
        <w:rPr>
          <w:rFonts w:asciiTheme="majorHAnsi" w:hAnsiTheme="majorHAnsi" w:cstheme="minorHAnsi"/>
          <w:szCs w:val="24"/>
        </w:rPr>
        <w:t>é</w:t>
      </w:r>
      <w:r w:rsidRPr="00281932">
        <w:rPr>
          <w:rFonts w:asciiTheme="majorHAnsi" w:hAnsiTheme="majorHAnsi" w:cstheme="minorHAnsi"/>
          <w:szCs w:val="24"/>
        </w:rPr>
        <w:t>, přepravc</w:t>
      </w:r>
      <w:r>
        <w:rPr>
          <w:rFonts w:asciiTheme="majorHAnsi" w:hAnsiTheme="majorHAnsi" w:cstheme="minorHAnsi"/>
          <w:szCs w:val="24"/>
        </w:rPr>
        <w:t>i</w:t>
      </w:r>
      <w:r w:rsidRPr="00281932">
        <w:rPr>
          <w:rFonts w:asciiTheme="majorHAnsi" w:hAnsiTheme="majorHAnsi" w:cstheme="minorHAnsi"/>
          <w:szCs w:val="24"/>
        </w:rPr>
        <w:t>, sklady, maloobchodní</w:t>
      </w:r>
      <w:r>
        <w:rPr>
          <w:rFonts w:asciiTheme="majorHAnsi" w:hAnsiTheme="majorHAnsi" w:cstheme="minorHAnsi"/>
          <w:szCs w:val="24"/>
        </w:rPr>
        <w:t xml:space="preserve">ci i </w:t>
      </w:r>
      <w:r w:rsidRPr="00281932">
        <w:rPr>
          <w:rFonts w:asciiTheme="majorHAnsi" w:hAnsiTheme="majorHAnsi" w:cstheme="minorHAnsi"/>
          <w:szCs w:val="24"/>
        </w:rPr>
        <w:t>zákaz</w:t>
      </w:r>
      <w:r>
        <w:rPr>
          <w:rFonts w:asciiTheme="majorHAnsi" w:hAnsiTheme="majorHAnsi" w:cstheme="minorHAnsi"/>
          <w:szCs w:val="24"/>
        </w:rPr>
        <w:t xml:space="preserve">níci. V rámci každé organizace </w:t>
      </w:r>
      <w:r w:rsidRPr="00281932">
        <w:rPr>
          <w:rFonts w:asciiTheme="majorHAnsi" w:hAnsiTheme="majorHAnsi" w:cstheme="minorHAnsi"/>
          <w:szCs w:val="24"/>
        </w:rPr>
        <w:t xml:space="preserve">zahrnuje dodavatelský řetězec všechny funkce, které jsou </w:t>
      </w:r>
      <w:r>
        <w:rPr>
          <w:rFonts w:asciiTheme="majorHAnsi" w:hAnsiTheme="majorHAnsi" w:cstheme="minorHAnsi"/>
          <w:szCs w:val="24"/>
        </w:rPr>
        <w:t>začleněny</w:t>
      </w:r>
      <w:r w:rsidRPr="00281932">
        <w:rPr>
          <w:rFonts w:asciiTheme="majorHAnsi" w:hAnsiTheme="majorHAnsi" w:cstheme="minorHAnsi"/>
          <w:szCs w:val="24"/>
        </w:rPr>
        <w:t xml:space="preserve"> do přijímání a plnění požadavků zákazníků. </w:t>
      </w:r>
    </w:p>
    <w:p w14:paraId="45CC38A1" w14:textId="77777777" w:rsidR="005365DF" w:rsidRDefault="0049735E" w:rsidP="005365DF">
      <w:pPr>
        <w:spacing w:line="276" w:lineRule="auto"/>
        <w:ind w:firstLine="0"/>
        <w:rPr>
          <w:rFonts w:asciiTheme="majorHAnsi" w:hAnsiTheme="majorHAnsi" w:cstheme="minorHAnsi"/>
          <w:szCs w:val="24"/>
        </w:rPr>
      </w:pPr>
      <w:r w:rsidRPr="00281932">
        <w:rPr>
          <w:rFonts w:asciiTheme="majorHAnsi" w:hAnsiTheme="majorHAnsi" w:cstheme="minorHAnsi"/>
          <w:szCs w:val="24"/>
        </w:rPr>
        <w:t>Mezi tyto funkce patří</w:t>
      </w:r>
      <w:r w:rsidR="005365DF">
        <w:rPr>
          <w:rFonts w:asciiTheme="majorHAnsi" w:hAnsiTheme="majorHAnsi" w:cstheme="minorHAnsi"/>
          <w:szCs w:val="24"/>
        </w:rPr>
        <w:t>:</w:t>
      </w:r>
    </w:p>
    <w:p w14:paraId="45CC38A2" w14:textId="77777777" w:rsidR="000070A5" w:rsidRPr="000070A5" w:rsidRDefault="0049735E" w:rsidP="000070A5">
      <w:pPr>
        <w:pStyle w:val="Odstavecseseznamem"/>
        <w:numPr>
          <w:ilvl w:val="0"/>
          <w:numId w:val="37"/>
        </w:numPr>
        <w:spacing w:line="276" w:lineRule="auto"/>
        <w:rPr>
          <w:rFonts w:asciiTheme="majorHAnsi" w:hAnsiTheme="majorHAnsi" w:cstheme="minorHAnsi"/>
          <w:szCs w:val="24"/>
        </w:rPr>
      </w:pPr>
      <w:r w:rsidRPr="000070A5">
        <w:rPr>
          <w:rFonts w:asciiTheme="majorHAnsi" w:hAnsiTheme="majorHAnsi" w:cstheme="minorHAnsi"/>
          <w:szCs w:val="24"/>
        </w:rPr>
        <w:t xml:space="preserve">vývoj nových produktů, </w:t>
      </w:r>
    </w:p>
    <w:p w14:paraId="45CC38A3" w14:textId="77777777" w:rsidR="000070A5" w:rsidRPr="000070A5" w:rsidRDefault="0049735E" w:rsidP="000070A5">
      <w:pPr>
        <w:pStyle w:val="Odstavecseseznamem"/>
        <w:numPr>
          <w:ilvl w:val="0"/>
          <w:numId w:val="37"/>
        </w:numPr>
        <w:spacing w:line="276" w:lineRule="auto"/>
        <w:rPr>
          <w:rFonts w:asciiTheme="majorHAnsi" w:hAnsiTheme="majorHAnsi" w:cstheme="minorHAnsi"/>
          <w:szCs w:val="24"/>
        </w:rPr>
      </w:pPr>
      <w:r w:rsidRPr="000070A5">
        <w:rPr>
          <w:rFonts w:asciiTheme="majorHAnsi" w:hAnsiTheme="majorHAnsi" w:cstheme="minorHAnsi"/>
          <w:szCs w:val="24"/>
        </w:rPr>
        <w:t xml:space="preserve">marketing, </w:t>
      </w:r>
    </w:p>
    <w:p w14:paraId="45CC38A4" w14:textId="77777777" w:rsidR="000070A5" w:rsidRPr="000070A5" w:rsidRDefault="0049735E" w:rsidP="000070A5">
      <w:pPr>
        <w:pStyle w:val="Odstavecseseznamem"/>
        <w:numPr>
          <w:ilvl w:val="0"/>
          <w:numId w:val="37"/>
        </w:numPr>
        <w:spacing w:line="276" w:lineRule="auto"/>
        <w:rPr>
          <w:rFonts w:asciiTheme="majorHAnsi" w:hAnsiTheme="majorHAnsi" w:cstheme="minorHAnsi"/>
          <w:szCs w:val="24"/>
        </w:rPr>
      </w:pPr>
      <w:r w:rsidRPr="000070A5">
        <w:rPr>
          <w:rFonts w:asciiTheme="majorHAnsi" w:hAnsiTheme="majorHAnsi" w:cstheme="minorHAnsi"/>
          <w:szCs w:val="24"/>
        </w:rPr>
        <w:t xml:space="preserve">provoz, </w:t>
      </w:r>
    </w:p>
    <w:p w14:paraId="45CC38A5" w14:textId="77777777" w:rsidR="000070A5" w:rsidRPr="000070A5" w:rsidRDefault="0049735E" w:rsidP="000070A5">
      <w:pPr>
        <w:pStyle w:val="Odstavecseseznamem"/>
        <w:numPr>
          <w:ilvl w:val="0"/>
          <w:numId w:val="37"/>
        </w:numPr>
        <w:spacing w:line="276" w:lineRule="auto"/>
        <w:rPr>
          <w:rFonts w:asciiTheme="majorHAnsi" w:hAnsiTheme="majorHAnsi" w:cstheme="minorHAnsi"/>
          <w:szCs w:val="24"/>
        </w:rPr>
      </w:pPr>
      <w:r w:rsidRPr="000070A5">
        <w:rPr>
          <w:rFonts w:asciiTheme="majorHAnsi" w:hAnsiTheme="majorHAnsi" w:cstheme="minorHAnsi"/>
          <w:szCs w:val="24"/>
        </w:rPr>
        <w:t xml:space="preserve">distribuce, </w:t>
      </w:r>
    </w:p>
    <w:p w14:paraId="45CC38A6" w14:textId="77777777" w:rsidR="000070A5" w:rsidRPr="000070A5" w:rsidRDefault="0049735E" w:rsidP="000070A5">
      <w:pPr>
        <w:pStyle w:val="Odstavecseseznamem"/>
        <w:numPr>
          <w:ilvl w:val="0"/>
          <w:numId w:val="37"/>
        </w:numPr>
        <w:spacing w:line="276" w:lineRule="auto"/>
        <w:rPr>
          <w:rFonts w:asciiTheme="majorHAnsi" w:hAnsiTheme="majorHAnsi" w:cstheme="minorHAnsi"/>
          <w:szCs w:val="24"/>
        </w:rPr>
      </w:pPr>
      <w:r w:rsidRPr="000070A5">
        <w:rPr>
          <w:rFonts w:asciiTheme="majorHAnsi" w:hAnsiTheme="majorHAnsi" w:cstheme="minorHAnsi"/>
          <w:szCs w:val="24"/>
        </w:rPr>
        <w:t xml:space="preserve">finance, </w:t>
      </w:r>
    </w:p>
    <w:p w14:paraId="45CC38A7" w14:textId="77777777" w:rsidR="000070A5" w:rsidRPr="000070A5" w:rsidRDefault="0049735E" w:rsidP="000070A5">
      <w:pPr>
        <w:pStyle w:val="Odstavecseseznamem"/>
        <w:numPr>
          <w:ilvl w:val="0"/>
          <w:numId w:val="37"/>
        </w:numPr>
        <w:spacing w:line="276" w:lineRule="auto"/>
        <w:rPr>
          <w:rFonts w:asciiTheme="majorHAnsi" w:hAnsiTheme="majorHAnsi" w:cstheme="minorHAnsi"/>
          <w:szCs w:val="24"/>
        </w:rPr>
      </w:pPr>
      <w:r w:rsidRPr="000070A5">
        <w:rPr>
          <w:rFonts w:asciiTheme="majorHAnsi" w:hAnsiTheme="majorHAnsi" w:cstheme="minorHAnsi"/>
          <w:szCs w:val="24"/>
        </w:rPr>
        <w:t xml:space="preserve">služby zákazníkům a další funkce, které souvisejí s poskytováním služeb zákazníkům. </w:t>
      </w:r>
    </w:p>
    <w:p w14:paraId="45CC38A8" w14:textId="77777777" w:rsidR="0049735E" w:rsidRPr="000070A5" w:rsidRDefault="0049735E" w:rsidP="005365DF">
      <w:pPr>
        <w:spacing w:line="276" w:lineRule="auto"/>
        <w:ind w:firstLine="0"/>
        <w:rPr>
          <w:rFonts w:asciiTheme="majorHAnsi" w:hAnsiTheme="majorHAnsi" w:cstheme="minorHAnsi"/>
          <w:i/>
          <w:szCs w:val="24"/>
        </w:rPr>
      </w:pPr>
      <w:r w:rsidRPr="000070A5">
        <w:rPr>
          <w:rFonts w:asciiTheme="majorHAnsi" w:hAnsiTheme="majorHAnsi" w:cstheme="minorHAnsi"/>
          <w:i/>
          <w:szCs w:val="24"/>
        </w:rPr>
        <w:t xml:space="preserve">Efektivní řízení dodavatelského řetězce je předpokladem k vybudování a udržení konkurenčních výhod v produktech a službách firem. </w:t>
      </w:r>
    </w:p>
    <w:p w14:paraId="45CC38A9" w14:textId="77777777" w:rsidR="0049735E" w:rsidRDefault="0049735E" w:rsidP="005365DF">
      <w:pPr>
        <w:spacing w:line="276" w:lineRule="auto"/>
        <w:ind w:firstLine="0"/>
        <w:rPr>
          <w:rFonts w:asciiTheme="majorHAnsi" w:hAnsiTheme="majorHAnsi" w:cstheme="minorHAnsi"/>
          <w:szCs w:val="24"/>
        </w:rPr>
      </w:pPr>
      <w:r w:rsidRPr="00281932">
        <w:rPr>
          <w:rFonts w:asciiTheme="majorHAnsi" w:hAnsiTheme="majorHAnsi" w:cstheme="minorHAnsi"/>
          <w:szCs w:val="24"/>
        </w:rPr>
        <w:t xml:space="preserve">Tradiční model řízení dodavatelského řetězce je zaměřen na výrobce, </w:t>
      </w:r>
      <w:r w:rsidR="000070A5">
        <w:rPr>
          <w:rFonts w:asciiTheme="majorHAnsi" w:hAnsiTheme="majorHAnsi" w:cstheme="minorHAnsi"/>
          <w:szCs w:val="24"/>
        </w:rPr>
        <w:t>kteří</w:t>
      </w:r>
      <w:r w:rsidRPr="00281932">
        <w:rPr>
          <w:rFonts w:asciiTheme="majorHAnsi" w:hAnsiTheme="majorHAnsi" w:cstheme="minorHAnsi"/>
          <w:szCs w:val="24"/>
        </w:rPr>
        <w:t xml:space="preserve"> formulují své výrobní plány na základě předpovědí poptávky</w:t>
      </w:r>
      <w:r w:rsidR="000070A5">
        <w:rPr>
          <w:rFonts w:asciiTheme="majorHAnsi" w:hAnsiTheme="majorHAnsi" w:cstheme="minorHAnsi"/>
          <w:szCs w:val="24"/>
        </w:rPr>
        <w:t>.</w:t>
      </w:r>
      <w:r w:rsidRPr="00281932">
        <w:rPr>
          <w:rFonts w:asciiTheme="majorHAnsi" w:hAnsiTheme="majorHAnsi" w:cstheme="minorHAnsi"/>
          <w:szCs w:val="24"/>
        </w:rPr>
        <w:t xml:space="preserve"> Mezi prognózou a skutečnou poptávkou často existují rozdíly, které mohou mít </w:t>
      </w:r>
      <w:r>
        <w:rPr>
          <w:rFonts w:asciiTheme="majorHAnsi" w:hAnsiTheme="majorHAnsi" w:cstheme="minorHAnsi"/>
          <w:szCs w:val="24"/>
        </w:rPr>
        <w:t xml:space="preserve">za </w:t>
      </w:r>
      <w:r w:rsidRPr="00281932">
        <w:rPr>
          <w:rFonts w:asciiTheme="majorHAnsi" w:hAnsiTheme="majorHAnsi" w:cstheme="minorHAnsi"/>
          <w:szCs w:val="24"/>
        </w:rPr>
        <w:t>následek nadměrné zásoby a způsobit problémy s peněžními toky</w:t>
      </w:r>
      <w:r w:rsidR="000070A5">
        <w:rPr>
          <w:rFonts w:asciiTheme="majorHAnsi" w:hAnsiTheme="majorHAnsi" w:cstheme="minorHAnsi"/>
          <w:szCs w:val="24"/>
        </w:rPr>
        <w:t>.</w:t>
      </w:r>
      <w:r w:rsidRPr="00281932">
        <w:rPr>
          <w:rFonts w:asciiTheme="majorHAnsi" w:hAnsiTheme="majorHAnsi" w:cstheme="minorHAnsi"/>
          <w:szCs w:val="24"/>
        </w:rPr>
        <w:t xml:space="preserve"> </w:t>
      </w:r>
    </w:p>
    <w:p w14:paraId="45CC38AA" w14:textId="77777777" w:rsidR="0049735E" w:rsidRPr="00281932" w:rsidRDefault="0049735E" w:rsidP="005365DF">
      <w:pPr>
        <w:spacing w:line="276" w:lineRule="auto"/>
        <w:ind w:firstLine="0"/>
        <w:rPr>
          <w:rFonts w:asciiTheme="majorHAnsi" w:hAnsiTheme="majorHAnsi" w:cstheme="minorHAnsi"/>
          <w:szCs w:val="24"/>
        </w:rPr>
      </w:pPr>
      <w:r w:rsidRPr="00281932">
        <w:rPr>
          <w:rFonts w:asciiTheme="majorHAnsi" w:hAnsiTheme="majorHAnsi" w:cstheme="minorHAnsi"/>
          <w:szCs w:val="24"/>
        </w:rPr>
        <w:t>Vě</w:t>
      </w:r>
      <w:r>
        <w:rPr>
          <w:rFonts w:asciiTheme="majorHAnsi" w:hAnsiTheme="majorHAnsi" w:cstheme="minorHAnsi"/>
          <w:szCs w:val="24"/>
        </w:rPr>
        <w:t>tšina dodavatelských řetězců bývá</w:t>
      </w:r>
      <w:r w:rsidRPr="00281932">
        <w:rPr>
          <w:rFonts w:asciiTheme="majorHAnsi" w:hAnsiTheme="majorHAnsi" w:cstheme="minorHAnsi"/>
          <w:szCs w:val="24"/>
        </w:rPr>
        <w:t xml:space="preserve"> kombinací výrobních procesů a servisních operací. </w:t>
      </w:r>
      <w:r>
        <w:rPr>
          <w:rFonts w:asciiTheme="majorHAnsi" w:hAnsiTheme="majorHAnsi" w:cstheme="minorHAnsi"/>
          <w:szCs w:val="24"/>
        </w:rPr>
        <w:t>Řízení dodavatelského řetězce je</w:t>
      </w:r>
      <w:r w:rsidRPr="00281932">
        <w:rPr>
          <w:rFonts w:asciiTheme="majorHAnsi" w:hAnsiTheme="majorHAnsi" w:cstheme="minorHAnsi"/>
          <w:szCs w:val="24"/>
        </w:rPr>
        <w:t xml:space="preserve"> běžn</w:t>
      </w:r>
      <w:r>
        <w:rPr>
          <w:rFonts w:asciiTheme="majorHAnsi" w:hAnsiTheme="majorHAnsi" w:cstheme="minorHAnsi"/>
          <w:szCs w:val="24"/>
        </w:rPr>
        <w:t>ou praxí</w:t>
      </w:r>
      <w:r w:rsidRPr="00281932">
        <w:rPr>
          <w:rFonts w:asciiTheme="majorHAnsi" w:hAnsiTheme="majorHAnsi" w:cstheme="minorHAnsi"/>
          <w:szCs w:val="24"/>
        </w:rPr>
        <w:t xml:space="preserve"> </w:t>
      </w:r>
      <w:r>
        <w:rPr>
          <w:rFonts w:asciiTheme="majorHAnsi" w:hAnsiTheme="majorHAnsi" w:cstheme="minorHAnsi"/>
          <w:szCs w:val="24"/>
        </w:rPr>
        <w:t>v</w:t>
      </w:r>
      <w:r w:rsidRPr="00281932">
        <w:rPr>
          <w:rFonts w:asciiTheme="majorHAnsi" w:hAnsiTheme="majorHAnsi" w:cstheme="minorHAnsi"/>
          <w:szCs w:val="24"/>
        </w:rPr>
        <w:t xml:space="preserve"> </w:t>
      </w:r>
      <w:proofErr w:type="spellStart"/>
      <w:r w:rsidRPr="00281932">
        <w:rPr>
          <w:rFonts w:asciiTheme="majorHAnsi" w:hAnsiTheme="majorHAnsi" w:cstheme="minorHAnsi"/>
          <w:szCs w:val="24"/>
        </w:rPr>
        <w:t>průmyslový</w:t>
      </w:r>
      <w:r>
        <w:rPr>
          <w:rFonts w:asciiTheme="majorHAnsi" w:hAnsiTheme="majorHAnsi" w:cstheme="minorHAnsi"/>
          <w:szCs w:val="24"/>
        </w:rPr>
        <w:t>ch</w:t>
      </w:r>
      <w:r w:rsidRPr="00281932">
        <w:rPr>
          <w:rFonts w:asciiTheme="majorHAnsi" w:hAnsiTheme="majorHAnsi" w:cstheme="minorHAnsi"/>
          <w:szCs w:val="24"/>
        </w:rPr>
        <w:t>i</w:t>
      </w:r>
      <w:proofErr w:type="spellEnd"/>
      <w:r w:rsidRPr="00281932">
        <w:rPr>
          <w:rFonts w:asciiTheme="majorHAnsi" w:hAnsiTheme="majorHAnsi" w:cstheme="minorHAnsi"/>
          <w:szCs w:val="24"/>
        </w:rPr>
        <w:t xml:space="preserve"> odvětví</w:t>
      </w:r>
      <w:r>
        <w:rPr>
          <w:rFonts w:asciiTheme="majorHAnsi" w:hAnsiTheme="majorHAnsi" w:cstheme="minorHAnsi"/>
          <w:szCs w:val="24"/>
        </w:rPr>
        <w:t>ch</w:t>
      </w:r>
      <w:r w:rsidRPr="00281932">
        <w:rPr>
          <w:rFonts w:asciiTheme="majorHAnsi" w:hAnsiTheme="majorHAnsi" w:cstheme="minorHAnsi"/>
          <w:szCs w:val="24"/>
        </w:rPr>
        <w:t xml:space="preserve">, protože zahrnuje </w:t>
      </w:r>
      <w:r w:rsidR="000070A5">
        <w:rPr>
          <w:rFonts w:asciiTheme="majorHAnsi" w:hAnsiTheme="majorHAnsi" w:cstheme="minorHAnsi"/>
          <w:szCs w:val="24"/>
        </w:rPr>
        <w:t>st</w:t>
      </w:r>
      <w:r w:rsidRPr="00281932">
        <w:rPr>
          <w:rFonts w:asciiTheme="majorHAnsi" w:hAnsiTheme="majorHAnsi" w:cstheme="minorHAnsi"/>
          <w:szCs w:val="24"/>
        </w:rPr>
        <w:t>rategické spojenectví, partnerství mezi dodavateli a kupujícími, správu logistiky napříč organizacemi, společné plánování, kontr</w:t>
      </w:r>
      <w:r>
        <w:rPr>
          <w:rFonts w:asciiTheme="majorHAnsi" w:hAnsiTheme="majorHAnsi" w:cstheme="minorHAnsi"/>
          <w:szCs w:val="24"/>
        </w:rPr>
        <w:t>olu zásob a sdílení informací.</w:t>
      </w:r>
    </w:p>
    <w:p w14:paraId="45CC38AB" w14:textId="77777777" w:rsidR="000070A5" w:rsidRDefault="0049735E" w:rsidP="000070A5">
      <w:pPr>
        <w:spacing w:line="276" w:lineRule="auto"/>
        <w:ind w:firstLine="0"/>
        <w:rPr>
          <w:rFonts w:asciiTheme="majorHAnsi" w:hAnsiTheme="majorHAnsi" w:cstheme="minorHAnsi"/>
          <w:szCs w:val="24"/>
        </w:rPr>
      </w:pPr>
      <w:r w:rsidRPr="003604C0">
        <w:rPr>
          <w:rFonts w:asciiTheme="majorHAnsi" w:hAnsiTheme="majorHAnsi" w:cstheme="minorHAnsi"/>
          <w:b/>
          <w:szCs w:val="24"/>
        </w:rPr>
        <w:t>Řízení dodavatelského řetězce</w:t>
      </w:r>
      <w:r w:rsidRPr="00281932">
        <w:rPr>
          <w:rFonts w:asciiTheme="majorHAnsi" w:hAnsiTheme="majorHAnsi" w:cstheme="minorHAnsi"/>
          <w:szCs w:val="24"/>
        </w:rPr>
        <w:t xml:space="preserve"> je koncepce řízení postavená na základech logistiky s cílem optimalizovat toky v celém dodavatelském řetězci. </w:t>
      </w:r>
    </w:p>
    <w:p w14:paraId="45CC38AC" w14:textId="77777777" w:rsidR="0049735E" w:rsidRPr="00281932" w:rsidRDefault="0049735E" w:rsidP="000070A5">
      <w:pPr>
        <w:spacing w:line="276" w:lineRule="auto"/>
        <w:ind w:firstLine="0"/>
        <w:rPr>
          <w:rFonts w:asciiTheme="majorHAnsi" w:hAnsiTheme="majorHAnsi" w:cstheme="minorHAnsi"/>
          <w:szCs w:val="24"/>
        </w:rPr>
      </w:pPr>
      <w:r>
        <w:rPr>
          <w:rFonts w:asciiTheme="majorHAnsi" w:hAnsiTheme="majorHAnsi" w:cstheme="minorHAnsi"/>
          <w:szCs w:val="24"/>
        </w:rPr>
        <w:lastRenderedPageBreak/>
        <w:t>R</w:t>
      </w:r>
      <w:r w:rsidRPr="00281932">
        <w:rPr>
          <w:rFonts w:asciiTheme="majorHAnsi" w:hAnsiTheme="majorHAnsi" w:cstheme="minorHAnsi"/>
          <w:szCs w:val="24"/>
        </w:rPr>
        <w:t>ůst</w:t>
      </w:r>
      <w:r>
        <w:rPr>
          <w:rFonts w:asciiTheme="majorHAnsi" w:hAnsiTheme="majorHAnsi" w:cstheme="minorHAnsi"/>
          <w:szCs w:val="24"/>
        </w:rPr>
        <w:t>em</w:t>
      </w:r>
      <w:r w:rsidRPr="00281932">
        <w:rPr>
          <w:rFonts w:asciiTheme="majorHAnsi" w:hAnsiTheme="majorHAnsi" w:cstheme="minorHAnsi"/>
          <w:szCs w:val="24"/>
        </w:rPr>
        <w:t xml:space="preserve"> koncentrace v mnoha průmyslových odvětvích dochází ke zvýšení konkurenceschopnosti prostřednictvím optimalizace toku nejen mezi společnostmi, ale také mezi jejich dodavatelskými řetězci. </w:t>
      </w:r>
    </w:p>
    <w:p w14:paraId="45CC38AD" w14:textId="77777777" w:rsidR="006A3D20" w:rsidRDefault="0049735E" w:rsidP="000070A5">
      <w:pPr>
        <w:spacing w:line="276" w:lineRule="auto"/>
        <w:ind w:firstLine="0"/>
        <w:rPr>
          <w:rFonts w:asciiTheme="majorHAnsi" w:hAnsiTheme="majorHAnsi" w:cstheme="minorHAnsi"/>
          <w:szCs w:val="24"/>
        </w:rPr>
      </w:pPr>
      <w:r w:rsidRPr="006A3D20">
        <w:rPr>
          <w:rFonts w:asciiTheme="majorHAnsi" w:hAnsiTheme="majorHAnsi" w:cstheme="minorHAnsi"/>
          <w:i/>
          <w:szCs w:val="24"/>
        </w:rPr>
        <w:t xml:space="preserve">Řízení všech procesů v rámci dodavatelského řetězce představuje Supply </w:t>
      </w:r>
      <w:proofErr w:type="spellStart"/>
      <w:r w:rsidRPr="006A3D20">
        <w:rPr>
          <w:rFonts w:asciiTheme="majorHAnsi" w:hAnsiTheme="majorHAnsi" w:cstheme="minorHAnsi"/>
          <w:i/>
          <w:szCs w:val="24"/>
        </w:rPr>
        <w:t>Chain</w:t>
      </w:r>
      <w:proofErr w:type="spellEnd"/>
      <w:r w:rsidRPr="006A3D20">
        <w:rPr>
          <w:rFonts w:asciiTheme="majorHAnsi" w:hAnsiTheme="majorHAnsi" w:cstheme="minorHAnsi"/>
          <w:i/>
          <w:szCs w:val="24"/>
        </w:rPr>
        <w:t xml:space="preserve"> Management</w:t>
      </w:r>
      <w:r w:rsidRPr="00281932">
        <w:rPr>
          <w:rFonts w:asciiTheme="majorHAnsi" w:hAnsiTheme="majorHAnsi" w:cstheme="minorHAnsi"/>
          <w:szCs w:val="24"/>
        </w:rPr>
        <w:t xml:space="preserve">. </w:t>
      </w:r>
    </w:p>
    <w:p w14:paraId="45CC38AE" w14:textId="77777777" w:rsidR="0049735E" w:rsidRPr="00281932" w:rsidRDefault="0049735E" w:rsidP="000070A5">
      <w:pPr>
        <w:spacing w:line="276" w:lineRule="auto"/>
        <w:ind w:firstLine="0"/>
        <w:rPr>
          <w:rFonts w:asciiTheme="majorHAnsi" w:hAnsiTheme="majorHAnsi" w:cstheme="minorHAnsi"/>
          <w:szCs w:val="24"/>
        </w:rPr>
      </w:pPr>
      <w:r w:rsidRPr="00281932">
        <w:rPr>
          <w:rFonts w:asciiTheme="majorHAnsi" w:hAnsiTheme="majorHAnsi" w:cstheme="minorHAnsi"/>
          <w:szCs w:val="24"/>
        </w:rPr>
        <w:t>Jde o zdůraznění systému, který umožňuje v rámci hodnototvorného řetězce dodat zákazníkovi potřebný produkt nebo službu. Konkur</w:t>
      </w:r>
      <w:r w:rsidR="006A3D20">
        <w:rPr>
          <w:rFonts w:asciiTheme="majorHAnsi" w:hAnsiTheme="majorHAnsi" w:cstheme="minorHAnsi"/>
          <w:szCs w:val="24"/>
        </w:rPr>
        <w:t xml:space="preserve">ence mezi jednotlivými podniky </w:t>
      </w:r>
      <w:r w:rsidRPr="00281932">
        <w:rPr>
          <w:rFonts w:asciiTheme="majorHAnsi" w:hAnsiTheme="majorHAnsi" w:cstheme="minorHAnsi"/>
          <w:szCs w:val="24"/>
        </w:rPr>
        <w:t>se tak mění</w:t>
      </w:r>
      <w:r w:rsidR="006A3D20">
        <w:rPr>
          <w:rFonts w:asciiTheme="majorHAnsi" w:hAnsiTheme="majorHAnsi" w:cstheme="minorHAnsi"/>
          <w:szCs w:val="24"/>
        </w:rPr>
        <w:t xml:space="preserve"> na konkurenci </w:t>
      </w:r>
      <w:r w:rsidRPr="00281932">
        <w:rPr>
          <w:rFonts w:asciiTheme="majorHAnsi" w:hAnsiTheme="majorHAnsi" w:cstheme="minorHAnsi"/>
          <w:szCs w:val="24"/>
        </w:rPr>
        <w:t xml:space="preserve">mezi jednotlivými Supply </w:t>
      </w:r>
      <w:proofErr w:type="spellStart"/>
      <w:r w:rsidRPr="00281932">
        <w:rPr>
          <w:rFonts w:asciiTheme="majorHAnsi" w:hAnsiTheme="majorHAnsi" w:cstheme="minorHAnsi"/>
          <w:szCs w:val="24"/>
        </w:rPr>
        <w:t>Chain</w:t>
      </w:r>
      <w:proofErr w:type="spellEnd"/>
      <w:r w:rsidRPr="00281932">
        <w:rPr>
          <w:rFonts w:asciiTheme="majorHAnsi" w:hAnsiTheme="majorHAnsi" w:cstheme="minorHAnsi"/>
          <w:szCs w:val="24"/>
        </w:rPr>
        <w:t xml:space="preserve">. </w:t>
      </w:r>
      <w:r w:rsidRPr="006A3D20">
        <w:rPr>
          <w:rFonts w:asciiTheme="majorHAnsi" w:hAnsiTheme="majorHAnsi" w:cstheme="minorHAnsi"/>
          <w:b/>
          <w:szCs w:val="24"/>
        </w:rPr>
        <w:t>Cílem řízení dodavatelského</w:t>
      </w:r>
      <w:r w:rsidRPr="00281932">
        <w:rPr>
          <w:rFonts w:asciiTheme="majorHAnsi" w:hAnsiTheme="majorHAnsi" w:cstheme="minorHAnsi"/>
          <w:szCs w:val="24"/>
        </w:rPr>
        <w:t xml:space="preserve"> </w:t>
      </w:r>
      <w:r w:rsidRPr="006A3D20">
        <w:rPr>
          <w:rFonts w:asciiTheme="majorHAnsi" w:hAnsiTheme="majorHAnsi" w:cstheme="minorHAnsi"/>
          <w:b/>
          <w:szCs w:val="24"/>
        </w:rPr>
        <w:t>řetězce</w:t>
      </w:r>
      <w:r w:rsidRPr="00281932">
        <w:rPr>
          <w:rFonts w:asciiTheme="majorHAnsi" w:hAnsiTheme="majorHAnsi" w:cstheme="minorHAnsi"/>
          <w:szCs w:val="24"/>
        </w:rPr>
        <w:t xml:space="preserve"> je optimalizace všech zahrnutých činností, což znamená zkrácení lhůt dodávek, snížení nákladů na dodávky a rovněž i pružnější reakci na potřeby konečn</w:t>
      </w:r>
      <w:r>
        <w:rPr>
          <w:rFonts w:asciiTheme="majorHAnsi" w:hAnsiTheme="majorHAnsi" w:cstheme="minorHAnsi"/>
          <w:szCs w:val="24"/>
        </w:rPr>
        <w:t>ého zákazníka.</w:t>
      </w:r>
    </w:p>
    <w:p w14:paraId="45CC38AF" w14:textId="77777777" w:rsidR="0049735E" w:rsidRPr="00281932" w:rsidRDefault="0049735E" w:rsidP="006A3D20">
      <w:pPr>
        <w:spacing w:line="276" w:lineRule="auto"/>
        <w:ind w:firstLine="0"/>
        <w:rPr>
          <w:rFonts w:asciiTheme="majorHAnsi" w:hAnsiTheme="majorHAnsi" w:cstheme="minorHAnsi"/>
          <w:szCs w:val="24"/>
        </w:rPr>
      </w:pPr>
      <w:r w:rsidRPr="00281932">
        <w:rPr>
          <w:rFonts w:asciiTheme="majorHAnsi" w:hAnsiTheme="majorHAnsi" w:cstheme="minorHAnsi"/>
          <w:szCs w:val="24"/>
        </w:rPr>
        <w:t xml:space="preserve">Rozvoj řízení dodavatelského řetězce Supply </w:t>
      </w:r>
      <w:proofErr w:type="spellStart"/>
      <w:r w:rsidRPr="00281932">
        <w:rPr>
          <w:rFonts w:asciiTheme="majorHAnsi" w:hAnsiTheme="majorHAnsi" w:cstheme="minorHAnsi"/>
          <w:szCs w:val="24"/>
        </w:rPr>
        <w:t>Chain</w:t>
      </w:r>
      <w:proofErr w:type="spellEnd"/>
      <w:r w:rsidRPr="00281932">
        <w:rPr>
          <w:rFonts w:asciiTheme="majorHAnsi" w:hAnsiTheme="majorHAnsi" w:cstheme="minorHAnsi"/>
          <w:szCs w:val="24"/>
        </w:rPr>
        <w:t xml:space="preserve"> Management (SCM) nastal počátkem 90. let. S příchodem internetu a mobilních sítí začala hrát v SCM velkou roli vícekanálová komunikace. SCM koncepce zahrnuje kromě logistického procesu také strategické řízení celého dodavatelského řetězce, včetně výběru dodavatelů, rozmístění výrobních funkcí, outsourcingu kapacit nebo zpracování zákaznických požadavků. Úspěšná realizace SCM koncepce je plně závislá na integraci podnikových zdrojů, proto společně s moderními informačními systémy – </w:t>
      </w:r>
      <w:proofErr w:type="spellStart"/>
      <w:r w:rsidRPr="00281932">
        <w:rPr>
          <w:rFonts w:asciiTheme="majorHAnsi" w:hAnsiTheme="majorHAnsi" w:cstheme="minorHAnsi"/>
          <w:szCs w:val="24"/>
        </w:rPr>
        <w:t>Enterprise</w:t>
      </w:r>
      <w:proofErr w:type="spellEnd"/>
      <w:r w:rsidRPr="00281932">
        <w:rPr>
          <w:rFonts w:asciiTheme="majorHAnsi" w:hAnsiTheme="majorHAnsi" w:cstheme="minorHAnsi"/>
          <w:szCs w:val="24"/>
        </w:rPr>
        <w:t xml:space="preserve"> </w:t>
      </w:r>
      <w:proofErr w:type="spellStart"/>
      <w:r w:rsidRPr="00281932">
        <w:rPr>
          <w:rFonts w:asciiTheme="majorHAnsi" w:hAnsiTheme="majorHAnsi" w:cstheme="minorHAnsi"/>
          <w:szCs w:val="24"/>
        </w:rPr>
        <w:t>Resource</w:t>
      </w:r>
      <w:proofErr w:type="spellEnd"/>
      <w:r w:rsidRPr="00281932">
        <w:rPr>
          <w:rFonts w:asciiTheme="majorHAnsi" w:hAnsiTheme="majorHAnsi" w:cstheme="minorHAnsi"/>
          <w:szCs w:val="24"/>
        </w:rPr>
        <w:t xml:space="preserve"> </w:t>
      </w:r>
      <w:proofErr w:type="spellStart"/>
      <w:r w:rsidRPr="00281932">
        <w:rPr>
          <w:rFonts w:asciiTheme="majorHAnsi" w:hAnsiTheme="majorHAnsi" w:cstheme="minorHAnsi"/>
          <w:szCs w:val="24"/>
        </w:rPr>
        <w:t>Planning</w:t>
      </w:r>
      <w:proofErr w:type="spellEnd"/>
      <w:r w:rsidRPr="00281932">
        <w:rPr>
          <w:rFonts w:asciiTheme="majorHAnsi" w:hAnsiTheme="majorHAnsi" w:cstheme="minorHAnsi"/>
          <w:szCs w:val="24"/>
        </w:rPr>
        <w:t xml:space="preserve"> (ERP) </w:t>
      </w:r>
      <w:r w:rsidRPr="00281932">
        <w:rPr>
          <w:rFonts w:asciiTheme="majorHAnsi" w:hAnsiTheme="majorHAnsi" w:cstheme="minorHAnsi"/>
          <w:szCs w:val="24"/>
        </w:rPr>
        <w:br/>
        <w:t xml:space="preserve">a </w:t>
      </w:r>
      <w:proofErr w:type="spellStart"/>
      <w:r w:rsidRPr="00281932">
        <w:rPr>
          <w:rFonts w:asciiTheme="majorHAnsi" w:hAnsiTheme="majorHAnsi" w:cstheme="minorHAnsi"/>
          <w:szCs w:val="24"/>
        </w:rPr>
        <w:t>Customer</w:t>
      </w:r>
      <w:proofErr w:type="spellEnd"/>
      <w:r w:rsidRPr="00281932">
        <w:rPr>
          <w:rFonts w:asciiTheme="majorHAnsi" w:hAnsiTheme="majorHAnsi" w:cstheme="minorHAnsi"/>
          <w:szCs w:val="24"/>
        </w:rPr>
        <w:t xml:space="preserve"> </w:t>
      </w:r>
      <w:proofErr w:type="spellStart"/>
      <w:r w:rsidRPr="00281932">
        <w:rPr>
          <w:rFonts w:asciiTheme="majorHAnsi" w:hAnsiTheme="majorHAnsi" w:cstheme="minorHAnsi"/>
          <w:szCs w:val="24"/>
        </w:rPr>
        <w:t>Relationship</w:t>
      </w:r>
      <w:proofErr w:type="spellEnd"/>
      <w:r w:rsidRPr="00281932">
        <w:rPr>
          <w:rFonts w:asciiTheme="majorHAnsi" w:hAnsiTheme="majorHAnsi" w:cstheme="minorHAnsi"/>
          <w:szCs w:val="24"/>
        </w:rPr>
        <w:t xml:space="preserve"> Management (CRM) koncepcí patří k základním stavebním kamenům informační i celopodnikové strategi</w:t>
      </w:r>
      <w:r>
        <w:rPr>
          <w:rFonts w:asciiTheme="majorHAnsi" w:hAnsiTheme="majorHAnsi" w:cstheme="minorHAnsi"/>
          <w:szCs w:val="24"/>
        </w:rPr>
        <w:t>e firmy</w:t>
      </w:r>
      <w:r w:rsidRPr="00281932">
        <w:rPr>
          <w:rFonts w:asciiTheme="majorHAnsi" w:hAnsiTheme="majorHAnsi" w:cstheme="minorHAnsi"/>
          <w:szCs w:val="24"/>
        </w:rPr>
        <w:t>.</w:t>
      </w:r>
    </w:p>
    <w:p w14:paraId="45CC38B0" w14:textId="77777777" w:rsidR="0049735E" w:rsidRPr="00281932" w:rsidRDefault="0049735E" w:rsidP="006A3D20">
      <w:pPr>
        <w:spacing w:line="276" w:lineRule="auto"/>
        <w:ind w:firstLine="0"/>
        <w:rPr>
          <w:rFonts w:asciiTheme="majorHAnsi" w:hAnsiTheme="majorHAnsi" w:cstheme="minorHAnsi"/>
          <w:szCs w:val="24"/>
        </w:rPr>
      </w:pPr>
      <w:r w:rsidRPr="00281932">
        <w:rPr>
          <w:rFonts w:asciiTheme="majorHAnsi" w:hAnsiTheme="majorHAnsi" w:cstheme="minorHAnsi"/>
          <w:szCs w:val="24"/>
        </w:rPr>
        <w:t>SCM</w:t>
      </w:r>
      <w:r>
        <w:rPr>
          <w:rFonts w:asciiTheme="majorHAnsi" w:hAnsiTheme="majorHAnsi" w:cstheme="minorHAnsi"/>
          <w:szCs w:val="24"/>
        </w:rPr>
        <w:t xml:space="preserve"> lze definovat</w:t>
      </w:r>
      <w:r w:rsidRPr="00281932">
        <w:rPr>
          <w:rFonts w:asciiTheme="majorHAnsi" w:hAnsiTheme="majorHAnsi" w:cstheme="minorHAnsi"/>
          <w:szCs w:val="24"/>
        </w:rPr>
        <w:t xml:space="preserve"> jako integrované plánování, koordinaci a kontrolu všech podnikových procesů a činností v dodavatelském řetězci s cílem dodat spotřebiteli vyšší hodnotu a dosáhnout nižších nákladů dodavatelského řetězce jako celek, přičemž jsou uspokojovány rozlišné požadavky ostatních zájmových skupin kladené na dodavatelský řetězec (např. od vlády či nevládních</w:t>
      </w:r>
      <w:r>
        <w:rPr>
          <w:rFonts w:asciiTheme="majorHAnsi" w:hAnsiTheme="majorHAnsi" w:cstheme="minorHAnsi"/>
          <w:szCs w:val="24"/>
        </w:rPr>
        <w:t xml:space="preserve"> organizací) – viz schéma:</w:t>
      </w:r>
    </w:p>
    <w:p w14:paraId="45CC38B1" w14:textId="77777777" w:rsidR="0049735E" w:rsidRDefault="0049735E" w:rsidP="005365DF">
      <w:pPr>
        <w:spacing w:line="276" w:lineRule="auto"/>
        <w:rPr>
          <w:rFonts w:asciiTheme="majorHAnsi" w:hAnsiTheme="majorHAnsi"/>
          <w:szCs w:val="24"/>
        </w:rPr>
      </w:pPr>
      <w:r w:rsidRPr="00F05387">
        <w:rPr>
          <w:rFonts w:cstheme="minorHAnsi"/>
          <w:noProof/>
          <w:lang w:eastAsia="cs-CZ"/>
        </w:rPr>
        <w:drawing>
          <wp:inline distT="0" distB="0" distL="0" distR="0" wp14:anchorId="45CC3905" wp14:editId="45CC3906">
            <wp:extent cx="5760720" cy="2009775"/>
            <wp:effectExtent l="0" t="0" r="0" b="952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3"/>
                    <pic:cNvPicPr/>
                  </pic:nvPicPr>
                  <pic:blipFill>
                    <a:blip r:embed="rId7">
                      <a:extLst>
                        <a:ext uri="{28A0092B-C50C-407E-A947-70E740481C1C}">
                          <a14:useLocalDpi xmlns:a14="http://schemas.microsoft.com/office/drawing/2010/main" val="0"/>
                        </a:ext>
                      </a:extLst>
                    </a:blip>
                    <a:stretch>
                      <a:fillRect/>
                    </a:stretch>
                  </pic:blipFill>
                  <pic:spPr>
                    <a:xfrm>
                      <a:off x="0" y="0"/>
                      <a:ext cx="5760720" cy="2009775"/>
                    </a:xfrm>
                    <a:prstGeom prst="rect">
                      <a:avLst/>
                    </a:prstGeom>
                  </pic:spPr>
                </pic:pic>
              </a:graphicData>
            </a:graphic>
          </wp:inline>
        </w:drawing>
      </w:r>
    </w:p>
    <w:p w14:paraId="45CC38B2" w14:textId="77777777" w:rsidR="0049735E" w:rsidRPr="00F05387" w:rsidRDefault="0049735E" w:rsidP="005365DF">
      <w:pPr>
        <w:spacing w:line="276" w:lineRule="auto"/>
        <w:rPr>
          <w:rFonts w:cstheme="minorHAnsi"/>
        </w:rPr>
      </w:pPr>
      <w:r w:rsidRPr="002F028F">
        <w:rPr>
          <w:rFonts w:cstheme="minorHAnsi"/>
          <w:sz w:val="20"/>
          <w:szCs w:val="18"/>
        </w:rPr>
        <w:t>Zdroj:</w:t>
      </w:r>
      <w:r w:rsidRPr="002F028F">
        <w:rPr>
          <w:rFonts w:cstheme="minorHAnsi"/>
          <w:i/>
          <w:iCs/>
          <w:sz w:val="20"/>
          <w:szCs w:val="18"/>
        </w:rPr>
        <w:t xml:space="preserve"> New, </w:t>
      </w:r>
      <w:proofErr w:type="spellStart"/>
      <w:r w:rsidRPr="002F028F">
        <w:rPr>
          <w:rFonts w:cstheme="minorHAnsi"/>
          <w:i/>
          <w:iCs/>
          <w:sz w:val="20"/>
          <w:szCs w:val="18"/>
        </w:rPr>
        <w:t>Payne</w:t>
      </w:r>
      <w:proofErr w:type="spellEnd"/>
      <w:r w:rsidRPr="002F028F">
        <w:rPr>
          <w:rFonts w:cstheme="minorHAnsi"/>
          <w:i/>
          <w:iCs/>
          <w:sz w:val="20"/>
          <w:szCs w:val="18"/>
        </w:rPr>
        <w:t>, 1995</w:t>
      </w:r>
    </w:p>
    <w:p w14:paraId="45CC38B3" w14:textId="77777777" w:rsidR="0049735E" w:rsidRDefault="0049735E" w:rsidP="005365DF">
      <w:pPr>
        <w:spacing w:after="0" w:line="276" w:lineRule="auto"/>
        <w:rPr>
          <w:rFonts w:asciiTheme="majorHAnsi" w:hAnsiTheme="majorHAnsi" w:cstheme="minorHAnsi"/>
          <w:szCs w:val="24"/>
        </w:rPr>
      </w:pPr>
      <w:r w:rsidRPr="00314103">
        <w:rPr>
          <w:rFonts w:asciiTheme="majorHAnsi" w:hAnsiTheme="majorHAnsi" w:cstheme="minorHAnsi"/>
          <w:szCs w:val="24"/>
        </w:rPr>
        <w:t xml:space="preserve">Všechny procesy SCM řetězce mohou být rozloženy do těchto procesních cyklů: </w:t>
      </w:r>
    </w:p>
    <w:p w14:paraId="45CC38B4" w14:textId="77777777" w:rsidR="0049735E" w:rsidRDefault="0049735E" w:rsidP="005365DF">
      <w:pPr>
        <w:spacing w:after="0" w:line="276" w:lineRule="auto"/>
        <w:rPr>
          <w:rFonts w:asciiTheme="majorHAnsi" w:hAnsiTheme="majorHAnsi" w:cstheme="minorHAnsi"/>
          <w:szCs w:val="24"/>
        </w:rPr>
      </w:pPr>
    </w:p>
    <w:p w14:paraId="45CC38B5" w14:textId="77777777" w:rsidR="0049735E" w:rsidRPr="00314103" w:rsidRDefault="0049735E" w:rsidP="005365DF">
      <w:pPr>
        <w:pStyle w:val="Odstavecseseznamem"/>
        <w:numPr>
          <w:ilvl w:val="0"/>
          <w:numId w:val="31"/>
        </w:numPr>
        <w:spacing w:after="0" w:line="276" w:lineRule="auto"/>
        <w:rPr>
          <w:rFonts w:asciiTheme="majorHAnsi" w:hAnsiTheme="majorHAnsi" w:cstheme="minorHAnsi"/>
          <w:szCs w:val="24"/>
        </w:rPr>
      </w:pPr>
      <w:r w:rsidRPr="00314103">
        <w:rPr>
          <w:rFonts w:asciiTheme="majorHAnsi" w:hAnsiTheme="majorHAnsi" w:cstheme="minorHAnsi"/>
          <w:szCs w:val="24"/>
        </w:rPr>
        <w:t xml:space="preserve">objednávkový cyklus, </w:t>
      </w:r>
    </w:p>
    <w:p w14:paraId="45CC38B6" w14:textId="77777777" w:rsidR="0049735E" w:rsidRPr="00314103" w:rsidRDefault="0049735E" w:rsidP="005365DF">
      <w:pPr>
        <w:pStyle w:val="Odstavecseseznamem"/>
        <w:numPr>
          <w:ilvl w:val="0"/>
          <w:numId w:val="31"/>
        </w:numPr>
        <w:spacing w:after="0" w:line="276" w:lineRule="auto"/>
        <w:rPr>
          <w:rFonts w:asciiTheme="majorHAnsi" w:hAnsiTheme="majorHAnsi" w:cstheme="minorHAnsi"/>
          <w:szCs w:val="24"/>
        </w:rPr>
      </w:pPr>
      <w:r w:rsidRPr="00314103">
        <w:rPr>
          <w:rFonts w:asciiTheme="majorHAnsi" w:hAnsiTheme="majorHAnsi" w:cstheme="minorHAnsi"/>
          <w:szCs w:val="24"/>
        </w:rPr>
        <w:t xml:space="preserve">doplňovací cyklus, </w:t>
      </w:r>
    </w:p>
    <w:p w14:paraId="45CC38B7" w14:textId="77777777" w:rsidR="0049735E" w:rsidRPr="00314103" w:rsidRDefault="0049735E" w:rsidP="005365DF">
      <w:pPr>
        <w:pStyle w:val="Odstavecseseznamem"/>
        <w:numPr>
          <w:ilvl w:val="0"/>
          <w:numId w:val="31"/>
        </w:numPr>
        <w:spacing w:after="0" w:line="276" w:lineRule="auto"/>
        <w:rPr>
          <w:rFonts w:asciiTheme="majorHAnsi" w:hAnsiTheme="majorHAnsi" w:cstheme="minorHAnsi"/>
          <w:szCs w:val="24"/>
        </w:rPr>
      </w:pPr>
      <w:r w:rsidRPr="00314103">
        <w:rPr>
          <w:rFonts w:asciiTheme="majorHAnsi" w:hAnsiTheme="majorHAnsi" w:cstheme="minorHAnsi"/>
          <w:szCs w:val="24"/>
        </w:rPr>
        <w:t>výrobní cyklus,</w:t>
      </w:r>
    </w:p>
    <w:p w14:paraId="45CC38B8" w14:textId="77777777" w:rsidR="0049735E" w:rsidRPr="00314103" w:rsidRDefault="0049735E" w:rsidP="005365DF">
      <w:pPr>
        <w:pStyle w:val="Odstavecseseznamem"/>
        <w:numPr>
          <w:ilvl w:val="0"/>
          <w:numId w:val="31"/>
        </w:numPr>
        <w:spacing w:after="0" w:line="276" w:lineRule="auto"/>
        <w:rPr>
          <w:rFonts w:asciiTheme="majorHAnsi" w:hAnsiTheme="majorHAnsi" w:cstheme="minorHAnsi"/>
          <w:szCs w:val="24"/>
        </w:rPr>
      </w:pPr>
      <w:r w:rsidRPr="00314103">
        <w:rPr>
          <w:rFonts w:asciiTheme="majorHAnsi" w:hAnsiTheme="majorHAnsi" w:cstheme="minorHAnsi"/>
          <w:szCs w:val="24"/>
        </w:rPr>
        <w:lastRenderedPageBreak/>
        <w:t>dodací cyklus.</w:t>
      </w:r>
    </w:p>
    <w:p w14:paraId="45CC38B9" w14:textId="77777777" w:rsidR="0049735E" w:rsidRDefault="0049735E" w:rsidP="005365DF">
      <w:pPr>
        <w:spacing w:line="276" w:lineRule="auto"/>
        <w:rPr>
          <w:rFonts w:asciiTheme="majorHAnsi" w:hAnsiTheme="majorHAnsi" w:cstheme="minorHAnsi"/>
          <w:szCs w:val="24"/>
        </w:rPr>
      </w:pPr>
    </w:p>
    <w:p w14:paraId="45CC38BA" w14:textId="77777777" w:rsidR="00EF617F" w:rsidRDefault="0049735E" w:rsidP="00EF617F">
      <w:pPr>
        <w:spacing w:line="276" w:lineRule="auto"/>
        <w:ind w:firstLine="0"/>
        <w:rPr>
          <w:rFonts w:asciiTheme="majorHAnsi" w:hAnsiTheme="majorHAnsi" w:cstheme="minorHAnsi"/>
          <w:szCs w:val="24"/>
        </w:rPr>
      </w:pPr>
      <w:r w:rsidRPr="00314103">
        <w:rPr>
          <w:rFonts w:asciiTheme="majorHAnsi" w:hAnsiTheme="majorHAnsi" w:cstheme="minorHAnsi"/>
          <w:szCs w:val="24"/>
        </w:rPr>
        <w:t>Klíčový je hodnotový tok (</w:t>
      </w:r>
      <w:proofErr w:type="spellStart"/>
      <w:r w:rsidRPr="00314103">
        <w:rPr>
          <w:rFonts w:asciiTheme="majorHAnsi" w:hAnsiTheme="majorHAnsi" w:cstheme="minorHAnsi"/>
          <w:szCs w:val="24"/>
        </w:rPr>
        <w:t>value-chain</w:t>
      </w:r>
      <w:proofErr w:type="spellEnd"/>
      <w:r w:rsidRPr="00314103">
        <w:rPr>
          <w:rFonts w:asciiTheme="majorHAnsi" w:hAnsiTheme="majorHAnsi" w:cstheme="minorHAnsi"/>
          <w:szCs w:val="24"/>
        </w:rPr>
        <w:t>), bez kterého nejsou dodavatelé schopni dodat zákazníkům to, co potřebují a chtějí.</w:t>
      </w:r>
      <w:r w:rsidR="00EF617F">
        <w:rPr>
          <w:rFonts w:asciiTheme="majorHAnsi" w:hAnsiTheme="majorHAnsi" w:cstheme="minorHAnsi"/>
          <w:szCs w:val="24"/>
        </w:rPr>
        <w:t xml:space="preserve">, a to v požadovaném </w:t>
      </w:r>
      <w:r w:rsidR="00EF617F" w:rsidRPr="00314103">
        <w:rPr>
          <w:rFonts w:asciiTheme="majorHAnsi" w:hAnsiTheme="majorHAnsi" w:cstheme="minorHAnsi"/>
          <w:szCs w:val="24"/>
        </w:rPr>
        <w:t>č</w:t>
      </w:r>
      <w:r w:rsidR="00EF617F">
        <w:rPr>
          <w:rFonts w:asciiTheme="majorHAnsi" w:hAnsiTheme="majorHAnsi" w:cstheme="minorHAnsi"/>
          <w:szCs w:val="24"/>
        </w:rPr>
        <w:t xml:space="preserve">ase a za cenu, kterou akceptují. </w:t>
      </w:r>
      <w:r w:rsidRPr="00314103">
        <w:rPr>
          <w:rFonts w:asciiTheme="majorHAnsi" w:hAnsiTheme="majorHAnsi" w:cstheme="minorHAnsi"/>
          <w:szCs w:val="24"/>
        </w:rPr>
        <w:t>Stává se klíčovou konkurenční výhodou</w:t>
      </w:r>
      <w:r w:rsidR="00EF617F">
        <w:rPr>
          <w:rFonts w:asciiTheme="majorHAnsi" w:hAnsiTheme="majorHAnsi" w:cstheme="minorHAnsi"/>
          <w:szCs w:val="24"/>
        </w:rPr>
        <w:t xml:space="preserve">. </w:t>
      </w:r>
    </w:p>
    <w:p w14:paraId="45CC38BB" w14:textId="77777777" w:rsidR="0049735E" w:rsidRPr="00314103" w:rsidRDefault="0049735E" w:rsidP="00EF617F">
      <w:pPr>
        <w:spacing w:line="276" w:lineRule="auto"/>
        <w:ind w:firstLine="0"/>
        <w:rPr>
          <w:rFonts w:asciiTheme="majorHAnsi" w:hAnsiTheme="majorHAnsi" w:cstheme="minorHAnsi"/>
          <w:szCs w:val="24"/>
        </w:rPr>
      </w:pPr>
      <w:r w:rsidRPr="00314103">
        <w:rPr>
          <w:rFonts w:asciiTheme="majorHAnsi" w:hAnsiTheme="majorHAnsi" w:cstheme="minorHAnsi"/>
          <w:szCs w:val="24"/>
        </w:rPr>
        <w:t xml:space="preserve">Dodavatelský řetězec je charakteristický oboustranným prouděním hmotných, finančních a informačních toků mezi jeho jednotlivými úrovněmi. Zákazník představuje jeho integrální součást. </w:t>
      </w:r>
      <w:r w:rsidRPr="00314103">
        <w:rPr>
          <w:rFonts w:asciiTheme="majorHAnsi" w:hAnsiTheme="majorHAnsi" w:cstheme="minorHAnsi"/>
          <w:color w:val="000000"/>
          <w:szCs w:val="24"/>
          <w:shd w:val="clear" w:color="auto" w:fill="FFFFFF"/>
        </w:rPr>
        <w:t>Management řetězce nabízí řadu otázek pro rozhodování, čímž se souč</w:t>
      </w:r>
      <w:r>
        <w:rPr>
          <w:rFonts w:asciiTheme="majorHAnsi" w:hAnsiTheme="majorHAnsi" w:cstheme="minorHAnsi"/>
          <w:color w:val="000000"/>
          <w:szCs w:val="24"/>
          <w:shd w:val="clear" w:color="auto" w:fill="FFFFFF"/>
        </w:rPr>
        <w:t xml:space="preserve">asně stává platformou pro nové </w:t>
      </w:r>
      <w:r w:rsidRPr="00314103">
        <w:rPr>
          <w:rFonts w:asciiTheme="majorHAnsi" w:hAnsiTheme="majorHAnsi" w:cstheme="minorHAnsi"/>
          <w:color w:val="000000"/>
          <w:szCs w:val="24"/>
          <w:shd w:val="clear" w:color="auto" w:fill="FFFFFF"/>
        </w:rPr>
        <w:t>pojetí těchto řetězců. Jedná se zejména o následující otázky:</w:t>
      </w:r>
    </w:p>
    <w:p w14:paraId="45CC38BC" w14:textId="77777777" w:rsidR="0049735E" w:rsidRPr="00F352E5" w:rsidRDefault="0049735E" w:rsidP="005365DF">
      <w:pPr>
        <w:pStyle w:val="Odstavecseseznamem"/>
        <w:numPr>
          <w:ilvl w:val="0"/>
          <w:numId w:val="29"/>
        </w:numPr>
        <w:spacing w:after="0" w:line="276" w:lineRule="auto"/>
        <w:ind w:left="709" w:firstLine="284"/>
        <w:rPr>
          <w:rFonts w:asciiTheme="majorHAnsi" w:hAnsiTheme="majorHAnsi" w:cstheme="minorHAnsi"/>
          <w:szCs w:val="24"/>
        </w:rPr>
      </w:pPr>
      <w:r w:rsidRPr="00F352E5">
        <w:rPr>
          <w:rFonts w:asciiTheme="majorHAnsi" w:hAnsiTheme="majorHAnsi" w:cstheme="minorHAnsi"/>
          <w:color w:val="000000"/>
          <w:szCs w:val="24"/>
          <w:shd w:val="clear" w:color="auto" w:fill="FFFFFF"/>
        </w:rPr>
        <w:t>Co nakoupit? Od koho nakoupit?</w:t>
      </w:r>
    </w:p>
    <w:p w14:paraId="45CC38BD" w14:textId="77777777" w:rsidR="0049735E" w:rsidRPr="00F352E5" w:rsidRDefault="0049735E" w:rsidP="009B74CE">
      <w:pPr>
        <w:pStyle w:val="Odstavecseseznamem"/>
        <w:numPr>
          <w:ilvl w:val="0"/>
          <w:numId w:val="29"/>
        </w:numPr>
        <w:spacing w:after="0" w:line="276" w:lineRule="auto"/>
        <w:ind w:left="709" w:firstLine="284"/>
        <w:rPr>
          <w:rFonts w:asciiTheme="majorHAnsi" w:hAnsiTheme="majorHAnsi" w:cstheme="minorHAnsi"/>
          <w:szCs w:val="24"/>
        </w:rPr>
      </w:pPr>
      <w:r w:rsidRPr="00F352E5">
        <w:rPr>
          <w:rFonts w:asciiTheme="majorHAnsi" w:hAnsiTheme="majorHAnsi" w:cstheme="minorHAnsi"/>
          <w:color w:val="000000"/>
          <w:szCs w:val="24"/>
          <w:shd w:val="clear" w:color="auto" w:fill="FFFFFF"/>
        </w:rPr>
        <w:t>Kde vyrábět? Kdy?</w:t>
      </w:r>
    </w:p>
    <w:p w14:paraId="45CC38BE" w14:textId="77777777" w:rsidR="0049735E" w:rsidRPr="00F352E5" w:rsidRDefault="0049735E" w:rsidP="009B74CE">
      <w:pPr>
        <w:pStyle w:val="Odstavecseseznamem"/>
        <w:numPr>
          <w:ilvl w:val="0"/>
          <w:numId w:val="29"/>
        </w:numPr>
        <w:spacing w:after="0" w:line="276" w:lineRule="auto"/>
        <w:ind w:left="709" w:firstLine="284"/>
        <w:rPr>
          <w:rFonts w:asciiTheme="majorHAnsi" w:hAnsiTheme="majorHAnsi" w:cstheme="minorHAnsi"/>
          <w:szCs w:val="24"/>
        </w:rPr>
      </w:pPr>
      <w:r w:rsidRPr="00F352E5">
        <w:rPr>
          <w:rFonts w:asciiTheme="majorHAnsi" w:hAnsiTheme="majorHAnsi" w:cstheme="minorHAnsi"/>
          <w:color w:val="000000"/>
          <w:szCs w:val="24"/>
          <w:shd w:val="clear" w:color="auto" w:fill="FFFFFF"/>
        </w:rPr>
        <w:t>Jaké produkty vyvíjet?</w:t>
      </w:r>
    </w:p>
    <w:p w14:paraId="45CC38BF" w14:textId="77777777" w:rsidR="0049735E" w:rsidRPr="00F352E5" w:rsidRDefault="0049735E" w:rsidP="009B74CE">
      <w:pPr>
        <w:pStyle w:val="Odstavecseseznamem"/>
        <w:numPr>
          <w:ilvl w:val="0"/>
          <w:numId w:val="29"/>
        </w:numPr>
        <w:spacing w:after="0" w:line="276" w:lineRule="auto"/>
        <w:ind w:left="709" w:firstLine="284"/>
        <w:rPr>
          <w:rFonts w:asciiTheme="majorHAnsi" w:hAnsiTheme="majorHAnsi" w:cstheme="minorHAnsi"/>
          <w:szCs w:val="24"/>
        </w:rPr>
      </w:pPr>
      <w:r w:rsidRPr="00F352E5">
        <w:rPr>
          <w:rFonts w:asciiTheme="majorHAnsi" w:hAnsiTheme="majorHAnsi" w:cstheme="minorHAnsi"/>
          <w:color w:val="000000"/>
          <w:szCs w:val="24"/>
          <w:shd w:val="clear" w:color="auto" w:fill="FFFFFF"/>
        </w:rPr>
        <w:t>Jak načasovat zavedení nových výrobků na trh?</w:t>
      </w:r>
    </w:p>
    <w:p w14:paraId="45CC38C0" w14:textId="77777777" w:rsidR="0049735E" w:rsidRPr="00F352E5" w:rsidRDefault="0049735E" w:rsidP="009B74CE">
      <w:pPr>
        <w:pStyle w:val="Odstavecseseznamem"/>
        <w:numPr>
          <w:ilvl w:val="0"/>
          <w:numId w:val="29"/>
        </w:numPr>
        <w:spacing w:after="0" w:line="276" w:lineRule="auto"/>
        <w:ind w:left="709" w:firstLine="284"/>
        <w:rPr>
          <w:rFonts w:asciiTheme="majorHAnsi" w:hAnsiTheme="majorHAnsi" w:cstheme="minorHAnsi"/>
          <w:szCs w:val="24"/>
        </w:rPr>
      </w:pPr>
      <w:r w:rsidRPr="00F352E5">
        <w:rPr>
          <w:rFonts w:asciiTheme="majorHAnsi" w:hAnsiTheme="majorHAnsi" w:cstheme="minorHAnsi"/>
          <w:color w:val="000000"/>
          <w:szCs w:val="24"/>
          <w:shd w:val="clear" w:color="auto" w:fill="FFFFFF"/>
        </w:rPr>
        <w:t>Máme při výrobě využít kooperací?</w:t>
      </w:r>
    </w:p>
    <w:p w14:paraId="45CC38C1" w14:textId="77777777" w:rsidR="0049735E" w:rsidRPr="00F352E5" w:rsidRDefault="0049735E" w:rsidP="009B74CE">
      <w:pPr>
        <w:pStyle w:val="Odstavecseseznamem"/>
        <w:numPr>
          <w:ilvl w:val="0"/>
          <w:numId w:val="29"/>
        </w:numPr>
        <w:spacing w:after="0" w:line="276" w:lineRule="auto"/>
        <w:ind w:left="709" w:firstLine="284"/>
        <w:rPr>
          <w:rFonts w:asciiTheme="majorHAnsi" w:hAnsiTheme="majorHAnsi" w:cstheme="minorHAnsi"/>
          <w:szCs w:val="24"/>
        </w:rPr>
      </w:pPr>
      <w:r w:rsidRPr="00F352E5">
        <w:rPr>
          <w:rFonts w:asciiTheme="majorHAnsi" w:hAnsiTheme="majorHAnsi" w:cstheme="minorHAnsi"/>
          <w:color w:val="000000"/>
          <w:szCs w:val="24"/>
          <w:shd w:val="clear" w:color="auto" w:fill="FFFFFF"/>
        </w:rPr>
        <w:t>Co prodávat zákazníkovi? Za jakou cenu?</w:t>
      </w:r>
    </w:p>
    <w:p w14:paraId="45CC38C2" w14:textId="77777777" w:rsidR="0049735E" w:rsidRPr="00F352E5" w:rsidRDefault="0049735E" w:rsidP="009B74CE">
      <w:pPr>
        <w:pStyle w:val="Odstavecseseznamem"/>
        <w:numPr>
          <w:ilvl w:val="0"/>
          <w:numId w:val="29"/>
        </w:numPr>
        <w:spacing w:after="0" w:line="276" w:lineRule="auto"/>
        <w:ind w:left="709" w:firstLine="284"/>
        <w:rPr>
          <w:rFonts w:asciiTheme="majorHAnsi" w:hAnsiTheme="majorHAnsi" w:cstheme="minorHAnsi"/>
          <w:szCs w:val="24"/>
        </w:rPr>
      </w:pPr>
      <w:r w:rsidRPr="00F352E5">
        <w:rPr>
          <w:rFonts w:asciiTheme="majorHAnsi" w:hAnsiTheme="majorHAnsi" w:cstheme="minorHAnsi"/>
          <w:color w:val="000000"/>
          <w:szCs w:val="24"/>
          <w:shd w:val="clear" w:color="auto" w:fill="FFFFFF"/>
        </w:rPr>
        <w:t>Jaký termín můžeme přislíbit?</w:t>
      </w:r>
    </w:p>
    <w:p w14:paraId="45CC38C3" w14:textId="77777777" w:rsidR="0049735E" w:rsidRPr="00F352E5" w:rsidRDefault="0049735E" w:rsidP="009B74CE">
      <w:pPr>
        <w:pStyle w:val="Odstavecseseznamem"/>
        <w:numPr>
          <w:ilvl w:val="0"/>
          <w:numId w:val="29"/>
        </w:numPr>
        <w:spacing w:after="0" w:line="276" w:lineRule="auto"/>
        <w:ind w:left="709" w:firstLine="284"/>
        <w:rPr>
          <w:rFonts w:asciiTheme="majorHAnsi" w:hAnsiTheme="majorHAnsi" w:cstheme="minorHAnsi"/>
          <w:szCs w:val="24"/>
        </w:rPr>
      </w:pPr>
      <w:r w:rsidRPr="00F352E5">
        <w:rPr>
          <w:rFonts w:asciiTheme="majorHAnsi" w:hAnsiTheme="majorHAnsi" w:cstheme="minorHAnsi"/>
          <w:color w:val="000000"/>
          <w:szCs w:val="24"/>
          <w:shd w:val="clear" w:color="auto" w:fill="FFFFFF"/>
        </w:rPr>
        <w:t>Jaký je nejrentabilnější způsob dodání produktů zákazníkovi v </w:t>
      </w:r>
      <w:proofErr w:type="gramStart"/>
      <w:r w:rsidRPr="00F352E5">
        <w:rPr>
          <w:rFonts w:asciiTheme="majorHAnsi" w:hAnsiTheme="majorHAnsi" w:cstheme="minorHAnsi"/>
          <w:color w:val="000000"/>
          <w:szCs w:val="24"/>
          <w:shd w:val="clear" w:color="auto" w:fill="FFFFFF"/>
        </w:rPr>
        <w:t>daném  termínu</w:t>
      </w:r>
      <w:proofErr w:type="gramEnd"/>
      <w:r w:rsidRPr="00F352E5">
        <w:rPr>
          <w:rFonts w:asciiTheme="majorHAnsi" w:hAnsiTheme="majorHAnsi" w:cstheme="minorHAnsi"/>
          <w:color w:val="000000"/>
          <w:szCs w:val="24"/>
          <w:shd w:val="clear" w:color="auto" w:fill="FFFFFF"/>
        </w:rPr>
        <w:t>?</w:t>
      </w:r>
    </w:p>
    <w:p w14:paraId="45CC38C4" w14:textId="77777777" w:rsidR="0049735E" w:rsidRDefault="0049735E" w:rsidP="0049735E">
      <w:pPr>
        <w:rPr>
          <w:rFonts w:cstheme="minorHAnsi"/>
          <w:szCs w:val="24"/>
        </w:rPr>
      </w:pPr>
    </w:p>
    <w:p w14:paraId="45CC38C5" w14:textId="77777777" w:rsidR="0049735E" w:rsidRPr="00F352E5" w:rsidRDefault="0049735E" w:rsidP="006A2226">
      <w:pPr>
        <w:spacing w:line="276" w:lineRule="auto"/>
        <w:ind w:firstLine="0"/>
        <w:rPr>
          <w:rFonts w:asciiTheme="majorHAnsi" w:hAnsiTheme="majorHAnsi" w:cstheme="minorHAnsi"/>
          <w:szCs w:val="24"/>
        </w:rPr>
      </w:pPr>
      <w:r w:rsidRPr="00F352E5">
        <w:rPr>
          <w:rFonts w:asciiTheme="majorHAnsi" w:hAnsiTheme="majorHAnsi" w:cstheme="minorHAnsi"/>
          <w:szCs w:val="24"/>
        </w:rPr>
        <w:t>V rámci</w:t>
      </w:r>
      <w:r>
        <w:rPr>
          <w:rFonts w:asciiTheme="majorHAnsi" w:hAnsiTheme="majorHAnsi" w:cstheme="minorHAnsi"/>
          <w:szCs w:val="24"/>
        </w:rPr>
        <w:t xml:space="preserve"> dodavatelského řetězce řízení hrají </w:t>
      </w:r>
      <w:r w:rsidRPr="00F352E5">
        <w:rPr>
          <w:rFonts w:asciiTheme="majorHAnsi" w:hAnsiTheme="majorHAnsi" w:cstheme="minorHAnsi"/>
          <w:szCs w:val="24"/>
        </w:rPr>
        <w:t xml:space="preserve">technologické a strategické </w:t>
      </w:r>
      <w:proofErr w:type="gramStart"/>
      <w:r w:rsidRPr="00F352E5">
        <w:rPr>
          <w:rFonts w:asciiTheme="majorHAnsi" w:hAnsiTheme="majorHAnsi" w:cstheme="minorHAnsi"/>
          <w:szCs w:val="24"/>
        </w:rPr>
        <w:t>postupy  zásadní</w:t>
      </w:r>
      <w:proofErr w:type="gramEnd"/>
      <w:r w:rsidRPr="00F352E5">
        <w:rPr>
          <w:rFonts w:asciiTheme="majorHAnsi" w:hAnsiTheme="majorHAnsi" w:cstheme="minorHAnsi"/>
          <w:szCs w:val="24"/>
        </w:rPr>
        <w:t xml:space="preserve"> úlohu.</w:t>
      </w:r>
      <w:r w:rsidRPr="00F352E5">
        <w:rPr>
          <w:rFonts w:asciiTheme="majorHAnsi" w:hAnsiTheme="majorHAnsi"/>
          <w:color w:val="2A2D35"/>
          <w:szCs w:val="24"/>
          <w:shd w:val="clear" w:color="auto" w:fill="F8F8F8"/>
        </w:rPr>
        <w:t xml:space="preserve"> </w:t>
      </w:r>
      <w:r w:rsidRPr="00F352E5">
        <w:rPr>
          <w:rFonts w:asciiTheme="majorHAnsi" w:hAnsiTheme="majorHAnsi" w:cstheme="minorHAnsi"/>
          <w:szCs w:val="24"/>
        </w:rPr>
        <w:t> Rozvoj schopnosti vyššího řádu integrace informačního systému, umožňuje firmám řídit tok informací z provozních procesů a umožňuje sdílení informací s dodavatelskými partnery.</w:t>
      </w:r>
    </w:p>
    <w:p w14:paraId="45CC38C6" w14:textId="77777777" w:rsidR="0049735E" w:rsidRDefault="0049735E" w:rsidP="006A2226">
      <w:pPr>
        <w:pStyle w:val="Default"/>
        <w:spacing w:line="276" w:lineRule="auto"/>
        <w:jc w:val="both"/>
        <w:rPr>
          <w:b/>
          <w:bCs/>
          <w:color w:val="auto"/>
          <w:sz w:val="23"/>
          <w:szCs w:val="23"/>
        </w:rPr>
      </w:pPr>
    </w:p>
    <w:p w14:paraId="45CC38C7" w14:textId="77777777" w:rsidR="0049735E" w:rsidRPr="00563A37" w:rsidRDefault="0049735E" w:rsidP="006A2226">
      <w:pPr>
        <w:pStyle w:val="Nadpis1"/>
        <w:numPr>
          <w:ilvl w:val="0"/>
          <w:numId w:val="24"/>
        </w:numPr>
        <w:spacing w:before="120" w:line="276" w:lineRule="auto"/>
        <w:jc w:val="left"/>
      </w:pPr>
      <w:r>
        <w:t>Modely teorie zásob</w:t>
      </w:r>
      <w:r w:rsidRPr="00563A37">
        <w:t xml:space="preserve"> </w:t>
      </w:r>
    </w:p>
    <w:p w14:paraId="45CC38C8" w14:textId="77777777" w:rsidR="0049735E" w:rsidRDefault="0049735E" w:rsidP="006A2226">
      <w:pPr>
        <w:autoSpaceDE w:val="0"/>
        <w:autoSpaceDN w:val="0"/>
        <w:adjustRightInd w:val="0"/>
        <w:spacing w:after="0" w:line="276" w:lineRule="auto"/>
        <w:rPr>
          <w:rFonts w:asciiTheme="majorHAnsi" w:hAnsiTheme="majorHAnsi"/>
          <w:b/>
          <w:bCs/>
          <w:szCs w:val="24"/>
        </w:rPr>
      </w:pPr>
    </w:p>
    <w:p w14:paraId="6D2088A2" w14:textId="77777777" w:rsidR="00E532DA" w:rsidRDefault="0049735E" w:rsidP="006A2226">
      <w:pPr>
        <w:autoSpaceDE w:val="0"/>
        <w:autoSpaceDN w:val="0"/>
        <w:adjustRightInd w:val="0"/>
        <w:spacing w:line="276" w:lineRule="auto"/>
        <w:ind w:firstLine="0"/>
        <w:rPr>
          <w:rFonts w:asciiTheme="majorHAnsi" w:hAnsiTheme="majorHAnsi"/>
          <w:bCs/>
          <w:szCs w:val="24"/>
        </w:rPr>
      </w:pPr>
      <w:r>
        <w:rPr>
          <w:rFonts w:asciiTheme="majorHAnsi" w:hAnsiTheme="majorHAnsi"/>
          <w:bCs/>
          <w:szCs w:val="24"/>
        </w:rPr>
        <w:t>N</w:t>
      </w:r>
      <w:r w:rsidRPr="00682768">
        <w:rPr>
          <w:rFonts w:asciiTheme="majorHAnsi" w:hAnsiTheme="majorHAnsi"/>
          <w:bCs/>
          <w:szCs w:val="24"/>
        </w:rPr>
        <w:t>ejist</w:t>
      </w:r>
      <w:r>
        <w:rPr>
          <w:rFonts w:asciiTheme="majorHAnsi" w:hAnsiTheme="majorHAnsi"/>
          <w:bCs/>
          <w:szCs w:val="24"/>
        </w:rPr>
        <w:t>ý</w:t>
      </w:r>
      <w:r w:rsidRPr="00682768">
        <w:rPr>
          <w:rFonts w:asciiTheme="majorHAnsi" w:hAnsiTheme="majorHAnsi"/>
          <w:bCs/>
          <w:szCs w:val="24"/>
        </w:rPr>
        <w:t xml:space="preserve"> vývoj</w:t>
      </w:r>
      <w:r>
        <w:rPr>
          <w:rFonts w:asciiTheme="majorHAnsi" w:hAnsiTheme="majorHAnsi"/>
          <w:bCs/>
          <w:szCs w:val="24"/>
        </w:rPr>
        <w:t xml:space="preserve"> na trzích a kolísající poptávka způsobují komplikace v řízení zásob. </w:t>
      </w:r>
      <w:r w:rsidRPr="00682768">
        <w:rPr>
          <w:rFonts w:asciiTheme="majorHAnsi" w:hAnsiTheme="majorHAnsi"/>
          <w:bCs/>
          <w:szCs w:val="24"/>
        </w:rPr>
        <w:t xml:space="preserve">Univerzální model </w:t>
      </w:r>
      <w:proofErr w:type="gramStart"/>
      <w:r w:rsidRPr="00682768">
        <w:rPr>
          <w:rFonts w:asciiTheme="majorHAnsi" w:hAnsiTheme="majorHAnsi"/>
          <w:bCs/>
          <w:szCs w:val="24"/>
        </w:rPr>
        <w:t>neexistuje</w:t>
      </w:r>
      <w:r w:rsidR="00E532DA">
        <w:rPr>
          <w:rFonts w:asciiTheme="majorHAnsi" w:hAnsiTheme="majorHAnsi"/>
          <w:bCs/>
          <w:szCs w:val="24"/>
        </w:rPr>
        <w:t xml:space="preserve">  —</w:t>
      </w:r>
      <w:proofErr w:type="gramEnd"/>
      <w:r w:rsidR="007C30AA">
        <w:rPr>
          <w:rFonts w:asciiTheme="majorHAnsi" w:hAnsiTheme="majorHAnsi"/>
          <w:bCs/>
          <w:szCs w:val="24"/>
        </w:rPr>
        <w:t xml:space="preserve"> </w:t>
      </w:r>
      <w:r w:rsidR="00371575">
        <w:rPr>
          <w:rFonts w:asciiTheme="majorHAnsi" w:hAnsiTheme="majorHAnsi"/>
          <w:bCs/>
          <w:szCs w:val="24"/>
        </w:rPr>
        <w:t>&gt;</w:t>
      </w:r>
      <w:r w:rsidRPr="00682768">
        <w:rPr>
          <w:rFonts w:asciiTheme="majorHAnsi" w:hAnsiTheme="majorHAnsi"/>
          <w:bCs/>
          <w:szCs w:val="24"/>
        </w:rPr>
        <w:t xml:space="preserve"> mnoho faktorů, </w:t>
      </w:r>
      <w:r w:rsidRPr="00FA2825">
        <w:rPr>
          <w:rFonts w:asciiTheme="majorHAnsi" w:hAnsiTheme="majorHAnsi"/>
          <w:bCs/>
          <w:szCs w:val="24"/>
        </w:rPr>
        <w:t xml:space="preserve">které mají na zásoby vliv. </w:t>
      </w:r>
    </w:p>
    <w:p w14:paraId="45CC38CA" w14:textId="77777777" w:rsidR="0049735E" w:rsidRPr="00FA2825" w:rsidRDefault="0049735E" w:rsidP="00BC66EA">
      <w:pPr>
        <w:autoSpaceDE w:val="0"/>
        <w:autoSpaceDN w:val="0"/>
        <w:adjustRightInd w:val="0"/>
        <w:spacing w:after="0" w:line="276" w:lineRule="auto"/>
        <w:ind w:firstLine="0"/>
        <w:rPr>
          <w:rFonts w:asciiTheme="majorHAnsi" w:hAnsiTheme="majorHAnsi"/>
          <w:bCs/>
          <w:szCs w:val="24"/>
        </w:rPr>
      </w:pPr>
      <w:r w:rsidRPr="00FA2825">
        <w:rPr>
          <w:rFonts w:asciiTheme="majorHAnsi" w:hAnsiTheme="majorHAnsi"/>
          <w:bCs/>
          <w:szCs w:val="24"/>
        </w:rPr>
        <w:t xml:space="preserve">Teorie zásob je velmi rozvětvená ekonomická disciplína, která pomocí matematického aparátu řeší především úlohy optimalizace (optimální řízení zásob, skladů). V angličtině se používají výrazy Inventory </w:t>
      </w:r>
      <w:r>
        <w:rPr>
          <w:rFonts w:asciiTheme="majorHAnsi" w:hAnsiTheme="majorHAnsi"/>
          <w:bCs/>
          <w:szCs w:val="24"/>
        </w:rPr>
        <w:t xml:space="preserve">Management a Inventory </w:t>
      </w:r>
      <w:proofErr w:type="spellStart"/>
      <w:r>
        <w:rPr>
          <w:rFonts w:asciiTheme="majorHAnsi" w:hAnsiTheme="majorHAnsi"/>
          <w:bCs/>
          <w:szCs w:val="24"/>
        </w:rPr>
        <w:t>Control</w:t>
      </w:r>
      <w:proofErr w:type="spellEnd"/>
      <w:r w:rsidRPr="00FA2825">
        <w:rPr>
          <w:rFonts w:asciiTheme="majorHAnsi" w:hAnsiTheme="majorHAnsi"/>
          <w:bCs/>
          <w:szCs w:val="24"/>
        </w:rPr>
        <w:t xml:space="preserve">. Důležitým pojmem v teorii zásob je poptávka, která může být buď jednoznačně určena, nebo může představovat náhodnou veličinu se známým rozdělením pravděpodobnosti. </w:t>
      </w:r>
    </w:p>
    <w:p w14:paraId="45CC38CB" w14:textId="77777777" w:rsidR="0049735E" w:rsidRPr="003D1763" w:rsidRDefault="0049735E" w:rsidP="003D1763">
      <w:pPr>
        <w:autoSpaceDE w:val="0"/>
        <w:autoSpaceDN w:val="0"/>
        <w:adjustRightInd w:val="0"/>
        <w:spacing w:line="276" w:lineRule="auto"/>
        <w:rPr>
          <w:rFonts w:asciiTheme="majorHAnsi" w:hAnsiTheme="majorHAnsi"/>
          <w:bCs/>
          <w:szCs w:val="24"/>
        </w:rPr>
      </w:pPr>
    </w:p>
    <w:p w14:paraId="3D19EE9D" w14:textId="77777777" w:rsidR="00C83DE7" w:rsidRPr="003D1763" w:rsidRDefault="00C83DE7" w:rsidP="003D1763">
      <w:pPr>
        <w:autoSpaceDE w:val="0"/>
        <w:autoSpaceDN w:val="0"/>
        <w:adjustRightInd w:val="0"/>
        <w:spacing w:line="276" w:lineRule="auto"/>
        <w:ind w:firstLine="0"/>
        <w:rPr>
          <w:rFonts w:asciiTheme="majorHAnsi" w:hAnsiTheme="majorHAnsi"/>
        </w:rPr>
      </w:pPr>
      <w:r w:rsidRPr="003D1763">
        <w:rPr>
          <w:rFonts w:asciiTheme="majorHAnsi" w:hAnsiTheme="majorHAnsi"/>
        </w:rPr>
        <w:t xml:space="preserve">Základní typy řízení zásob: </w:t>
      </w:r>
    </w:p>
    <w:p w14:paraId="0867678C" w14:textId="5DA64445" w:rsidR="00C83DE7" w:rsidRPr="003D1763" w:rsidRDefault="00C83DE7" w:rsidP="003D1763">
      <w:pPr>
        <w:autoSpaceDE w:val="0"/>
        <w:autoSpaceDN w:val="0"/>
        <w:adjustRightInd w:val="0"/>
        <w:spacing w:line="276" w:lineRule="auto"/>
        <w:ind w:firstLine="0"/>
        <w:rPr>
          <w:rFonts w:asciiTheme="majorHAnsi" w:hAnsiTheme="majorHAnsi"/>
        </w:rPr>
      </w:pPr>
      <w:r w:rsidRPr="003D1763">
        <w:rPr>
          <w:rFonts w:asciiTheme="majorHAnsi" w:hAnsiTheme="majorHAnsi"/>
        </w:rPr>
        <w:t xml:space="preserve">1. </w:t>
      </w:r>
      <w:r w:rsidRPr="00307B3F">
        <w:rPr>
          <w:rFonts w:asciiTheme="majorHAnsi" w:hAnsiTheme="majorHAnsi"/>
          <w:b/>
          <w:bCs/>
        </w:rPr>
        <w:t xml:space="preserve">Strategické řízení </w:t>
      </w:r>
      <w:proofErr w:type="gramStart"/>
      <w:r w:rsidRPr="00307B3F">
        <w:rPr>
          <w:rFonts w:asciiTheme="majorHAnsi" w:hAnsiTheme="majorHAnsi"/>
          <w:b/>
          <w:bCs/>
        </w:rPr>
        <w:t>zásob</w:t>
      </w:r>
      <w:r w:rsidRPr="003D1763">
        <w:rPr>
          <w:rFonts w:asciiTheme="majorHAnsi" w:hAnsiTheme="majorHAnsi"/>
        </w:rPr>
        <w:t xml:space="preserve"> - souvisí</w:t>
      </w:r>
      <w:proofErr w:type="gramEnd"/>
      <w:r w:rsidRPr="003D1763">
        <w:rPr>
          <w:rFonts w:asciiTheme="majorHAnsi" w:hAnsiTheme="majorHAnsi"/>
        </w:rPr>
        <w:t xml:space="preserve"> </w:t>
      </w:r>
      <w:r w:rsidR="00D43FFE">
        <w:rPr>
          <w:rFonts w:asciiTheme="majorHAnsi" w:hAnsiTheme="majorHAnsi"/>
        </w:rPr>
        <w:t>s</w:t>
      </w:r>
      <w:r w:rsidRPr="003D1763">
        <w:rPr>
          <w:rFonts w:asciiTheme="majorHAnsi" w:hAnsiTheme="majorHAnsi"/>
        </w:rPr>
        <w:t xml:space="preserve"> finanční</w:t>
      </w:r>
      <w:r w:rsidR="00D43FFE">
        <w:rPr>
          <w:rFonts w:asciiTheme="majorHAnsi" w:hAnsiTheme="majorHAnsi"/>
        </w:rPr>
        <w:t>mi</w:t>
      </w:r>
      <w:r w:rsidRPr="003D1763">
        <w:rPr>
          <w:rFonts w:asciiTheme="majorHAnsi" w:hAnsiTheme="majorHAnsi"/>
        </w:rPr>
        <w:t xml:space="preserve"> zdroj</w:t>
      </w:r>
      <w:r w:rsidR="00D43FFE">
        <w:rPr>
          <w:rFonts w:asciiTheme="majorHAnsi" w:hAnsiTheme="majorHAnsi"/>
        </w:rPr>
        <w:t>i</w:t>
      </w:r>
      <w:r w:rsidRPr="003D1763">
        <w:rPr>
          <w:rFonts w:asciiTheme="majorHAnsi" w:hAnsiTheme="majorHAnsi"/>
        </w:rPr>
        <w:t>, které podnik může vy</w:t>
      </w:r>
      <w:r w:rsidR="00D43FFE">
        <w:rPr>
          <w:rFonts w:asciiTheme="majorHAnsi" w:hAnsiTheme="majorHAnsi"/>
        </w:rPr>
        <w:t>členit</w:t>
      </w:r>
      <w:r w:rsidRPr="003D1763">
        <w:rPr>
          <w:rFonts w:asciiTheme="majorHAnsi" w:hAnsiTheme="majorHAnsi"/>
        </w:rPr>
        <w:t xml:space="preserve"> z disponibilních finančních prostředků na financování zásob. </w:t>
      </w:r>
    </w:p>
    <w:p w14:paraId="30FEC7F3" w14:textId="4773AD1D" w:rsidR="00C83DE7" w:rsidRPr="003D1763" w:rsidRDefault="00C83DE7" w:rsidP="003D1763">
      <w:pPr>
        <w:autoSpaceDE w:val="0"/>
        <w:autoSpaceDN w:val="0"/>
        <w:adjustRightInd w:val="0"/>
        <w:spacing w:line="276" w:lineRule="auto"/>
        <w:ind w:firstLine="0"/>
        <w:rPr>
          <w:rFonts w:asciiTheme="majorHAnsi" w:hAnsiTheme="majorHAnsi"/>
          <w:b/>
          <w:bCs/>
          <w:szCs w:val="24"/>
        </w:rPr>
      </w:pPr>
      <w:r w:rsidRPr="003D1763">
        <w:rPr>
          <w:rFonts w:asciiTheme="majorHAnsi" w:hAnsiTheme="majorHAnsi"/>
        </w:rPr>
        <w:lastRenderedPageBreak/>
        <w:t xml:space="preserve">2. </w:t>
      </w:r>
      <w:r w:rsidRPr="00307B3F">
        <w:rPr>
          <w:rFonts w:asciiTheme="majorHAnsi" w:hAnsiTheme="majorHAnsi"/>
          <w:b/>
          <w:bCs/>
        </w:rPr>
        <w:t>Operativní řízení zásob</w:t>
      </w:r>
      <w:r w:rsidRPr="003D1763">
        <w:rPr>
          <w:rFonts w:asciiTheme="majorHAnsi" w:hAnsiTheme="majorHAnsi"/>
        </w:rPr>
        <w:t xml:space="preserve"> </w:t>
      </w:r>
      <w:r w:rsidR="006C060D">
        <w:rPr>
          <w:rFonts w:asciiTheme="majorHAnsi" w:hAnsiTheme="majorHAnsi"/>
        </w:rPr>
        <w:t>–</w:t>
      </w:r>
      <w:r w:rsidRPr="003D1763">
        <w:rPr>
          <w:rFonts w:asciiTheme="majorHAnsi" w:hAnsiTheme="majorHAnsi"/>
        </w:rPr>
        <w:t xml:space="preserve"> </w:t>
      </w:r>
      <w:r w:rsidR="006C060D">
        <w:rPr>
          <w:rFonts w:asciiTheme="majorHAnsi" w:hAnsiTheme="majorHAnsi"/>
        </w:rPr>
        <w:t>souvisí s</w:t>
      </w:r>
      <w:r w:rsidRPr="003D1763">
        <w:rPr>
          <w:rFonts w:asciiTheme="majorHAnsi" w:hAnsiTheme="majorHAnsi"/>
        </w:rPr>
        <w:t xml:space="preserve"> pořizováním a udržováním konkrétních druhů zásob na skladech nebo přímo v prodejnách ve výši odpovídající </w:t>
      </w:r>
      <w:r w:rsidR="00C65944">
        <w:rPr>
          <w:rFonts w:asciiTheme="majorHAnsi" w:hAnsiTheme="majorHAnsi"/>
        </w:rPr>
        <w:t xml:space="preserve">požadavkům </w:t>
      </w:r>
      <w:r w:rsidRPr="003D1763">
        <w:rPr>
          <w:rFonts w:asciiTheme="majorHAnsi" w:hAnsiTheme="majorHAnsi"/>
        </w:rPr>
        <w:t xml:space="preserve">zákazníků </w:t>
      </w:r>
      <w:r w:rsidR="00B4363E">
        <w:rPr>
          <w:rFonts w:asciiTheme="majorHAnsi" w:hAnsiTheme="majorHAnsi"/>
        </w:rPr>
        <w:t xml:space="preserve">nebo potřebám </w:t>
      </w:r>
      <w:r w:rsidRPr="003D1763">
        <w:rPr>
          <w:rFonts w:asciiTheme="majorHAnsi" w:hAnsiTheme="majorHAnsi"/>
        </w:rPr>
        <w:t>vlastní výrob</w:t>
      </w:r>
      <w:r w:rsidR="00B4363E">
        <w:rPr>
          <w:rFonts w:asciiTheme="majorHAnsi" w:hAnsiTheme="majorHAnsi"/>
        </w:rPr>
        <w:t>y</w:t>
      </w:r>
      <w:r w:rsidRPr="003D1763">
        <w:rPr>
          <w:rFonts w:asciiTheme="majorHAnsi" w:hAnsiTheme="majorHAnsi"/>
        </w:rPr>
        <w:t>. Z hlediska operativního řízení zásob hraje významnou roli klasifikace zásob podle jejich funkčních složek.</w:t>
      </w:r>
    </w:p>
    <w:p w14:paraId="685B9FE9" w14:textId="4BCA5CB7" w:rsidR="00307B3F" w:rsidRDefault="0093778F" w:rsidP="003D1763">
      <w:pPr>
        <w:autoSpaceDE w:val="0"/>
        <w:autoSpaceDN w:val="0"/>
        <w:adjustRightInd w:val="0"/>
        <w:spacing w:line="276" w:lineRule="auto"/>
        <w:ind w:firstLine="0"/>
        <w:rPr>
          <w:rFonts w:asciiTheme="majorHAnsi" w:hAnsiTheme="majorHAnsi"/>
        </w:rPr>
      </w:pPr>
      <w:r w:rsidRPr="00307B3F">
        <w:rPr>
          <w:rFonts w:asciiTheme="majorHAnsi" w:hAnsiTheme="majorHAnsi"/>
          <w:b/>
          <w:bCs/>
        </w:rPr>
        <w:t>Diferencované řízení zásob</w:t>
      </w:r>
    </w:p>
    <w:p w14:paraId="67AD64CE" w14:textId="12D0FF72" w:rsidR="004236BD" w:rsidRDefault="0093778F" w:rsidP="003D1763">
      <w:pPr>
        <w:autoSpaceDE w:val="0"/>
        <w:autoSpaceDN w:val="0"/>
        <w:adjustRightInd w:val="0"/>
        <w:spacing w:line="276" w:lineRule="auto"/>
        <w:ind w:firstLine="0"/>
        <w:rPr>
          <w:rFonts w:asciiTheme="majorHAnsi" w:hAnsiTheme="majorHAnsi"/>
        </w:rPr>
      </w:pPr>
      <w:r w:rsidRPr="003D1763">
        <w:rPr>
          <w:rFonts w:asciiTheme="majorHAnsi" w:hAnsiTheme="majorHAnsi"/>
        </w:rPr>
        <w:t xml:space="preserve">Analýza ABC </w:t>
      </w:r>
      <w:r w:rsidR="00FA259A">
        <w:rPr>
          <w:rFonts w:asciiTheme="majorHAnsi" w:hAnsiTheme="majorHAnsi"/>
        </w:rPr>
        <w:t>–</w:t>
      </w:r>
      <w:r w:rsidRPr="003D1763">
        <w:rPr>
          <w:rFonts w:asciiTheme="majorHAnsi" w:hAnsiTheme="majorHAnsi"/>
        </w:rPr>
        <w:t xml:space="preserve"> </w:t>
      </w:r>
      <w:r w:rsidR="00FA259A">
        <w:rPr>
          <w:rFonts w:asciiTheme="majorHAnsi" w:hAnsiTheme="majorHAnsi"/>
        </w:rPr>
        <w:t xml:space="preserve">vychází ze skutečnosti, že </w:t>
      </w:r>
      <w:r w:rsidRPr="003D1763">
        <w:rPr>
          <w:rFonts w:asciiTheme="majorHAnsi" w:hAnsiTheme="majorHAnsi"/>
        </w:rPr>
        <w:t>v praxi se zásoby skládají z mnoha položek</w:t>
      </w:r>
      <w:r w:rsidR="00D90D30">
        <w:rPr>
          <w:rFonts w:asciiTheme="majorHAnsi" w:hAnsiTheme="majorHAnsi"/>
        </w:rPr>
        <w:t>.</w:t>
      </w:r>
      <w:r w:rsidRPr="003D1763">
        <w:rPr>
          <w:rFonts w:asciiTheme="majorHAnsi" w:hAnsiTheme="majorHAnsi"/>
        </w:rPr>
        <w:t xml:space="preserve"> Je neúčelné </w:t>
      </w:r>
      <w:r w:rsidR="00FA259A">
        <w:rPr>
          <w:rFonts w:asciiTheme="majorHAnsi" w:hAnsiTheme="majorHAnsi"/>
        </w:rPr>
        <w:t xml:space="preserve">se </w:t>
      </w:r>
      <w:r w:rsidRPr="003D1763">
        <w:rPr>
          <w:rFonts w:asciiTheme="majorHAnsi" w:hAnsiTheme="majorHAnsi"/>
        </w:rPr>
        <w:t>zaměřit a sledovat všechny položky současně</w:t>
      </w:r>
      <w:r w:rsidR="00D41953">
        <w:rPr>
          <w:rFonts w:asciiTheme="majorHAnsi" w:hAnsiTheme="majorHAnsi"/>
        </w:rPr>
        <w:t xml:space="preserve"> se stejnou intenzitou</w:t>
      </w:r>
      <w:r w:rsidRPr="003D1763">
        <w:rPr>
          <w:rFonts w:asciiTheme="majorHAnsi" w:hAnsiTheme="majorHAnsi"/>
        </w:rPr>
        <w:t>, proto</w:t>
      </w:r>
      <w:r w:rsidR="00754A81">
        <w:rPr>
          <w:rFonts w:asciiTheme="majorHAnsi" w:hAnsiTheme="majorHAnsi"/>
        </w:rPr>
        <w:t xml:space="preserve"> tato metoda </w:t>
      </w:r>
      <w:r w:rsidRPr="003D1763">
        <w:rPr>
          <w:rFonts w:asciiTheme="majorHAnsi" w:hAnsiTheme="majorHAnsi"/>
        </w:rPr>
        <w:t>rozděl</w:t>
      </w:r>
      <w:r w:rsidR="00754A81">
        <w:rPr>
          <w:rFonts w:asciiTheme="majorHAnsi" w:hAnsiTheme="majorHAnsi"/>
        </w:rPr>
        <w:t>uje</w:t>
      </w:r>
      <w:r w:rsidRPr="003D1763">
        <w:rPr>
          <w:rFonts w:asciiTheme="majorHAnsi" w:hAnsiTheme="majorHAnsi"/>
        </w:rPr>
        <w:t xml:space="preserve"> tyto položky do několika skupin a následně je říd</w:t>
      </w:r>
      <w:r w:rsidR="00754A81">
        <w:rPr>
          <w:rFonts w:asciiTheme="majorHAnsi" w:hAnsiTheme="majorHAnsi"/>
        </w:rPr>
        <w:t>í</w:t>
      </w:r>
      <w:r w:rsidRPr="003D1763">
        <w:rPr>
          <w:rFonts w:asciiTheme="majorHAnsi" w:hAnsiTheme="majorHAnsi"/>
        </w:rPr>
        <w:t xml:space="preserve"> </w:t>
      </w:r>
      <w:r w:rsidR="0081431E">
        <w:rPr>
          <w:rFonts w:asciiTheme="majorHAnsi" w:hAnsiTheme="majorHAnsi"/>
        </w:rPr>
        <w:t>z hlediska význa</w:t>
      </w:r>
      <w:r w:rsidR="00391EA7">
        <w:rPr>
          <w:rFonts w:asciiTheme="majorHAnsi" w:hAnsiTheme="majorHAnsi"/>
        </w:rPr>
        <w:t xml:space="preserve">mu </w:t>
      </w:r>
      <w:r w:rsidRPr="003D1763">
        <w:rPr>
          <w:rFonts w:asciiTheme="majorHAnsi" w:hAnsiTheme="majorHAnsi"/>
        </w:rPr>
        <w:t>jednotlivých skupin</w:t>
      </w:r>
      <w:r w:rsidR="00391EA7">
        <w:rPr>
          <w:rFonts w:asciiTheme="majorHAnsi" w:hAnsiTheme="majorHAnsi"/>
        </w:rPr>
        <w:t xml:space="preserve"> pro podnik.</w:t>
      </w:r>
    </w:p>
    <w:p w14:paraId="15A5EE0D" w14:textId="3D5FC461" w:rsidR="004E6D3E" w:rsidRPr="004E6D3E" w:rsidRDefault="004E6D3E" w:rsidP="0078147C">
      <w:pPr>
        <w:pStyle w:val="Normlnweb"/>
        <w:shd w:val="clear" w:color="auto" w:fill="FFFFFF"/>
        <w:spacing w:line="276" w:lineRule="auto"/>
        <w:jc w:val="both"/>
        <w:rPr>
          <w:rFonts w:asciiTheme="majorHAnsi" w:hAnsiTheme="majorHAnsi"/>
          <w:color w:val="000000"/>
        </w:rPr>
      </w:pPr>
      <w:r w:rsidRPr="004E6D3E">
        <w:rPr>
          <w:rFonts w:asciiTheme="majorHAnsi" w:hAnsiTheme="majorHAnsi"/>
          <w:color w:val="000000"/>
        </w:rPr>
        <w:t>Podle této metody se jednotlivé druhy zásob rozdělí do 3 skupin podle objemu spotřeby, jakým se podílejí na výrobě.</w:t>
      </w:r>
    </w:p>
    <w:p w14:paraId="19AA1695" w14:textId="438D83F1" w:rsidR="004E6D3E" w:rsidRPr="004E6D3E" w:rsidRDefault="004E6D3E" w:rsidP="0078147C">
      <w:pPr>
        <w:pStyle w:val="Normlnweb"/>
        <w:shd w:val="clear" w:color="auto" w:fill="FFFFFF"/>
        <w:spacing w:line="276" w:lineRule="auto"/>
        <w:jc w:val="both"/>
        <w:rPr>
          <w:rFonts w:asciiTheme="majorHAnsi" w:hAnsiTheme="majorHAnsi"/>
          <w:color w:val="000000"/>
        </w:rPr>
      </w:pPr>
      <w:r w:rsidRPr="004E6D3E">
        <w:rPr>
          <w:rStyle w:val="Siln"/>
          <w:rFonts w:asciiTheme="majorHAnsi" w:hAnsiTheme="majorHAnsi"/>
          <w:color w:val="000000"/>
        </w:rPr>
        <w:t>Skupina A</w:t>
      </w:r>
      <w:r w:rsidRPr="004E6D3E">
        <w:rPr>
          <w:rFonts w:asciiTheme="majorHAnsi" w:hAnsiTheme="majorHAnsi"/>
          <w:color w:val="000000"/>
        </w:rPr>
        <w:t xml:space="preserve"> – </w:t>
      </w:r>
      <w:r w:rsidR="00A35593">
        <w:rPr>
          <w:rFonts w:asciiTheme="majorHAnsi" w:hAnsiTheme="majorHAnsi"/>
          <w:color w:val="000000"/>
        </w:rPr>
        <w:t xml:space="preserve">zahrnuje </w:t>
      </w:r>
      <w:r w:rsidRPr="004E6D3E">
        <w:rPr>
          <w:rFonts w:asciiTheme="majorHAnsi" w:hAnsiTheme="majorHAnsi"/>
          <w:color w:val="000000"/>
        </w:rPr>
        <w:t>zásoby, které se podílejí na spotřebě </w:t>
      </w:r>
      <w:proofErr w:type="gramStart"/>
      <w:r w:rsidRPr="004E6D3E">
        <w:rPr>
          <w:rStyle w:val="Siln"/>
          <w:rFonts w:asciiTheme="majorHAnsi" w:hAnsiTheme="majorHAnsi"/>
          <w:color w:val="000000"/>
        </w:rPr>
        <w:t>60 - 80</w:t>
      </w:r>
      <w:proofErr w:type="gramEnd"/>
      <w:r w:rsidRPr="004E6D3E">
        <w:rPr>
          <w:rStyle w:val="Siln"/>
          <w:rFonts w:asciiTheme="majorHAnsi" w:hAnsiTheme="majorHAnsi"/>
          <w:color w:val="000000"/>
        </w:rPr>
        <w:t xml:space="preserve"> %</w:t>
      </w:r>
      <w:r w:rsidRPr="004E6D3E">
        <w:rPr>
          <w:rFonts w:asciiTheme="majorHAnsi" w:hAnsiTheme="majorHAnsi"/>
          <w:color w:val="000000"/>
        </w:rPr>
        <w:t> (základní suroviny a materiál)</w:t>
      </w:r>
      <w:r w:rsidR="006543F2">
        <w:rPr>
          <w:rFonts w:asciiTheme="majorHAnsi" w:hAnsiTheme="majorHAnsi"/>
          <w:color w:val="000000"/>
        </w:rPr>
        <w:t xml:space="preserve"> a představují </w:t>
      </w:r>
      <w:r w:rsidRPr="004E6D3E">
        <w:rPr>
          <w:rFonts w:asciiTheme="majorHAnsi" w:hAnsiTheme="majorHAnsi"/>
          <w:color w:val="000000"/>
        </w:rPr>
        <w:t>pouze asi 10</w:t>
      </w:r>
      <w:r w:rsidR="00A35593">
        <w:rPr>
          <w:rFonts w:asciiTheme="majorHAnsi" w:hAnsiTheme="majorHAnsi"/>
          <w:color w:val="000000"/>
        </w:rPr>
        <w:t xml:space="preserve"> </w:t>
      </w:r>
      <w:r w:rsidRPr="004E6D3E">
        <w:rPr>
          <w:rFonts w:asciiTheme="majorHAnsi" w:hAnsiTheme="majorHAnsi"/>
          <w:color w:val="000000"/>
        </w:rPr>
        <w:t>% druhů</w:t>
      </w:r>
      <w:r w:rsidR="00696778">
        <w:rPr>
          <w:rFonts w:asciiTheme="majorHAnsi" w:hAnsiTheme="majorHAnsi"/>
          <w:color w:val="000000"/>
        </w:rPr>
        <w:t xml:space="preserve"> položek.</w:t>
      </w:r>
    </w:p>
    <w:p w14:paraId="4DA2521E" w14:textId="39BF5337" w:rsidR="004E6D3E" w:rsidRPr="004E6D3E" w:rsidRDefault="00BF483A" w:rsidP="0078147C">
      <w:pPr>
        <w:pStyle w:val="Normlnweb"/>
        <w:shd w:val="clear" w:color="auto" w:fill="FFFFFF"/>
        <w:spacing w:line="276" w:lineRule="auto"/>
        <w:jc w:val="both"/>
        <w:rPr>
          <w:rFonts w:asciiTheme="majorHAnsi" w:hAnsiTheme="majorHAnsi"/>
          <w:color w:val="000000"/>
        </w:rPr>
      </w:pPr>
      <w:r>
        <w:rPr>
          <w:rFonts w:asciiTheme="majorHAnsi" w:hAnsiTheme="majorHAnsi"/>
          <w:color w:val="000000"/>
        </w:rPr>
        <w:t>Na tuto sk</w:t>
      </w:r>
      <w:r w:rsidR="004E6D3E" w:rsidRPr="004E6D3E">
        <w:rPr>
          <w:rFonts w:asciiTheme="majorHAnsi" w:hAnsiTheme="majorHAnsi"/>
          <w:color w:val="000000"/>
        </w:rPr>
        <w:t>upin</w:t>
      </w:r>
      <w:r>
        <w:rPr>
          <w:rFonts w:asciiTheme="majorHAnsi" w:hAnsiTheme="majorHAnsi"/>
          <w:color w:val="000000"/>
        </w:rPr>
        <w:t>u zaměřuje</w:t>
      </w:r>
      <w:r w:rsidR="004E6D3E" w:rsidRPr="004E6D3E">
        <w:rPr>
          <w:rFonts w:asciiTheme="majorHAnsi" w:hAnsiTheme="majorHAnsi"/>
          <w:color w:val="000000"/>
        </w:rPr>
        <w:t xml:space="preserve"> podnik pozornost. Optimalizují se výše dodávek, dodávkové cykly, fyzické i informační toky zásob. Propočítávají se jednotlivé plánované veličiny, především normovaná zásoba. Výše</w:t>
      </w:r>
      <w:r w:rsidR="00891C7B">
        <w:rPr>
          <w:rFonts w:asciiTheme="majorHAnsi" w:hAnsiTheme="majorHAnsi"/>
          <w:color w:val="000000"/>
        </w:rPr>
        <w:t xml:space="preserve"> </w:t>
      </w:r>
      <w:r w:rsidR="004E6D3E" w:rsidRPr="004E6D3E">
        <w:rPr>
          <w:rFonts w:asciiTheme="majorHAnsi" w:hAnsiTheme="majorHAnsi"/>
          <w:color w:val="000000"/>
        </w:rPr>
        <w:t xml:space="preserve">zásob se </w:t>
      </w:r>
      <w:r w:rsidR="00891C7B">
        <w:rPr>
          <w:rFonts w:asciiTheme="majorHAnsi" w:hAnsiTheme="majorHAnsi"/>
          <w:color w:val="000000"/>
        </w:rPr>
        <w:t>permanentně</w:t>
      </w:r>
      <w:r w:rsidR="004E6D3E" w:rsidRPr="004E6D3E">
        <w:rPr>
          <w:rFonts w:asciiTheme="majorHAnsi" w:hAnsiTheme="majorHAnsi"/>
          <w:color w:val="000000"/>
        </w:rPr>
        <w:t xml:space="preserve"> sleduje a usměrňuje.</w:t>
      </w:r>
    </w:p>
    <w:p w14:paraId="67352163" w14:textId="28ACD7C8" w:rsidR="004E6D3E" w:rsidRPr="004E6D3E" w:rsidRDefault="004E6D3E" w:rsidP="0078147C">
      <w:pPr>
        <w:pStyle w:val="Normlnweb"/>
        <w:shd w:val="clear" w:color="auto" w:fill="FFFFFF"/>
        <w:spacing w:line="276" w:lineRule="auto"/>
        <w:jc w:val="both"/>
        <w:rPr>
          <w:rFonts w:asciiTheme="majorHAnsi" w:hAnsiTheme="majorHAnsi"/>
          <w:color w:val="000000"/>
        </w:rPr>
      </w:pPr>
      <w:r w:rsidRPr="004E6D3E">
        <w:rPr>
          <w:rStyle w:val="Siln"/>
          <w:rFonts w:asciiTheme="majorHAnsi" w:hAnsiTheme="majorHAnsi"/>
          <w:color w:val="000000"/>
        </w:rPr>
        <w:t>Skupina</w:t>
      </w:r>
      <w:r w:rsidRPr="004E6D3E">
        <w:rPr>
          <w:rFonts w:asciiTheme="majorHAnsi" w:hAnsiTheme="majorHAnsi"/>
          <w:color w:val="000000"/>
        </w:rPr>
        <w:t> </w:t>
      </w:r>
      <w:r w:rsidRPr="004E6D3E">
        <w:rPr>
          <w:rStyle w:val="Siln"/>
          <w:rFonts w:asciiTheme="majorHAnsi" w:hAnsiTheme="majorHAnsi"/>
          <w:color w:val="000000"/>
        </w:rPr>
        <w:t>B</w:t>
      </w:r>
      <w:r w:rsidRPr="004E6D3E">
        <w:rPr>
          <w:rFonts w:asciiTheme="majorHAnsi" w:hAnsiTheme="majorHAnsi"/>
          <w:color w:val="000000"/>
        </w:rPr>
        <w:t xml:space="preserve"> – jsou do ní zařazeny zásoby, které se podílí na spotřebě </w:t>
      </w:r>
      <w:proofErr w:type="spellStart"/>
      <w:r w:rsidR="0051250D">
        <w:rPr>
          <w:rFonts w:asciiTheme="majorHAnsi" w:hAnsiTheme="majorHAnsi"/>
          <w:color w:val="000000"/>
        </w:rPr>
        <w:t>poze</w:t>
      </w:r>
      <w:proofErr w:type="spellEnd"/>
      <w:r w:rsidRPr="004E6D3E">
        <w:rPr>
          <w:rFonts w:asciiTheme="majorHAnsi" w:hAnsiTheme="majorHAnsi"/>
          <w:color w:val="000000"/>
        </w:rPr>
        <w:t> </w:t>
      </w:r>
      <w:r w:rsidRPr="004E6D3E">
        <w:rPr>
          <w:rStyle w:val="Siln"/>
          <w:rFonts w:asciiTheme="majorHAnsi" w:hAnsiTheme="majorHAnsi"/>
          <w:color w:val="000000"/>
        </w:rPr>
        <w:t xml:space="preserve">15 - </w:t>
      </w:r>
      <w:proofErr w:type="gramStart"/>
      <w:r w:rsidRPr="004E6D3E">
        <w:rPr>
          <w:rStyle w:val="Siln"/>
          <w:rFonts w:asciiTheme="majorHAnsi" w:hAnsiTheme="majorHAnsi"/>
          <w:color w:val="000000"/>
        </w:rPr>
        <w:t xml:space="preserve">25 </w:t>
      </w:r>
      <w:r w:rsidR="0051250D">
        <w:rPr>
          <w:rStyle w:val="Siln"/>
          <w:rFonts w:asciiTheme="majorHAnsi" w:hAnsiTheme="majorHAnsi"/>
          <w:color w:val="000000"/>
        </w:rPr>
        <w:t xml:space="preserve"> </w:t>
      </w:r>
      <w:r w:rsidRPr="004E6D3E">
        <w:rPr>
          <w:rStyle w:val="Siln"/>
          <w:rFonts w:asciiTheme="majorHAnsi" w:hAnsiTheme="majorHAnsi"/>
          <w:color w:val="000000"/>
        </w:rPr>
        <w:t>%</w:t>
      </w:r>
      <w:proofErr w:type="gramEnd"/>
      <w:r w:rsidR="00EB2495">
        <w:rPr>
          <w:rStyle w:val="Siln"/>
          <w:rFonts w:asciiTheme="majorHAnsi" w:hAnsiTheme="majorHAnsi"/>
          <w:color w:val="000000"/>
        </w:rPr>
        <w:t xml:space="preserve"> </w:t>
      </w:r>
      <w:r w:rsidR="00EB2495" w:rsidRPr="00EB2495">
        <w:rPr>
          <w:rStyle w:val="Siln"/>
          <w:rFonts w:asciiTheme="majorHAnsi" w:hAnsiTheme="majorHAnsi"/>
          <w:b w:val="0"/>
          <w:bCs w:val="0"/>
          <w:color w:val="000000"/>
        </w:rPr>
        <w:t>(pomocný materiál)</w:t>
      </w:r>
      <w:r w:rsidRPr="00EB2495">
        <w:rPr>
          <w:rStyle w:val="Siln"/>
          <w:rFonts w:asciiTheme="majorHAnsi" w:hAnsiTheme="majorHAnsi"/>
          <w:b w:val="0"/>
          <w:bCs w:val="0"/>
          <w:color w:val="000000"/>
        </w:rPr>
        <w:t>.</w:t>
      </w:r>
      <w:r w:rsidRPr="004E6D3E">
        <w:rPr>
          <w:rStyle w:val="Siln"/>
          <w:rFonts w:asciiTheme="majorHAnsi" w:hAnsiTheme="majorHAnsi"/>
          <w:color w:val="000000"/>
        </w:rPr>
        <w:t> </w:t>
      </w:r>
      <w:r w:rsidRPr="004E6D3E">
        <w:rPr>
          <w:rFonts w:asciiTheme="majorHAnsi" w:hAnsiTheme="majorHAnsi"/>
          <w:color w:val="000000"/>
        </w:rPr>
        <w:t xml:space="preserve">Tato skupina zásob je tvořena </w:t>
      </w:r>
      <w:proofErr w:type="gramStart"/>
      <w:r w:rsidRPr="004E6D3E">
        <w:rPr>
          <w:rFonts w:asciiTheme="majorHAnsi" w:hAnsiTheme="majorHAnsi"/>
          <w:color w:val="000000"/>
        </w:rPr>
        <w:t xml:space="preserve">15 </w:t>
      </w:r>
      <w:r w:rsidR="00EB2495">
        <w:rPr>
          <w:rFonts w:asciiTheme="majorHAnsi" w:hAnsiTheme="majorHAnsi"/>
          <w:color w:val="000000"/>
        </w:rPr>
        <w:t>–</w:t>
      </w:r>
      <w:r w:rsidRPr="004E6D3E">
        <w:rPr>
          <w:rFonts w:asciiTheme="majorHAnsi" w:hAnsiTheme="majorHAnsi"/>
          <w:color w:val="000000"/>
        </w:rPr>
        <w:t xml:space="preserve"> 25</w:t>
      </w:r>
      <w:proofErr w:type="gramEnd"/>
      <w:r w:rsidR="00EB2495">
        <w:rPr>
          <w:rFonts w:asciiTheme="majorHAnsi" w:hAnsiTheme="majorHAnsi"/>
          <w:color w:val="000000"/>
        </w:rPr>
        <w:t xml:space="preserve"> </w:t>
      </w:r>
      <w:r w:rsidRPr="004E6D3E">
        <w:rPr>
          <w:rFonts w:asciiTheme="majorHAnsi" w:hAnsiTheme="majorHAnsi"/>
          <w:color w:val="000000"/>
        </w:rPr>
        <w:t>% druh</w:t>
      </w:r>
      <w:r w:rsidR="00EB2495">
        <w:rPr>
          <w:rFonts w:asciiTheme="majorHAnsi" w:hAnsiTheme="majorHAnsi"/>
          <w:color w:val="000000"/>
        </w:rPr>
        <w:t>y položek.</w:t>
      </w:r>
    </w:p>
    <w:p w14:paraId="7C4EC0A8" w14:textId="44BA92C7" w:rsidR="004E6D3E" w:rsidRPr="004E6D3E" w:rsidRDefault="004E6D3E" w:rsidP="0078147C">
      <w:pPr>
        <w:pStyle w:val="Normlnweb"/>
        <w:shd w:val="clear" w:color="auto" w:fill="FFFFFF"/>
        <w:spacing w:line="276" w:lineRule="auto"/>
        <w:jc w:val="both"/>
        <w:rPr>
          <w:rFonts w:asciiTheme="majorHAnsi" w:hAnsiTheme="majorHAnsi"/>
          <w:color w:val="000000"/>
        </w:rPr>
      </w:pPr>
      <w:r w:rsidRPr="004E6D3E">
        <w:rPr>
          <w:rFonts w:asciiTheme="majorHAnsi" w:hAnsiTheme="majorHAnsi"/>
          <w:color w:val="000000"/>
        </w:rPr>
        <w:t>Pozornost podniku je zaměřena na stanovení tzv. objednávkové zásoby</w:t>
      </w:r>
      <w:r w:rsidR="00D376FD">
        <w:rPr>
          <w:rFonts w:asciiTheme="majorHAnsi" w:hAnsiTheme="majorHAnsi"/>
          <w:color w:val="000000"/>
        </w:rPr>
        <w:t xml:space="preserve">, tzn. že </w:t>
      </w:r>
      <w:r w:rsidRPr="004E6D3E">
        <w:rPr>
          <w:rFonts w:asciiTheme="majorHAnsi" w:hAnsiTheme="majorHAnsi"/>
          <w:color w:val="000000"/>
        </w:rPr>
        <w:t xml:space="preserve">na základě </w:t>
      </w:r>
      <w:r w:rsidR="00D376FD">
        <w:rPr>
          <w:rFonts w:asciiTheme="majorHAnsi" w:hAnsiTheme="majorHAnsi"/>
          <w:color w:val="000000"/>
        </w:rPr>
        <w:t>pokynů</w:t>
      </w:r>
      <w:r w:rsidRPr="004E6D3E">
        <w:rPr>
          <w:rFonts w:asciiTheme="majorHAnsi" w:hAnsiTheme="majorHAnsi"/>
          <w:color w:val="000000"/>
        </w:rPr>
        <w:t xml:space="preserve"> ze skladů se vystaví na požadované množství objednávka.</w:t>
      </w:r>
    </w:p>
    <w:p w14:paraId="7441EA3C" w14:textId="624F10E3" w:rsidR="004E6D3E" w:rsidRPr="004E6D3E" w:rsidRDefault="004E6D3E" w:rsidP="0078147C">
      <w:pPr>
        <w:pStyle w:val="Normlnweb"/>
        <w:shd w:val="clear" w:color="auto" w:fill="FFFFFF"/>
        <w:spacing w:line="276" w:lineRule="auto"/>
        <w:jc w:val="both"/>
        <w:rPr>
          <w:rFonts w:asciiTheme="majorHAnsi" w:hAnsiTheme="majorHAnsi"/>
          <w:color w:val="000000"/>
        </w:rPr>
      </w:pPr>
      <w:r w:rsidRPr="004E6D3E">
        <w:rPr>
          <w:rStyle w:val="Siln"/>
          <w:rFonts w:asciiTheme="majorHAnsi" w:hAnsiTheme="majorHAnsi"/>
          <w:color w:val="000000"/>
        </w:rPr>
        <w:t>Skupina</w:t>
      </w:r>
      <w:r w:rsidRPr="004E6D3E">
        <w:rPr>
          <w:rFonts w:asciiTheme="majorHAnsi" w:hAnsiTheme="majorHAnsi"/>
          <w:color w:val="000000"/>
        </w:rPr>
        <w:t> </w:t>
      </w:r>
      <w:r w:rsidRPr="004E6D3E">
        <w:rPr>
          <w:rStyle w:val="Siln"/>
          <w:rFonts w:asciiTheme="majorHAnsi" w:hAnsiTheme="majorHAnsi"/>
          <w:color w:val="000000"/>
        </w:rPr>
        <w:t>C</w:t>
      </w:r>
      <w:r w:rsidRPr="004E6D3E">
        <w:rPr>
          <w:rFonts w:asciiTheme="majorHAnsi" w:hAnsiTheme="majorHAnsi"/>
          <w:color w:val="000000"/>
        </w:rPr>
        <w:t xml:space="preserve"> – </w:t>
      </w:r>
      <w:r w:rsidR="00CC4F52">
        <w:rPr>
          <w:rFonts w:asciiTheme="majorHAnsi" w:hAnsiTheme="majorHAnsi"/>
          <w:color w:val="000000"/>
        </w:rPr>
        <w:t>obsahuje</w:t>
      </w:r>
      <w:r w:rsidRPr="004E6D3E">
        <w:rPr>
          <w:rFonts w:asciiTheme="majorHAnsi" w:hAnsiTheme="majorHAnsi"/>
          <w:color w:val="000000"/>
        </w:rPr>
        <w:t xml:space="preserve"> zásoby, které se podílí na spotřebě pouze </w:t>
      </w:r>
      <w:r w:rsidRPr="004E6D3E">
        <w:rPr>
          <w:rStyle w:val="Siln"/>
          <w:rFonts w:asciiTheme="majorHAnsi" w:hAnsiTheme="majorHAnsi"/>
          <w:color w:val="000000"/>
        </w:rPr>
        <w:t>10 %</w:t>
      </w:r>
      <w:r w:rsidR="00931A07">
        <w:rPr>
          <w:rStyle w:val="Siln"/>
          <w:rFonts w:asciiTheme="majorHAnsi" w:hAnsiTheme="majorHAnsi"/>
          <w:color w:val="000000"/>
        </w:rPr>
        <w:t>, ale z</w:t>
      </w:r>
      <w:r w:rsidRPr="004E6D3E">
        <w:rPr>
          <w:rFonts w:asciiTheme="majorHAnsi" w:hAnsiTheme="majorHAnsi"/>
          <w:color w:val="000000"/>
        </w:rPr>
        <w:t xml:space="preserve">ásoby jsou tvořeny velkým množstvím druhů, až </w:t>
      </w:r>
      <w:proofErr w:type="gramStart"/>
      <w:r w:rsidRPr="004E6D3E">
        <w:rPr>
          <w:rFonts w:asciiTheme="majorHAnsi" w:hAnsiTheme="majorHAnsi"/>
          <w:color w:val="000000"/>
        </w:rPr>
        <w:t xml:space="preserve">60 </w:t>
      </w:r>
      <w:r w:rsidR="00287018">
        <w:rPr>
          <w:rFonts w:asciiTheme="majorHAnsi" w:hAnsiTheme="majorHAnsi"/>
          <w:color w:val="000000"/>
        </w:rPr>
        <w:t>–</w:t>
      </w:r>
      <w:r w:rsidRPr="004E6D3E">
        <w:rPr>
          <w:rFonts w:asciiTheme="majorHAnsi" w:hAnsiTheme="majorHAnsi"/>
          <w:color w:val="000000"/>
        </w:rPr>
        <w:t xml:space="preserve"> 80</w:t>
      </w:r>
      <w:proofErr w:type="gramEnd"/>
      <w:r w:rsidR="00287018">
        <w:rPr>
          <w:rFonts w:asciiTheme="majorHAnsi" w:hAnsiTheme="majorHAnsi"/>
          <w:color w:val="000000"/>
        </w:rPr>
        <w:t xml:space="preserve"> </w:t>
      </w:r>
      <w:r w:rsidRPr="004E6D3E">
        <w:rPr>
          <w:rFonts w:asciiTheme="majorHAnsi" w:hAnsiTheme="majorHAnsi"/>
          <w:color w:val="000000"/>
        </w:rPr>
        <w:t>% druhů.</w:t>
      </w:r>
    </w:p>
    <w:p w14:paraId="1FC3EDB8" w14:textId="597FE442" w:rsidR="004E6D3E" w:rsidRPr="004E6D3E" w:rsidRDefault="004E6D3E" w:rsidP="0078147C">
      <w:pPr>
        <w:pStyle w:val="Normlnweb"/>
        <w:shd w:val="clear" w:color="auto" w:fill="FFFFFF"/>
        <w:spacing w:line="276" w:lineRule="auto"/>
        <w:jc w:val="both"/>
        <w:rPr>
          <w:rFonts w:asciiTheme="majorHAnsi" w:hAnsiTheme="majorHAnsi"/>
          <w:color w:val="000000"/>
        </w:rPr>
      </w:pPr>
      <w:r w:rsidRPr="004E6D3E">
        <w:rPr>
          <w:rFonts w:asciiTheme="majorHAnsi" w:hAnsiTheme="majorHAnsi"/>
          <w:color w:val="000000"/>
        </w:rPr>
        <w:t xml:space="preserve">Tyto </w:t>
      </w:r>
      <w:r w:rsidR="00287018">
        <w:rPr>
          <w:rFonts w:asciiTheme="majorHAnsi" w:hAnsiTheme="majorHAnsi"/>
          <w:color w:val="000000"/>
        </w:rPr>
        <w:t>zásob</w:t>
      </w:r>
      <w:r w:rsidRPr="004E6D3E">
        <w:rPr>
          <w:rFonts w:asciiTheme="majorHAnsi" w:hAnsiTheme="majorHAnsi"/>
          <w:color w:val="000000"/>
        </w:rPr>
        <w:t>y se nakupují podle požadavků jednotlivých podnikových útvarů. Jedná se například o kancelářské</w:t>
      </w:r>
      <w:r w:rsidR="00287018">
        <w:rPr>
          <w:rFonts w:asciiTheme="majorHAnsi" w:hAnsiTheme="majorHAnsi"/>
          <w:color w:val="000000"/>
        </w:rPr>
        <w:t xml:space="preserve"> a hygienické </w:t>
      </w:r>
      <w:r w:rsidRPr="004E6D3E">
        <w:rPr>
          <w:rFonts w:asciiTheme="majorHAnsi" w:hAnsiTheme="majorHAnsi"/>
          <w:color w:val="000000"/>
        </w:rPr>
        <w:t>potřeby.</w:t>
      </w:r>
    </w:p>
    <w:p w14:paraId="4EC953B4" w14:textId="77777777" w:rsidR="00E23E63" w:rsidRDefault="00A37A4E" w:rsidP="003D1763">
      <w:pPr>
        <w:autoSpaceDE w:val="0"/>
        <w:autoSpaceDN w:val="0"/>
        <w:adjustRightInd w:val="0"/>
        <w:spacing w:line="276" w:lineRule="auto"/>
        <w:ind w:firstLine="0"/>
        <w:rPr>
          <w:rFonts w:asciiTheme="majorHAnsi" w:hAnsiTheme="majorHAnsi"/>
        </w:rPr>
      </w:pPr>
      <w:r w:rsidRPr="003D1763">
        <w:rPr>
          <w:rFonts w:asciiTheme="majorHAnsi" w:hAnsiTheme="majorHAnsi"/>
        </w:rPr>
        <w:t>Zásadní vliv p</w:t>
      </w:r>
      <w:r w:rsidR="00E23E63">
        <w:rPr>
          <w:rFonts w:asciiTheme="majorHAnsi" w:hAnsiTheme="majorHAnsi"/>
        </w:rPr>
        <w:t>ro výběr</w:t>
      </w:r>
      <w:r w:rsidRPr="003D1763">
        <w:rPr>
          <w:rFonts w:asciiTheme="majorHAnsi" w:hAnsiTheme="majorHAnsi"/>
        </w:rPr>
        <w:t xml:space="preserve"> modelu řízení zásob mají dva faktory: </w:t>
      </w:r>
    </w:p>
    <w:p w14:paraId="582F5B2E" w14:textId="77777777" w:rsidR="00E477F8" w:rsidRDefault="00A37A4E" w:rsidP="003D1763">
      <w:pPr>
        <w:autoSpaceDE w:val="0"/>
        <w:autoSpaceDN w:val="0"/>
        <w:adjustRightInd w:val="0"/>
        <w:spacing w:line="276" w:lineRule="auto"/>
        <w:ind w:firstLine="0"/>
        <w:rPr>
          <w:rFonts w:asciiTheme="majorHAnsi" w:hAnsiTheme="majorHAnsi"/>
        </w:rPr>
      </w:pPr>
      <w:r w:rsidRPr="003D1763">
        <w:rPr>
          <w:rFonts w:asciiTheme="majorHAnsi" w:hAnsiTheme="majorHAnsi"/>
        </w:rPr>
        <w:t xml:space="preserve">1) systém toku materiálů v logistickém řetězci daného podniku – </w:t>
      </w:r>
      <w:r w:rsidR="00241141">
        <w:rPr>
          <w:rFonts w:asciiTheme="majorHAnsi" w:hAnsiTheme="majorHAnsi"/>
        </w:rPr>
        <w:t>tzv.</w:t>
      </w:r>
      <w:r w:rsidRPr="003D1763">
        <w:rPr>
          <w:rFonts w:asciiTheme="majorHAnsi" w:hAnsiTheme="majorHAnsi"/>
        </w:rPr>
        <w:t xml:space="preserve"> principu tahu (</w:t>
      </w:r>
      <w:proofErr w:type="spellStart"/>
      <w:r w:rsidRPr="003D1763">
        <w:rPr>
          <w:rFonts w:asciiTheme="majorHAnsi" w:hAnsiTheme="majorHAnsi"/>
        </w:rPr>
        <w:t>pull</w:t>
      </w:r>
      <w:proofErr w:type="spellEnd"/>
      <w:r w:rsidRPr="003D1763">
        <w:rPr>
          <w:rFonts w:asciiTheme="majorHAnsi" w:hAnsiTheme="majorHAnsi"/>
        </w:rPr>
        <w:t xml:space="preserve"> systém), když podnik řídí své zásoby v závislosti na požadavcích zákazníků, či principu tlaku (</w:t>
      </w:r>
      <w:proofErr w:type="spellStart"/>
      <w:r w:rsidRPr="003D1763">
        <w:rPr>
          <w:rFonts w:asciiTheme="majorHAnsi" w:hAnsiTheme="majorHAnsi"/>
        </w:rPr>
        <w:t>push</w:t>
      </w:r>
      <w:proofErr w:type="spellEnd"/>
      <w:r w:rsidRPr="003D1763">
        <w:rPr>
          <w:rFonts w:asciiTheme="majorHAnsi" w:hAnsiTheme="majorHAnsi"/>
        </w:rPr>
        <w:t xml:space="preserve"> systém), pokud jde o řízení podle plánu a podnik vyrábí na základě očekávaného a prognózovaného budoucího prodeje; </w:t>
      </w:r>
    </w:p>
    <w:p w14:paraId="04F37103" w14:textId="71F47C27" w:rsidR="00A37A4E" w:rsidRPr="003D1763" w:rsidRDefault="00A37A4E" w:rsidP="003D1763">
      <w:pPr>
        <w:autoSpaceDE w:val="0"/>
        <w:autoSpaceDN w:val="0"/>
        <w:adjustRightInd w:val="0"/>
        <w:spacing w:line="276" w:lineRule="auto"/>
        <w:ind w:firstLine="0"/>
        <w:rPr>
          <w:rFonts w:asciiTheme="majorHAnsi" w:hAnsiTheme="majorHAnsi"/>
          <w:b/>
          <w:bCs/>
          <w:szCs w:val="24"/>
        </w:rPr>
      </w:pPr>
      <w:r w:rsidRPr="003D1763">
        <w:rPr>
          <w:rFonts w:asciiTheme="majorHAnsi" w:hAnsiTheme="majorHAnsi"/>
        </w:rPr>
        <w:t>2) charakter poptávky po zásobách – rozlišuje</w:t>
      </w:r>
      <w:r w:rsidR="00E477F8">
        <w:rPr>
          <w:rFonts w:asciiTheme="majorHAnsi" w:hAnsiTheme="majorHAnsi"/>
        </w:rPr>
        <w:t xml:space="preserve"> se</w:t>
      </w:r>
      <w:r w:rsidRPr="003D1763">
        <w:rPr>
          <w:rFonts w:asciiTheme="majorHAnsi" w:hAnsiTheme="majorHAnsi"/>
        </w:rPr>
        <w:t xml:space="preserve"> poptávk</w:t>
      </w:r>
      <w:r w:rsidR="00695F8D">
        <w:rPr>
          <w:rFonts w:asciiTheme="majorHAnsi" w:hAnsiTheme="majorHAnsi"/>
        </w:rPr>
        <w:t>a</w:t>
      </w:r>
      <w:r w:rsidRPr="003D1763">
        <w:rPr>
          <w:rFonts w:asciiTheme="majorHAnsi" w:hAnsiTheme="majorHAnsi"/>
        </w:rPr>
        <w:t xml:space="preserve"> závisl</w:t>
      </w:r>
      <w:r w:rsidR="00695F8D">
        <w:rPr>
          <w:rFonts w:asciiTheme="majorHAnsi" w:hAnsiTheme="majorHAnsi"/>
        </w:rPr>
        <w:t>á</w:t>
      </w:r>
      <w:r w:rsidRPr="003D1763">
        <w:rPr>
          <w:rFonts w:asciiTheme="majorHAnsi" w:hAnsiTheme="majorHAnsi"/>
        </w:rPr>
        <w:t xml:space="preserve"> a nezávisl</w:t>
      </w:r>
      <w:r w:rsidR="00695F8D">
        <w:rPr>
          <w:rFonts w:asciiTheme="majorHAnsi" w:hAnsiTheme="majorHAnsi"/>
        </w:rPr>
        <w:t>á</w:t>
      </w:r>
      <w:r w:rsidRPr="003D1763">
        <w:rPr>
          <w:rFonts w:asciiTheme="majorHAnsi" w:hAnsiTheme="majorHAnsi"/>
        </w:rPr>
        <w:t xml:space="preserve">, a to podle toho, zda poptávka po určitém druhu zásob má vztah k poptávce po jiném druhu zboží. Příkladem nezávislé poptávky může být poptávka po zásobách hotových výrobků, přičemž závislou položkou zásob jsou například suroviny a díly, jejichž poptávka může být kalkulována na základě výrobního programu hotových výrobků objednaných zákazníkem. </w:t>
      </w:r>
    </w:p>
    <w:p w14:paraId="60D4734C" w14:textId="59B31569" w:rsidR="000F6F24" w:rsidRDefault="00361E03" w:rsidP="003D1763">
      <w:pPr>
        <w:autoSpaceDE w:val="0"/>
        <w:autoSpaceDN w:val="0"/>
        <w:adjustRightInd w:val="0"/>
        <w:spacing w:line="276" w:lineRule="auto"/>
        <w:ind w:firstLine="0"/>
        <w:rPr>
          <w:rFonts w:asciiTheme="majorHAnsi" w:hAnsiTheme="majorHAnsi"/>
        </w:rPr>
      </w:pPr>
      <w:r w:rsidRPr="003D1763">
        <w:rPr>
          <w:rFonts w:asciiTheme="majorHAnsi" w:hAnsiTheme="majorHAnsi"/>
        </w:rPr>
        <w:lastRenderedPageBreak/>
        <w:t xml:space="preserve">Modely řízení zásob se </w:t>
      </w:r>
      <w:r w:rsidR="00CB4500">
        <w:rPr>
          <w:rFonts w:asciiTheme="majorHAnsi" w:hAnsiTheme="majorHAnsi"/>
        </w:rPr>
        <w:t xml:space="preserve">klasifikují </w:t>
      </w:r>
      <w:r w:rsidRPr="003D1763">
        <w:rPr>
          <w:rFonts w:asciiTheme="majorHAnsi" w:hAnsiTheme="majorHAnsi"/>
        </w:rPr>
        <w:t>dle různých hledisek. Jedním ze základních kritérií členění modelů zásob je způsob doplňování zásob, podle něhož se rozlišují</w:t>
      </w:r>
      <w:r w:rsidR="000F6F24">
        <w:rPr>
          <w:rFonts w:asciiTheme="majorHAnsi" w:hAnsiTheme="majorHAnsi"/>
        </w:rPr>
        <w:t xml:space="preserve"> modely:</w:t>
      </w:r>
    </w:p>
    <w:p w14:paraId="3A646DCB" w14:textId="4C52C7E5" w:rsidR="000F6F24" w:rsidRPr="00D51D78" w:rsidRDefault="00D51D78" w:rsidP="00D51D78">
      <w:pPr>
        <w:pStyle w:val="Odstavecseseznamem"/>
        <w:numPr>
          <w:ilvl w:val="0"/>
          <w:numId w:val="38"/>
        </w:numPr>
        <w:autoSpaceDE w:val="0"/>
        <w:autoSpaceDN w:val="0"/>
        <w:adjustRightInd w:val="0"/>
        <w:spacing w:after="0" w:line="276" w:lineRule="auto"/>
        <w:rPr>
          <w:rFonts w:asciiTheme="majorHAnsi" w:hAnsiTheme="majorHAnsi"/>
        </w:rPr>
      </w:pPr>
      <w:r w:rsidRPr="00D51D78">
        <w:rPr>
          <w:rFonts w:asciiTheme="majorHAnsi" w:hAnsiTheme="majorHAnsi"/>
        </w:rPr>
        <w:t>s</w:t>
      </w:r>
      <w:r w:rsidR="00361E03" w:rsidRPr="00D51D78">
        <w:rPr>
          <w:rFonts w:asciiTheme="majorHAnsi" w:hAnsiTheme="majorHAnsi"/>
        </w:rPr>
        <w:t>tatické</w:t>
      </w:r>
    </w:p>
    <w:p w14:paraId="7D81CDD3" w14:textId="77777777" w:rsidR="00D51D78" w:rsidRPr="00D51D78" w:rsidRDefault="00361E03" w:rsidP="00D51D78">
      <w:pPr>
        <w:pStyle w:val="Odstavecseseznamem"/>
        <w:numPr>
          <w:ilvl w:val="0"/>
          <w:numId w:val="38"/>
        </w:numPr>
        <w:autoSpaceDE w:val="0"/>
        <w:autoSpaceDN w:val="0"/>
        <w:adjustRightInd w:val="0"/>
        <w:spacing w:after="0" w:line="276" w:lineRule="auto"/>
        <w:rPr>
          <w:rFonts w:asciiTheme="majorHAnsi" w:hAnsiTheme="majorHAnsi"/>
        </w:rPr>
      </w:pPr>
      <w:r w:rsidRPr="00D51D78">
        <w:rPr>
          <w:rFonts w:asciiTheme="majorHAnsi" w:hAnsiTheme="majorHAnsi"/>
        </w:rPr>
        <w:t xml:space="preserve">dynamické </w:t>
      </w:r>
    </w:p>
    <w:p w14:paraId="55F95927" w14:textId="77777777" w:rsidR="00D51D78" w:rsidRDefault="00D51D78" w:rsidP="003D1763">
      <w:pPr>
        <w:autoSpaceDE w:val="0"/>
        <w:autoSpaceDN w:val="0"/>
        <w:adjustRightInd w:val="0"/>
        <w:spacing w:line="276" w:lineRule="auto"/>
        <w:ind w:firstLine="0"/>
        <w:rPr>
          <w:rFonts w:asciiTheme="majorHAnsi" w:hAnsiTheme="majorHAnsi"/>
        </w:rPr>
      </w:pPr>
    </w:p>
    <w:p w14:paraId="04E41789" w14:textId="77777777" w:rsidR="00C5172F" w:rsidRDefault="00361E03" w:rsidP="003D1763">
      <w:pPr>
        <w:autoSpaceDE w:val="0"/>
        <w:autoSpaceDN w:val="0"/>
        <w:adjustRightInd w:val="0"/>
        <w:spacing w:line="276" w:lineRule="auto"/>
        <w:ind w:firstLine="0"/>
        <w:rPr>
          <w:rFonts w:asciiTheme="majorHAnsi" w:hAnsiTheme="majorHAnsi"/>
        </w:rPr>
      </w:pPr>
      <w:r w:rsidRPr="003D1763">
        <w:rPr>
          <w:rFonts w:asciiTheme="majorHAnsi" w:hAnsiTheme="majorHAnsi"/>
        </w:rPr>
        <w:t xml:space="preserve">U </w:t>
      </w:r>
      <w:r w:rsidRPr="007F1821">
        <w:rPr>
          <w:rFonts w:asciiTheme="majorHAnsi" w:hAnsiTheme="majorHAnsi"/>
          <w:b/>
          <w:bCs/>
        </w:rPr>
        <w:t>statických modelů</w:t>
      </w:r>
      <w:r w:rsidRPr="003D1763">
        <w:rPr>
          <w:rFonts w:asciiTheme="majorHAnsi" w:hAnsiTheme="majorHAnsi"/>
        </w:rPr>
        <w:t xml:space="preserve"> se zásoba vytváří jednorázovou dodávkou bez možnosti dalšího doplnění zásob. V případě nedostatečného množství této zásoby vznikají náklady</w:t>
      </w:r>
      <w:r w:rsidR="00C5172F">
        <w:rPr>
          <w:rFonts w:asciiTheme="majorHAnsi" w:hAnsiTheme="majorHAnsi"/>
        </w:rPr>
        <w:t xml:space="preserve"> </w:t>
      </w:r>
      <w:r w:rsidRPr="003D1763">
        <w:rPr>
          <w:rFonts w:asciiTheme="majorHAnsi" w:hAnsiTheme="majorHAnsi"/>
        </w:rPr>
        <w:t>z nedostatku zásob na skladě</w:t>
      </w:r>
      <w:r w:rsidR="00C5172F">
        <w:rPr>
          <w:rFonts w:asciiTheme="majorHAnsi" w:hAnsiTheme="majorHAnsi"/>
        </w:rPr>
        <w:t>.</w:t>
      </w:r>
      <w:r w:rsidRPr="003D1763">
        <w:rPr>
          <w:rFonts w:asciiTheme="majorHAnsi" w:hAnsiTheme="majorHAnsi"/>
        </w:rPr>
        <w:t xml:space="preserve"> Udržuje-li podnik vyšší množství takové zásoby, mohou vznikat náklady z přebytku zásob po skončení určitého období. </w:t>
      </w:r>
    </w:p>
    <w:p w14:paraId="026894B1" w14:textId="56E9DA3B" w:rsidR="00361E03" w:rsidRPr="003D1763" w:rsidRDefault="00361E03" w:rsidP="003D1763">
      <w:pPr>
        <w:autoSpaceDE w:val="0"/>
        <w:autoSpaceDN w:val="0"/>
        <w:adjustRightInd w:val="0"/>
        <w:spacing w:line="276" w:lineRule="auto"/>
        <w:ind w:firstLine="0"/>
        <w:rPr>
          <w:rFonts w:asciiTheme="majorHAnsi" w:hAnsiTheme="majorHAnsi"/>
        </w:rPr>
      </w:pPr>
      <w:r w:rsidRPr="003D1763">
        <w:rPr>
          <w:rFonts w:asciiTheme="majorHAnsi" w:hAnsiTheme="majorHAnsi"/>
        </w:rPr>
        <w:t xml:space="preserve">U </w:t>
      </w:r>
      <w:r w:rsidRPr="007F1821">
        <w:rPr>
          <w:rFonts w:asciiTheme="majorHAnsi" w:hAnsiTheme="majorHAnsi"/>
          <w:b/>
          <w:bCs/>
        </w:rPr>
        <w:t>dynamických modelů</w:t>
      </w:r>
      <w:r w:rsidRPr="003D1763">
        <w:rPr>
          <w:rFonts w:asciiTheme="majorHAnsi" w:hAnsiTheme="majorHAnsi"/>
        </w:rPr>
        <w:t xml:space="preserve"> se jedná o dlouhodobé udržování zásob na skladě a možnost doplňování opakovanými dodávkami nových zásob. Dále v průběhu výrobního procesu s cílem následného určení bodu </w:t>
      </w:r>
      <w:r w:rsidR="00715FC3">
        <w:rPr>
          <w:rFonts w:asciiTheme="majorHAnsi" w:hAnsiTheme="majorHAnsi"/>
        </w:rPr>
        <w:t>další o</w:t>
      </w:r>
      <w:r w:rsidRPr="003D1763">
        <w:rPr>
          <w:rFonts w:asciiTheme="majorHAnsi" w:hAnsiTheme="majorHAnsi"/>
        </w:rPr>
        <w:t>bjednávky je sledována hladina zásob, a to buď plynule nebo v pravidelných časových intervalech.</w:t>
      </w:r>
    </w:p>
    <w:p w14:paraId="25D3BAAD" w14:textId="46AD3805" w:rsidR="00A06BA9" w:rsidRPr="003D1763" w:rsidRDefault="00A06BA9" w:rsidP="003D1763">
      <w:pPr>
        <w:autoSpaceDE w:val="0"/>
        <w:autoSpaceDN w:val="0"/>
        <w:adjustRightInd w:val="0"/>
        <w:spacing w:line="276" w:lineRule="auto"/>
        <w:ind w:firstLine="0"/>
        <w:rPr>
          <w:rFonts w:asciiTheme="majorHAnsi" w:hAnsiTheme="majorHAnsi"/>
        </w:rPr>
      </w:pPr>
    </w:p>
    <w:p w14:paraId="50934E11" w14:textId="77777777" w:rsidR="00103F43" w:rsidRPr="00103F43" w:rsidRDefault="007F1821" w:rsidP="00103F43">
      <w:pPr>
        <w:autoSpaceDE w:val="0"/>
        <w:autoSpaceDN w:val="0"/>
        <w:adjustRightInd w:val="0"/>
        <w:spacing w:line="276" w:lineRule="auto"/>
        <w:ind w:firstLine="0"/>
        <w:rPr>
          <w:rFonts w:asciiTheme="majorHAnsi" w:hAnsiTheme="majorHAnsi"/>
          <w:szCs w:val="24"/>
        </w:rPr>
      </w:pPr>
      <w:r w:rsidRPr="00103F43">
        <w:rPr>
          <w:rFonts w:asciiTheme="majorHAnsi" w:hAnsiTheme="majorHAnsi"/>
          <w:szCs w:val="24"/>
        </w:rPr>
        <w:t>Podle způsobu určení výše spotřeby</w:t>
      </w:r>
      <w:r w:rsidR="00103F43" w:rsidRPr="00103F43">
        <w:rPr>
          <w:rFonts w:asciiTheme="majorHAnsi" w:hAnsiTheme="majorHAnsi"/>
          <w:szCs w:val="24"/>
        </w:rPr>
        <w:t xml:space="preserve"> a délky pořizovací lhůty</w:t>
      </w:r>
      <w:r w:rsidRPr="00103F43">
        <w:rPr>
          <w:rFonts w:asciiTheme="majorHAnsi" w:hAnsiTheme="majorHAnsi"/>
          <w:szCs w:val="24"/>
        </w:rPr>
        <w:t xml:space="preserve"> </w:t>
      </w:r>
      <w:r w:rsidR="00A06BA9" w:rsidRPr="00103F43">
        <w:rPr>
          <w:rFonts w:asciiTheme="majorHAnsi" w:hAnsiTheme="majorHAnsi"/>
          <w:szCs w:val="24"/>
        </w:rPr>
        <w:t xml:space="preserve">lze modely řízení zásob rozdělit na modely: </w:t>
      </w:r>
    </w:p>
    <w:p w14:paraId="02E24AF7" w14:textId="77777777" w:rsidR="00103F43" w:rsidRDefault="00A06BA9" w:rsidP="00103F43">
      <w:pPr>
        <w:autoSpaceDE w:val="0"/>
        <w:autoSpaceDN w:val="0"/>
        <w:adjustRightInd w:val="0"/>
        <w:spacing w:line="276" w:lineRule="auto"/>
        <w:ind w:firstLine="0"/>
        <w:rPr>
          <w:rFonts w:asciiTheme="majorHAnsi" w:hAnsiTheme="majorHAnsi"/>
          <w:szCs w:val="24"/>
        </w:rPr>
      </w:pPr>
      <w:r w:rsidRPr="00103F43">
        <w:rPr>
          <w:rFonts w:asciiTheme="majorHAnsi" w:hAnsiTheme="majorHAnsi"/>
          <w:szCs w:val="24"/>
        </w:rPr>
        <w:t xml:space="preserve">a) deterministické – předpokladem je, že výše poptávky a délka pořizovací lhůty jsou známy a pevně dány jsou deterministického charakteru; </w:t>
      </w:r>
    </w:p>
    <w:p w14:paraId="5B79065C" w14:textId="77777777" w:rsidR="00103F43" w:rsidRDefault="00A06BA9" w:rsidP="00103F43">
      <w:pPr>
        <w:autoSpaceDE w:val="0"/>
        <w:autoSpaceDN w:val="0"/>
        <w:adjustRightInd w:val="0"/>
        <w:spacing w:line="276" w:lineRule="auto"/>
        <w:ind w:firstLine="0"/>
        <w:rPr>
          <w:rFonts w:asciiTheme="majorHAnsi" w:hAnsiTheme="majorHAnsi"/>
          <w:szCs w:val="24"/>
        </w:rPr>
      </w:pPr>
      <w:r w:rsidRPr="00103F43">
        <w:rPr>
          <w:rFonts w:asciiTheme="majorHAnsi" w:hAnsiTheme="majorHAnsi"/>
          <w:szCs w:val="24"/>
        </w:rPr>
        <w:t xml:space="preserve">b) stochastické – kdy charakter poptávky a délka pořizovací lhůty jsou považovány za pravděpodobnostní veličiny (náhodné, neurčité), čili velikost takové poptávky lze odhadnout pouze s jistou pravděpodobností, jsou to náhodné proměnné; </w:t>
      </w:r>
    </w:p>
    <w:p w14:paraId="7E4AE1FE" w14:textId="43F9A699" w:rsidR="00A06BA9" w:rsidRPr="00103F43" w:rsidRDefault="00A06BA9" w:rsidP="00103F43">
      <w:pPr>
        <w:autoSpaceDE w:val="0"/>
        <w:autoSpaceDN w:val="0"/>
        <w:adjustRightInd w:val="0"/>
        <w:spacing w:line="276" w:lineRule="auto"/>
        <w:ind w:firstLine="0"/>
        <w:rPr>
          <w:rFonts w:asciiTheme="majorHAnsi" w:hAnsiTheme="majorHAnsi"/>
          <w:szCs w:val="24"/>
        </w:rPr>
      </w:pPr>
      <w:r w:rsidRPr="00103F43">
        <w:rPr>
          <w:rFonts w:asciiTheme="majorHAnsi" w:hAnsiTheme="majorHAnsi"/>
          <w:szCs w:val="24"/>
        </w:rPr>
        <w:t>c) nedeterministické – u nichž výše a charakter poptávky, ani délka pořizovací lhůty nejsou známy a ani není znám pravděpodobnostní zákon jejich rozdělení.</w:t>
      </w:r>
    </w:p>
    <w:p w14:paraId="6AECE1CC" w14:textId="52D2C80F" w:rsidR="00A06BA9" w:rsidRDefault="00A06BA9" w:rsidP="00103F43">
      <w:pPr>
        <w:autoSpaceDE w:val="0"/>
        <w:autoSpaceDN w:val="0"/>
        <w:adjustRightInd w:val="0"/>
        <w:spacing w:line="276" w:lineRule="auto"/>
        <w:ind w:firstLine="0"/>
        <w:rPr>
          <w:rFonts w:asciiTheme="majorHAnsi" w:hAnsiTheme="majorHAnsi"/>
          <w:szCs w:val="24"/>
        </w:rPr>
      </w:pPr>
      <w:r w:rsidRPr="00103F43">
        <w:rPr>
          <w:rFonts w:asciiTheme="majorHAnsi" w:hAnsiTheme="majorHAnsi"/>
          <w:szCs w:val="24"/>
        </w:rPr>
        <w:t xml:space="preserve">Ve vybraných matematických modelech řízení zásob se používají následující symboly a pojmy: C1 … jednotkové skladovací (variabilní) náklady na jednotku zásob za jednotku času, C2 … fixní náklady na pořízení jedné dodávky, C3 …jednotkové náklady z nedostatku zásob, q … velikost jedné dodávky, Q … celková poptávka (spotřeba) za určitou dobu, T … doba, po kterou sledujeme zásobovací proces (zpravidla jeden rok), t … délka dodávkového cyklu. </w:t>
      </w:r>
    </w:p>
    <w:p w14:paraId="45CC3901" w14:textId="6FBCADDA" w:rsidR="00FA299E" w:rsidRPr="002F7D4B" w:rsidRDefault="00FA299E" w:rsidP="006E4892">
      <w:pPr>
        <w:pStyle w:val="Nadpis2"/>
        <w:keepLines w:val="0"/>
        <w:numPr>
          <w:ilvl w:val="1"/>
          <w:numId w:val="0"/>
        </w:numPr>
        <w:spacing w:before="240" w:after="120"/>
        <w:ind w:firstLine="284"/>
        <w:rPr>
          <w:rFonts w:cstheme="minorBidi"/>
          <w:b w:val="0"/>
          <w:bCs w:val="0"/>
          <w:i/>
          <w:iCs/>
        </w:rPr>
      </w:pPr>
    </w:p>
    <w:p w14:paraId="45CC3902" w14:textId="77777777" w:rsidR="00FA299E" w:rsidRPr="00434BD1" w:rsidRDefault="00FA299E" w:rsidP="00FA299E">
      <w:pPr>
        <w:pStyle w:val="Odstavecseseznamem"/>
        <w:spacing w:after="0"/>
        <w:ind w:left="1077" w:firstLine="0"/>
        <w:rPr>
          <w:b/>
          <w:bCs/>
          <w:i/>
          <w:iCs/>
        </w:rPr>
      </w:pPr>
    </w:p>
    <w:p w14:paraId="45CC3903" w14:textId="6ADDA64B" w:rsidR="00FA299E" w:rsidRPr="00796F96" w:rsidRDefault="00FA299E" w:rsidP="00796F96">
      <w:pPr>
        <w:spacing w:after="0"/>
        <w:ind w:firstLine="0"/>
        <w:rPr>
          <w:i/>
          <w:iCs/>
        </w:rPr>
      </w:pPr>
    </w:p>
    <w:p w14:paraId="45CC3904" w14:textId="11D5E24B" w:rsidR="00FA299E" w:rsidRPr="00FA299E" w:rsidRDefault="00BF2415" w:rsidP="0049735E">
      <w:pPr>
        <w:autoSpaceDE w:val="0"/>
        <w:autoSpaceDN w:val="0"/>
        <w:adjustRightInd w:val="0"/>
        <w:spacing w:after="0"/>
        <w:rPr>
          <w:rFonts w:asciiTheme="majorHAnsi" w:hAnsiTheme="majorHAnsi"/>
          <w:b/>
          <w:bCs/>
          <w:szCs w:val="24"/>
        </w:rPr>
      </w:pPr>
      <w:r>
        <w:rPr>
          <w:noProof/>
        </w:rPr>
        <mc:AlternateContent>
          <mc:Choice Requires="wps">
            <w:drawing>
              <wp:inline distT="0" distB="0" distL="0" distR="0" wp14:anchorId="1B7BE123" wp14:editId="26186B37">
                <wp:extent cx="304800" cy="304800"/>
                <wp:effectExtent l="0" t="0" r="0" b="0"/>
                <wp:docPr id="1" name="Obdélník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134E8B" id="Obdélník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sectPr w:rsidR="00FA299E" w:rsidRPr="00FA299E">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52861" w14:textId="77777777" w:rsidR="00115E8E" w:rsidRDefault="00115E8E" w:rsidP="00137D2E">
      <w:pPr>
        <w:spacing w:after="0" w:line="240" w:lineRule="auto"/>
      </w:pPr>
      <w:r>
        <w:separator/>
      </w:r>
    </w:p>
  </w:endnote>
  <w:endnote w:type="continuationSeparator" w:id="0">
    <w:p w14:paraId="69259DC6" w14:textId="77777777" w:rsidR="00115E8E" w:rsidRDefault="00115E8E" w:rsidP="00137D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6245702"/>
      <w:docPartObj>
        <w:docPartGallery w:val="Page Numbers (Bottom of Page)"/>
        <w:docPartUnique/>
      </w:docPartObj>
    </w:sdtPr>
    <w:sdtContent>
      <w:p w14:paraId="45CC390B" w14:textId="77777777" w:rsidR="00AA5947" w:rsidRDefault="00AA5947">
        <w:pPr>
          <w:pStyle w:val="Zpat"/>
          <w:jc w:val="right"/>
        </w:pPr>
        <w:r>
          <w:fldChar w:fldCharType="begin"/>
        </w:r>
        <w:r>
          <w:instrText>PAGE   \* MERGEFORMAT</w:instrText>
        </w:r>
        <w:r>
          <w:fldChar w:fldCharType="separate"/>
        </w:r>
        <w:r w:rsidR="004863E4">
          <w:rPr>
            <w:noProof/>
          </w:rPr>
          <w:t>9</w:t>
        </w:r>
        <w:r>
          <w:fldChar w:fldCharType="end"/>
        </w:r>
      </w:p>
    </w:sdtContent>
  </w:sdt>
  <w:p w14:paraId="45CC390C" w14:textId="77777777" w:rsidR="00AA5947" w:rsidRDefault="00AA594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B39AC" w14:textId="77777777" w:rsidR="00115E8E" w:rsidRDefault="00115E8E" w:rsidP="00137D2E">
      <w:pPr>
        <w:spacing w:after="0" w:line="240" w:lineRule="auto"/>
      </w:pPr>
      <w:r>
        <w:separator/>
      </w:r>
    </w:p>
  </w:footnote>
  <w:footnote w:type="continuationSeparator" w:id="0">
    <w:p w14:paraId="4328F224" w14:textId="77777777" w:rsidR="00115E8E" w:rsidRDefault="00115E8E" w:rsidP="00137D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E63F5"/>
    <w:multiLevelType w:val="hybridMultilevel"/>
    <w:tmpl w:val="14A208B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2FA393B"/>
    <w:multiLevelType w:val="hybridMultilevel"/>
    <w:tmpl w:val="1E88AB0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BC47171"/>
    <w:multiLevelType w:val="hybridMultilevel"/>
    <w:tmpl w:val="976456D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C0A51B6"/>
    <w:multiLevelType w:val="hybridMultilevel"/>
    <w:tmpl w:val="0DE462B2"/>
    <w:lvl w:ilvl="0" w:tplc="0405000F">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D213EC9"/>
    <w:multiLevelType w:val="hybridMultilevel"/>
    <w:tmpl w:val="B044BA62"/>
    <w:lvl w:ilvl="0" w:tplc="C3C4F1D0">
      <w:start w:val="1"/>
      <w:numFmt w:val="lowerLetter"/>
      <w:lvlText w:val="%1)"/>
      <w:lvlJc w:val="left"/>
      <w:pPr>
        <w:tabs>
          <w:tab w:val="num" w:pos="720"/>
        </w:tabs>
        <w:ind w:left="720" w:hanging="360"/>
      </w:pPr>
    </w:lvl>
    <w:lvl w:ilvl="1" w:tplc="7A36F164" w:tentative="1">
      <w:start w:val="1"/>
      <w:numFmt w:val="lowerLetter"/>
      <w:lvlText w:val="%2)"/>
      <w:lvlJc w:val="left"/>
      <w:pPr>
        <w:tabs>
          <w:tab w:val="num" w:pos="1440"/>
        </w:tabs>
        <w:ind w:left="1440" w:hanging="360"/>
      </w:pPr>
    </w:lvl>
    <w:lvl w:ilvl="2" w:tplc="22F8E5D0" w:tentative="1">
      <w:start w:val="1"/>
      <w:numFmt w:val="lowerLetter"/>
      <w:lvlText w:val="%3)"/>
      <w:lvlJc w:val="left"/>
      <w:pPr>
        <w:tabs>
          <w:tab w:val="num" w:pos="2160"/>
        </w:tabs>
        <w:ind w:left="2160" w:hanging="360"/>
      </w:pPr>
    </w:lvl>
    <w:lvl w:ilvl="3" w:tplc="E7121EFE" w:tentative="1">
      <w:start w:val="1"/>
      <w:numFmt w:val="lowerLetter"/>
      <w:lvlText w:val="%4)"/>
      <w:lvlJc w:val="left"/>
      <w:pPr>
        <w:tabs>
          <w:tab w:val="num" w:pos="2880"/>
        </w:tabs>
        <w:ind w:left="2880" w:hanging="360"/>
      </w:pPr>
    </w:lvl>
    <w:lvl w:ilvl="4" w:tplc="4A4A65DC" w:tentative="1">
      <w:start w:val="1"/>
      <w:numFmt w:val="lowerLetter"/>
      <w:lvlText w:val="%5)"/>
      <w:lvlJc w:val="left"/>
      <w:pPr>
        <w:tabs>
          <w:tab w:val="num" w:pos="3600"/>
        </w:tabs>
        <w:ind w:left="3600" w:hanging="360"/>
      </w:pPr>
    </w:lvl>
    <w:lvl w:ilvl="5" w:tplc="2EFCD9AE" w:tentative="1">
      <w:start w:val="1"/>
      <w:numFmt w:val="lowerLetter"/>
      <w:lvlText w:val="%6)"/>
      <w:lvlJc w:val="left"/>
      <w:pPr>
        <w:tabs>
          <w:tab w:val="num" w:pos="4320"/>
        </w:tabs>
        <w:ind w:left="4320" w:hanging="360"/>
      </w:pPr>
    </w:lvl>
    <w:lvl w:ilvl="6" w:tplc="8646C4D2" w:tentative="1">
      <w:start w:val="1"/>
      <w:numFmt w:val="lowerLetter"/>
      <w:lvlText w:val="%7)"/>
      <w:lvlJc w:val="left"/>
      <w:pPr>
        <w:tabs>
          <w:tab w:val="num" w:pos="5040"/>
        </w:tabs>
        <w:ind w:left="5040" w:hanging="360"/>
      </w:pPr>
    </w:lvl>
    <w:lvl w:ilvl="7" w:tplc="5A0E3A74" w:tentative="1">
      <w:start w:val="1"/>
      <w:numFmt w:val="lowerLetter"/>
      <w:lvlText w:val="%8)"/>
      <w:lvlJc w:val="left"/>
      <w:pPr>
        <w:tabs>
          <w:tab w:val="num" w:pos="5760"/>
        </w:tabs>
        <w:ind w:left="5760" w:hanging="360"/>
      </w:pPr>
    </w:lvl>
    <w:lvl w:ilvl="8" w:tplc="C756E3E4" w:tentative="1">
      <w:start w:val="1"/>
      <w:numFmt w:val="lowerLetter"/>
      <w:lvlText w:val="%9)"/>
      <w:lvlJc w:val="left"/>
      <w:pPr>
        <w:tabs>
          <w:tab w:val="num" w:pos="6480"/>
        </w:tabs>
        <w:ind w:left="6480" w:hanging="360"/>
      </w:pPr>
    </w:lvl>
  </w:abstractNum>
  <w:abstractNum w:abstractNumId="5" w15:restartNumberingAfterBreak="0">
    <w:nsid w:val="285A2F66"/>
    <w:multiLevelType w:val="hybridMultilevel"/>
    <w:tmpl w:val="55761A80"/>
    <w:lvl w:ilvl="0" w:tplc="0405000F">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11369C5"/>
    <w:multiLevelType w:val="hybridMultilevel"/>
    <w:tmpl w:val="96247A94"/>
    <w:lvl w:ilvl="0" w:tplc="50F07D26">
      <w:start w:val="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7463D7A"/>
    <w:multiLevelType w:val="hybridMultilevel"/>
    <w:tmpl w:val="7D5472F2"/>
    <w:lvl w:ilvl="0" w:tplc="3EDCE58E">
      <w:start w:val="5"/>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A092B95"/>
    <w:multiLevelType w:val="hybridMultilevel"/>
    <w:tmpl w:val="534869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C4561C1"/>
    <w:multiLevelType w:val="hybridMultilevel"/>
    <w:tmpl w:val="0D9A150A"/>
    <w:lvl w:ilvl="0" w:tplc="A8CC1272">
      <w:numFmt w:val="bullet"/>
      <w:lvlText w:val=""/>
      <w:lvlJc w:val="left"/>
      <w:pPr>
        <w:ind w:left="720" w:hanging="360"/>
      </w:pPr>
      <w:rPr>
        <w:rFonts w:ascii="Symbol" w:eastAsiaTheme="minorHAnsi" w:hAnsi="Symbol"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CAA160E"/>
    <w:multiLevelType w:val="hybridMultilevel"/>
    <w:tmpl w:val="989C18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F5B3852"/>
    <w:multiLevelType w:val="hybridMultilevel"/>
    <w:tmpl w:val="74204DF8"/>
    <w:lvl w:ilvl="0" w:tplc="0405000B">
      <w:start w:val="1"/>
      <w:numFmt w:val="bullet"/>
      <w:lvlText w:val=""/>
      <w:lvlJc w:val="left"/>
      <w:pPr>
        <w:tabs>
          <w:tab w:val="num" w:pos="720"/>
        </w:tabs>
        <w:ind w:left="720" w:hanging="360"/>
      </w:pPr>
      <w:rPr>
        <w:rFonts w:ascii="Wingdings" w:hAnsi="Wingding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5505A37"/>
    <w:multiLevelType w:val="hybridMultilevel"/>
    <w:tmpl w:val="776A8FF6"/>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6BF4DFA"/>
    <w:multiLevelType w:val="hybridMultilevel"/>
    <w:tmpl w:val="A60239D6"/>
    <w:lvl w:ilvl="0" w:tplc="5E7426F4">
      <w:start w:val="1"/>
      <w:numFmt w:val="decimal"/>
      <w:lvlText w:val="%1."/>
      <w:lvlJc w:val="left"/>
      <w:pPr>
        <w:ind w:left="644" w:hanging="360"/>
      </w:pPr>
      <w:rPr>
        <w:rFonts w:hint="default"/>
        <w:b/>
        <w:bCs/>
      </w:rPr>
    </w:lvl>
    <w:lvl w:ilvl="1" w:tplc="04050017">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4" w15:restartNumberingAfterBreak="0">
    <w:nsid w:val="483D0A4F"/>
    <w:multiLevelType w:val="hybridMultilevel"/>
    <w:tmpl w:val="2FFAD180"/>
    <w:lvl w:ilvl="0" w:tplc="3EDCE58E">
      <w:start w:val="5"/>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97F4524"/>
    <w:multiLevelType w:val="hybridMultilevel"/>
    <w:tmpl w:val="50C0339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9947743"/>
    <w:multiLevelType w:val="hybridMultilevel"/>
    <w:tmpl w:val="952C638C"/>
    <w:lvl w:ilvl="0" w:tplc="B94654B0">
      <w:start w:val="1"/>
      <w:numFmt w:val="bullet"/>
      <w:lvlText w:val=""/>
      <w:lvlJc w:val="left"/>
      <w:pPr>
        <w:ind w:left="1146" w:hanging="360"/>
      </w:pPr>
      <w:rPr>
        <w:rFonts w:ascii="Symbol" w:hAnsi="Symbol" w:hint="default"/>
        <w:color w:val="auto"/>
        <w:sz w:val="24"/>
        <w:szCs w:val="24"/>
      </w:rPr>
    </w:lvl>
    <w:lvl w:ilvl="1" w:tplc="04050003">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7" w15:restartNumberingAfterBreak="0">
    <w:nsid w:val="49B02D10"/>
    <w:multiLevelType w:val="hybridMultilevel"/>
    <w:tmpl w:val="85EAEA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D004C41"/>
    <w:multiLevelType w:val="hybridMultilevel"/>
    <w:tmpl w:val="4E20B5AE"/>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9" w15:restartNumberingAfterBreak="0">
    <w:nsid w:val="4EB668E3"/>
    <w:multiLevelType w:val="hybridMultilevel"/>
    <w:tmpl w:val="1F1852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ECA6B83"/>
    <w:multiLevelType w:val="hybridMultilevel"/>
    <w:tmpl w:val="7C043ADA"/>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1" w15:restartNumberingAfterBreak="0">
    <w:nsid w:val="4F774280"/>
    <w:multiLevelType w:val="hybridMultilevel"/>
    <w:tmpl w:val="37D8D55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FB50E51"/>
    <w:multiLevelType w:val="hybridMultilevel"/>
    <w:tmpl w:val="C2DCFA2E"/>
    <w:lvl w:ilvl="0" w:tplc="A8CC1272">
      <w:numFmt w:val="bullet"/>
      <w:lvlText w:val=""/>
      <w:lvlJc w:val="left"/>
      <w:pPr>
        <w:ind w:left="720" w:hanging="360"/>
      </w:pPr>
      <w:rPr>
        <w:rFonts w:ascii="Symbol" w:eastAsiaTheme="minorHAnsi" w:hAnsi="Symbol"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1B13EE1"/>
    <w:multiLevelType w:val="hybridMultilevel"/>
    <w:tmpl w:val="F4CAB4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59A3DB5"/>
    <w:multiLevelType w:val="hybridMultilevel"/>
    <w:tmpl w:val="140ED9D6"/>
    <w:lvl w:ilvl="0" w:tplc="04050001">
      <w:start w:val="1"/>
      <w:numFmt w:val="bullet"/>
      <w:lvlText w:val=""/>
      <w:lvlJc w:val="left"/>
      <w:pPr>
        <w:tabs>
          <w:tab w:val="num" w:pos="720"/>
        </w:tabs>
        <w:ind w:left="720" w:hanging="360"/>
      </w:pPr>
      <w:rPr>
        <w:rFonts w:ascii="Symbol" w:hAnsi="Symbol" w:hint="default"/>
      </w:rPr>
    </w:lvl>
    <w:lvl w:ilvl="1" w:tplc="8474B81E" w:tentative="1">
      <w:start w:val="1"/>
      <w:numFmt w:val="bullet"/>
      <w:lvlText w:val=""/>
      <w:lvlJc w:val="left"/>
      <w:pPr>
        <w:tabs>
          <w:tab w:val="num" w:pos="1440"/>
        </w:tabs>
        <w:ind w:left="1440" w:hanging="360"/>
      </w:pPr>
      <w:rPr>
        <w:rFonts w:ascii="Wingdings" w:hAnsi="Wingdings" w:hint="default"/>
      </w:rPr>
    </w:lvl>
    <w:lvl w:ilvl="2" w:tplc="D1428E4A" w:tentative="1">
      <w:start w:val="1"/>
      <w:numFmt w:val="bullet"/>
      <w:lvlText w:val=""/>
      <w:lvlJc w:val="left"/>
      <w:pPr>
        <w:tabs>
          <w:tab w:val="num" w:pos="2160"/>
        </w:tabs>
        <w:ind w:left="2160" w:hanging="360"/>
      </w:pPr>
      <w:rPr>
        <w:rFonts w:ascii="Wingdings" w:hAnsi="Wingdings" w:hint="default"/>
      </w:rPr>
    </w:lvl>
    <w:lvl w:ilvl="3" w:tplc="59E63D1A" w:tentative="1">
      <w:start w:val="1"/>
      <w:numFmt w:val="bullet"/>
      <w:lvlText w:val=""/>
      <w:lvlJc w:val="left"/>
      <w:pPr>
        <w:tabs>
          <w:tab w:val="num" w:pos="2880"/>
        </w:tabs>
        <w:ind w:left="2880" w:hanging="360"/>
      </w:pPr>
      <w:rPr>
        <w:rFonts w:ascii="Wingdings" w:hAnsi="Wingdings" w:hint="default"/>
      </w:rPr>
    </w:lvl>
    <w:lvl w:ilvl="4" w:tplc="7834CB38" w:tentative="1">
      <w:start w:val="1"/>
      <w:numFmt w:val="bullet"/>
      <w:lvlText w:val=""/>
      <w:lvlJc w:val="left"/>
      <w:pPr>
        <w:tabs>
          <w:tab w:val="num" w:pos="3600"/>
        </w:tabs>
        <w:ind w:left="3600" w:hanging="360"/>
      </w:pPr>
      <w:rPr>
        <w:rFonts w:ascii="Wingdings" w:hAnsi="Wingdings" w:hint="default"/>
      </w:rPr>
    </w:lvl>
    <w:lvl w:ilvl="5" w:tplc="DC008BBC" w:tentative="1">
      <w:start w:val="1"/>
      <w:numFmt w:val="bullet"/>
      <w:lvlText w:val=""/>
      <w:lvlJc w:val="left"/>
      <w:pPr>
        <w:tabs>
          <w:tab w:val="num" w:pos="4320"/>
        </w:tabs>
        <w:ind w:left="4320" w:hanging="360"/>
      </w:pPr>
      <w:rPr>
        <w:rFonts w:ascii="Wingdings" w:hAnsi="Wingdings" w:hint="default"/>
      </w:rPr>
    </w:lvl>
    <w:lvl w:ilvl="6" w:tplc="4B2C541A" w:tentative="1">
      <w:start w:val="1"/>
      <w:numFmt w:val="bullet"/>
      <w:lvlText w:val=""/>
      <w:lvlJc w:val="left"/>
      <w:pPr>
        <w:tabs>
          <w:tab w:val="num" w:pos="5040"/>
        </w:tabs>
        <w:ind w:left="5040" w:hanging="360"/>
      </w:pPr>
      <w:rPr>
        <w:rFonts w:ascii="Wingdings" w:hAnsi="Wingdings" w:hint="default"/>
      </w:rPr>
    </w:lvl>
    <w:lvl w:ilvl="7" w:tplc="DA34AF56" w:tentative="1">
      <w:start w:val="1"/>
      <w:numFmt w:val="bullet"/>
      <w:lvlText w:val=""/>
      <w:lvlJc w:val="left"/>
      <w:pPr>
        <w:tabs>
          <w:tab w:val="num" w:pos="5760"/>
        </w:tabs>
        <w:ind w:left="5760" w:hanging="360"/>
      </w:pPr>
      <w:rPr>
        <w:rFonts w:ascii="Wingdings" w:hAnsi="Wingdings" w:hint="default"/>
      </w:rPr>
    </w:lvl>
    <w:lvl w:ilvl="8" w:tplc="E9285A62"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3020CC9"/>
    <w:multiLevelType w:val="hybridMultilevel"/>
    <w:tmpl w:val="5E647B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4EB5EA6"/>
    <w:multiLevelType w:val="hybridMultilevel"/>
    <w:tmpl w:val="B43AB1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53D1B02"/>
    <w:multiLevelType w:val="hybridMultilevel"/>
    <w:tmpl w:val="BB58A0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B137795"/>
    <w:multiLevelType w:val="hybridMultilevel"/>
    <w:tmpl w:val="E7B801CC"/>
    <w:lvl w:ilvl="0" w:tplc="562A09AA">
      <w:start w:val="1"/>
      <w:numFmt w:val="bullet"/>
      <w:lvlText w:val=""/>
      <w:lvlJc w:val="left"/>
      <w:pPr>
        <w:tabs>
          <w:tab w:val="num" w:pos="720"/>
        </w:tabs>
        <w:ind w:left="720" w:hanging="360"/>
      </w:pPr>
      <w:rPr>
        <w:rFonts w:ascii="Symbol" w:hAnsi="Symbol" w:hint="default"/>
      </w:rPr>
    </w:lvl>
    <w:lvl w:ilvl="1" w:tplc="1012CA38" w:tentative="1">
      <w:start w:val="1"/>
      <w:numFmt w:val="bullet"/>
      <w:lvlText w:val=""/>
      <w:lvlJc w:val="left"/>
      <w:pPr>
        <w:tabs>
          <w:tab w:val="num" w:pos="1440"/>
        </w:tabs>
        <w:ind w:left="1440" w:hanging="360"/>
      </w:pPr>
      <w:rPr>
        <w:rFonts w:ascii="Symbol" w:hAnsi="Symbol" w:hint="default"/>
      </w:rPr>
    </w:lvl>
    <w:lvl w:ilvl="2" w:tplc="53C2C3B6" w:tentative="1">
      <w:start w:val="1"/>
      <w:numFmt w:val="bullet"/>
      <w:lvlText w:val=""/>
      <w:lvlJc w:val="left"/>
      <w:pPr>
        <w:tabs>
          <w:tab w:val="num" w:pos="2160"/>
        </w:tabs>
        <w:ind w:left="2160" w:hanging="360"/>
      </w:pPr>
      <w:rPr>
        <w:rFonts w:ascii="Symbol" w:hAnsi="Symbol" w:hint="default"/>
      </w:rPr>
    </w:lvl>
    <w:lvl w:ilvl="3" w:tplc="914C7492" w:tentative="1">
      <w:start w:val="1"/>
      <w:numFmt w:val="bullet"/>
      <w:lvlText w:val=""/>
      <w:lvlJc w:val="left"/>
      <w:pPr>
        <w:tabs>
          <w:tab w:val="num" w:pos="2880"/>
        </w:tabs>
        <w:ind w:left="2880" w:hanging="360"/>
      </w:pPr>
      <w:rPr>
        <w:rFonts w:ascii="Symbol" w:hAnsi="Symbol" w:hint="default"/>
      </w:rPr>
    </w:lvl>
    <w:lvl w:ilvl="4" w:tplc="670ED970" w:tentative="1">
      <w:start w:val="1"/>
      <w:numFmt w:val="bullet"/>
      <w:lvlText w:val=""/>
      <w:lvlJc w:val="left"/>
      <w:pPr>
        <w:tabs>
          <w:tab w:val="num" w:pos="3600"/>
        </w:tabs>
        <w:ind w:left="3600" w:hanging="360"/>
      </w:pPr>
      <w:rPr>
        <w:rFonts w:ascii="Symbol" w:hAnsi="Symbol" w:hint="default"/>
      </w:rPr>
    </w:lvl>
    <w:lvl w:ilvl="5" w:tplc="4DC628B4" w:tentative="1">
      <w:start w:val="1"/>
      <w:numFmt w:val="bullet"/>
      <w:lvlText w:val=""/>
      <w:lvlJc w:val="left"/>
      <w:pPr>
        <w:tabs>
          <w:tab w:val="num" w:pos="4320"/>
        </w:tabs>
        <w:ind w:left="4320" w:hanging="360"/>
      </w:pPr>
      <w:rPr>
        <w:rFonts w:ascii="Symbol" w:hAnsi="Symbol" w:hint="default"/>
      </w:rPr>
    </w:lvl>
    <w:lvl w:ilvl="6" w:tplc="D81682F6" w:tentative="1">
      <w:start w:val="1"/>
      <w:numFmt w:val="bullet"/>
      <w:lvlText w:val=""/>
      <w:lvlJc w:val="left"/>
      <w:pPr>
        <w:tabs>
          <w:tab w:val="num" w:pos="5040"/>
        </w:tabs>
        <w:ind w:left="5040" w:hanging="360"/>
      </w:pPr>
      <w:rPr>
        <w:rFonts w:ascii="Symbol" w:hAnsi="Symbol" w:hint="default"/>
      </w:rPr>
    </w:lvl>
    <w:lvl w:ilvl="7" w:tplc="9E829064" w:tentative="1">
      <w:start w:val="1"/>
      <w:numFmt w:val="bullet"/>
      <w:lvlText w:val=""/>
      <w:lvlJc w:val="left"/>
      <w:pPr>
        <w:tabs>
          <w:tab w:val="num" w:pos="5760"/>
        </w:tabs>
        <w:ind w:left="5760" w:hanging="360"/>
      </w:pPr>
      <w:rPr>
        <w:rFonts w:ascii="Symbol" w:hAnsi="Symbol" w:hint="default"/>
      </w:rPr>
    </w:lvl>
    <w:lvl w:ilvl="8" w:tplc="D9E248E0" w:tentative="1">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6B1F5917"/>
    <w:multiLevelType w:val="hybridMultilevel"/>
    <w:tmpl w:val="1CAEAA3A"/>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6CDA2F57"/>
    <w:multiLevelType w:val="hybridMultilevel"/>
    <w:tmpl w:val="D17876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E2D0D45"/>
    <w:multiLevelType w:val="hybridMultilevel"/>
    <w:tmpl w:val="6BDAE3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EAB6B0F"/>
    <w:multiLevelType w:val="hybridMultilevel"/>
    <w:tmpl w:val="FCA25EB2"/>
    <w:lvl w:ilvl="0" w:tplc="0405000F">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0E12AC1"/>
    <w:multiLevelType w:val="multilevel"/>
    <w:tmpl w:val="E77C2C3E"/>
    <w:lvl w:ilvl="0">
      <w:start w:val="1"/>
      <w:numFmt w:val="bullet"/>
      <w:lvlText w:val=""/>
      <w:lvlJc w:val="left"/>
      <w:pPr>
        <w:ind w:left="720" w:hanging="360"/>
      </w:pPr>
      <w:rPr>
        <w:rFonts w:ascii="Symbol" w:hAnsi="Symbol"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34" w15:restartNumberingAfterBreak="0">
    <w:nsid w:val="727E1567"/>
    <w:multiLevelType w:val="hybridMultilevel"/>
    <w:tmpl w:val="4978E7BA"/>
    <w:lvl w:ilvl="0" w:tplc="85E64CD8">
      <w:start w:val="1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413564F"/>
    <w:multiLevelType w:val="hybridMultilevel"/>
    <w:tmpl w:val="C60AE65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DB54F5E"/>
    <w:multiLevelType w:val="hybridMultilevel"/>
    <w:tmpl w:val="243C6E0E"/>
    <w:lvl w:ilvl="0" w:tplc="04050001">
      <w:start w:val="1"/>
      <w:numFmt w:val="bullet"/>
      <w:lvlText w:val=""/>
      <w:lvlJc w:val="left"/>
      <w:pPr>
        <w:tabs>
          <w:tab w:val="num" w:pos="720"/>
        </w:tabs>
        <w:ind w:left="720" w:hanging="360"/>
      </w:pPr>
      <w:rPr>
        <w:rFonts w:ascii="Symbol" w:hAnsi="Symbol" w:hint="default"/>
      </w:rPr>
    </w:lvl>
    <w:lvl w:ilvl="1" w:tplc="D910B7DA" w:tentative="1">
      <w:start w:val="1"/>
      <w:numFmt w:val="bullet"/>
      <w:lvlText w:val=""/>
      <w:lvlJc w:val="left"/>
      <w:pPr>
        <w:tabs>
          <w:tab w:val="num" w:pos="1440"/>
        </w:tabs>
        <w:ind w:left="1440" w:hanging="360"/>
      </w:pPr>
      <w:rPr>
        <w:rFonts w:ascii="Wingdings" w:hAnsi="Wingdings" w:hint="default"/>
      </w:rPr>
    </w:lvl>
    <w:lvl w:ilvl="2" w:tplc="D0DAC410" w:tentative="1">
      <w:start w:val="1"/>
      <w:numFmt w:val="bullet"/>
      <w:lvlText w:val=""/>
      <w:lvlJc w:val="left"/>
      <w:pPr>
        <w:tabs>
          <w:tab w:val="num" w:pos="2160"/>
        </w:tabs>
        <w:ind w:left="2160" w:hanging="360"/>
      </w:pPr>
      <w:rPr>
        <w:rFonts w:ascii="Wingdings" w:hAnsi="Wingdings" w:hint="default"/>
      </w:rPr>
    </w:lvl>
    <w:lvl w:ilvl="3" w:tplc="4CB6770A" w:tentative="1">
      <w:start w:val="1"/>
      <w:numFmt w:val="bullet"/>
      <w:lvlText w:val=""/>
      <w:lvlJc w:val="left"/>
      <w:pPr>
        <w:tabs>
          <w:tab w:val="num" w:pos="2880"/>
        </w:tabs>
        <w:ind w:left="2880" w:hanging="360"/>
      </w:pPr>
      <w:rPr>
        <w:rFonts w:ascii="Wingdings" w:hAnsi="Wingdings" w:hint="default"/>
      </w:rPr>
    </w:lvl>
    <w:lvl w:ilvl="4" w:tplc="4B4E4F44" w:tentative="1">
      <w:start w:val="1"/>
      <w:numFmt w:val="bullet"/>
      <w:lvlText w:val=""/>
      <w:lvlJc w:val="left"/>
      <w:pPr>
        <w:tabs>
          <w:tab w:val="num" w:pos="3600"/>
        </w:tabs>
        <w:ind w:left="3600" w:hanging="360"/>
      </w:pPr>
      <w:rPr>
        <w:rFonts w:ascii="Wingdings" w:hAnsi="Wingdings" w:hint="default"/>
      </w:rPr>
    </w:lvl>
    <w:lvl w:ilvl="5" w:tplc="502287A0" w:tentative="1">
      <w:start w:val="1"/>
      <w:numFmt w:val="bullet"/>
      <w:lvlText w:val=""/>
      <w:lvlJc w:val="left"/>
      <w:pPr>
        <w:tabs>
          <w:tab w:val="num" w:pos="4320"/>
        </w:tabs>
        <w:ind w:left="4320" w:hanging="360"/>
      </w:pPr>
      <w:rPr>
        <w:rFonts w:ascii="Wingdings" w:hAnsi="Wingdings" w:hint="default"/>
      </w:rPr>
    </w:lvl>
    <w:lvl w:ilvl="6" w:tplc="A3F454F0" w:tentative="1">
      <w:start w:val="1"/>
      <w:numFmt w:val="bullet"/>
      <w:lvlText w:val=""/>
      <w:lvlJc w:val="left"/>
      <w:pPr>
        <w:tabs>
          <w:tab w:val="num" w:pos="5040"/>
        </w:tabs>
        <w:ind w:left="5040" w:hanging="360"/>
      </w:pPr>
      <w:rPr>
        <w:rFonts w:ascii="Wingdings" w:hAnsi="Wingdings" w:hint="default"/>
      </w:rPr>
    </w:lvl>
    <w:lvl w:ilvl="7" w:tplc="E5C4242C" w:tentative="1">
      <w:start w:val="1"/>
      <w:numFmt w:val="bullet"/>
      <w:lvlText w:val=""/>
      <w:lvlJc w:val="left"/>
      <w:pPr>
        <w:tabs>
          <w:tab w:val="num" w:pos="5760"/>
        </w:tabs>
        <w:ind w:left="5760" w:hanging="360"/>
      </w:pPr>
      <w:rPr>
        <w:rFonts w:ascii="Wingdings" w:hAnsi="Wingdings" w:hint="default"/>
      </w:rPr>
    </w:lvl>
    <w:lvl w:ilvl="8" w:tplc="1AE8AF92"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FF122A6"/>
    <w:multiLevelType w:val="hybridMultilevel"/>
    <w:tmpl w:val="33AE11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199509364">
    <w:abstractNumId w:val="9"/>
  </w:num>
  <w:num w:numId="2" w16cid:durableId="87889444">
    <w:abstractNumId w:val="2"/>
  </w:num>
  <w:num w:numId="3" w16cid:durableId="1337343472">
    <w:abstractNumId w:val="22"/>
  </w:num>
  <w:num w:numId="4" w16cid:durableId="416636050">
    <w:abstractNumId w:val="7"/>
  </w:num>
  <w:num w:numId="5" w16cid:durableId="38550714">
    <w:abstractNumId w:val="29"/>
  </w:num>
  <w:num w:numId="6" w16cid:durableId="1819687671">
    <w:abstractNumId w:val="11"/>
  </w:num>
  <w:num w:numId="7" w16cid:durableId="504519324">
    <w:abstractNumId w:val="8"/>
  </w:num>
  <w:num w:numId="8" w16cid:durableId="1122727426">
    <w:abstractNumId w:val="26"/>
  </w:num>
  <w:num w:numId="9" w16cid:durableId="36441421">
    <w:abstractNumId w:val="35"/>
  </w:num>
  <w:num w:numId="10" w16cid:durableId="1460105710">
    <w:abstractNumId w:val="12"/>
  </w:num>
  <w:num w:numId="11" w16cid:durableId="1455249788">
    <w:abstractNumId w:val="0"/>
  </w:num>
  <w:num w:numId="12" w16cid:durableId="1546527106">
    <w:abstractNumId w:val="25"/>
  </w:num>
  <w:num w:numId="13" w16cid:durableId="1296909737">
    <w:abstractNumId w:val="21"/>
  </w:num>
  <w:num w:numId="14" w16cid:durableId="495609002">
    <w:abstractNumId w:val="37"/>
  </w:num>
  <w:num w:numId="15" w16cid:durableId="1264531398">
    <w:abstractNumId w:val="17"/>
  </w:num>
  <w:num w:numId="16" w16cid:durableId="1068452608">
    <w:abstractNumId w:val="31"/>
  </w:num>
  <w:num w:numId="17" w16cid:durableId="473523745">
    <w:abstractNumId w:val="10"/>
  </w:num>
  <w:num w:numId="18" w16cid:durableId="1535343771">
    <w:abstractNumId w:val="18"/>
  </w:num>
  <w:num w:numId="19" w16cid:durableId="1320500570">
    <w:abstractNumId w:val="33"/>
  </w:num>
  <w:num w:numId="20" w16cid:durableId="1067190101">
    <w:abstractNumId w:val="15"/>
  </w:num>
  <w:num w:numId="21" w16cid:durableId="628705954">
    <w:abstractNumId w:val="6"/>
  </w:num>
  <w:num w:numId="22" w16cid:durableId="294484884">
    <w:abstractNumId w:val="28"/>
  </w:num>
  <w:num w:numId="23" w16cid:durableId="185216717">
    <w:abstractNumId w:val="4"/>
  </w:num>
  <w:num w:numId="24" w16cid:durableId="1070151375">
    <w:abstractNumId w:val="34"/>
    <w:lvlOverride w:ilvl="0">
      <w:startOverride w:val="8"/>
    </w:lvlOverride>
  </w:num>
  <w:num w:numId="25" w16cid:durableId="1841509250">
    <w:abstractNumId w:val="1"/>
  </w:num>
  <w:num w:numId="26" w16cid:durableId="340087345">
    <w:abstractNumId w:val="32"/>
  </w:num>
  <w:num w:numId="27" w16cid:durableId="1492600323">
    <w:abstractNumId w:val="5"/>
  </w:num>
  <w:num w:numId="28" w16cid:durableId="1079252671">
    <w:abstractNumId w:val="3"/>
  </w:num>
  <w:num w:numId="29" w16cid:durableId="591161304">
    <w:abstractNumId w:val="16"/>
  </w:num>
  <w:num w:numId="30" w16cid:durableId="1478261306">
    <w:abstractNumId w:val="20"/>
  </w:num>
  <w:num w:numId="31" w16cid:durableId="903487568">
    <w:abstractNumId w:val="27"/>
  </w:num>
  <w:num w:numId="32" w16cid:durableId="1344278979">
    <w:abstractNumId w:val="13"/>
  </w:num>
  <w:num w:numId="33" w16cid:durableId="1773478576">
    <w:abstractNumId w:val="36"/>
  </w:num>
  <w:num w:numId="34" w16cid:durableId="357121725">
    <w:abstractNumId w:val="24"/>
  </w:num>
  <w:num w:numId="35" w16cid:durableId="302781621">
    <w:abstractNumId w:val="23"/>
  </w:num>
  <w:num w:numId="36" w16cid:durableId="1327323289">
    <w:abstractNumId w:val="30"/>
  </w:num>
  <w:num w:numId="37" w16cid:durableId="1348100927">
    <w:abstractNumId w:val="14"/>
  </w:num>
  <w:num w:numId="38" w16cid:durableId="2007051592">
    <w:abstractNumId w:val="1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43B7"/>
    <w:rsid w:val="000070A5"/>
    <w:rsid w:val="00044062"/>
    <w:rsid w:val="000820A7"/>
    <w:rsid w:val="00093BC9"/>
    <w:rsid w:val="000B44F0"/>
    <w:rsid w:val="000F6F24"/>
    <w:rsid w:val="00103F43"/>
    <w:rsid w:val="00115E8E"/>
    <w:rsid w:val="00137D2E"/>
    <w:rsid w:val="00176F12"/>
    <w:rsid w:val="00181AAB"/>
    <w:rsid w:val="00185F22"/>
    <w:rsid w:val="00194A65"/>
    <w:rsid w:val="001C3EA5"/>
    <w:rsid w:val="001D43BE"/>
    <w:rsid w:val="00241141"/>
    <w:rsid w:val="002661AF"/>
    <w:rsid w:val="00287018"/>
    <w:rsid w:val="00297CAB"/>
    <w:rsid w:val="00307B3F"/>
    <w:rsid w:val="00361E03"/>
    <w:rsid w:val="00371575"/>
    <w:rsid w:val="00371889"/>
    <w:rsid w:val="00391EA7"/>
    <w:rsid w:val="003A539A"/>
    <w:rsid w:val="003A69E5"/>
    <w:rsid w:val="003D1763"/>
    <w:rsid w:val="00411E00"/>
    <w:rsid w:val="004236BD"/>
    <w:rsid w:val="00426BB3"/>
    <w:rsid w:val="004863E4"/>
    <w:rsid w:val="0049735E"/>
    <w:rsid w:val="004E6D3E"/>
    <w:rsid w:val="0051250D"/>
    <w:rsid w:val="00512EFC"/>
    <w:rsid w:val="005365DF"/>
    <w:rsid w:val="00650F88"/>
    <w:rsid w:val="006543F2"/>
    <w:rsid w:val="00695F8D"/>
    <w:rsid w:val="00696778"/>
    <w:rsid w:val="006A2226"/>
    <w:rsid w:val="006A3D20"/>
    <w:rsid w:val="006C060D"/>
    <w:rsid w:val="006D6FAE"/>
    <w:rsid w:val="006E4892"/>
    <w:rsid w:val="00715FC3"/>
    <w:rsid w:val="00754A81"/>
    <w:rsid w:val="00766C90"/>
    <w:rsid w:val="0078147C"/>
    <w:rsid w:val="00796F96"/>
    <w:rsid w:val="007C1606"/>
    <w:rsid w:val="007C30AA"/>
    <w:rsid w:val="007F1821"/>
    <w:rsid w:val="0080056D"/>
    <w:rsid w:val="0081431E"/>
    <w:rsid w:val="008343B7"/>
    <w:rsid w:val="00891C7B"/>
    <w:rsid w:val="008C0C6B"/>
    <w:rsid w:val="008C48DA"/>
    <w:rsid w:val="008D291C"/>
    <w:rsid w:val="00931A07"/>
    <w:rsid w:val="0093778F"/>
    <w:rsid w:val="009B74CE"/>
    <w:rsid w:val="00A01B24"/>
    <w:rsid w:val="00A06BA9"/>
    <w:rsid w:val="00A07050"/>
    <w:rsid w:val="00A20E16"/>
    <w:rsid w:val="00A35593"/>
    <w:rsid w:val="00A37A4E"/>
    <w:rsid w:val="00AA5947"/>
    <w:rsid w:val="00B4363E"/>
    <w:rsid w:val="00BB29A1"/>
    <w:rsid w:val="00BC66EA"/>
    <w:rsid w:val="00BE35F8"/>
    <w:rsid w:val="00BF2415"/>
    <w:rsid w:val="00BF483A"/>
    <w:rsid w:val="00C20441"/>
    <w:rsid w:val="00C5172F"/>
    <w:rsid w:val="00C65944"/>
    <w:rsid w:val="00C8360D"/>
    <w:rsid w:val="00C83DE7"/>
    <w:rsid w:val="00CB4500"/>
    <w:rsid w:val="00CC4F52"/>
    <w:rsid w:val="00D135B1"/>
    <w:rsid w:val="00D376FD"/>
    <w:rsid w:val="00D41953"/>
    <w:rsid w:val="00D43FFE"/>
    <w:rsid w:val="00D51D78"/>
    <w:rsid w:val="00D8771C"/>
    <w:rsid w:val="00D90D30"/>
    <w:rsid w:val="00E1666C"/>
    <w:rsid w:val="00E23E63"/>
    <w:rsid w:val="00E42E2A"/>
    <w:rsid w:val="00E477F8"/>
    <w:rsid w:val="00E532DA"/>
    <w:rsid w:val="00E71E66"/>
    <w:rsid w:val="00E946B5"/>
    <w:rsid w:val="00EB2495"/>
    <w:rsid w:val="00EB3BAF"/>
    <w:rsid w:val="00EF617F"/>
    <w:rsid w:val="00EF6ED6"/>
    <w:rsid w:val="00F11F87"/>
    <w:rsid w:val="00F43192"/>
    <w:rsid w:val="00FA259A"/>
    <w:rsid w:val="00FA299E"/>
    <w:rsid w:val="00FB192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C3880"/>
  <w15:docId w15:val="{10BBAFD4-CF94-4E76-AE0C-3BC061713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aliases w:val="DP - text"/>
    <w:unhideWhenUsed/>
    <w:qFormat/>
    <w:rsid w:val="008C48DA"/>
    <w:pPr>
      <w:spacing w:after="120" w:line="360" w:lineRule="auto"/>
      <w:ind w:firstLine="284"/>
      <w:jc w:val="both"/>
    </w:pPr>
    <w:rPr>
      <w:rFonts w:ascii="Calibri" w:eastAsia="Calibri" w:hAnsi="Calibri" w:cs="Times New Roman"/>
      <w:sz w:val="24"/>
    </w:rPr>
  </w:style>
  <w:style w:type="paragraph" w:styleId="Nadpis1">
    <w:name w:val="heading 1"/>
    <w:basedOn w:val="Normln"/>
    <w:next w:val="Normln"/>
    <w:link w:val="Nadpis1Char"/>
    <w:uiPriority w:val="9"/>
    <w:qFormat/>
    <w:rsid w:val="006D6FA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D8771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3A539A"/>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8343B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dpis1Char">
    <w:name w:val="Nadpis 1 Char"/>
    <w:basedOn w:val="Standardnpsmoodstavce"/>
    <w:link w:val="Nadpis1"/>
    <w:uiPriority w:val="9"/>
    <w:rsid w:val="006D6FAE"/>
    <w:rPr>
      <w:rFonts w:asciiTheme="majorHAnsi" w:eastAsiaTheme="majorEastAsia" w:hAnsiTheme="majorHAnsi" w:cstheme="majorBidi"/>
      <w:b/>
      <w:bCs/>
      <w:color w:val="365F91" w:themeColor="accent1" w:themeShade="BF"/>
      <w:sz w:val="28"/>
      <w:szCs w:val="28"/>
    </w:rPr>
  </w:style>
  <w:style w:type="paragraph" w:styleId="Odstavecseseznamem">
    <w:name w:val="List Paragraph"/>
    <w:aliases w:val="Číslování"/>
    <w:basedOn w:val="Normln"/>
    <w:link w:val="OdstavecseseznamemChar"/>
    <w:uiPriority w:val="34"/>
    <w:qFormat/>
    <w:rsid w:val="006D6FAE"/>
    <w:pPr>
      <w:ind w:left="720"/>
      <w:contextualSpacing/>
    </w:pPr>
  </w:style>
  <w:style w:type="paragraph" w:styleId="Zhlav">
    <w:name w:val="header"/>
    <w:basedOn w:val="Normln"/>
    <w:link w:val="ZhlavChar"/>
    <w:uiPriority w:val="99"/>
    <w:unhideWhenUsed/>
    <w:rsid w:val="00137D2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37D2E"/>
  </w:style>
  <w:style w:type="paragraph" w:styleId="Zpat">
    <w:name w:val="footer"/>
    <w:basedOn w:val="Normln"/>
    <w:link w:val="ZpatChar"/>
    <w:uiPriority w:val="99"/>
    <w:unhideWhenUsed/>
    <w:rsid w:val="00137D2E"/>
    <w:pPr>
      <w:tabs>
        <w:tab w:val="center" w:pos="4536"/>
        <w:tab w:val="right" w:pos="9072"/>
      </w:tabs>
      <w:spacing w:after="0" w:line="240" w:lineRule="auto"/>
    </w:pPr>
  </w:style>
  <w:style w:type="character" w:customStyle="1" w:styleId="ZpatChar">
    <w:name w:val="Zápatí Char"/>
    <w:basedOn w:val="Standardnpsmoodstavce"/>
    <w:link w:val="Zpat"/>
    <w:uiPriority w:val="99"/>
    <w:rsid w:val="00137D2E"/>
  </w:style>
  <w:style w:type="character" w:customStyle="1" w:styleId="Nadpis2Char">
    <w:name w:val="Nadpis 2 Char"/>
    <w:basedOn w:val="Standardnpsmoodstavce"/>
    <w:link w:val="Nadpis2"/>
    <w:rsid w:val="00D8771C"/>
    <w:rPr>
      <w:rFonts w:asciiTheme="majorHAnsi" w:eastAsiaTheme="majorEastAsia" w:hAnsiTheme="majorHAnsi" w:cstheme="majorBidi"/>
      <w:b/>
      <w:bCs/>
      <w:color w:val="4F81BD" w:themeColor="accent1"/>
      <w:sz w:val="26"/>
      <w:szCs w:val="26"/>
    </w:rPr>
  </w:style>
  <w:style w:type="character" w:styleId="Hypertextovodkaz">
    <w:name w:val="Hyperlink"/>
    <w:uiPriority w:val="99"/>
    <w:unhideWhenUsed/>
    <w:rsid w:val="008C48DA"/>
    <w:rPr>
      <w:color w:val="0000FF"/>
      <w:u w:val="single"/>
    </w:rPr>
  </w:style>
  <w:style w:type="paragraph" w:styleId="Titulek">
    <w:name w:val="caption"/>
    <w:basedOn w:val="Normln"/>
    <w:next w:val="Normln"/>
    <w:link w:val="TitulekChar"/>
    <w:qFormat/>
    <w:rsid w:val="008C48DA"/>
    <w:pPr>
      <w:keepNext/>
      <w:spacing w:before="100" w:beforeAutospacing="1" w:line="240" w:lineRule="auto"/>
    </w:pPr>
    <w:rPr>
      <w:bCs/>
      <w:sz w:val="20"/>
      <w:szCs w:val="20"/>
    </w:rPr>
  </w:style>
  <w:style w:type="character" w:customStyle="1" w:styleId="OdstavecseseznamemChar">
    <w:name w:val="Odstavec se seznamem Char"/>
    <w:aliases w:val="Číslování Char"/>
    <w:basedOn w:val="Standardnpsmoodstavce"/>
    <w:link w:val="Odstavecseseznamem"/>
    <w:uiPriority w:val="34"/>
    <w:qFormat/>
    <w:rsid w:val="008C48DA"/>
  </w:style>
  <w:style w:type="character" w:customStyle="1" w:styleId="TitulekChar">
    <w:name w:val="Titulek Char"/>
    <w:link w:val="Titulek"/>
    <w:locked/>
    <w:rsid w:val="008C48DA"/>
    <w:rPr>
      <w:rFonts w:ascii="Calibri" w:eastAsia="Calibri" w:hAnsi="Calibri" w:cs="Times New Roman"/>
      <w:bCs/>
      <w:sz w:val="20"/>
      <w:szCs w:val="20"/>
    </w:rPr>
  </w:style>
  <w:style w:type="paragraph" w:styleId="Textbubliny">
    <w:name w:val="Balloon Text"/>
    <w:basedOn w:val="Normln"/>
    <w:link w:val="TextbublinyChar"/>
    <w:uiPriority w:val="99"/>
    <w:semiHidden/>
    <w:unhideWhenUsed/>
    <w:rsid w:val="008C48D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C48DA"/>
    <w:rPr>
      <w:rFonts w:ascii="Tahoma" w:eastAsia="Calibri" w:hAnsi="Tahoma" w:cs="Tahoma"/>
      <w:sz w:val="16"/>
      <w:szCs w:val="16"/>
    </w:rPr>
  </w:style>
  <w:style w:type="paragraph" w:styleId="Zkladntext">
    <w:name w:val="Body Text"/>
    <w:basedOn w:val="Normln"/>
    <w:link w:val="ZkladntextChar"/>
    <w:rsid w:val="008C48DA"/>
    <w:pPr>
      <w:spacing w:after="0"/>
      <w:ind w:firstLine="0"/>
    </w:pPr>
    <w:rPr>
      <w:rFonts w:ascii="Times New Roman" w:eastAsia="Times New Roman" w:hAnsi="Times New Roman"/>
      <w:szCs w:val="20"/>
      <w:lang w:eastAsia="cs-CZ"/>
    </w:rPr>
  </w:style>
  <w:style w:type="character" w:customStyle="1" w:styleId="ZkladntextChar">
    <w:name w:val="Základní text Char"/>
    <w:basedOn w:val="Standardnpsmoodstavce"/>
    <w:link w:val="Zkladntext"/>
    <w:rsid w:val="008C48DA"/>
    <w:rPr>
      <w:rFonts w:ascii="Times New Roman" w:eastAsia="Times New Roman" w:hAnsi="Times New Roman" w:cs="Times New Roman"/>
      <w:sz w:val="24"/>
      <w:szCs w:val="20"/>
      <w:lang w:eastAsia="cs-CZ"/>
    </w:rPr>
  </w:style>
  <w:style w:type="paragraph" w:styleId="Textpoznpodarou">
    <w:name w:val="footnote text"/>
    <w:basedOn w:val="Normln"/>
    <w:link w:val="TextpoznpodarouChar"/>
    <w:semiHidden/>
    <w:rsid w:val="008C48DA"/>
    <w:pPr>
      <w:spacing w:after="0" w:line="240" w:lineRule="auto"/>
      <w:ind w:firstLine="0"/>
      <w:jc w:val="left"/>
    </w:pPr>
    <w:rPr>
      <w:rFonts w:ascii="Times New Roman" w:eastAsia="Times New Roman" w:hAnsi="Times New Roman"/>
      <w:sz w:val="20"/>
      <w:szCs w:val="20"/>
      <w:lang w:eastAsia="cs-CZ"/>
    </w:rPr>
  </w:style>
  <w:style w:type="character" w:customStyle="1" w:styleId="TextpoznpodarouChar">
    <w:name w:val="Text pozn. pod čarou Char"/>
    <w:basedOn w:val="Standardnpsmoodstavce"/>
    <w:link w:val="Textpoznpodarou"/>
    <w:semiHidden/>
    <w:rsid w:val="008C48DA"/>
    <w:rPr>
      <w:rFonts w:ascii="Times New Roman" w:eastAsia="Times New Roman" w:hAnsi="Times New Roman" w:cs="Times New Roman"/>
      <w:sz w:val="20"/>
      <w:szCs w:val="20"/>
      <w:lang w:eastAsia="cs-CZ"/>
    </w:rPr>
  </w:style>
  <w:style w:type="character" w:styleId="Znakapoznpodarou">
    <w:name w:val="footnote reference"/>
    <w:semiHidden/>
    <w:rsid w:val="008C48DA"/>
    <w:rPr>
      <w:vertAlign w:val="superscript"/>
    </w:rPr>
  </w:style>
  <w:style w:type="character" w:customStyle="1" w:styleId="Nadpis3Char">
    <w:name w:val="Nadpis 3 Char"/>
    <w:basedOn w:val="Standardnpsmoodstavce"/>
    <w:link w:val="Nadpis3"/>
    <w:uiPriority w:val="9"/>
    <w:semiHidden/>
    <w:rsid w:val="003A539A"/>
    <w:rPr>
      <w:rFonts w:asciiTheme="majorHAnsi" w:eastAsiaTheme="majorEastAsia" w:hAnsiTheme="majorHAnsi" w:cstheme="majorBidi"/>
      <w:b/>
      <w:bCs/>
      <w:color w:val="4F81BD" w:themeColor="accent1"/>
      <w:sz w:val="24"/>
    </w:rPr>
  </w:style>
  <w:style w:type="paragraph" w:styleId="Bezmezer">
    <w:name w:val="No Spacing"/>
    <w:uiPriority w:val="1"/>
    <w:qFormat/>
    <w:rsid w:val="0049735E"/>
    <w:pPr>
      <w:spacing w:after="0" w:line="240" w:lineRule="auto"/>
    </w:pPr>
  </w:style>
  <w:style w:type="paragraph" w:styleId="Normlnweb">
    <w:name w:val="Normal (Web)"/>
    <w:basedOn w:val="Normln"/>
    <w:uiPriority w:val="99"/>
    <w:semiHidden/>
    <w:unhideWhenUsed/>
    <w:rsid w:val="004E6D3E"/>
    <w:pPr>
      <w:spacing w:before="100" w:beforeAutospacing="1" w:after="100" w:afterAutospacing="1" w:line="240" w:lineRule="auto"/>
      <w:ind w:firstLine="0"/>
      <w:jc w:val="left"/>
    </w:pPr>
    <w:rPr>
      <w:rFonts w:ascii="Times New Roman" w:eastAsia="Times New Roman" w:hAnsi="Times New Roman"/>
      <w:szCs w:val="24"/>
      <w:lang w:eastAsia="cs-CZ"/>
    </w:rPr>
  </w:style>
  <w:style w:type="character" w:styleId="Siln">
    <w:name w:val="Strong"/>
    <w:basedOn w:val="Standardnpsmoodstavce"/>
    <w:uiPriority w:val="22"/>
    <w:qFormat/>
    <w:rsid w:val="004E6D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7175759">
      <w:bodyDiv w:val="1"/>
      <w:marLeft w:val="0"/>
      <w:marRight w:val="0"/>
      <w:marTop w:val="0"/>
      <w:marBottom w:val="0"/>
      <w:divBdr>
        <w:top w:val="none" w:sz="0" w:space="0" w:color="auto"/>
        <w:left w:val="none" w:sz="0" w:space="0" w:color="auto"/>
        <w:bottom w:val="none" w:sz="0" w:space="0" w:color="auto"/>
        <w:right w:val="none" w:sz="0" w:space="0" w:color="auto"/>
      </w:divBdr>
    </w:div>
    <w:div w:id="2012415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6</Pages>
  <Words>1767</Words>
  <Characters>10429</Characters>
  <Application>Microsoft Office Word</Application>
  <DocSecurity>0</DocSecurity>
  <Lines>86</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Jakub Hort</dc:creator>
  <cp:lastModifiedBy>Zeman Dalibor</cp:lastModifiedBy>
  <cp:revision>92</cp:revision>
  <dcterms:created xsi:type="dcterms:W3CDTF">2021-06-21T19:09:00Z</dcterms:created>
  <dcterms:modified xsi:type="dcterms:W3CDTF">2022-07-12T11:40:00Z</dcterms:modified>
</cp:coreProperties>
</file>