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AB616" w14:textId="77777777" w:rsidR="0027498B" w:rsidRPr="00911A3C" w:rsidRDefault="0027498B" w:rsidP="0027498B">
      <w:pPr>
        <w:pStyle w:val="Nadpis1"/>
        <w:numPr>
          <w:ilvl w:val="0"/>
          <w:numId w:val="4"/>
        </w:numPr>
        <w:tabs>
          <w:tab w:val="num" w:pos="360"/>
        </w:tabs>
        <w:ind w:left="0" w:firstLine="0"/>
        <w:jc w:val="center"/>
      </w:pPr>
      <w:r w:rsidRPr="00911A3C">
        <w:t>Kapitola</w:t>
      </w:r>
      <w:r>
        <w:t xml:space="preserve"> 1</w:t>
      </w:r>
      <w:r w:rsidRPr="00911A3C">
        <w:t>.</w:t>
      </w:r>
      <w:r w:rsidRPr="00911A3C">
        <w:br/>
      </w:r>
    </w:p>
    <w:p w14:paraId="30E85E5B" w14:textId="77777777" w:rsidR="0027498B" w:rsidRPr="00911A3C" w:rsidRDefault="0027498B" w:rsidP="0027498B">
      <w:pPr>
        <w:pStyle w:val="Odstavecseseznamem"/>
        <w:tabs>
          <w:tab w:val="left" w:pos="1560"/>
        </w:tabs>
        <w:jc w:val="center"/>
        <w:rPr>
          <w:rFonts w:ascii="Calibri" w:hAnsi="Calibri" w:cs="Calibri"/>
          <w:b/>
          <w:bCs/>
          <w:sz w:val="36"/>
          <w:szCs w:val="36"/>
        </w:rPr>
      </w:pPr>
      <w:r w:rsidRPr="00911A3C">
        <w:rPr>
          <w:rFonts w:ascii="Calibri" w:hAnsi="Calibri" w:cs="Calibri"/>
          <w:b/>
          <w:bCs/>
          <w:color w:val="0A0A0A"/>
          <w:sz w:val="36"/>
          <w:szCs w:val="36"/>
          <w:shd w:val="clear" w:color="auto" w:fill="FFFFFF"/>
        </w:rPr>
        <w:t>Teorie hodnoty a oceňování podniků</w:t>
      </w:r>
    </w:p>
    <w:p w14:paraId="5D78A645" w14:textId="77777777" w:rsidR="0027498B" w:rsidRPr="00911A3C" w:rsidRDefault="0027498B" w:rsidP="0027498B">
      <w:pPr>
        <w:tabs>
          <w:tab w:val="left" w:pos="1560"/>
        </w:tabs>
        <w:rPr>
          <w:rFonts w:ascii="Calibri" w:eastAsia="Times New Roman" w:hAnsi="Calibri" w:cs="Calibri"/>
          <w:color w:val="0A0A0A"/>
          <w:sz w:val="24"/>
          <w:szCs w:val="24"/>
          <w:lang w:eastAsia="cs-CZ"/>
        </w:rPr>
      </w:pPr>
    </w:p>
    <w:p w14:paraId="788F7D67" w14:textId="77777777" w:rsidR="0027498B" w:rsidRPr="00911A3C" w:rsidRDefault="0027498B" w:rsidP="0027498B">
      <w:pPr>
        <w:tabs>
          <w:tab w:val="left" w:pos="1560"/>
        </w:tabs>
        <w:rPr>
          <w:rFonts w:ascii="Calibri" w:hAnsi="Calibri" w:cs="Calibri"/>
          <w:b/>
          <w:bCs/>
          <w:sz w:val="24"/>
          <w:szCs w:val="24"/>
        </w:rPr>
      </w:pPr>
      <w:r w:rsidRPr="00911A3C">
        <w:rPr>
          <w:rFonts w:ascii="Calibri" w:eastAsia="Times New Roman" w:hAnsi="Calibri" w:cs="Calibri"/>
          <w:b/>
          <w:bCs/>
          <w:color w:val="0A0A0A"/>
          <w:sz w:val="24"/>
          <w:szCs w:val="24"/>
          <w:lang w:eastAsia="cs-CZ"/>
        </w:rPr>
        <w:t>Klíčová slova:</w:t>
      </w:r>
      <w:r w:rsidRPr="00911A3C">
        <w:rPr>
          <w:rFonts w:ascii="Calibri" w:eastAsia="Times New Roman" w:hAnsi="Calibri" w:cs="Calibri"/>
          <w:color w:val="0A0A0A"/>
          <w:sz w:val="24"/>
          <w:szCs w:val="24"/>
          <w:lang w:eastAsia="cs-CZ"/>
        </w:rPr>
        <w:t xml:space="preserve"> Cena, hodnota, hodnota podniku pro investory, akcionáře, věřitele, metody oceňování podniků, </w:t>
      </w:r>
      <w:proofErr w:type="spellStart"/>
      <w:r w:rsidRPr="00911A3C">
        <w:rPr>
          <w:rFonts w:ascii="Calibri" w:eastAsia="Times New Roman" w:hAnsi="Calibri" w:cs="Calibri"/>
          <w:color w:val="0A0A0A"/>
          <w:sz w:val="24"/>
          <w:szCs w:val="24"/>
          <w:lang w:eastAsia="cs-CZ"/>
        </w:rPr>
        <w:t>shareholder</w:t>
      </w:r>
      <w:proofErr w:type="spellEnd"/>
      <w:r w:rsidRPr="00911A3C">
        <w:rPr>
          <w:rFonts w:ascii="Calibri" w:eastAsia="Times New Roman" w:hAnsi="Calibri" w:cs="Calibri"/>
          <w:color w:val="0A0A0A"/>
          <w:sz w:val="24"/>
          <w:szCs w:val="24"/>
          <w:lang w:eastAsia="cs-CZ"/>
        </w:rPr>
        <w:t>, stakeholder</w:t>
      </w:r>
    </w:p>
    <w:p w14:paraId="33CADE8A" w14:textId="77777777" w:rsidR="0027498B" w:rsidRPr="00911A3C" w:rsidRDefault="0027498B" w:rsidP="0027498B">
      <w:pPr>
        <w:tabs>
          <w:tab w:val="left" w:pos="1560"/>
        </w:tabs>
        <w:rPr>
          <w:rFonts w:ascii="Calibri" w:hAnsi="Calibri" w:cs="Calibri"/>
          <w:sz w:val="24"/>
          <w:szCs w:val="24"/>
        </w:rPr>
      </w:pPr>
    </w:p>
    <w:p w14:paraId="08C8335F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11A3C">
        <w:rPr>
          <w:rFonts w:ascii="Calibri" w:hAnsi="Calibri" w:cs="Calibri"/>
          <w:sz w:val="24"/>
          <w:szCs w:val="24"/>
        </w:rPr>
        <w:t xml:space="preserve">V první kapitole se budeme zabývat teoretickými pojmy jako je cena, hodnota, hodnota podniku pro konkrétní subjekty a metody oceňování podniků. </w:t>
      </w:r>
      <w:r>
        <w:rPr>
          <w:rFonts w:ascii="Calibri" w:hAnsi="Calibri" w:cs="Calibri"/>
          <w:sz w:val="24"/>
          <w:szCs w:val="24"/>
        </w:rPr>
        <w:t>Jedná se o</w:t>
      </w:r>
      <w:r w:rsidRPr="00911A3C">
        <w:rPr>
          <w:rFonts w:ascii="Calibri" w:hAnsi="Calibri" w:cs="Calibri"/>
          <w:sz w:val="24"/>
          <w:szCs w:val="24"/>
        </w:rPr>
        <w:t xml:space="preserve"> důležité pojmy, které je třeba znát k následnému studiu předmětu Finance podniku II. </w:t>
      </w:r>
    </w:p>
    <w:p w14:paraId="036771D2" w14:textId="77777777" w:rsidR="0027498B" w:rsidRPr="00911A3C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2864282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11A3C">
        <w:rPr>
          <w:rFonts w:ascii="Calibri" w:hAnsi="Calibri" w:cs="Calibri"/>
          <w:sz w:val="24"/>
          <w:szCs w:val="24"/>
        </w:rPr>
        <w:t>Prvními pojmy, kterými se budeme věnovat podrobněji je cena a hodnota</w:t>
      </w:r>
      <w:r>
        <w:rPr>
          <w:rFonts w:ascii="Calibri" w:hAnsi="Calibri" w:cs="Calibri"/>
          <w:sz w:val="24"/>
          <w:szCs w:val="24"/>
        </w:rPr>
        <w:t>. Ačkoli by se na první pohled mohlo zdát, že pojmy jsou synonyma nebo mezi nimi platí úzká vazba, z</w:t>
      </w:r>
      <w:r w:rsidRPr="00911A3C">
        <w:rPr>
          <w:rFonts w:ascii="Calibri" w:hAnsi="Calibri" w:cs="Calibri"/>
          <w:sz w:val="24"/>
          <w:szCs w:val="24"/>
        </w:rPr>
        <w:t> pohledu ekonomické teorie</w:t>
      </w:r>
      <w:r>
        <w:rPr>
          <w:rFonts w:ascii="Calibri" w:hAnsi="Calibri" w:cs="Calibri"/>
          <w:sz w:val="24"/>
          <w:szCs w:val="24"/>
        </w:rPr>
        <w:t xml:space="preserve"> jde</w:t>
      </w:r>
      <w:r w:rsidRPr="00911A3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 dva zcela rozdílné pojmy založené na odlišných konceptech.</w:t>
      </w:r>
    </w:p>
    <w:p w14:paraId="63B23810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71D988D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53AA5">
        <w:rPr>
          <w:rFonts w:ascii="Calibri" w:hAnsi="Calibri" w:cs="Calibri"/>
          <w:sz w:val="24"/>
          <w:szCs w:val="24"/>
        </w:rPr>
        <w:t xml:space="preserve">Cena. Cena je definovaná jako množství </w:t>
      </w:r>
      <w:r>
        <w:rPr>
          <w:rFonts w:ascii="Calibri" w:hAnsi="Calibri" w:cs="Calibri"/>
          <w:sz w:val="24"/>
          <w:szCs w:val="24"/>
        </w:rPr>
        <w:t>peněžních jednotek</w:t>
      </w:r>
      <w:r w:rsidRPr="00153AA5">
        <w:rPr>
          <w:rFonts w:ascii="Calibri" w:hAnsi="Calibri" w:cs="Calibri"/>
          <w:sz w:val="24"/>
          <w:szCs w:val="24"/>
        </w:rPr>
        <w:t xml:space="preserve">, které je nutné vynaložit k získání daného statku (koupě). Obecněji je to vyjádření směnného poměru mezi dvěma statky zpravidla v cenách jednoho ze dvou těchto statků, když jedním mohou být i peníze. Např. </w:t>
      </w:r>
      <w:r>
        <w:rPr>
          <w:rFonts w:ascii="Calibri" w:hAnsi="Calibri" w:cs="Calibri"/>
          <w:sz w:val="24"/>
          <w:szCs w:val="24"/>
        </w:rPr>
        <w:t>„</w:t>
      </w:r>
      <w:r w:rsidRPr="00153AA5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 </w:t>
      </w:r>
      <w:r w:rsidRPr="00153AA5">
        <w:rPr>
          <w:rFonts w:ascii="Calibri" w:hAnsi="Calibri" w:cs="Calibri"/>
          <w:sz w:val="24"/>
          <w:szCs w:val="24"/>
        </w:rPr>
        <w:t>kráva = 20 000 Kč nebo 5 prasat</w:t>
      </w:r>
      <w:r>
        <w:rPr>
          <w:rFonts w:ascii="Calibri" w:hAnsi="Calibri" w:cs="Calibri"/>
          <w:sz w:val="24"/>
          <w:szCs w:val="24"/>
        </w:rPr>
        <w:t>“</w:t>
      </w:r>
      <w:r w:rsidRPr="00153AA5">
        <w:rPr>
          <w:rFonts w:ascii="Calibri" w:hAnsi="Calibri" w:cs="Calibri"/>
          <w:sz w:val="24"/>
          <w:szCs w:val="24"/>
        </w:rPr>
        <w:t xml:space="preserve">, opačně </w:t>
      </w:r>
      <w:r>
        <w:rPr>
          <w:rFonts w:ascii="Calibri" w:hAnsi="Calibri" w:cs="Calibri"/>
          <w:sz w:val="24"/>
          <w:szCs w:val="24"/>
        </w:rPr>
        <w:t>„</w:t>
      </w:r>
      <w:r w:rsidRPr="00153AA5">
        <w:rPr>
          <w:rFonts w:ascii="Calibri" w:hAnsi="Calibri" w:cs="Calibri"/>
          <w:sz w:val="24"/>
          <w:szCs w:val="24"/>
        </w:rPr>
        <w:t>1 prase = 4 000 Kč nebo 1/5 krávy</w:t>
      </w:r>
      <w:r>
        <w:rPr>
          <w:rFonts w:ascii="Calibri" w:hAnsi="Calibri" w:cs="Calibri"/>
          <w:sz w:val="24"/>
          <w:szCs w:val="24"/>
        </w:rPr>
        <w:t>“</w:t>
      </w:r>
      <w:r w:rsidRPr="00153AA5">
        <w:rPr>
          <w:rFonts w:ascii="Calibri" w:hAnsi="Calibri" w:cs="Calibri"/>
          <w:sz w:val="24"/>
          <w:szCs w:val="24"/>
        </w:rPr>
        <w:t>). Barterový obchod – tzv. směnný obchod. Jde o formu obchodu, kdy se směňuje zboží či služba za jiné zboží nebo službu bez použití peněz. V případě klasické obchodní transakce souvisí cena s pojmem „cenovka“ tedy vyjádření ceny jednoho statku v množství/jednotkách statku druhého, nutných ke koupi. Zpravidla jsou ceny stanovovány prodejci, když ti se snaží o maximalizaci ceny, naopak kupující bojují za minimální ceny.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57231C9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Funkce ceny </w:t>
      </w:r>
    </w:p>
    <w:p w14:paraId="18ECE0B0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Pr="00B870B9">
        <w:rPr>
          <w:rFonts w:ascii="Calibri" w:hAnsi="Calibri" w:cs="Calibri"/>
          <w:b/>
          <w:bCs/>
          <w:sz w:val="24"/>
          <w:szCs w:val="24"/>
        </w:rPr>
        <w:t>Informační</w:t>
      </w:r>
      <w:r>
        <w:rPr>
          <w:rFonts w:ascii="Calibri" w:hAnsi="Calibri" w:cs="Calibri"/>
          <w:sz w:val="24"/>
          <w:szCs w:val="24"/>
        </w:rPr>
        <w:t xml:space="preserve"> – Spotřebitele informuje, které výrobky má spotřebovávat, aby učinil svou spotřebu co nejefektivnější a výrobce informuje o tom, jaké zdroje má využívat, aby vyráběl co nejefektivněji.  </w:t>
      </w:r>
    </w:p>
    <w:p w14:paraId="52746C4B" w14:textId="77777777" w:rsidR="0027498B" w:rsidRPr="00E10266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  <w:highlight w:val="green"/>
        </w:rPr>
      </w:pPr>
      <w:r>
        <w:rPr>
          <w:rFonts w:ascii="Calibri" w:hAnsi="Calibri" w:cs="Calibri"/>
          <w:sz w:val="24"/>
          <w:szCs w:val="24"/>
        </w:rPr>
        <w:tab/>
        <w:t xml:space="preserve">Motivační – </w:t>
      </w:r>
      <w:r w:rsidRPr="006E031F">
        <w:rPr>
          <w:rFonts w:ascii="Calibri" w:hAnsi="Calibri" w:cs="Calibri"/>
          <w:sz w:val="24"/>
          <w:szCs w:val="24"/>
        </w:rPr>
        <w:t>perspektivista většího výdělku</w:t>
      </w:r>
      <w:r>
        <w:rPr>
          <w:rFonts w:ascii="Calibri" w:hAnsi="Calibri" w:cs="Calibri"/>
          <w:sz w:val="24"/>
          <w:szCs w:val="24"/>
        </w:rPr>
        <w:t xml:space="preserve">. Růst ceny se promítne do růstu zisku a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výrobce tak podnítí k tomu, aby více vyráběl. </w:t>
      </w:r>
    </w:p>
    <w:p w14:paraId="576B6777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Alokační </w:t>
      </w:r>
      <w:r w:rsidRPr="006E031F">
        <w:rPr>
          <w:rFonts w:ascii="Calibri" w:hAnsi="Calibri" w:cs="Calibri"/>
          <w:sz w:val="24"/>
          <w:szCs w:val="24"/>
        </w:rPr>
        <w:t xml:space="preserve">– změny v poptávce a nabídce působí na tvorbu ceny. Motivace výrobců, na </w:t>
      </w:r>
      <w:r w:rsidRPr="006E031F">
        <w:rPr>
          <w:rFonts w:ascii="Calibri" w:hAnsi="Calibri" w:cs="Calibri"/>
          <w:sz w:val="24"/>
          <w:szCs w:val="24"/>
        </w:rPr>
        <w:tab/>
      </w:r>
      <w:r w:rsidRPr="006E031F">
        <w:rPr>
          <w:rFonts w:ascii="Calibri" w:hAnsi="Calibri" w:cs="Calibri"/>
          <w:sz w:val="24"/>
          <w:szCs w:val="24"/>
        </w:rPr>
        <w:tab/>
        <w:t xml:space="preserve">         základě cenových signálů, aby </w:t>
      </w:r>
      <w:proofErr w:type="spellStart"/>
      <w:r w:rsidRPr="006E031F">
        <w:rPr>
          <w:rFonts w:ascii="Calibri" w:hAnsi="Calibri" w:cs="Calibri"/>
          <w:sz w:val="24"/>
          <w:szCs w:val="24"/>
        </w:rPr>
        <w:t>realokovali</w:t>
      </w:r>
      <w:proofErr w:type="spellEnd"/>
      <w:r w:rsidRPr="006E031F">
        <w:rPr>
          <w:rFonts w:ascii="Calibri" w:hAnsi="Calibri" w:cs="Calibri"/>
          <w:sz w:val="24"/>
          <w:szCs w:val="24"/>
        </w:rPr>
        <w:t xml:space="preserve"> své výrobní zdroje. </w:t>
      </w:r>
    </w:p>
    <w:p w14:paraId="4E6D217D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 xml:space="preserve">Distribuční – </w:t>
      </w:r>
      <w:r w:rsidRPr="00EA4838">
        <w:rPr>
          <w:rFonts w:ascii="Calibri" w:hAnsi="Calibri" w:cs="Calibri"/>
          <w:sz w:val="24"/>
          <w:szCs w:val="24"/>
        </w:rPr>
        <w:t xml:space="preserve">rozdělování služeb a zboží dle závislosti na jejich ceně. Zboží se rozdělí </w:t>
      </w:r>
      <w:r w:rsidRPr="00EA4838">
        <w:rPr>
          <w:rFonts w:ascii="Calibri" w:hAnsi="Calibri" w:cs="Calibri"/>
          <w:sz w:val="24"/>
          <w:szCs w:val="24"/>
        </w:rPr>
        <w:tab/>
      </w:r>
      <w:r w:rsidRPr="00EA4838">
        <w:rPr>
          <w:rFonts w:ascii="Calibri" w:hAnsi="Calibri" w:cs="Calibri"/>
          <w:sz w:val="24"/>
          <w:szCs w:val="24"/>
        </w:rPr>
        <w:tab/>
      </w:r>
      <w:r w:rsidRPr="00EA4838">
        <w:rPr>
          <w:rFonts w:ascii="Calibri" w:hAnsi="Calibri" w:cs="Calibri"/>
          <w:sz w:val="24"/>
          <w:szCs w:val="24"/>
        </w:rPr>
        <w:tab/>
        <w:t xml:space="preserve"> mezi spotřebitele dle jejich ochoty platit. Čím vzácnější zboží je, tím </w:t>
      </w:r>
      <w:r w:rsidRPr="00EA4838">
        <w:rPr>
          <w:rFonts w:ascii="Calibri" w:hAnsi="Calibri" w:cs="Calibri"/>
          <w:sz w:val="24"/>
          <w:szCs w:val="24"/>
        </w:rPr>
        <w:tab/>
      </w:r>
      <w:r w:rsidRPr="00EA4838">
        <w:rPr>
          <w:rFonts w:ascii="Calibri" w:hAnsi="Calibri" w:cs="Calibri"/>
          <w:sz w:val="24"/>
          <w:szCs w:val="24"/>
        </w:rPr>
        <w:tab/>
      </w:r>
      <w:r w:rsidRPr="00EA4838">
        <w:rPr>
          <w:rFonts w:ascii="Calibri" w:hAnsi="Calibri" w:cs="Calibri"/>
          <w:sz w:val="24"/>
          <w:szCs w:val="24"/>
        </w:rPr>
        <w:tab/>
      </w:r>
      <w:r w:rsidRPr="00EA4838">
        <w:rPr>
          <w:rFonts w:ascii="Calibri" w:hAnsi="Calibri" w:cs="Calibri"/>
          <w:sz w:val="24"/>
          <w:szCs w:val="24"/>
        </w:rPr>
        <w:tab/>
        <w:t xml:space="preserve"> větší má cenu.  </w:t>
      </w:r>
    </w:p>
    <w:p w14:paraId="4BAA8968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Cena z pohledu marketingu – cena je jedním z nejvýznamnějších marketingových nástrojů marketingového mixu. M</w:t>
      </w:r>
      <w:r w:rsidRPr="003A13F7">
        <w:rPr>
          <w:rFonts w:ascii="Calibri" w:hAnsi="Calibri" w:cs="Calibri"/>
          <w:sz w:val="24"/>
          <w:szCs w:val="24"/>
        </w:rPr>
        <w:t>á přímý dopad na zisk.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6866422E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Dopady na zákazníka – vyšší cena vzbuzuje v zákazníkovi pocit vyšší kvality. Koupí tohoto výrobku zákazníkovi dodává sebedůvěru a úctu. Naopak nižší ceny mají pomoci rozšířit okruh zákazníků. </w:t>
      </w:r>
    </w:p>
    <w:p w14:paraId="3605D207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Prémiová cena – nejvyšší cena daného výrobku. Tento výrobek je v nejvyšší kvalitě a může být limitovaný množstvím. </w:t>
      </w:r>
    </w:p>
    <w:p w14:paraId="18571EED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Dumpingová cena – cena zboží nebo služby, která nepokrývá náklady na výrobu. Jde o cenu, která se využívá pro prodej výrobku nebo služby pod jeho výrobní hodnotu. Nastavuje se za účelem likvidace konkurence. Dumpingová cena bývá legislativně zakázána, a její využívání bývá hodnoceno jako nekalá konkurenční soutěž. </w:t>
      </w:r>
    </w:p>
    <w:p w14:paraId="614A2F68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Cenová válka </w:t>
      </w:r>
      <w:r w:rsidRPr="009519D5">
        <w:rPr>
          <w:rFonts w:ascii="Calibri" w:hAnsi="Calibri" w:cs="Calibri"/>
          <w:sz w:val="24"/>
          <w:szCs w:val="24"/>
        </w:rPr>
        <w:t xml:space="preserve">– druh konkurenčního boje. V cenové válce jde o to, že jeden z konkurentů sníží své ceny a ostatní ho následují. Jsou krátkodobě výhodné pro spotřebitele, kteří mohou těchto nízkých cen využít. </w:t>
      </w:r>
      <w:r>
        <w:rPr>
          <w:rFonts w:ascii="Calibri" w:hAnsi="Calibri" w:cs="Calibri"/>
          <w:sz w:val="24"/>
          <w:szCs w:val="24"/>
        </w:rPr>
        <w:t xml:space="preserve">Cenová válka může být nevýhodná až likvidační pro jednu nebo více společností, které se cenové války zúčastnili. </w:t>
      </w:r>
    </w:p>
    <w:p w14:paraId="7609834B" w14:textId="77777777" w:rsidR="0027498B" w:rsidRPr="002865AD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  <w:highlight w:val="green"/>
        </w:rPr>
      </w:pPr>
      <w:r>
        <w:rPr>
          <w:rFonts w:ascii="Calibri" w:hAnsi="Calibri" w:cs="Calibri"/>
          <w:sz w:val="24"/>
          <w:szCs w:val="24"/>
        </w:rPr>
        <w:t xml:space="preserve">V ekonomické teorii je nejčastěji pracováno s rovnovážnou cenou, tedy cenou vytvořenou na základě střetu nabídky a poptávky na volném trhu. Rovnovážná cena je cena zboží, při které je trh v rovnováze. Rovnováha trhu znamená, že jsou síly nabídky a poptávky vyrovnané. Cena, za kterou chtějí spotřebitelé nakoupit a výrobci prodat je stejná. Stejné je to i u množství. V případě, že množství výrobků, které prodáváme se shoduje s množstvím výrobků, po kterém je poptávka, trh je v rovnováze. Ekonomická rovnováha znamená, že jsou ekonomické síly vyrovnané, bez vnějších vlivů se základní ekonomické proměnné nezmění. Jde o obecný pojem, který lze popisovat z několika hledisek. Ekonomickou rovnováhu lze rozdělit na makroekonomickou a mikroekonomickou rovnováhu. </w:t>
      </w:r>
    </w:p>
    <w:p w14:paraId="65FEBE45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8D637CD" w14:textId="77777777" w:rsidR="0027498B" w:rsidRPr="00F44833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  <w:highlight w:val="yellow"/>
        </w:rPr>
      </w:pPr>
      <w:r>
        <w:rPr>
          <w:rFonts w:ascii="Calibri" w:hAnsi="Calibri" w:cs="Calibri"/>
          <w:sz w:val="24"/>
          <w:szCs w:val="24"/>
        </w:rPr>
        <w:t>Dalšími typy cen mohou být:</w:t>
      </w:r>
      <w:r w:rsidRPr="00911A3C">
        <w:rPr>
          <w:rFonts w:ascii="Calibri" w:hAnsi="Calibri" w:cs="Calibri"/>
          <w:sz w:val="24"/>
          <w:szCs w:val="24"/>
        </w:rPr>
        <w:t xml:space="preserve"> Pořizovací cena, tržní cena, reprodukční pořizovací cena, zjištěná </w:t>
      </w:r>
      <w:r w:rsidRPr="00F44833">
        <w:rPr>
          <w:rFonts w:ascii="Calibri" w:hAnsi="Calibri" w:cs="Calibri"/>
          <w:sz w:val="24"/>
          <w:szCs w:val="24"/>
        </w:rPr>
        <w:t xml:space="preserve">cena, světová cena, administrativní cena, výchozí cena nebo obvyklá cena. </w:t>
      </w:r>
    </w:p>
    <w:p w14:paraId="4D27B267" w14:textId="77777777" w:rsidR="0027498B" w:rsidRPr="00153AA5" w:rsidRDefault="0027498B" w:rsidP="0027498B">
      <w:pPr>
        <w:pStyle w:val="Odstavecseseznamem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53AA5">
        <w:rPr>
          <w:rFonts w:ascii="Calibri" w:hAnsi="Calibri" w:cs="Calibri"/>
          <w:sz w:val="24"/>
          <w:szCs w:val="24"/>
        </w:rPr>
        <w:t xml:space="preserve">Pořizovací cen – cena, za kterou byl majetek pořízen. Používá se pro oceňování pořízeného majetku. </w:t>
      </w:r>
    </w:p>
    <w:p w14:paraId="06F3E7DF" w14:textId="77777777" w:rsidR="0027498B" w:rsidRPr="00153AA5" w:rsidRDefault="0027498B" w:rsidP="0027498B">
      <w:pPr>
        <w:pStyle w:val="Odstavecseseznamem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53AA5">
        <w:rPr>
          <w:rFonts w:ascii="Calibri" w:hAnsi="Calibri" w:cs="Calibri"/>
          <w:sz w:val="24"/>
          <w:szCs w:val="24"/>
        </w:rPr>
        <w:t>Tržní cena – cena, kter</w:t>
      </w:r>
      <w:r>
        <w:rPr>
          <w:rFonts w:ascii="Calibri" w:hAnsi="Calibri" w:cs="Calibri"/>
          <w:sz w:val="24"/>
          <w:szCs w:val="24"/>
        </w:rPr>
        <w:t>é</w:t>
      </w:r>
      <w:r w:rsidRPr="00153AA5">
        <w:rPr>
          <w:rFonts w:ascii="Calibri" w:hAnsi="Calibri" w:cs="Calibri"/>
          <w:sz w:val="24"/>
          <w:szCs w:val="24"/>
        </w:rPr>
        <w:t xml:space="preserve"> dosáhneme na trhu. Úzce souvisí s nabídkou a poptávkou. </w:t>
      </w:r>
    </w:p>
    <w:p w14:paraId="5613104E" w14:textId="77777777" w:rsidR="0027498B" w:rsidRPr="00153AA5" w:rsidRDefault="0027498B" w:rsidP="0027498B">
      <w:pPr>
        <w:pStyle w:val="Odstavecseseznamem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53AA5">
        <w:rPr>
          <w:rFonts w:ascii="Calibri" w:hAnsi="Calibri" w:cs="Calibri"/>
          <w:sz w:val="24"/>
          <w:szCs w:val="24"/>
        </w:rPr>
        <w:t>Reprodukční pořizovací cena – cena za kterou lze majetek získat v čase, kdy je majetek oceňován.</w:t>
      </w:r>
    </w:p>
    <w:p w14:paraId="34656650" w14:textId="77777777" w:rsidR="0027498B" w:rsidRPr="00153AA5" w:rsidRDefault="0027498B" w:rsidP="0027498B">
      <w:pPr>
        <w:pStyle w:val="Odstavecseseznamem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53AA5">
        <w:rPr>
          <w:rFonts w:ascii="Calibri" w:hAnsi="Calibri" w:cs="Calibri"/>
          <w:sz w:val="24"/>
          <w:szCs w:val="24"/>
        </w:rPr>
        <w:t xml:space="preserve">Zjištěná cena – cena zjištěná na základě zákona o oceňování majetku. </w:t>
      </w:r>
    </w:p>
    <w:p w14:paraId="3112ED12" w14:textId="77777777" w:rsidR="0027498B" w:rsidRPr="00153AA5" w:rsidRDefault="0027498B" w:rsidP="0027498B">
      <w:pPr>
        <w:pStyle w:val="Odstavecseseznamem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53AA5">
        <w:rPr>
          <w:rFonts w:ascii="Calibri" w:hAnsi="Calibri" w:cs="Calibri"/>
          <w:sz w:val="24"/>
          <w:szCs w:val="24"/>
        </w:rPr>
        <w:t>Světová cena – typická pro burzovní obchod. Cena zboží na rozhodujícím trhu rozhodujícího dodavatele.</w:t>
      </w:r>
    </w:p>
    <w:p w14:paraId="3E1D957E" w14:textId="77777777" w:rsidR="0027498B" w:rsidRPr="00153AA5" w:rsidRDefault="0027498B" w:rsidP="0027498B">
      <w:pPr>
        <w:pStyle w:val="Odstavecseseznamem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53AA5">
        <w:rPr>
          <w:rFonts w:ascii="Calibri" w:hAnsi="Calibri" w:cs="Calibri"/>
          <w:sz w:val="24"/>
          <w:szCs w:val="24"/>
        </w:rPr>
        <w:t xml:space="preserve">Administrativní cena – cena jenž je zjištěná při přepisu majetku. </w:t>
      </w:r>
    </w:p>
    <w:p w14:paraId="0FFCE755" w14:textId="77777777" w:rsidR="0027498B" w:rsidRPr="00153AA5" w:rsidRDefault="0027498B" w:rsidP="0027498B">
      <w:pPr>
        <w:pStyle w:val="Odstavecseseznamem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53AA5">
        <w:rPr>
          <w:rFonts w:ascii="Calibri" w:hAnsi="Calibri" w:cs="Calibri"/>
          <w:sz w:val="24"/>
          <w:szCs w:val="24"/>
        </w:rPr>
        <w:t>Výchozí cena – je rovna reprodukční nebo pořizovací ceně. Jde o cenu výrobku továrně nového.</w:t>
      </w:r>
    </w:p>
    <w:p w14:paraId="74435236" w14:textId="77777777" w:rsidR="0027498B" w:rsidRDefault="0027498B" w:rsidP="0027498B">
      <w:pPr>
        <w:pStyle w:val="Odstavecseseznamem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7066F">
        <w:rPr>
          <w:rFonts w:ascii="Calibri" w:hAnsi="Calibri" w:cs="Calibri"/>
          <w:sz w:val="24"/>
          <w:szCs w:val="24"/>
        </w:rPr>
        <w:t>Obecná cena – cena, za kterou by bylo možné statek koupit nebo prodat v rozhodné době a místě</w:t>
      </w:r>
      <w:r>
        <w:rPr>
          <w:rFonts w:ascii="Calibri" w:hAnsi="Calibri" w:cs="Calibri"/>
          <w:sz w:val="24"/>
          <w:szCs w:val="24"/>
        </w:rPr>
        <w:t xml:space="preserve">, pojem legislativně nahrazený pojem „Obvyklá cena“ v roce 1997. </w:t>
      </w:r>
    </w:p>
    <w:p w14:paraId="55B5D382" w14:textId="77777777" w:rsidR="0027498B" w:rsidRPr="00B7066F" w:rsidRDefault="0027498B" w:rsidP="0027498B">
      <w:pPr>
        <w:tabs>
          <w:tab w:val="left" w:pos="851"/>
        </w:tabs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14:paraId="3B7FFFAA" w14:textId="77777777" w:rsidR="0027498B" w:rsidRPr="00B7066F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B7066F">
        <w:rPr>
          <w:rFonts w:ascii="Calibri" w:hAnsi="Calibri" w:cs="Calibri"/>
          <w:sz w:val="24"/>
          <w:szCs w:val="24"/>
        </w:rPr>
        <w:t>K tvorbě ceny je možné využít odlišných meto</w:t>
      </w:r>
      <w:r>
        <w:rPr>
          <w:rFonts w:ascii="Calibri" w:hAnsi="Calibri" w:cs="Calibri"/>
          <w:sz w:val="24"/>
          <w:szCs w:val="24"/>
        </w:rPr>
        <w:t>d</w:t>
      </w:r>
      <w:r w:rsidRPr="00B7066F">
        <w:rPr>
          <w:rFonts w:ascii="Calibri" w:hAnsi="Calibri" w:cs="Calibri"/>
          <w:sz w:val="24"/>
          <w:szCs w:val="24"/>
        </w:rPr>
        <w:t xml:space="preserve"> a přístupů, jako je:</w:t>
      </w:r>
    </w:p>
    <w:p w14:paraId="387FE3A4" w14:textId="77777777" w:rsidR="0027498B" w:rsidRPr="00911A3C" w:rsidRDefault="0027498B" w:rsidP="0027498B">
      <w:pPr>
        <w:pStyle w:val="Odstavecseseznamem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11A3C">
        <w:rPr>
          <w:rFonts w:ascii="Calibri" w:hAnsi="Calibri" w:cs="Calibri"/>
          <w:sz w:val="24"/>
          <w:szCs w:val="24"/>
        </w:rPr>
        <w:t>Smluvní</w:t>
      </w:r>
      <w:r>
        <w:rPr>
          <w:rFonts w:ascii="Calibri" w:hAnsi="Calibri" w:cs="Calibri"/>
          <w:sz w:val="24"/>
          <w:szCs w:val="24"/>
        </w:rPr>
        <w:t xml:space="preserve"> cena – vzniká dohodou mezi prodávajícím a kupujícím.</w:t>
      </w:r>
      <w:r w:rsidRPr="00911A3C">
        <w:rPr>
          <w:rFonts w:ascii="Calibri" w:hAnsi="Calibri" w:cs="Calibri"/>
          <w:sz w:val="24"/>
          <w:szCs w:val="24"/>
        </w:rPr>
        <w:t xml:space="preserve"> </w:t>
      </w:r>
    </w:p>
    <w:p w14:paraId="1D4CDDFA" w14:textId="77777777" w:rsidR="0027498B" w:rsidRPr="00911A3C" w:rsidRDefault="0027498B" w:rsidP="0027498B">
      <w:pPr>
        <w:pStyle w:val="Odstavecseseznamem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Metoda orientovaná na konkurenci – stanovení ceny vyšší nebo nižší než konkurence. Vyšší ceny jsou stanoveny především u značkového výrobku. U nižší ceny pobízíme zákazníka, aby si koupil větší množství. Zde je nevýhodou, že nižší cena může evokovat nižší kvalitu a zákazníka cena odradí.</w:t>
      </w:r>
    </w:p>
    <w:p w14:paraId="28EC79AB" w14:textId="77777777" w:rsidR="0027498B" w:rsidRPr="00911A3C" w:rsidRDefault="0027498B" w:rsidP="0027498B">
      <w:pPr>
        <w:pStyle w:val="Odstavecseseznamem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11A3C">
        <w:rPr>
          <w:rFonts w:ascii="Calibri" w:hAnsi="Calibri" w:cs="Calibri"/>
          <w:sz w:val="24"/>
          <w:szCs w:val="24"/>
        </w:rPr>
        <w:t>Nákladová</w:t>
      </w:r>
      <w:r>
        <w:rPr>
          <w:rFonts w:ascii="Calibri" w:hAnsi="Calibri" w:cs="Calibri"/>
          <w:sz w:val="24"/>
          <w:szCs w:val="24"/>
        </w:rPr>
        <w:t xml:space="preserve"> – nejvyužívanější. Podnik si stanový náklady na výrobu a připočítá k tomu určitou míru zisku. </w:t>
      </w:r>
    </w:p>
    <w:p w14:paraId="1304514B" w14:textId="77777777" w:rsidR="0027498B" w:rsidRPr="00911A3C" w:rsidRDefault="0027498B" w:rsidP="0027498B">
      <w:pPr>
        <w:pStyle w:val="Odstavecseseznamem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Pr="00911A3C">
        <w:rPr>
          <w:rFonts w:ascii="Calibri" w:hAnsi="Calibri" w:cs="Calibri"/>
          <w:sz w:val="24"/>
          <w:szCs w:val="24"/>
        </w:rPr>
        <w:t>ena podle hodnoty</w:t>
      </w:r>
      <w:r>
        <w:rPr>
          <w:rFonts w:ascii="Calibri" w:hAnsi="Calibri" w:cs="Calibri"/>
          <w:sz w:val="24"/>
          <w:szCs w:val="24"/>
        </w:rPr>
        <w:t xml:space="preserve"> vnímané</w:t>
      </w:r>
      <w:r w:rsidRPr="00911A3C">
        <w:rPr>
          <w:rFonts w:ascii="Calibri" w:hAnsi="Calibri" w:cs="Calibri"/>
          <w:sz w:val="24"/>
          <w:szCs w:val="24"/>
        </w:rPr>
        <w:t xml:space="preserve"> zákazníkem</w:t>
      </w:r>
      <w:r>
        <w:rPr>
          <w:rFonts w:ascii="Calibri" w:hAnsi="Calibri" w:cs="Calibri"/>
          <w:sz w:val="24"/>
          <w:szCs w:val="24"/>
        </w:rPr>
        <w:t xml:space="preserve"> – jedná se o jednu z nejlepších metod. Vychází z marketingové koncepce a zahrnuje ocenění výrobku z pohledu zákazníka. Jakou hodnotu má výrobek z pohledu zákazníka. </w:t>
      </w:r>
    </w:p>
    <w:p w14:paraId="27AF5841" w14:textId="77777777" w:rsidR="0027498B" w:rsidRPr="00911A3C" w:rsidRDefault="0027498B" w:rsidP="0027498B">
      <w:pPr>
        <w:pStyle w:val="Odstavecseseznamem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Metoda orientovaná na poptávku – vychází z cenové přizpůsobivosti poptávky. Jejím cílem je maximalizace zisku.</w:t>
      </w:r>
    </w:p>
    <w:p w14:paraId="0CD97D53" w14:textId="77777777" w:rsidR="0027498B" w:rsidRDefault="0027498B" w:rsidP="0027498B">
      <w:pPr>
        <w:pStyle w:val="Odstavecseseznamem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D6548">
        <w:rPr>
          <w:rFonts w:ascii="Calibri" w:hAnsi="Calibri" w:cs="Calibri"/>
          <w:sz w:val="24"/>
          <w:szCs w:val="24"/>
        </w:rPr>
        <w:lastRenderedPageBreak/>
        <w:t xml:space="preserve">Konkurzní cena – cena je vyhlášená institucí, která si z nabídky firem v konkurzním řízení vybírá tu, která je dle zadaných kritérií nejlepší. </w:t>
      </w:r>
    </w:p>
    <w:p w14:paraId="0EA9861D" w14:textId="77777777" w:rsidR="0027498B" w:rsidRPr="007D6548" w:rsidRDefault="0027498B" w:rsidP="0027498B">
      <w:pPr>
        <w:pStyle w:val="Odstavecseseznamem"/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88AB96A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11A3C">
        <w:rPr>
          <w:rFonts w:ascii="Calibri" w:hAnsi="Calibri" w:cs="Calibri"/>
          <w:sz w:val="24"/>
          <w:szCs w:val="24"/>
        </w:rPr>
        <w:t>S cenou souvisí i cenová strategie. Strategií je opět několik. Jednou z nich je strategie, založená na psy</w:t>
      </w:r>
      <w:r>
        <w:rPr>
          <w:rFonts w:ascii="Calibri" w:hAnsi="Calibri" w:cs="Calibri"/>
          <w:sz w:val="24"/>
          <w:szCs w:val="24"/>
        </w:rPr>
        <w:t>chologickém</w:t>
      </w:r>
      <w:r w:rsidRPr="00911A3C">
        <w:rPr>
          <w:rFonts w:ascii="Calibri" w:hAnsi="Calibri" w:cs="Calibri"/>
          <w:sz w:val="24"/>
          <w:szCs w:val="24"/>
        </w:rPr>
        <w:t xml:space="preserve"> principu</w:t>
      </w:r>
      <w:r>
        <w:rPr>
          <w:rFonts w:ascii="Calibri" w:hAnsi="Calibri" w:cs="Calibri"/>
          <w:sz w:val="24"/>
          <w:szCs w:val="24"/>
        </w:rPr>
        <w:t>. Jde o tzv. „Baťovu“ nebo „Baťovskou cenu“. U toto přístupu jde o psychologickou manipulaci, kdy se zákazníkovi jeví cena např. 9 Kč mnohem nižší než 10 Kč. Je to způsobeno tím, že číslo devět je pouze jednociferné a číslo 10, jelikož je dvouciferné, působí na zákazníka opticky mnohem větší. Proto vznikly ceny zakončené na číslo 9</w:t>
      </w:r>
      <w:r w:rsidRPr="00911A3C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  <w:r w:rsidRPr="00911A3C">
        <w:rPr>
          <w:rFonts w:ascii="Calibri" w:hAnsi="Calibri" w:cs="Calibri"/>
          <w:sz w:val="24"/>
          <w:szCs w:val="24"/>
        </w:rPr>
        <w:t xml:space="preserve">Např.: 99,- Kč, 299,- Kč apod. Tyto ceny mohou být posíleny o desetiny jako například 99,90,-Kč, 299,90,- Kč apod. </w:t>
      </w:r>
      <w:r>
        <w:rPr>
          <w:rFonts w:ascii="Calibri" w:hAnsi="Calibri" w:cs="Calibri"/>
          <w:sz w:val="24"/>
          <w:szCs w:val="24"/>
        </w:rPr>
        <w:t xml:space="preserve">Jedním z důvodů nastavení těchto cen byla reakce na reklamní slepotu (adaptování zákazníka nereagováním na manipulaci). </w:t>
      </w:r>
    </w:p>
    <w:p w14:paraId="1CF7D7CC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B1E811A" w14:textId="77777777" w:rsidR="0027498B" w:rsidRPr="00911A3C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 pohledu české legislativy je cena zakotvena ve dvou právních předpisech, zákon o cenách </w:t>
      </w:r>
      <w:r w:rsidRPr="00293EE7">
        <w:rPr>
          <w:rFonts w:ascii="Calibri" w:hAnsi="Calibri" w:cs="Calibri"/>
          <w:color w:val="000000"/>
          <w:sz w:val="24"/>
          <w:szCs w:val="24"/>
        </w:rPr>
        <w:t>§ 14 odst. 2 zákona č. 526/1990 Sb</w:t>
      </w:r>
      <w:r>
        <w:rPr>
          <w:rFonts w:ascii="Calibri" w:hAnsi="Calibri" w:cs="Calibri"/>
          <w:sz w:val="24"/>
          <w:szCs w:val="24"/>
        </w:rPr>
        <w:t xml:space="preserve">. a zákon o oceňování majetku – zákon č. 151/1997 Sb. když se jedná o obvyklou cenu, která odpovídá ceně, jenž byla dosažena při prodeji stejného nebo podobného majetku nebo služby v obvyklém obchodním styku v tuzemsku ke dni ocenění. V případě, kdy nelze obvyklou cenu stanovit, oceňuje se majetek nebo služba tržní hodnotou, pokud právní předpis nestanoví jinak. </w:t>
      </w:r>
    </w:p>
    <w:p w14:paraId="0C4BB40A" w14:textId="77777777" w:rsidR="0027498B" w:rsidRPr="00911A3C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F46A532" w14:textId="77777777" w:rsidR="0027498B" w:rsidRPr="00911A3C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11A3C">
        <w:rPr>
          <w:rFonts w:ascii="Calibri" w:hAnsi="Calibri" w:cs="Calibri"/>
          <w:sz w:val="24"/>
          <w:szCs w:val="24"/>
        </w:rPr>
        <w:t xml:space="preserve">Druhým pojmem, který jsme již zmiňovali, je hodnota. </w:t>
      </w:r>
    </w:p>
    <w:p w14:paraId="643C4687" w14:textId="77777777" w:rsidR="0027498B" w:rsidRPr="00911A3C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76AA14D" w14:textId="77777777" w:rsidR="0027498B" w:rsidRPr="00153AA5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11A3C">
        <w:rPr>
          <w:rFonts w:ascii="Calibri" w:hAnsi="Calibri" w:cs="Calibri"/>
          <w:sz w:val="24"/>
          <w:szCs w:val="24"/>
        </w:rPr>
        <w:t xml:space="preserve">Hodnota. </w:t>
      </w:r>
      <w:r>
        <w:rPr>
          <w:rFonts w:ascii="Calibri" w:hAnsi="Calibri" w:cs="Calibri"/>
          <w:sz w:val="24"/>
          <w:szCs w:val="24"/>
        </w:rPr>
        <w:t xml:space="preserve">Hodnota je více abstraktní pojem, a souvisí s pojmem užitek, resp. je subjektivním </w:t>
      </w:r>
      <w:r w:rsidRPr="00153AA5">
        <w:rPr>
          <w:rFonts w:ascii="Calibri" w:hAnsi="Calibri" w:cs="Calibri"/>
          <w:sz w:val="24"/>
          <w:szCs w:val="24"/>
        </w:rPr>
        <w:t xml:space="preserve">vnímáním užitku. </w:t>
      </w:r>
    </w:p>
    <w:p w14:paraId="50BAF544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Užitek – subjektivní pocit</w:t>
      </w:r>
      <w:r w:rsidRPr="00153AA5">
        <w:rPr>
          <w:rFonts w:ascii="Calibri" w:hAnsi="Calibri" w:cs="Calibri"/>
          <w:sz w:val="24"/>
          <w:szCs w:val="24"/>
        </w:rPr>
        <w:t xml:space="preserve"> uspokojení plynoucí ze spotřeby jednotlivých statků</w:t>
      </w:r>
      <w:r>
        <w:rPr>
          <w:rFonts w:ascii="Calibri" w:hAnsi="Calibri" w:cs="Calibri"/>
          <w:sz w:val="24"/>
          <w:szCs w:val="24"/>
        </w:rPr>
        <w:t xml:space="preserve">. Spotřebitel se rozhoduje, jaký spotřební koš si zvolí. </w:t>
      </w:r>
    </w:p>
    <w:p w14:paraId="2F6019EE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4CF8C57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</w:t>
      </w:r>
      <w:r w:rsidRPr="00153AA5">
        <w:rPr>
          <w:rFonts w:ascii="Calibri" w:hAnsi="Calibri" w:cs="Calibri"/>
          <w:sz w:val="24"/>
          <w:szCs w:val="24"/>
        </w:rPr>
        <w:t>ezní užitek –</w:t>
      </w:r>
      <w:r>
        <w:rPr>
          <w:rFonts w:ascii="Calibri" w:hAnsi="Calibri" w:cs="Calibri"/>
          <w:sz w:val="24"/>
          <w:szCs w:val="24"/>
        </w:rPr>
        <w:t xml:space="preserve"> </w:t>
      </w:r>
      <w:r w:rsidRPr="00153AA5">
        <w:rPr>
          <w:rFonts w:ascii="Calibri" w:hAnsi="Calibri" w:cs="Calibri"/>
          <w:sz w:val="24"/>
          <w:szCs w:val="24"/>
        </w:rPr>
        <w:t xml:space="preserve">vyjadřuje o kolik vzroste celkový užitek, jestli se množství statku zvýší o jednotku.  </w:t>
      </w:r>
    </w:p>
    <w:p w14:paraId="7947A704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CDF343F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53AA5">
        <w:rPr>
          <w:rFonts w:ascii="Calibri" w:hAnsi="Calibri" w:cs="Calibri"/>
          <w:sz w:val="24"/>
          <w:szCs w:val="24"/>
        </w:rPr>
        <w:t xml:space="preserve">Obecně existují dva odlišné přístupy k užitku, označované jako </w:t>
      </w:r>
      <w:proofErr w:type="spellStart"/>
      <w:r w:rsidRPr="00153AA5">
        <w:rPr>
          <w:rFonts w:ascii="Calibri" w:hAnsi="Calibri" w:cs="Calibri"/>
          <w:sz w:val="24"/>
          <w:szCs w:val="24"/>
        </w:rPr>
        <w:t>kardinalistická</w:t>
      </w:r>
      <w:proofErr w:type="spellEnd"/>
      <w:r w:rsidRPr="00153AA5">
        <w:rPr>
          <w:rFonts w:ascii="Calibri" w:hAnsi="Calibri" w:cs="Calibri"/>
          <w:sz w:val="24"/>
          <w:szCs w:val="24"/>
        </w:rPr>
        <w:t xml:space="preserve"> (užitek je přímo měřitelný</w:t>
      </w:r>
      <w:r>
        <w:rPr>
          <w:rFonts w:ascii="Calibri" w:hAnsi="Calibri" w:cs="Calibri"/>
          <w:sz w:val="24"/>
          <w:szCs w:val="24"/>
        </w:rPr>
        <w:t>, t</w:t>
      </w:r>
      <w:r w:rsidRPr="00153AA5"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 xml:space="preserve"> znamená, že spotřebitel je schopný přiřadit každému spotřebnímu koši (kombinace množství statků</w:t>
      </w:r>
      <w:r w:rsidRPr="00153AA5">
        <w:rPr>
          <w:rFonts w:ascii="Calibri" w:hAnsi="Calibri" w:cs="Calibri"/>
          <w:sz w:val="24"/>
          <w:szCs w:val="24"/>
        </w:rPr>
        <w:t xml:space="preserve">) konkrétní hodnotu užitku) a </w:t>
      </w:r>
      <w:proofErr w:type="spellStart"/>
      <w:r w:rsidRPr="00153AA5">
        <w:rPr>
          <w:rFonts w:ascii="Calibri" w:hAnsi="Calibri" w:cs="Calibri"/>
          <w:sz w:val="24"/>
          <w:szCs w:val="24"/>
        </w:rPr>
        <w:t>ordinalistická</w:t>
      </w:r>
      <w:proofErr w:type="spellEnd"/>
      <w:r w:rsidRPr="00153AA5">
        <w:rPr>
          <w:rFonts w:ascii="Calibri" w:hAnsi="Calibri" w:cs="Calibri"/>
          <w:sz w:val="24"/>
          <w:szCs w:val="24"/>
        </w:rPr>
        <w:t xml:space="preserve"> (užitek není přímo měřitelný, ale spotřebitel dokáže všechny spotřební koše seřadit od nejpreferovanější až po nejméně preferovaný) teorie užitku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29E42F07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Soudobá teorie rozlišuje několik kategorií a bází hodnot, z nichž pouze „směnná hodnota“ nebo někdy „Tržní hodnota“ se rovná „tržní ceně“. </w:t>
      </w:r>
    </w:p>
    <w:p w14:paraId="31ECE6BA" w14:textId="77777777" w:rsidR="0027498B" w:rsidRPr="000945FE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945FE">
        <w:rPr>
          <w:rFonts w:ascii="Calibri" w:hAnsi="Calibri" w:cs="Calibri"/>
          <w:sz w:val="24"/>
          <w:szCs w:val="24"/>
        </w:rPr>
        <w:t xml:space="preserve">Další kategorie hodnoty jsou: </w:t>
      </w:r>
    </w:p>
    <w:p w14:paraId="685C3679" w14:textId="77777777" w:rsidR="0027498B" w:rsidRPr="000945FE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945FE">
        <w:rPr>
          <w:rFonts w:ascii="Calibri" w:hAnsi="Calibri" w:cs="Calibri"/>
          <w:sz w:val="24"/>
          <w:szCs w:val="24"/>
        </w:rPr>
        <w:t xml:space="preserve">Likvidační hodnota – používá se u </w:t>
      </w:r>
      <w:r>
        <w:rPr>
          <w:rFonts w:ascii="Calibri" w:hAnsi="Calibri" w:cs="Calibri"/>
          <w:sz w:val="24"/>
          <w:szCs w:val="24"/>
        </w:rPr>
        <w:t xml:space="preserve">jež nemá vidinu dalšího užívání. </w:t>
      </w:r>
      <w:r w:rsidRPr="000945FE">
        <w:rPr>
          <w:rFonts w:ascii="Calibri" w:hAnsi="Calibri" w:cs="Calibri"/>
          <w:sz w:val="24"/>
          <w:szCs w:val="24"/>
        </w:rPr>
        <w:t>Je dána sumou peněz, která se získá individuálním rozprodejem konkrétních aktiv</w:t>
      </w:r>
      <w:r>
        <w:rPr>
          <w:rFonts w:ascii="Calibri" w:hAnsi="Calibri" w:cs="Calibri"/>
          <w:sz w:val="24"/>
          <w:szCs w:val="24"/>
        </w:rPr>
        <w:t xml:space="preserve"> snížených o náklady na likvidaci. </w:t>
      </w:r>
    </w:p>
    <w:p w14:paraId="34A2B60C" w14:textId="77777777" w:rsidR="0027498B" w:rsidRPr="000945FE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945FE">
        <w:rPr>
          <w:rFonts w:ascii="Calibri" w:hAnsi="Calibri" w:cs="Calibri"/>
          <w:sz w:val="24"/>
          <w:szCs w:val="24"/>
        </w:rPr>
        <w:t xml:space="preserve">Pojistná hodnota – </w:t>
      </w:r>
      <w:r>
        <w:rPr>
          <w:rFonts w:ascii="Calibri" w:hAnsi="Calibri" w:cs="Calibri"/>
          <w:sz w:val="24"/>
          <w:szCs w:val="24"/>
        </w:rPr>
        <w:t xml:space="preserve">představuje částku, jež vystupuje v pojistné smlouvě a z níž se odvíjí případné pojistné plnění – v zásadě nemusí být žádnou vazbu na tržní hodnotu (lze aktivum „podpojistit“ i „nadhodnotit“). </w:t>
      </w:r>
      <w:r w:rsidRPr="000945FE">
        <w:rPr>
          <w:rFonts w:ascii="Calibri" w:hAnsi="Calibri" w:cs="Calibri"/>
          <w:sz w:val="24"/>
          <w:szCs w:val="24"/>
        </w:rPr>
        <w:t xml:space="preserve">  </w:t>
      </w:r>
    </w:p>
    <w:p w14:paraId="612EA806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0945FE">
        <w:rPr>
          <w:rFonts w:ascii="Calibri" w:hAnsi="Calibri" w:cs="Calibri"/>
          <w:sz w:val="24"/>
          <w:szCs w:val="24"/>
        </w:rPr>
        <w:t xml:space="preserve">FMV - </w:t>
      </w:r>
      <w:r w:rsidRPr="000945FE">
        <w:rPr>
          <w:rFonts w:ascii="Calibri" w:hAnsi="Calibri" w:cs="Calibri"/>
          <w:i/>
          <w:iCs/>
          <w:sz w:val="24"/>
          <w:szCs w:val="24"/>
        </w:rPr>
        <w:t xml:space="preserve">(Fair market </w:t>
      </w:r>
      <w:proofErr w:type="spellStart"/>
      <w:r w:rsidRPr="000945FE">
        <w:rPr>
          <w:rFonts w:ascii="Calibri" w:hAnsi="Calibri" w:cs="Calibri"/>
          <w:i/>
          <w:iCs/>
          <w:sz w:val="24"/>
          <w:szCs w:val="24"/>
        </w:rPr>
        <w:t>value</w:t>
      </w:r>
      <w:proofErr w:type="spellEnd"/>
      <w:r w:rsidRPr="000945FE">
        <w:rPr>
          <w:rFonts w:ascii="Calibri" w:hAnsi="Calibri" w:cs="Calibri"/>
          <w:i/>
          <w:iCs/>
          <w:sz w:val="24"/>
          <w:szCs w:val="24"/>
        </w:rPr>
        <w:t xml:space="preserve">) </w:t>
      </w:r>
      <w:r w:rsidRPr="000945FE">
        <w:rPr>
          <w:rFonts w:ascii="Calibri" w:hAnsi="Calibri" w:cs="Calibri"/>
          <w:sz w:val="24"/>
          <w:szCs w:val="24"/>
        </w:rPr>
        <w:t>– cena, která by byla stanovená na otevřeném trhu za podmínek: cena je stanovená tak, že kupující i prodávající mají relevantní informace o konkrétním aktivu.</w:t>
      </w:r>
      <w:r w:rsidRPr="00184BBD">
        <w:rPr>
          <w:rFonts w:ascii="Calibri" w:hAnsi="Calibri" w:cs="Calibri"/>
          <w:sz w:val="24"/>
          <w:szCs w:val="24"/>
        </w:rPr>
        <w:t xml:space="preserve"> </w:t>
      </w:r>
    </w:p>
    <w:p w14:paraId="55F0DAD3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 xml:space="preserve"> </w:t>
      </w:r>
    </w:p>
    <w:p w14:paraId="1407B908" w14:textId="77777777" w:rsidR="0027498B" w:rsidRPr="009519D5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519D5">
        <w:rPr>
          <w:rFonts w:ascii="Calibri" w:hAnsi="Calibri" w:cs="Calibri"/>
          <w:sz w:val="24"/>
          <w:szCs w:val="24"/>
        </w:rPr>
        <w:t xml:space="preserve">Dle IVS 1 a IVS 2 to jsou </w:t>
      </w:r>
      <w:proofErr w:type="spellStart"/>
      <w:r w:rsidRPr="009519D5">
        <w:rPr>
          <w:rFonts w:ascii="Calibri" w:hAnsi="Calibri" w:cs="Calibri"/>
          <w:sz w:val="24"/>
          <w:szCs w:val="24"/>
        </w:rPr>
        <w:t>katergorie</w:t>
      </w:r>
      <w:proofErr w:type="spellEnd"/>
      <w:r w:rsidRPr="009519D5">
        <w:rPr>
          <w:rFonts w:ascii="Calibri" w:hAnsi="Calibri" w:cs="Calibri"/>
          <w:sz w:val="24"/>
          <w:szCs w:val="24"/>
        </w:rPr>
        <w:t>:</w:t>
      </w:r>
    </w:p>
    <w:p w14:paraId="07521C5C" w14:textId="77777777" w:rsidR="0027498B" w:rsidRPr="009519D5" w:rsidRDefault="0027498B" w:rsidP="0027498B">
      <w:pPr>
        <w:pStyle w:val="Odstavecseseznamem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519D5">
        <w:rPr>
          <w:rFonts w:ascii="Calibri" w:hAnsi="Calibri" w:cs="Calibri"/>
          <w:sz w:val="24"/>
          <w:szCs w:val="24"/>
        </w:rPr>
        <w:t xml:space="preserve">IVS 1 </w:t>
      </w:r>
    </w:p>
    <w:p w14:paraId="7416AE97" w14:textId="77777777" w:rsidR="0027498B" w:rsidRPr="009519D5" w:rsidRDefault="0027498B" w:rsidP="0027498B">
      <w:pPr>
        <w:pStyle w:val="Odstavecseseznamem"/>
        <w:tabs>
          <w:tab w:val="left" w:pos="851"/>
        </w:tabs>
        <w:spacing w:after="0" w:line="240" w:lineRule="auto"/>
        <w:ind w:left="1575"/>
        <w:jc w:val="both"/>
        <w:rPr>
          <w:rFonts w:ascii="Calibri" w:hAnsi="Calibri" w:cs="Calibri"/>
          <w:sz w:val="24"/>
          <w:szCs w:val="24"/>
        </w:rPr>
      </w:pPr>
      <w:r w:rsidRPr="009519D5">
        <w:rPr>
          <w:rFonts w:ascii="Calibri" w:hAnsi="Calibri" w:cs="Calibri"/>
          <w:sz w:val="24"/>
          <w:szCs w:val="24"/>
        </w:rPr>
        <w:lastRenderedPageBreak/>
        <w:tab/>
        <w:t xml:space="preserve">Tržní </w:t>
      </w:r>
    </w:p>
    <w:p w14:paraId="2534C766" w14:textId="77777777" w:rsidR="0027498B" w:rsidRPr="009519D5" w:rsidRDefault="0027498B" w:rsidP="0027498B">
      <w:pPr>
        <w:pStyle w:val="Odstavecseseznamem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519D5">
        <w:rPr>
          <w:rFonts w:ascii="Calibri" w:hAnsi="Calibri" w:cs="Calibri"/>
          <w:sz w:val="24"/>
          <w:szCs w:val="24"/>
        </w:rPr>
        <w:t xml:space="preserve">IVS 2 </w:t>
      </w:r>
    </w:p>
    <w:p w14:paraId="74D2674C" w14:textId="77777777" w:rsidR="0027498B" w:rsidRPr="009519D5" w:rsidRDefault="0027498B" w:rsidP="0027498B">
      <w:pPr>
        <w:pStyle w:val="Odstavecseseznamem"/>
        <w:tabs>
          <w:tab w:val="left" w:pos="851"/>
        </w:tabs>
        <w:spacing w:after="0" w:line="240" w:lineRule="auto"/>
        <w:ind w:left="1575"/>
        <w:jc w:val="both"/>
        <w:rPr>
          <w:rFonts w:ascii="Calibri" w:hAnsi="Calibri" w:cs="Calibri"/>
          <w:sz w:val="24"/>
          <w:szCs w:val="24"/>
        </w:rPr>
      </w:pPr>
      <w:r w:rsidRPr="009519D5">
        <w:rPr>
          <w:rFonts w:ascii="Calibri" w:hAnsi="Calibri" w:cs="Calibri"/>
          <w:sz w:val="24"/>
          <w:szCs w:val="24"/>
        </w:rPr>
        <w:tab/>
      </w:r>
      <w:proofErr w:type="spellStart"/>
      <w:r w:rsidRPr="009519D5">
        <w:rPr>
          <w:rFonts w:ascii="Calibri" w:hAnsi="Calibri" w:cs="Calibri"/>
          <w:sz w:val="24"/>
          <w:szCs w:val="24"/>
        </w:rPr>
        <w:t>Value</w:t>
      </w:r>
      <w:proofErr w:type="spellEnd"/>
      <w:r w:rsidRPr="009519D5">
        <w:rPr>
          <w:rFonts w:ascii="Calibri" w:hAnsi="Calibri" w:cs="Calibri"/>
          <w:sz w:val="24"/>
          <w:szCs w:val="24"/>
        </w:rPr>
        <w:t xml:space="preserve"> in Use </w:t>
      </w:r>
    </w:p>
    <w:p w14:paraId="46D1C73E" w14:textId="77777777" w:rsidR="0027498B" w:rsidRPr="009519D5" w:rsidRDefault="0027498B" w:rsidP="0027498B">
      <w:pPr>
        <w:pStyle w:val="Odstavecseseznamem"/>
        <w:tabs>
          <w:tab w:val="left" w:pos="851"/>
        </w:tabs>
        <w:spacing w:after="0" w:line="240" w:lineRule="auto"/>
        <w:ind w:left="1575"/>
        <w:jc w:val="both"/>
        <w:rPr>
          <w:rFonts w:ascii="Calibri" w:hAnsi="Calibri" w:cs="Calibri"/>
          <w:sz w:val="24"/>
          <w:szCs w:val="24"/>
        </w:rPr>
      </w:pPr>
      <w:r w:rsidRPr="009519D5">
        <w:rPr>
          <w:rFonts w:ascii="Calibri" w:hAnsi="Calibri" w:cs="Calibri"/>
          <w:sz w:val="24"/>
          <w:szCs w:val="24"/>
        </w:rPr>
        <w:tab/>
      </w:r>
      <w:proofErr w:type="spellStart"/>
      <w:r w:rsidRPr="009519D5">
        <w:rPr>
          <w:rFonts w:ascii="Calibri" w:hAnsi="Calibri" w:cs="Calibri"/>
          <w:sz w:val="24"/>
          <w:szCs w:val="24"/>
        </w:rPr>
        <w:t>Value</w:t>
      </w:r>
      <w:proofErr w:type="spellEnd"/>
      <w:r w:rsidRPr="009519D5">
        <w:rPr>
          <w:rFonts w:ascii="Calibri" w:hAnsi="Calibri" w:cs="Calibri"/>
          <w:sz w:val="24"/>
          <w:szCs w:val="24"/>
        </w:rPr>
        <w:t xml:space="preserve"> in Exchange</w:t>
      </w:r>
    </w:p>
    <w:p w14:paraId="78D58071" w14:textId="77777777" w:rsidR="0027498B" w:rsidRPr="009519D5" w:rsidRDefault="0027498B" w:rsidP="0027498B">
      <w:pPr>
        <w:pStyle w:val="Odstavecseseznamem"/>
        <w:tabs>
          <w:tab w:val="left" w:pos="851"/>
        </w:tabs>
        <w:spacing w:after="0" w:line="240" w:lineRule="auto"/>
        <w:ind w:left="1575"/>
        <w:jc w:val="both"/>
        <w:rPr>
          <w:rFonts w:ascii="Calibri" w:hAnsi="Calibri" w:cs="Calibri"/>
          <w:sz w:val="24"/>
          <w:szCs w:val="24"/>
        </w:rPr>
      </w:pPr>
      <w:r w:rsidRPr="009519D5">
        <w:rPr>
          <w:rFonts w:ascii="Calibri" w:hAnsi="Calibri" w:cs="Calibri"/>
          <w:sz w:val="24"/>
          <w:szCs w:val="24"/>
        </w:rPr>
        <w:tab/>
      </w:r>
      <w:proofErr w:type="spellStart"/>
      <w:r w:rsidRPr="009519D5">
        <w:rPr>
          <w:rFonts w:ascii="Calibri" w:hAnsi="Calibri" w:cs="Calibri"/>
          <w:sz w:val="24"/>
          <w:szCs w:val="24"/>
        </w:rPr>
        <w:t>Investment</w:t>
      </w:r>
      <w:proofErr w:type="spellEnd"/>
      <w:r w:rsidRPr="009519D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519D5">
        <w:rPr>
          <w:rFonts w:ascii="Calibri" w:hAnsi="Calibri" w:cs="Calibri"/>
          <w:sz w:val="24"/>
          <w:szCs w:val="24"/>
        </w:rPr>
        <w:t>Value</w:t>
      </w:r>
      <w:proofErr w:type="spellEnd"/>
      <w:r w:rsidRPr="009519D5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519D5">
        <w:rPr>
          <w:rFonts w:ascii="Calibri" w:hAnsi="Calibri" w:cs="Calibri"/>
          <w:sz w:val="24"/>
          <w:szCs w:val="24"/>
        </w:rPr>
        <w:t>Investment</w:t>
      </w:r>
      <w:proofErr w:type="spellEnd"/>
      <w:r w:rsidRPr="009519D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519D5">
        <w:rPr>
          <w:rFonts w:ascii="Calibri" w:hAnsi="Calibri" w:cs="Calibri"/>
          <w:sz w:val="24"/>
          <w:szCs w:val="24"/>
        </w:rPr>
        <w:t>Worth</w:t>
      </w:r>
      <w:proofErr w:type="spellEnd"/>
    </w:p>
    <w:p w14:paraId="31AD76F9" w14:textId="77777777" w:rsidR="0027498B" w:rsidRPr="009519D5" w:rsidRDefault="0027498B" w:rsidP="0027498B">
      <w:pPr>
        <w:pStyle w:val="Odstavecseseznamem"/>
        <w:tabs>
          <w:tab w:val="left" w:pos="851"/>
        </w:tabs>
        <w:spacing w:after="0" w:line="240" w:lineRule="auto"/>
        <w:ind w:left="1575"/>
        <w:jc w:val="both"/>
        <w:rPr>
          <w:rFonts w:ascii="Calibri" w:hAnsi="Calibri" w:cs="Calibri"/>
          <w:sz w:val="24"/>
          <w:szCs w:val="24"/>
        </w:rPr>
      </w:pPr>
      <w:r w:rsidRPr="009519D5">
        <w:rPr>
          <w:rFonts w:ascii="Calibri" w:hAnsi="Calibri" w:cs="Calibri"/>
          <w:sz w:val="24"/>
          <w:szCs w:val="24"/>
        </w:rPr>
        <w:tab/>
      </w:r>
      <w:proofErr w:type="spellStart"/>
      <w:r w:rsidRPr="009519D5">
        <w:rPr>
          <w:rFonts w:ascii="Calibri" w:hAnsi="Calibri" w:cs="Calibri"/>
          <w:sz w:val="24"/>
          <w:szCs w:val="24"/>
        </w:rPr>
        <w:t>Going</w:t>
      </w:r>
      <w:proofErr w:type="spellEnd"/>
      <w:r w:rsidRPr="009519D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519D5">
        <w:rPr>
          <w:rFonts w:ascii="Calibri" w:hAnsi="Calibri" w:cs="Calibri"/>
          <w:sz w:val="24"/>
          <w:szCs w:val="24"/>
        </w:rPr>
        <w:t>Concern</w:t>
      </w:r>
      <w:proofErr w:type="spellEnd"/>
      <w:r w:rsidRPr="009519D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519D5">
        <w:rPr>
          <w:rFonts w:ascii="Calibri" w:hAnsi="Calibri" w:cs="Calibri"/>
          <w:sz w:val="24"/>
          <w:szCs w:val="24"/>
        </w:rPr>
        <w:t>Value</w:t>
      </w:r>
      <w:proofErr w:type="spellEnd"/>
    </w:p>
    <w:p w14:paraId="66B9F51D" w14:textId="77777777" w:rsidR="0027498B" w:rsidRPr="009519D5" w:rsidRDefault="0027498B" w:rsidP="0027498B">
      <w:pPr>
        <w:pStyle w:val="Odstavecseseznamem"/>
        <w:tabs>
          <w:tab w:val="left" w:pos="851"/>
        </w:tabs>
        <w:spacing w:after="0" w:line="240" w:lineRule="auto"/>
        <w:ind w:left="1575"/>
        <w:jc w:val="both"/>
        <w:rPr>
          <w:rFonts w:ascii="Calibri" w:hAnsi="Calibri" w:cs="Calibri"/>
          <w:sz w:val="24"/>
          <w:szCs w:val="24"/>
        </w:rPr>
      </w:pPr>
      <w:r w:rsidRPr="009519D5">
        <w:rPr>
          <w:rFonts w:ascii="Calibri" w:hAnsi="Calibri" w:cs="Calibri"/>
          <w:sz w:val="24"/>
          <w:szCs w:val="24"/>
        </w:rPr>
        <w:tab/>
      </w:r>
      <w:proofErr w:type="spellStart"/>
      <w:r w:rsidRPr="009519D5">
        <w:rPr>
          <w:rFonts w:ascii="Calibri" w:hAnsi="Calibri" w:cs="Calibri"/>
          <w:sz w:val="24"/>
          <w:szCs w:val="24"/>
        </w:rPr>
        <w:t>Insurable</w:t>
      </w:r>
      <w:proofErr w:type="spellEnd"/>
      <w:r w:rsidRPr="009519D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519D5">
        <w:rPr>
          <w:rFonts w:ascii="Calibri" w:hAnsi="Calibri" w:cs="Calibri"/>
          <w:sz w:val="24"/>
          <w:szCs w:val="24"/>
        </w:rPr>
        <w:t>Value</w:t>
      </w:r>
      <w:proofErr w:type="spellEnd"/>
    </w:p>
    <w:p w14:paraId="06FD3E64" w14:textId="77777777" w:rsidR="0027498B" w:rsidRPr="009519D5" w:rsidRDefault="0027498B" w:rsidP="0027498B">
      <w:pPr>
        <w:pStyle w:val="Odstavecseseznamem"/>
        <w:tabs>
          <w:tab w:val="left" w:pos="851"/>
        </w:tabs>
        <w:spacing w:after="0" w:line="240" w:lineRule="auto"/>
        <w:ind w:left="1575"/>
        <w:jc w:val="both"/>
        <w:rPr>
          <w:rFonts w:ascii="Calibri" w:hAnsi="Calibri" w:cs="Calibri"/>
          <w:sz w:val="24"/>
          <w:szCs w:val="24"/>
        </w:rPr>
      </w:pPr>
      <w:r w:rsidRPr="009519D5">
        <w:rPr>
          <w:rFonts w:ascii="Calibri" w:hAnsi="Calibri" w:cs="Calibri"/>
          <w:sz w:val="24"/>
          <w:szCs w:val="24"/>
        </w:rPr>
        <w:tab/>
      </w:r>
      <w:proofErr w:type="spellStart"/>
      <w:r w:rsidRPr="009519D5">
        <w:rPr>
          <w:rFonts w:ascii="Calibri" w:hAnsi="Calibri" w:cs="Calibri"/>
          <w:sz w:val="24"/>
          <w:szCs w:val="24"/>
        </w:rPr>
        <w:t>Assessed</w:t>
      </w:r>
      <w:proofErr w:type="spellEnd"/>
      <w:r w:rsidRPr="009519D5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519D5">
        <w:rPr>
          <w:rFonts w:ascii="Calibri" w:hAnsi="Calibri" w:cs="Calibri"/>
          <w:sz w:val="24"/>
          <w:szCs w:val="24"/>
        </w:rPr>
        <w:t>Rateable</w:t>
      </w:r>
      <w:proofErr w:type="spellEnd"/>
      <w:r w:rsidRPr="009519D5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519D5">
        <w:rPr>
          <w:rFonts w:ascii="Calibri" w:hAnsi="Calibri" w:cs="Calibri"/>
          <w:sz w:val="24"/>
          <w:szCs w:val="24"/>
        </w:rPr>
        <w:t>Taxable</w:t>
      </w:r>
      <w:proofErr w:type="spellEnd"/>
      <w:r w:rsidRPr="009519D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519D5">
        <w:rPr>
          <w:rFonts w:ascii="Calibri" w:hAnsi="Calibri" w:cs="Calibri"/>
          <w:sz w:val="24"/>
          <w:szCs w:val="24"/>
        </w:rPr>
        <w:t>Value</w:t>
      </w:r>
      <w:proofErr w:type="spellEnd"/>
    </w:p>
    <w:p w14:paraId="3C4F4889" w14:textId="77777777" w:rsidR="0027498B" w:rsidRPr="009519D5" w:rsidRDefault="0027498B" w:rsidP="0027498B">
      <w:pPr>
        <w:pStyle w:val="Odstavecseseznamem"/>
        <w:tabs>
          <w:tab w:val="left" w:pos="851"/>
        </w:tabs>
        <w:spacing w:after="0" w:line="240" w:lineRule="auto"/>
        <w:ind w:left="1575"/>
        <w:jc w:val="both"/>
        <w:rPr>
          <w:rFonts w:ascii="Calibri" w:hAnsi="Calibri" w:cs="Calibri"/>
          <w:sz w:val="24"/>
          <w:szCs w:val="24"/>
        </w:rPr>
      </w:pPr>
      <w:r w:rsidRPr="009519D5">
        <w:rPr>
          <w:rFonts w:ascii="Calibri" w:hAnsi="Calibri" w:cs="Calibri"/>
          <w:sz w:val="24"/>
          <w:szCs w:val="24"/>
        </w:rPr>
        <w:tab/>
      </w:r>
      <w:proofErr w:type="spellStart"/>
      <w:r w:rsidRPr="009519D5">
        <w:rPr>
          <w:rFonts w:ascii="Calibri" w:hAnsi="Calibri" w:cs="Calibri"/>
          <w:sz w:val="24"/>
          <w:szCs w:val="24"/>
        </w:rPr>
        <w:t>Salvage</w:t>
      </w:r>
      <w:proofErr w:type="spellEnd"/>
      <w:r w:rsidRPr="009519D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519D5">
        <w:rPr>
          <w:rFonts w:ascii="Calibri" w:hAnsi="Calibri" w:cs="Calibri"/>
          <w:sz w:val="24"/>
          <w:szCs w:val="24"/>
        </w:rPr>
        <w:t>Value</w:t>
      </w:r>
      <w:proofErr w:type="spellEnd"/>
    </w:p>
    <w:p w14:paraId="489E912D" w14:textId="77777777" w:rsidR="0027498B" w:rsidRPr="009519D5" w:rsidRDefault="0027498B" w:rsidP="0027498B">
      <w:pPr>
        <w:pStyle w:val="Odstavecseseznamem"/>
        <w:tabs>
          <w:tab w:val="left" w:pos="851"/>
        </w:tabs>
        <w:spacing w:after="0" w:line="240" w:lineRule="auto"/>
        <w:ind w:left="1575"/>
        <w:jc w:val="both"/>
        <w:rPr>
          <w:rFonts w:ascii="Calibri" w:hAnsi="Calibri" w:cs="Calibri"/>
          <w:sz w:val="24"/>
          <w:szCs w:val="24"/>
        </w:rPr>
      </w:pPr>
      <w:r w:rsidRPr="009519D5">
        <w:rPr>
          <w:rFonts w:ascii="Calibri" w:hAnsi="Calibri" w:cs="Calibri"/>
          <w:sz w:val="24"/>
          <w:szCs w:val="24"/>
        </w:rPr>
        <w:tab/>
      </w:r>
      <w:proofErr w:type="spellStart"/>
      <w:r w:rsidRPr="009519D5">
        <w:rPr>
          <w:rFonts w:ascii="Calibri" w:hAnsi="Calibri" w:cs="Calibri"/>
          <w:sz w:val="24"/>
          <w:szCs w:val="24"/>
        </w:rPr>
        <w:t>Special</w:t>
      </w:r>
      <w:proofErr w:type="spellEnd"/>
      <w:r w:rsidRPr="009519D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519D5">
        <w:rPr>
          <w:rFonts w:ascii="Calibri" w:hAnsi="Calibri" w:cs="Calibri"/>
          <w:sz w:val="24"/>
          <w:szCs w:val="24"/>
        </w:rPr>
        <w:t>Value</w:t>
      </w:r>
      <w:proofErr w:type="spellEnd"/>
    </w:p>
    <w:p w14:paraId="06344A49" w14:textId="77777777" w:rsidR="0027498B" w:rsidRPr="009519D5" w:rsidRDefault="0027498B" w:rsidP="0027498B">
      <w:pPr>
        <w:pStyle w:val="Odstavecseseznamem"/>
        <w:tabs>
          <w:tab w:val="left" w:pos="851"/>
        </w:tabs>
        <w:spacing w:after="0" w:line="240" w:lineRule="auto"/>
        <w:ind w:left="1575"/>
        <w:jc w:val="both"/>
        <w:rPr>
          <w:rFonts w:ascii="Calibri" w:hAnsi="Calibri" w:cs="Calibri"/>
          <w:sz w:val="24"/>
          <w:szCs w:val="24"/>
        </w:rPr>
      </w:pPr>
      <w:r w:rsidRPr="009519D5">
        <w:rPr>
          <w:rFonts w:ascii="Calibri" w:hAnsi="Calibri" w:cs="Calibri"/>
          <w:sz w:val="24"/>
          <w:szCs w:val="24"/>
        </w:rPr>
        <w:tab/>
      </w:r>
      <w:proofErr w:type="spellStart"/>
      <w:r w:rsidRPr="009519D5">
        <w:rPr>
          <w:rFonts w:ascii="Calibri" w:hAnsi="Calibri" w:cs="Calibri"/>
          <w:sz w:val="24"/>
          <w:szCs w:val="24"/>
        </w:rPr>
        <w:t>Mortgage</w:t>
      </w:r>
      <w:proofErr w:type="spellEnd"/>
      <w:r w:rsidRPr="009519D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519D5">
        <w:rPr>
          <w:rFonts w:ascii="Calibri" w:hAnsi="Calibri" w:cs="Calibri"/>
          <w:sz w:val="24"/>
          <w:szCs w:val="24"/>
        </w:rPr>
        <w:t>Lending</w:t>
      </w:r>
      <w:proofErr w:type="spellEnd"/>
      <w:r w:rsidRPr="009519D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519D5">
        <w:rPr>
          <w:rFonts w:ascii="Calibri" w:hAnsi="Calibri" w:cs="Calibri"/>
          <w:sz w:val="24"/>
          <w:szCs w:val="24"/>
        </w:rPr>
        <w:t>Value</w:t>
      </w:r>
      <w:proofErr w:type="spellEnd"/>
      <w:r w:rsidRPr="009519D5">
        <w:rPr>
          <w:rFonts w:ascii="Calibri" w:hAnsi="Calibri" w:cs="Calibri"/>
          <w:sz w:val="24"/>
          <w:szCs w:val="24"/>
        </w:rPr>
        <w:t xml:space="preserve"> </w:t>
      </w:r>
    </w:p>
    <w:p w14:paraId="1F128B51" w14:textId="77777777" w:rsidR="0027498B" w:rsidRPr="009519D5" w:rsidRDefault="0027498B" w:rsidP="0027498B">
      <w:pPr>
        <w:pStyle w:val="Odstavecseseznamem"/>
        <w:tabs>
          <w:tab w:val="left" w:pos="851"/>
        </w:tabs>
        <w:spacing w:after="0" w:line="240" w:lineRule="auto"/>
        <w:ind w:left="1575"/>
        <w:jc w:val="both"/>
        <w:rPr>
          <w:rFonts w:ascii="Calibri" w:hAnsi="Calibri" w:cs="Calibri"/>
          <w:sz w:val="24"/>
          <w:szCs w:val="24"/>
        </w:rPr>
      </w:pPr>
      <w:r w:rsidRPr="009519D5">
        <w:rPr>
          <w:rFonts w:ascii="Calibri" w:hAnsi="Calibri" w:cs="Calibri"/>
          <w:sz w:val="24"/>
          <w:szCs w:val="24"/>
        </w:rPr>
        <w:tab/>
      </w:r>
      <w:proofErr w:type="spellStart"/>
      <w:r w:rsidRPr="009519D5">
        <w:rPr>
          <w:rFonts w:ascii="Calibri" w:hAnsi="Calibri" w:cs="Calibri"/>
          <w:sz w:val="24"/>
          <w:szCs w:val="24"/>
        </w:rPr>
        <w:t>Synergistic</w:t>
      </w:r>
      <w:proofErr w:type="spellEnd"/>
      <w:r w:rsidRPr="009519D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519D5">
        <w:rPr>
          <w:rFonts w:ascii="Calibri" w:hAnsi="Calibri" w:cs="Calibri"/>
          <w:sz w:val="24"/>
          <w:szCs w:val="24"/>
        </w:rPr>
        <w:t>Value</w:t>
      </w:r>
      <w:proofErr w:type="spellEnd"/>
    </w:p>
    <w:p w14:paraId="25777021" w14:textId="77777777" w:rsidR="0027498B" w:rsidRPr="009519D5" w:rsidRDefault="0027498B" w:rsidP="0027498B">
      <w:pPr>
        <w:pStyle w:val="Odstavecseseznamem"/>
        <w:tabs>
          <w:tab w:val="left" w:pos="851"/>
        </w:tabs>
        <w:spacing w:after="0" w:line="240" w:lineRule="auto"/>
        <w:ind w:left="1575"/>
        <w:jc w:val="both"/>
        <w:rPr>
          <w:rFonts w:ascii="Calibri" w:hAnsi="Calibri" w:cs="Calibri"/>
          <w:sz w:val="24"/>
          <w:szCs w:val="24"/>
        </w:rPr>
      </w:pPr>
      <w:r w:rsidRPr="009519D5">
        <w:rPr>
          <w:rFonts w:ascii="Calibri" w:hAnsi="Calibri" w:cs="Calibri"/>
          <w:sz w:val="24"/>
          <w:szCs w:val="24"/>
        </w:rPr>
        <w:tab/>
        <w:t xml:space="preserve">Fair </w:t>
      </w:r>
      <w:proofErr w:type="spellStart"/>
      <w:r w:rsidRPr="009519D5">
        <w:rPr>
          <w:rFonts w:ascii="Calibri" w:hAnsi="Calibri" w:cs="Calibri"/>
          <w:sz w:val="24"/>
          <w:szCs w:val="24"/>
        </w:rPr>
        <w:t>Value</w:t>
      </w:r>
      <w:proofErr w:type="spellEnd"/>
      <w:r w:rsidRPr="009519D5">
        <w:rPr>
          <w:rFonts w:ascii="Calibri" w:hAnsi="Calibri" w:cs="Calibri"/>
          <w:sz w:val="24"/>
          <w:szCs w:val="24"/>
        </w:rPr>
        <w:t xml:space="preserve">  </w:t>
      </w:r>
    </w:p>
    <w:p w14:paraId="72156353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9904FFA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0590827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Jak bylo vysvětleno, hodnota je subjektivním pojmem, a může být pro každou osobu odlišná, a navíc je časově poměrně nestálá. V případě podniku, lze rozlišovat hodnotu z pohledu: </w:t>
      </w:r>
    </w:p>
    <w:p w14:paraId="229AB44F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4040328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Hodnota podniku pro akcionáře </w:t>
      </w:r>
      <w:r w:rsidRPr="00985959">
        <w:rPr>
          <w:rFonts w:ascii="Calibri" w:hAnsi="Calibri" w:cs="Calibri"/>
          <w:sz w:val="24"/>
          <w:szCs w:val="24"/>
        </w:rPr>
        <w:t xml:space="preserve">– </w:t>
      </w:r>
      <w:r>
        <w:rPr>
          <w:rFonts w:ascii="Calibri" w:hAnsi="Calibri" w:cs="Calibri"/>
          <w:sz w:val="24"/>
          <w:szCs w:val="24"/>
        </w:rPr>
        <w:t xml:space="preserve">díky kontrole manažerů vlastníky, se mohou získávat informace ohledně nakládání se zdroji podniku, které akcionář do podniku již vložil. Akcionář využívá zpráv o finanční výkonnosti podniku. Sleduje se míra rizika. </w:t>
      </w:r>
    </w:p>
    <w:p w14:paraId="48F9E1CF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5589898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Hodnota podniku pro </w:t>
      </w:r>
      <w:r w:rsidRPr="00933ABD">
        <w:rPr>
          <w:rFonts w:ascii="Calibri" w:hAnsi="Calibri" w:cs="Calibri"/>
          <w:sz w:val="24"/>
          <w:szCs w:val="24"/>
        </w:rPr>
        <w:t>věřitele –</w:t>
      </w:r>
      <w:r>
        <w:rPr>
          <w:rFonts w:ascii="Calibri" w:hAnsi="Calibri" w:cs="Calibri"/>
          <w:sz w:val="24"/>
          <w:szCs w:val="24"/>
        </w:rPr>
        <w:t xml:space="preserve"> využívá informace z finanční analýzy pro závěry o finanční situaci pro potenciálního nebo současného dlužníka. Na základě těchto informací se věřitel rozhoduje, zdali neposkytne nebo poskytne úvěr, za jakých podmínek a v jak vysoké výši.</w:t>
      </w:r>
    </w:p>
    <w:p w14:paraId="22E2C341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0696BC1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Hodnota podniku pro </w:t>
      </w:r>
      <w:r w:rsidRPr="00FE686B">
        <w:rPr>
          <w:rFonts w:ascii="Calibri" w:hAnsi="Calibri" w:cs="Calibri"/>
          <w:sz w:val="24"/>
          <w:szCs w:val="24"/>
        </w:rPr>
        <w:t xml:space="preserve">investory – </w:t>
      </w:r>
      <w:r>
        <w:rPr>
          <w:rFonts w:ascii="Calibri" w:hAnsi="Calibri" w:cs="Calibri"/>
          <w:sz w:val="24"/>
          <w:szCs w:val="24"/>
        </w:rPr>
        <w:t>investor = poskytovatel kapitálu pro společnost. Sleduje se míra rizika a výnosů spojených s vloženým kapitálem. Využívají se zprávy o finanční výkonnosti podniku pro rozhodování o možném investování v konkrétním podniku</w:t>
      </w:r>
    </w:p>
    <w:p w14:paraId="1757AE79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9CD060A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FCFE – množství hotovosti, které podnik generuje a které je možno potenciálně rozdělit mezi </w:t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shakeholders</w:t>
      </w:r>
      <w:proofErr w:type="spellEnd"/>
      <w:r>
        <w:rPr>
          <w:rFonts w:ascii="Calibri" w:hAnsi="Calibri" w:cs="Calibri"/>
          <w:sz w:val="24"/>
          <w:szCs w:val="24"/>
        </w:rPr>
        <w:t>..</w:t>
      </w:r>
      <w:proofErr w:type="gramEnd"/>
      <w:r>
        <w:rPr>
          <w:rFonts w:ascii="Calibri" w:hAnsi="Calibri" w:cs="Calibri"/>
          <w:sz w:val="24"/>
          <w:szCs w:val="24"/>
        </w:rPr>
        <w:t xml:space="preserve"> Měřítko, kolik peněz je k dispozici akcionářům společnosti po splacení všech nákladů, reinvestic a dluhů. FCFE je měřítkem vlastního kapitálu. </w:t>
      </w:r>
    </w:p>
    <w:p w14:paraId="696D7C4E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846B1E6" w14:textId="77777777" w:rsidR="0027498B" w:rsidRPr="005C78AF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FCFF</w:t>
      </w:r>
      <w:r>
        <w:rPr>
          <w:rStyle w:val="Odkaznakoment"/>
        </w:rPr>
        <w:t xml:space="preserve"> –</w:t>
      </w:r>
      <w:r w:rsidRPr="005C78AF">
        <w:rPr>
          <w:rStyle w:val="Odkaznakoment"/>
          <w:rFonts w:ascii="Calibri" w:hAnsi="Calibri" w:cs="Calibri"/>
          <w:sz w:val="24"/>
          <w:szCs w:val="24"/>
        </w:rPr>
        <w:t xml:space="preserve"> hotovostní</w:t>
      </w:r>
      <w:r>
        <w:rPr>
          <w:rStyle w:val="Odkaznakoment"/>
        </w:rPr>
        <w:t xml:space="preserve"> </w:t>
      </w:r>
      <w:r>
        <w:rPr>
          <w:rStyle w:val="Odkaznakoment"/>
          <w:sz w:val="24"/>
          <w:szCs w:val="24"/>
        </w:rPr>
        <w:t xml:space="preserve">peněžní tok, který je přístupný všem investorům v podnikání. </w:t>
      </w:r>
    </w:p>
    <w:p w14:paraId="3B239E2B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077BAC0" w14:textId="77777777" w:rsidR="0027498B" w:rsidRDefault="0027498B" w:rsidP="0027498B">
      <w:pPr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911A3C">
        <w:rPr>
          <w:rFonts w:ascii="Calibri" w:hAnsi="Calibri" w:cs="Calibri"/>
          <w:sz w:val="24"/>
          <w:szCs w:val="24"/>
        </w:rPr>
        <w:t xml:space="preserve">Nyní se seznámíme s pojmy </w:t>
      </w:r>
      <w:proofErr w:type="spellStart"/>
      <w:r w:rsidRPr="00911A3C">
        <w:rPr>
          <w:rFonts w:ascii="Calibri" w:hAnsi="Calibri" w:cs="Calibri"/>
          <w:sz w:val="24"/>
          <w:szCs w:val="24"/>
        </w:rPr>
        <w:t>shareholder</w:t>
      </w:r>
      <w:proofErr w:type="spellEnd"/>
      <w:r w:rsidRPr="00911A3C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911A3C">
        <w:rPr>
          <w:rFonts w:ascii="Calibri" w:hAnsi="Calibri" w:cs="Calibri"/>
          <w:sz w:val="24"/>
          <w:szCs w:val="24"/>
        </w:rPr>
        <w:t>stakeholders</w:t>
      </w:r>
      <w:proofErr w:type="spellEnd"/>
      <w:r w:rsidRPr="00911A3C">
        <w:rPr>
          <w:rFonts w:ascii="Calibri" w:hAnsi="Calibri" w:cs="Calibri"/>
          <w:sz w:val="24"/>
          <w:szCs w:val="24"/>
        </w:rPr>
        <w:t xml:space="preserve">. </w:t>
      </w:r>
    </w:p>
    <w:p w14:paraId="6C443D80" w14:textId="77777777" w:rsidR="0027498B" w:rsidRPr="00911A3C" w:rsidRDefault="0027498B" w:rsidP="0027498B">
      <w:pPr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10F84AF8" w14:textId="77777777" w:rsidR="0027498B" w:rsidRPr="00911A3C" w:rsidRDefault="0027498B" w:rsidP="0027498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911A3C">
        <w:rPr>
          <w:rFonts w:ascii="Calibri" w:hAnsi="Calibri" w:cs="Calibri"/>
          <w:sz w:val="24"/>
          <w:szCs w:val="24"/>
        </w:rPr>
        <w:t>Shareholder</w:t>
      </w:r>
      <w:proofErr w:type="spellEnd"/>
      <w:r w:rsidRPr="00911A3C">
        <w:rPr>
          <w:rFonts w:ascii="Calibri" w:hAnsi="Calibri" w:cs="Calibri"/>
          <w:sz w:val="24"/>
          <w:szCs w:val="24"/>
        </w:rPr>
        <w:t xml:space="preserve"> – vlastní akcie</w:t>
      </w:r>
    </w:p>
    <w:p w14:paraId="2060BC20" w14:textId="77777777" w:rsidR="0027498B" w:rsidRPr="00911A3C" w:rsidRDefault="0027498B" w:rsidP="0027498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11A3C">
        <w:rPr>
          <w:rFonts w:ascii="Calibri" w:hAnsi="Calibri" w:cs="Calibri"/>
          <w:sz w:val="24"/>
          <w:szCs w:val="24"/>
        </w:rPr>
        <w:t xml:space="preserve">Stakeholder – zainteresovaný subjekt, který je členem skupiny, jenž má zájem na podnikání společnosti. Stakeholder se dělí na dvě části. Na vnitřní a vnější. Vnitřní </w:t>
      </w:r>
      <w:proofErr w:type="spellStart"/>
      <w:r w:rsidRPr="00911A3C">
        <w:rPr>
          <w:rFonts w:ascii="Calibri" w:hAnsi="Calibri" w:cs="Calibri"/>
          <w:sz w:val="24"/>
          <w:szCs w:val="24"/>
        </w:rPr>
        <w:t>stakeholders</w:t>
      </w:r>
      <w:proofErr w:type="spellEnd"/>
      <w:r w:rsidRPr="00911A3C">
        <w:rPr>
          <w:rFonts w:ascii="Calibri" w:hAnsi="Calibri" w:cs="Calibri"/>
          <w:sz w:val="24"/>
          <w:szCs w:val="24"/>
        </w:rPr>
        <w:t xml:space="preserve"> jsou zaměstnanci, členové managementu, a vlastníci. Vnější jsou oproti tomu dodavatelé, odběratelé, věřitelé aj. </w:t>
      </w:r>
      <w:proofErr w:type="spellStart"/>
      <w:r w:rsidRPr="00911A3C">
        <w:rPr>
          <w:rFonts w:ascii="Calibri" w:hAnsi="Calibri" w:cs="Calibri"/>
          <w:sz w:val="24"/>
          <w:szCs w:val="24"/>
        </w:rPr>
        <w:t>Stakeholders</w:t>
      </w:r>
      <w:proofErr w:type="spellEnd"/>
      <w:r w:rsidRPr="00911A3C">
        <w:rPr>
          <w:rFonts w:ascii="Calibri" w:hAnsi="Calibri" w:cs="Calibri"/>
          <w:sz w:val="24"/>
          <w:szCs w:val="24"/>
        </w:rPr>
        <w:t xml:space="preserve"> očekávají od společnosti dodržování zákonů a kolegiální jednání. </w:t>
      </w:r>
    </w:p>
    <w:p w14:paraId="3A1DDBA9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680B98A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35AA020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S oceňován</w:t>
      </w:r>
      <w:r w:rsidRPr="00184BBD">
        <w:rPr>
          <w:rFonts w:ascii="Calibri" w:hAnsi="Calibri" w:cs="Calibri"/>
          <w:sz w:val="24"/>
          <w:szCs w:val="24"/>
        </w:rPr>
        <w:t>ím podniků souvisí pojem „</w:t>
      </w:r>
      <w:proofErr w:type="spellStart"/>
      <w:r w:rsidRPr="00184BBD">
        <w:rPr>
          <w:rFonts w:ascii="Calibri" w:hAnsi="Calibri" w:cs="Calibri"/>
          <w:sz w:val="24"/>
          <w:szCs w:val="24"/>
        </w:rPr>
        <w:t>going</w:t>
      </w:r>
      <w:proofErr w:type="spellEnd"/>
      <w:r w:rsidRPr="00184BB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84BBD">
        <w:rPr>
          <w:rFonts w:ascii="Calibri" w:hAnsi="Calibri" w:cs="Calibri"/>
          <w:sz w:val="24"/>
          <w:szCs w:val="24"/>
        </w:rPr>
        <w:t>concern</w:t>
      </w:r>
      <w:proofErr w:type="spellEnd"/>
      <w:r w:rsidRPr="00184BBD">
        <w:rPr>
          <w:rFonts w:ascii="Calibri" w:hAnsi="Calibri" w:cs="Calibri"/>
          <w:sz w:val="24"/>
          <w:szCs w:val="24"/>
        </w:rPr>
        <w:t xml:space="preserve">“ </w:t>
      </w:r>
      <w:r>
        <w:rPr>
          <w:rFonts w:ascii="Calibri" w:hAnsi="Calibri" w:cs="Calibri"/>
          <w:sz w:val="24"/>
          <w:szCs w:val="24"/>
        </w:rPr>
        <w:t xml:space="preserve">- </w:t>
      </w:r>
      <w:r w:rsidRPr="00184BBD">
        <w:rPr>
          <w:rFonts w:ascii="Calibri" w:hAnsi="Calibri" w:cs="Calibri"/>
          <w:sz w:val="24"/>
          <w:szCs w:val="24"/>
        </w:rPr>
        <w:t>účetní termín pro společnost, která je dostatečně finančně stabilní, aby mohla splnit své závazky a pokračovala v podnikání v</w:t>
      </w:r>
      <w:r>
        <w:rPr>
          <w:rFonts w:ascii="Calibri" w:hAnsi="Calibri" w:cs="Calibri"/>
          <w:sz w:val="24"/>
          <w:szCs w:val="24"/>
        </w:rPr>
        <w:t xml:space="preserve"> dohledné </w:t>
      </w:r>
      <w:r w:rsidRPr="00184BBD">
        <w:rPr>
          <w:rFonts w:ascii="Calibri" w:hAnsi="Calibri" w:cs="Calibri"/>
          <w:sz w:val="24"/>
          <w:szCs w:val="24"/>
        </w:rPr>
        <w:t>budoucnosti</w:t>
      </w:r>
      <w:r>
        <w:rPr>
          <w:rFonts w:ascii="Calibri" w:hAnsi="Calibri" w:cs="Calibri"/>
          <w:sz w:val="24"/>
          <w:szCs w:val="24"/>
        </w:rPr>
        <w:t xml:space="preserve">, která je většinou stanovená na 12 měsíců, nebo stanovením účetního období. Koncept </w:t>
      </w:r>
      <w:proofErr w:type="spellStart"/>
      <w:r w:rsidRPr="000E5417">
        <w:rPr>
          <w:rFonts w:ascii="Calibri" w:hAnsi="Calibri" w:cs="Calibri"/>
          <w:i/>
          <w:iCs/>
          <w:sz w:val="24"/>
          <w:szCs w:val="24"/>
        </w:rPr>
        <w:t>going</w:t>
      </w:r>
      <w:proofErr w:type="spellEnd"/>
      <w:r w:rsidRPr="000E5417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0E5417">
        <w:rPr>
          <w:rFonts w:ascii="Calibri" w:hAnsi="Calibri" w:cs="Calibri"/>
          <w:i/>
          <w:iCs/>
          <w:sz w:val="24"/>
          <w:szCs w:val="24"/>
        </w:rPr>
        <w:t>concern</w:t>
      </w:r>
      <w:proofErr w:type="spellEnd"/>
      <w:r>
        <w:rPr>
          <w:rFonts w:ascii="Calibri" w:hAnsi="Calibri" w:cs="Calibri"/>
          <w:sz w:val="24"/>
          <w:szCs w:val="24"/>
        </w:rPr>
        <w:t xml:space="preserve"> je základním předpokladem k vytvoření účetní závěrky, proto se předpokládá, že účetní závěrka nemá potřebu ani záměr likvidovat nebo omezovat rozsah svých operací. </w:t>
      </w:r>
    </w:p>
    <w:p w14:paraId="36BDBFEC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8788179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Oceňovací, resp. </w:t>
      </w:r>
      <w:proofErr w:type="spellStart"/>
      <w:r>
        <w:rPr>
          <w:rFonts w:ascii="Calibri" w:hAnsi="Calibri" w:cs="Calibri"/>
          <w:sz w:val="24"/>
          <w:szCs w:val="24"/>
        </w:rPr>
        <w:t>ohodnocovací</w:t>
      </w:r>
      <w:proofErr w:type="spellEnd"/>
      <w:r>
        <w:rPr>
          <w:rFonts w:ascii="Calibri" w:hAnsi="Calibri" w:cs="Calibri"/>
          <w:sz w:val="24"/>
          <w:szCs w:val="24"/>
        </w:rPr>
        <w:t xml:space="preserve"> přístupy mohou v zásadě vycházet ze třech konceptů a jejich kombinací:</w:t>
      </w:r>
    </w:p>
    <w:p w14:paraId="320BD666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B2CDFEC" w14:textId="77777777" w:rsidR="0027498B" w:rsidRDefault="0027498B" w:rsidP="0027498B">
      <w:pPr>
        <w:tabs>
          <w:tab w:val="left" w:pos="851"/>
        </w:tabs>
        <w:spacing w:after="0" w:line="240" w:lineRule="auto"/>
        <w:jc w:val="center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0ED8B8E7" wp14:editId="2B3A360F">
            <wp:extent cx="5753100" cy="1438275"/>
            <wp:effectExtent l="0" t="0" r="0" b="9525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7248B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 případě podniků lze za užitek považovat budoucí výnosy. </w:t>
      </w:r>
    </w:p>
    <w:p w14:paraId="6861D118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B9F7571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11A3C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K ocenění podniků je možné oceňovací metody rozlišit do čtyř skupin, a to metody</w:t>
      </w:r>
      <w:r w:rsidRPr="00911A3C">
        <w:rPr>
          <w:rFonts w:ascii="Calibri" w:hAnsi="Calibri" w:cs="Calibri"/>
          <w:sz w:val="24"/>
          <w:szCs w:val="24"/>
        </w:rPr>
        <w:t xml:space="preserve"> majetkové, výnosové, tržní a kombinované. </w:t>
      </w:r>
    </w:p>
    <w:p w14:paraId="7F691CDB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11A3C">
        <w:rPr>
          <w:rFonts w:ascii="Calibri" w:hAnsi="Calibri" w:cs="Calibri"/>
          <w:sz w:val="24"/>
          <w:szCs w:val="24"/>
        </w:rPr>
        <w:t xml:space="preserve">Majetková metoda </w:t>
      </w:r>
      <w:r>
        <w:rPr>
          <w:rFonts w:ascii="Calibri" w:hAnsi="Calibri" w:cs="Calibri"/>
          <w:sz w:val="24"/>
          <w:szCs w:val="24"/>
        </w:rPr>
        <w:t xml:space="preserve">je </w:t>
      </w:r>
      <w:r w:rsidRPr="00911A3C">
        <w:rPr>
          <w:rFonts w:ascii="Calibri" w:hAnsi="Calibri" w:cs="Calibri"/>
          <w:sz w:val="24"/>
          <w:szCs w:val="24"/>
        </w:rPr>
        <w:t>metoda založená na stavových veličinách</w:t>
      </w:r>
      <w:r>
        <w:rPr>
          <w:rFonts w:ascii="Calibri" w:hAnsi="Calibri" w:cs="Calibri"/>
          <w:sz w:val="24"/>
          <w:szCs w:val="24"/>
        </w:rPr>
        <w:t xml:space="preserve">, resp. </w:t>
      </w:r>
      <w:r w:rsidRPr="00911A3C">
        <w:rPr>
          <w:rFonts w:ascii="Calibri" w:hAnsi="Calibri" w:cs="Calibri"/>
          <w:sz w:val="24"/>
          <w:szCs w:val="24"/>
        </w:rPr>
        <w:t xml:space="preserve">na ocenění majetku v podniku. </w:t>
      </w:r>
      <w:r>
        <w:rPr>
          <w:rFonts w:ascii="Calibri" w:hAnsi="Calibri" w:cs="Calibri"/>
          <w:sz w:val="24"/>
          <w:szCs w:val="24"/>
        </w:rPr>
        <w:t xml:space="preserve">Tedy nepojímá podnik jako věc hromadnou, ale zaměřuje se na jednotlivé majetkové prvky. </w:t>
      </w:r>
    </w:p>
    <w:p w14:paraId="7E84EF39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Majetková metoda může být tzv. úplná nebo neúplná, a to podle zohlednění/nezohlednění nehmotného majetku (goodwill, know-how). </w:t>
      </w:r>
      <w:r w:rsidRPr="00911A3C">
        <w:rPr>
          <w:rFonts w:ascii="Calibri" w:hAnsi="Calibri" w:cs="Calibri"/>
          <w:sz w:val="24"/>
          <w:szCs w:val="24"/>
        </w:rPr>
        <w:t xml:space="preserve">Tato metoda se dále rozděluje na další </w:t>
      </w:r>
      <w:r>
        <w:rPr>
          <w:rFonts w:ascii="Calibri" w:hAnsi="Calibri" w:cs="Calibri"/>
          <w:sz w:val="24"/>
          <w:szCs w:val="24"/>
        </w:rPr>
        <w:t>varianty</w:t>
      </w:r>
      <w:r w:rsidRPr="00911A3C">
        <w:rPr>
          <w:rFonts w:ascii="Calibri" w:hAnsi="Calibri" w:cs="Calibri"/>
          <w:sz w:val="24"/>
          <w:szCs w:val="24"/>
        </w:rPr>
        <w:t xml:space="preserve"> a to, na účetní, substituční a likvidační</w:t>
      </w:r>
      <w:r>
        <w:rPr>
          <w:rFonts w:ascii="Calibri" w:hAnsi="Calibri" w:cs="Calibri"/>
          <w:sz w:val="24"/>
          <w:szCs w:val="24"/>
        </w:rPr>
        <w:t>. Majetkovou metodu na bázi účetních hodnot lze</w:t>
      </w:r>
      <w:r w:rsidRPr="00911A3C">
        <w:rPr>
          <w:rFonts w:ascii="Calibri" w:hAnsi="Calibri" w:cs="Calibri"/>
          <w:sz w:val="24"/>
          <w:szCs w:val="24"/>
        </w:rPr>
        <w:t xml:space="preserve"> zapsat jako hodnota podniku = bilanční sumě. </w:t>
      </w:r>
      <w:r>
        <w:rPr>
          <w:rFonts w:ascii="Calibri" w:hAnsi="Calibri" w:cs="Calibri"/>
          <w:sz w:val="24"/>
          <w:szCs w:val="24"/>
        </w:rPr>
        <w:t>Výhodou této metody je jednoduchý výpočet. Nevýhodou ale je nezahrnutí nehmotných složek podnikání (osobní složky jednatele/společníka, goodwill, know-how, …). Z důvodu této nevýhody je tato metoda využívána spíše jako podpůrná.</w:t>
      </w:r>
    </w:p>
    <w:p w14:paraId="4CDA4CAD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Další metodou je majetková metoda na bázi tržní hodnoty. Hodnotu společnosti se zjistí tak, že se sečte tržní hodnota jejich majetku a odečte se hodnota závazků. </w:t>
      </w:r>
    </w:p>
    <w:p w14:paraId="6DBC6322" w14:textId="77777777" w:rsidR="0027498B" w:rsidRPr="00911A3C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11A3C">
        <w:rPr>
          <w:rFonts w:ascii="Calibri" w:hAnsi="Calibri" w:cs="Calibri"/>
          <w:sz w:val="24"/>
          <w:szCs w:val="24"/>
        </w:rPr>
        <w:t xml:space="preserve">A poslední </w:t>
      </w:r>
      <w:r>
        <w:rPr>
          <w:rFonts w:ascii="Calibri" w:hAnsi="Calibri" w:cs="Calibri"/>
          <w:sz w:val="24"/>
          <w:szCs w:val="24"/>
        </w:rPr>
        <w:t>variantou</w:t>
      </w:r>
      <w:r w:rsidRPr="00911A3C">
        <w:rPr>
          <w:rFonts w:ascii="Calibri" w:hAnsi="Calibri" w:cs="Calibri"/>
          <w:sz w:val="24"/>
          <w:szCs w:val="24"/>
        </w:rPr>
        <w:t xml:space="preserve"> je</w:t>
      </w:r>
      <w:r>
        <w:rPr>
          <w:rFonts w:ascii="Calibri" w:hAnsi="Calibri" w:cs="Calibri"/>
          <w:sz w:val="24"/>
          <w:szCs w:val="24"/>
        </w:rPr>
        <w:t xml:space="preserve"> majetková metoda založena na likvidační bázi hodnoty. Tato metoda se využívá v případě, kdy se nepočítá s tím, že podnik bude v budoucnu existovat. Likvidační hodnota je teda částka, kterou by vlastníci zinkasovali při rozprodeji majetku se zohledněním nákladů na likvidaci. Při výpočtu této metody jsou hodnoty nejnižší ze všech majetkových metod. V případě, že by hodnoty byly vyšší než hodnoty výnosových metod, je výnosnějším postupem podnikání ukončit. </w:t>
      </w:r>
    </w:p>
    <w:p w14:paraId="6F340AD5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11A3C">
        <w:rPr>
          <w:rFonts w:ascii="Calibri" w:hAnsi="Calibri" w:cs="Calibri"/>
          <w:sz w:val="24"/>
          <w:szCs w:val="24"/>
        </w:rPr>
        <w:tab/>
      </w:r>
    </w:p>
    <w:p w14:paraId="3A907468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Druhou skupinu tvoří výnosové metody, tyto metody vyjadřují současnou hodnotu budoucích předpokládaných užitků plynoucích z držení daného aktiva (podniku). Skupina výnosových metod je nejpočetněji zastoupena, a tvoří ji: </w:t>
      </w:r>
    </w:p>
    <w:p w14:paraId="52CE8A54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DCF – metoda diskontovaných peněžních toků. Založená na odhadech budoucích CF (cash </w:t>
      </w:r>
      <w:proofErr w:type="spellStart"/>
      <w:r>
        <w:rPr>
          <w:rFonts w:ascii="Calibri" w:hAnsi="Calibri" w:cs="Calibri"/>
          <w:sz w:val="24"/>
          <w:szCs w:val="24"/>
        </w:rPr>
        <w:t>flow</w:t>
      </w:r>
      <w:proofErr w:type="spellEnd"/>
      <w:r>
        <w:rPr>
          <w:rFonts w:ascii="Calibri" w:hAnsi="Calibri" w:cs="Calibri"/>
          <w:sz w:val="24"/>
          <w:szCs w:val="24"/>
        </w:rPr>
        <w:t>), které plynou z podnikatelské činnosti. Při výpočtu volných peněžních toků se vychází z čistého provozního zisku, připočítají se odpisy a od kterého se odečítá změna čistého pracovního kapitálu a investice.</w:t>
      </w:r>
    </w:p>
    <w:p w14:paraId="589D9C78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1888D46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EVA – ekonomická přidaná hodnota. Zohledňuje při oceňování podniku ekonomickou přidanou hodnotu, která byla zjištěna ukazatelem EVA. Ten je vhodný stanovit na základě ukazatele ROA z investovaného kapitálu z WACC. </w:t>
      </w:r>
    </w:p>
    <w:p w14:paraId="5EA07C90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DD77AC0" w14:textId="77777777" w:rsidR="0027498B" w:rsidRPr="00911A3C" w:rsidRDefault="0027498B" w:rsidP="0027498B">
      <w:pPr>
        <w:tabs>
          <w:tab w:val="left" w:pos="851"/>
        </w:tabs>
        <w:spacing w:after="0" w:line="240" w:lineRule="auto"/>
        <w:jc w:val="center"/>
        <w:rPr>
          <w:rFonts w:ascii="Calibri" w:hAnsi="Calibri" w:cs="Calibri"/>
          <w:color w:val="262626"/>
          <w:sz w:val="24"/>
          <w:szCs w:val="24"/>
        </w:rPr>
      </w:pPr>
      <w:r w:rsidRPr="00911A3C">
        <w:rPr>
          <w:rFonts w:ascii="Calibri" w:hAnsi="Calibri" w:cs="Calibri"/>
          <w:color w:val="262626"/>
          <w:sz w:val="24"/>
          <w:szCs w:val="24"/>
        </w:rPr>
        <w:t>EVA = NOPAT – WACC x C</w:t>
      </w:r>
    </w:p>
    <w:p w14:paraId="5E8CFACE" w14:textId="77777777" w:rsidR="0027498B" w:rsidRPr="00911A3C" w:rsidRDefault="0027498B" w:rsidP="0027498B">
      <w:pPr>
        <w:tabs>
          <w:tab w:val="left" w:pos="851"/>
        </w:tabs>
        <w:spacing w:after="0" w:line="240" w:lineRule="auto"/>
        <w:rPr>
          <w:rFonts w:ascii="Calibri" w:hAnsi="Calibri" w:cs="Calibri"/>
          <w:color w:val="262626"/>
          <w:sz w:val="24"/>
          <w:szCs w:val="24"/>
        </w:rPr>
      </w:pPr>
      <w:r w:rsidRPr="00911A3C">
        <w:rPr>
          <w:rFonts w:ascii="Calibri" w:hAnsi="Calibri" w:cs="Calibri"/>
          <w:color w:val="262626"/>
          <w:sz w:val="24"/>
          <w:szCs w:val="24"/>
        </w:rPr>
        <w:t>NOPAT – hospodářský výsledek</w:t>
      </w:r>
    </w:p>
    <w:p w14:paraId="617E8F9E" w14:textId="77777777" w:rsidR="0027498B" w:rsidRPr="00911A3C" w:rsidRDefault="0027498B" w:rsidP="0027498B">
      <w:pPr>
        <w:tabs>
          <w:tab w:val="left" w:pos="851"/>
        </w:tabs>
        <w:spacing w:after="0" w:line="240" w:lineRule="auto"/>
        <w:rPr>
          <w:rFonts w:ascii="Calibri" w:hAnsi="Calibri" w:cs="Calibri"/>
          <w:color w:val="262626"/>
          <w:sz w:val="24"/>
          <w:szCs w:val="24"/>
        </w:rPr>
      </w:pPr>
      <w:r w:rsidRPr="00911A3C">
        <w:rPr>
          <w:rFonts w:ascii="Calibri" w:hAnsi="Calibri" w:cs="Calibri"/>
          <w:color w:val="262626"/>
          <w:sz w:val="24"/>
          <w:szCs w:val="24"/>
        </w:rPr>
        <w:t xml:space="preserve">WACC – vážené kapitálové náklady </w:t>
      </w:r>
    </w:p>
    <w:p w14:paraId="4F5897FC" w14:textId="77777777" w:rsidR="0027498B" w:rsidRPr="00911A3C" w:rsidRDefault="0027498B" w:rsidP="0027498B">
      <w:pPr>
        <w:tabs>
          <w:tab w:val="left" w:pos="851"/>
        </w:tabs>
        <w:spacing w:after="0" w:line="240" w:lineRule="auto"/>
        <w:rPr>
          <w:rFonts w:ascii="Calibri" w:hAnsi="Calibri" w:cs="Calibri"/>
          <w:color w:val="262626"/>
          <w:sz w:val="24"/>
          <w:szCs w:val="24"/>
        </w:rPr>
      </w:pPr>
      <w:r w:rsidRPr="00911A3C">
        <w:rPr>
          <w:rFonts w:ascii="Calibri" w:hAnsi="Calibri" w:cs="Calibri"/>
          <w:color w:val="262626"/>
          <w:sz w:val="24"/>
          <w:szCs w:val="24"/>
        </w:rPr>
        <w:t>C – investovaný kapitál</w:t>
      </w:r>
    </w:p>
    <w:p w14:paraId="14CB747E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C40C65C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C06A74A" w14:textId="77777777" w:rsidR="0027498B" w:rsidRPr="00153AA5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53AA5">
        <w:rPr>
          <w:rFonts w:ascii="Calibri" w:hAnsi="Calibri" w:cs="Calibri"/>
          <w:sz w:val="24"/>
          <w:szCs w:val="24"/>
        </w:rPr>
        <w:t>MVA – tržní přidaná hodnota. V současné době je to pojem, který označuje velmi významné hodnotové měřítko. Měří rozdíl mezi tržní hodnotou podniku a hodnotou investovaného kapitálu – vyjadřuje bohatství vlastníků.</w:t>
      </w:r>
    </w:p>
    <w:p w14:paraId="664CA2FD" w14:textId="77777777" w:rsidR="0027498B" w:rsidRPr="00153AA5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515AD56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53AA5">
        <w:rPr>
          <w:rFonts w:ascii="Calibri" w:hAnsi="Calibri" w:cs="Calibri"/>
          <w:sz w:val="24"/>
          <w:szCs w:val="24"/>
        </w:rPr>
        <w:t xml:space="preserve">Kapitalizace čistého zisku – metoda, jenž vychází z trvale dosažitelného zisku a míry kapitalizace. Trvale dosažitelného zisku můžeme dosáhnout pomocí váženého aritmetického průměru předchozích hospodářských výsledků a míru kapitalizace můžeme odhadnout z úrokové míry dlouhodobých úvěrů nebo dluhopisů. Hodnota podniku je poté vypočítána pomocí vzorečku </w:t>
      </w:r>
      <m:oMath>
        <m:f>
          <m:f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Calibr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Calibri"/>
                    <w:sz w:val="24"/>
                    <w:szCs w:val="24"/>
                  </w:rPr>
                  <m:t>Z</m:t>
                </m:r>
              </m:e>
              <m:sub>
                <m:r>
                  <w:rPr>
                    <w:rFonts w:ascii="Cambria Math" w:hAnsi="Cambria Math" w:cs="Calibri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w:rPr>
                <w:rFonts w:ascii="Cambria Math" w:hAnsi="Cambria Math" w:cs="Calibri"/>
                <w:sz w:val="24"/>
                <w:szCs w:val="24"/>
              </w:rPr>
              <m:t>r</m:t>
            </m:r>
          </m:den>
        </m:f>
      </m:oMath>
      <w:r w:rsidRPr="00153AA5">
        <w:rPr>
          <w:rFonts w:ascii="Calibri" w:hAnsi="Calibri" w:cs="Calibri"/>
          <w:sz w:val="24"/>
          <w:szCs w:val="24"/>
        </w:rPr>
        <w:t xml:space="preserve"> , kde </w:t>
      </w:r>
      <w:r w:rsidRPr="00153AA5">
        <w:rPr>
          <w:rFonts w:ascii="Calibri" w:hAnsi="Calibri" w:cs="Calibri"/>
          <w:i/>
          <w:iCs/>
          <w:sz w:val="24"/>
          <w:szCs w:val="24"/>
        </w:rPr>
        <w:t>Z</w:t>
      </w:r>
      <w:r w:rsidRPr="00153AA5">
        <w:rPr>
          <w:rFonts w:ascii="Calibri" w:hAnsi="Calibri" w:cs="Calibri"/>
          <w:i/>
          <w:iCs/>
          <w:sz w:val="24"/>
          <w:szCs w:val="24"/>
          <w:vertAlign w:val="subscript"/>
        </w:rPr>
        <w:t>1</w:t>
      </w:r>
      <w:r w:rsidRPr="00153AA5">
        <w:rPr>
          <w:rFonts w:ascii="Calibri" w:hAnsi="Calibri" w:cs="Calibri"/>
          <w:sz w:val="24"/>
          <w:szCs w:val="24"/>
        </w:rPr>
        <w:t xml:space="preserve"> je trvale dosažitelný zisk a </w:t>
      </w:r>
      <w:r w:rsidRPr="00153AA5">
        <w:rPr>
          <w:rFonts w:ascii="Calibri" w:hAnsi="Calibri" w:cs="Calibri"/>
          <w:i/>
          <w:iCs/>
          <w:sz w:val="24"/>
          <w:szCs w:val="24"/>
        </w:rPr>
        <w:t>r</w:t>
      </w:r>
      <w:r w:rsidRPr="00153AA5">
        <w:rPr>
          <w:rFonts w:ascii="Calibri" w:hAnsi="Calibri" w:cs="Calibri"/>
          <w:sz w:val="24"/>
          <w:szCs w:val="24"/>
        </w:rPr>
        <w:t xml:space="preserve"> míra kapitalizace.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4BA78586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4BA31E1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4102">
        <w:rPr>
          <w:rFonts w:ascii="Calibri" w:hAnsi="Calibri" w:cs="Calibri"/>
          <w:sz w:val="24"/>
          <w:szCs w:val="24"/>
        </w:rPr>
        <w:t xml:space="preserve">Další metodou majetkového oceňování je kombinovaná metoda.  Kombinovaná metoda je spojení metody majetkové a metody výnosové. Je rozdělena na dvě metody. Metoda střední hodnoty a metoda nadzisku. Metoda střední hodnoty má vzoreček </w:t>
      </w:r>
    </w:p>
    <w:p w14:paraId="26187A87" w14:textId="77777777" w:rsidR="0027498B" w:rsidRPr="008E4102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4215534" w14:textId="77777777" w:rsidR="0027498B" w:rsidRPr="00911A3C" w:rsidRDefault="0027498B" w:rsidP="0027498B">
      <w:pPr>
        <w:tabs>
          <w:tab w:val="left" w:pos="851"/>
        </w:tabs>
        <w:spacing w:after="0" w:line="240" w:lineRule="auto"/>
        <w:jc w:val="center"/>
        <w:rPr>
          <w:rFonts w:ascii="Calibri" w:hAnsi="Calibri" w:cs="Calibri"/>
          <w:color w:val="262626"/>
          <w:sz w:val="24"/>
          <w:szCs w:val="24"/>
        </w:rPr>
      </w:pPr>
      <w:r w:rsidRPr="00911A3C">
        <w:rPr>
          <w:rFonts w:ascii="Calibri" w:hAnsi="Calibri" w:cs="Calibri"/>
          <w:color w:val="262626"/>
          <w:sz w:val="24"/>
          <w:szCs w:val="24"/>
        </w:rPr>
        <w:t xml:space="preserve">EV = </w:t>
      </w:r>
      <m:oMath>
        <m:f>
          <m:fPr>
            <m:ctrlPr>
              <w:rPr>
                <w:rFonts w:ascii="Cambria Math" w:hAnsi="Cambria Math" w:cs="Calibri"/>
                <w:i/>
                <w:color w:val="262626"/>
                <w:sz w:val="24"/>
                <w:szCs w:val="24"/>
              </w:rPr>
            </m:ctrlPr>
          </m:fPr>
          <m:num>
            <m:r>
              <w:rPr>
                <w:rFonts w:ascii="Cambria Math" w:hAnsi="Cambria Math" w:cs="Calibri"/>
                <w:color w:val="262626"/>
                <w:sz w:val="24"/>
                <w:szCs w:val="24"/>
              </w:rPr>
              <m:t>IV+SV</m:t>
            </m:r>
          </m:num>
          <m:den>
            <m:r>
              <w:rPr>
                <w:rFonts w:ascii="Cambria Math" w:hAnsi="Cambria Math" w:cs="Calibri"/>
                <w:color w:val="262626"/>
                <w:sz w:val="24"/>
                <w:szCs w:val="24"/>
              </w:rPr>
              <m:t>2</m:t>
            </m:r>
          </m:den>
        </m:f>
      </m:oMath>
    </w:p>
    <w:p w14:paraId="5DCE5C4B" w14:textId="77777777" w:rsidR="0027498B" w:rsidRPr="00911A3C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11A3C">
        <w:rPr>
          <w:rFonts w:ascii="Calibri" w:hAnsi="Calibri" w:cs="Calibri"/>
          <w:sz w:val="24"/>
          <w:szCs w:val="24"/>
        </w:rPr>
        <w:t xml:space="preserve">kde, </w:t>
      </w:r>
    </w:p>
    <w:p w14:paraId="50B7901F" w14:textId="77777777" w:rsidR="0027498B" w:rsidRPr="00911A3C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11A3C">
        <w:rPr>
          <w:rFonts w:ascii="Calibri" w:hAnsi="Calibri" w:cs="Calibri"/>
          <w:sz w:val="24"/>
          <w:szCs w:val="24"/>
        </w:rPr>
        <w:t>EV = hodnota podniku</w:t>
      </w:r>
    </w:p>
    <w:p w14:paraId="2D20DE2A" w14:textId="77777777" w:rsidR="0027498B" w:rsidRPr="00911A3C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11A3C">
        <w:rPr>
          <w:rFonts w:ascii="Calibri" w:hAnsi="Calibri" w:cs="Calibri"/>
          <w:sz w:val="24"/>
          <w:szCs w:val="24"/>
        </w:rPr>
        <w:t>IV = hodnota podniku stanovená výnosovou hodnotou</w:t>
      </w:r>
    </w:p>
    <w:p w14:paraId="60F7B01F" w14:textId="77777777" w:rsidR="0027498B" w:rsidRPr="00911A3C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11A3C">
        <w:rPr>
          <w:rFonts w:ascii="Calibri" w:hAnsi="Calibri" w:cs="Calibri"/>
          <w:sz w:val="24"/>
          <w:szCs w:val="24"/>
        </w:rPr>
        <w:t>SV = hodnota podniku stanovená majetkovou hodnotou</w:t>
      </w:r>
    </w:p>
    <w:p w14:paraId="192C7E50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AF68FDD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Metoda odvětvových multiplikátorů je základní zjednodušenou variací kapitalizace zisku, když uvažuje s tím, že hodnota podniku je dána součinem vybraného ekonomického parametru podniku (zpravidla EBITDA) a odvětvového multiplikátoru. Odvětvové multiplikátory bývají stanovovány pro každé odvětví ekonomiky odděleně, když tímto je vyjádřena investiční náročnost, materiální zázemí i rizikovost podnikání. </w:t>
      </w:r>
    </w:p>
    <w:p w14:paraId="3FF9F218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2C95044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Třetí skupinou jsou metody tržní. Tržní metody jsou založeny na principu komparace oceňovaného aktiva s dalšími aktivy, jež byly realizovány či jsou inzerovány k prodeji na trhu. V případě podniků se tato metoda nejčastěji využívá při ocenění – zjištění tržní kapitalizace podniků obchodovaných na akciových burzách. Méně často se lze střetnout s aplikací této metody v případě ocenění menších – lokálních podniků. </w:t>
      </w:r>
    </w:p>
    <w:p w14:paraId="301940D5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3D8F63B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Poslední skupinou jsou metody kombinované, založené na kombinaci a stanovení střední hodnoty nebo váženého poměru výsledků dalších oceňovacích metod. </w:t>
      </w:r>
    </w:p>
    <w:p w14:paraId="456B20E1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9D943B6" w14:textId="77777777" w:rsidR="0027498B" w:rsidRDefault="0027498B" w:rsidP="0027498B">
      <w:pPr>
        <w:tabs>
          <w:tab w:val="left" w:pos="851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F076D24" w14:textId="77777777" w:rsidR="00E678C0" w:rsidRDefault="00E678C0"/>
    <w:sectPr w:rsidR="00E67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E54F3"/>
    <w:multiLevelType w:val="hybridMultilevel"/>
    <w:tmpl w:val="5A6C3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53667"/>
    <w:multiLevelType w:val="hybridMultilevel"/>
    <w:tmpl w:val="8EC6B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E4F9C"/>
    <w:multiLevelType w:val="hybridMultilevel"/>
    <w:tmpl w:val="D4925E9E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 w15:restartNumberingAfterBreak="0">
    <w:nsid w:val="5BFB0119"/>
    <w:multiLevelType w:val="hybridMultilevel"/>
    <w:tmpl w:val="D2269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841214">
    <w:abstractNumId w:val="1"/>
  </w:num>
  <w:num w:numId="2" w16cid:durableId="150491519">
    <w:abstractNumId w:val="0"/>
  </w:num>
  <w:num w:numId="3" w16cid:durableId="702680300">
    <w:abstractNumId w:val="2"/>
  </w:num>
  <w:num w:numId="4" w16cid:durableId="2008941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8B"/>
    <w:rsid w:val="0027498B"/>
    <w:rsid w:val="00E6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85B2"/>
  <w15:chartTrackingRefBased/>
  <w15:docId w15:val="{DF5A17CB-B9E8-4A21-975C-8C8C7EFC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498B"/>
  </w:style>
  <w:style w:type="paragraph" w:styleId="Nadpis1">
    <w:name w:val="heading 1"/>
    <w:basedOn w:val="Normln"/>
    <w:next w:val="Normln"/>
    <w:link w:val="Nadpis1Char"/>
    <w:uiPriority w:val="9"/>
    <w:qFormat/>
    <w:rsid w:val="002749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4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7498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7498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2271</Words>
  <Characters>13399</Characters>
  <Application>Microsoft Office Word</Application>
  <DocSecurity>0</DocSecurity>
  <Lines>111</Lines>
  <Paragraphs>31</Paragraphs>
  <ScaleCrop>false</ScaleCrop>
  <Company/>
  <LinksUpToDate>false</LinksUpToDate>
  <CharactersWithSpaces>15639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 Dalibor</dc:creator>
  <cp:keywords/>
  <dc:description/>
  <cp:lastModifiedBy>Zeman Dalibor</cp:lastModifiedBy>
  <cp:revision>1</cp:revision>
  <dcterms:created xsi:type="dcterms:W3CDTF">2022-07-12T08:53:00Z</dcterms:created>
  <dcterms:modified xsi:type="dcterms:W3CDTF">2022-07-12T08:53:00Z</dcterms:modified>
</cp:coreProperties>
</file>