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C81B" w14:textId="77777777" w:rsidR="00C8399F" w:rsidRPr="00C21E19" w:rsidRDefault="00C8399F" w:rsidP="00C8399F">
      <w:pPr>
        <w:pStyle w:val="Nadpis1"/>
        <w:spacing w:after="240" w:line="360" w:lineRule="auto"/>
        <w:rPr>
          <w:b/>
          <w:bCs/>
        </w:rPr>
      </w:pPr>
      <w:bookmarkStart w:id="0" w:name="_Toc76486885"/>
      <w:r w:rsidRPr="00C21E19">
        <w:rPr>
          <w:b/>
          <w:bCs/>
        </w:rPr>
        <w:t>Téma 1: Základní principy teorie financí</w:t>
      </w:r>
      <w:bookmarkEnd w:id="0"/>
    </w:p>
    <w:p w14:paraId="2DAE6B68" w14:textId="77777777" w:rsidR="00C8399F" w:rsidRDefault="00C8399F" w:rsidP="00C8399F">
      <w:pPr>
        <w:spacing w:after="12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I když recept na úspěšné rozhodování není všeobecně znám, současná finanční teorie nabízí dostatek poznatků, které nám pomáhají pochopit, proč jsou některá aktiva oceňována výše než jiná. Mezi tyto poznatky patří i dva základní principy teorie financování. </w:t>
      </w:r>
    </w:p>
    <w:p w14:paraId="175B4615" w14:textId="77777777" w:rsidR="00C8399F" w:rsidRDefault="00C8399F" w:rsidP="00C8399F">
      <w:pPr>
        <w:spacing w:after="120" w:line="360" w:lineRule="auto"/>
        <w:ind w:firstLine="284"/>
        <w:jc w:val="both"/>
      </w:pPr>
      <w:r w:rsidRPr="2BBF3F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První princip 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zohledňuje </w:t>
      </w:r>
      <w:r w:rsidRPr="2BBF3F4D">
        <w:rPr>
          <w:rFonts w:ascii="Times New Roman" w:eastAsia="Times New Roman" w:hAnsi="Times New Roman" w:cs="Times New Roman"/>
          <w:b/>
          <w:bCs/>
          <w:sz w:val="24"/>
          <w:szCs w:val="24"/>
        </w:rPr>
        <w:t>faktor času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>. Říká, že koruna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dnes 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má 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větší hodnotu 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než koruna 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>zítra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, protože dnešní koruna může být investována, aby okamžitě začala vydělávat úrok. </w:t>
      </w:r>
    </w:p>
    <w:p w14:paraId="239C4A2E" w14:textId="77777777" w:rsidR="00C8399F" w:rsidRDefault="00C8399F" w:rsidP="00C8399F">
      <w:pPr>
        <w:spacing w:after="120" w:line="360" w:lineRule="auto"/>
        <w:ind w:firstLine="284"/>
        <w:jc w:val="both"/>
      </w:pPr>
      <w:r w:rsidRPr="2BBF3F4D">
        <w:rPr>
          <w:rFonts w:ascii="Times New Roman" w:eastAsia="Times New Roman" w:hAnsi="Times New Roman" w:cs="Times New Roman"/>
          <w:sz w:val="24"/>
          <w:szCs w:val="24"/>
          <w:u w:val="single"/>
        </w:rPr>
        <w:t>Druhý princip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 zohledňuje </w:t>
      </w:r>
      <w:r w:rsidRPr="2BBF3F4D">
        <w:rPr>
          <w:rFonts w:ascii="Times New Roman" w:eastAsia="Times New Roman" w:hAnsi="Times New Roman" w:cs="Times New Roman"/>
          <w:b/>
          <w:bCs/>
          <w:sz w:val="24"/>
          <w:szCs w:val="24"/>
        </w:rPr>
        <w:t>faktor nejistoty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. Říká, že 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bezpečná koruna 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má 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větší hodnotu 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než 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>riziková koruna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. Většina investorů se vyhne riziku, jestliže tak mohou učinit, aniž by obětovali část výnosu. Pokud na riziko přistoupí, jako kompenzaci požadují vyšší výnos. </w:t>
      </w:r>
    </w:p>
    <w:p w14:paraId="3DD6832E" w14:textId="77777777" w:rsidR="00C8399F" w:rsidRDefault="00C8399F" w:rsidP="00C8399F">
      <w:pPr>
        <w:pStyle w:val="Nadpis2"/>
        <w:numPr>
          <w:ilvl w:val="1"/>
          <w:numId w:val="4"/>
        </w:numPr>
        <w:tabs>
          <w:tab w:val="num" w:pos="360"/>
        </w:tabs>
        <w:spacing w:before="120" w:after="120" w:line="360" w:lineRule="auto"/>
        <w:ind w:left="0" w:firstLine="0"/>
        <w:rPr>
          <w:b/>
          <w:bCs/>
        </w:rPr>
      </w:pPr>
      <w:bookmarkStart w:id="1" w:name="_Toc76486886"/>
      <w:r w:rsidRPr="001B26EB">
        <w:rPr>
          <w:b/>
          <w:bCs/>
        </w:rPr>
        <w:t>Současná hodnota</w:t>
      </w:r>
      <w:bookmarkEnd w:id="1"/>
    </w:p>
    <w:p w14:paraId="69734597" w14:textId="77777777" w:rsidR="00C8399F" w:rsidRDefault="00C8399F" w:rsidP="00C8399F">
      <w:pPr>
        <w:spacing w:after="120" w:line="360" w:lineRule="auto"/>
        <w:ind w:firstLine="284"/>
        <w:jc w:val="both"/>
      </w:pP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Podle 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prvního principu 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lze současnou hodnotu odložené výplaty najít vynásobením dané výplaty </w:t>
      </w:r>
      <w:r w:rsidRPr="2BBF3F4D">
        <w:rPr>
          <w:rFonts w:ascii="Times New Roman" w:eastAsia="Times New Roman" w:hAnsi="Times New Roman" w:cs="Times New Roman"/>
          <w:b/>
          <w:bCs/>
          <w:sz w:val="24"/>
          <w:szCs w:val="24"/>
        </w:rPr>
        <w:t>diskontním faktorem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, který je menší než 1. Tento diskontní faktor (DF) může být vyjádřen jako převrácená hodnota součtu 1 a </w:t>
      </w:r>
      <w:r w:rsidRPr="2BBF3F4D">
        <w:rPr>
          <w:rFonts w:ascii="Times New Roman" w:eastAsia="Times New Roman" w:hAnsi="Times New Roman" w:cs="Times New Roman"/>
          <w:b/>
          <w:bCs/>
          <w:sz w:val="24"/>
          <w:szCs w:val="24"/>
        </w:rPr>
        <w:t>výnosové míry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 r za období do výplaty:</w:t>
      </w:r>
    </w:p>
    <w:p w14:paraId="06418F72" w14:textId="77777777" w:rsidR="00C8399F" w:rsidRDefault="00C8399F" w:rsidP="00C8399F">
      <w:pPr>
        <w:spacing w:after="120" w:line="360" w:lineRule="auto"/>
        <w:ind w:firstLine="284"/>
        <w:jc w:val="both"/>
      </w:pPr>
      <w:r w:rsidRPr="2BBF3F4D">
        <w:rPr>
          <w:rFonts w:ascii="Times New Roman" w:eastAsia="Times New Roman" w:hAnsi="Times New Roman" w:cs="Times New Roman"/>
          <w:sz w:val="24"/>
          <w:szCs w:val="24"/>
        </w:rPr>
        <w:t>DF = 1 / (1 + r)</w:t>
      </w:r>
    </w:p>
    <w:p w14:paraId="1C28B6DF" w14:textId="77777777" w:rsidR="00C8399F" w:rsidRDefault="00C8399F" w:rsidP="00C8399F">
      <w:pPr>
        <w:spacing w:after="120" w:line="360" w:lineRule="auto"/>
        <w:ind w:firstLine="284"/>
        <w:jc w:val="both"/>
      </w:pPr>
      <w:r w:rsidRPr="2BBF3F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Výnosová míra 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(nebo také 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>výnos z investovaného kapitálu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>) je podíl zisku na počátečním (investičním) výdaji, tj. poměr r = zisk / investice.</w:t>
      </w:r>
    </w:p>
    <w:p w14:paraId="60FC542A" w14:textId="77777777" w:rsidR="00C8399F" w:rsidRDefault="00C8399F" w:rsidP="00C8399F">
      <w:pPr>
        <w:spacing w:after="120" w:line="360" w:lineRule="auto"/>
        <w:ind w:firstLine="284"/>
        <w:jc w:val="both"/>
      </w:pP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Výnosová míra r je odměnou požadovanou za souhlas s odložením platby o danou dobu. Tato výnosová míra se často označuje jako </w:t>
      </w:r>
      <w:r w:rsidRPr="2BBF3F4D">
        <w:rPr>
          <w:rFonts w:ascii="Times New Roman" w:eastAsia="Times New Roman" w:hAnsi="Times New Roman" w:cs="Times New Roman"/>
          <w:b/>
          <w:bCs/>
          <w:sz w:val="24"/>
          <w:szCs w:val="24"/>
        </w:rPr>
        <w:t>diskontní sazba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>. Její velikost však závisí i na tom, s jak velkým rizikem je odkládání platby spojeno.</w:t>
      </w:r>
    </w:p>
    <w:p w14:paraId="4B35B037" w14:textId="77777777" w:rsidR="00C8399F" w:rsidRDefault="00C8399F" w:rsidP="00C8399F">
      <w:pPr>
        <w:spacing w:after="120" w:line="360" w:lineRule="auto"/>
        <w:ind w:firstLine="284"/>
        <w:jc w:val="both"/>
      </w:pP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Hodnota diskontní sazby se proto stanovuje i na základě 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>druhého principu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: Vychází se z rizika spojeného s obdržením odložené platby a požaduje se taková výnosová míra, kterou 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pro stejné riziko 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>nabízí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kapitálový trh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. V praxi to znamená, že investováním do určitého konkrétního aktiva namísto do stejně rizikových cenných papírů se zbavuji výnosu z cenných papírů na úkor očekávaného výnosu z aktiva. </w:t>
      </w:r>
    </w:p>
    <w:p w14:paraId="65B60977" w14:textId="77777777" w:rsidR="00C8399F" w:rsidRDefault="00C8399F" w:rsidP="00C8399F">
      <w:pPr>
        <w:spacing w:after="120" w:line="360" w:lineRule="auto"/>
        <w:ind w:firstLine="284"/>
        <w:jc w:val="both"/>
      </w:pP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Tento ušlý výnos z cenných papírů je </w:t>
      </w:r>
      <w:r w:rsidRPr="2BBF3F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oportunitním nákladem 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zvažované investice do aktiva. Proto se takto stanovená diskontní sazba též označuje jako 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>oportunitní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 či 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>alternativní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 náklad kapitálu. Alternativní proto, že investice do stejně rizikových cenných papírů je srovnatelnou alternativou k investici do aktiva. </w:t>
      </w:r>
    </w:p>
    <w:p w14:paraId="1396121E" w14:textId="77777777" w:rsidR="00C8399F" w:rsidRDefault="00C8399F" w:rsidP="00C8399F">
      <w:pPr>
        <w:spacing w:after="120" w:line="360" w:lineRule="auto"/>
        <w:ind w:firstLine="284"/>
        <w:jc w:val="both"/>
      </w:pPr>
      <w:r w:rsidRPr="2BBF3F4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Současná hodnota 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aktiva (investice, projektu, půjčky apod.) označovaná </w:t>
      </w:r>
      <w:r w:rsidRPr="2BBF3F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PV 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2BBF3F4D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2BBF3F4D">
        <w:rPr>
          <w:rFonts w:ascii="Times New Roman" w:eastAsia="Times New Roman" w:hAnsi="Times New Roman" w:cs="Times New Roman"/>
          <w:sz w:val="24"/>
          <w:szCs w:val="24"/>
        </w:rPr>
        <w:t>Value</w:t>
      </w:r>
      <w:proofErr w:type="spellEnd"/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) pak není ničím jiným než sumou, kterou bychom dnes museli zaplatit za cenné papíry slibující stejné budoucí výplaty, a to jak z hlediska 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>velikosti,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 tak z hlediska jejich 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časového rozložení 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a na 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stejném stupni nejistoty 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(rizika), jako zvažované aktivum. Přitom platby, které jsou 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>výdaji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, mají znaménko 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>záporné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 a platby, které jsou 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>příjmy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>, mají znaménko kladné.</w:t>
      </w:r>
    </w:p>
    <w:p w14:paraId="7F41D459" w14:textId="77777777" w:rsidR="00C8399F" w:rsidRDefault="00C8399F" w:rsidP="00C8399F">
      <w:pPr>
        <w:spacing w:after="120" w:line="360" w:lineRule="auto"/>
        <w:ind w:firstLine="284"/>
        <w:jc w:val="both"/>
      </w:pPr>
      <w:r w:rsidRPr="2BBF3F4D">
        <w:rPr>
          <w:rFonts w:ascii="Times New Roman" w:eastAsia="Times New Roman" w:hAnsi="Times New Roman" w:cs="Times New Roman"/>
          <w:b/>
          <w:bCs/>
          <w:sz w:val="24"/>
          <w:szCs w:val="24"/>
        </w:rPr>
        <w:t>Příklad 1. Výpočet výnosové míry</w:t>
      </w:r>
    </w:p>
    <w:p w14:paraId="1B7C572A" w14:textId="77777777" w:rsidR="00C8399F" w:rsidRDefault="00C8399F" w:rsidP="00C8399F">
      <w:pPr>
        <w:pStyle w:val="Odstavecseseznamem"/>
        <w:numPr>
          <w:ilvl w:val="0"/>
          <w:numId w:val="1"/>
        </w:numPr>
        <w:spacing w:after="12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Uvažujme investici, spočívající v uložení 1 000 Kč do banky na 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>roční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 termínovaný vklad, jehož úroková sazba činí 10 % p. a. Úroky z vkladů jsou zdaňovány 15 % daňovou sazbou. Za rok obdržíme výplatu ve výši 1 000 × (1 + 0,1 × (1 - 0,15)) = 1 085 Kč. Výnosová míra této investice r = (1085 – 1 000) / 1000 = 0,085 neboli 8,5 %.</w:t>
      </w:r>
    </w:p>
    <w:p w14:paraId="0C28B16A" w14:textId="77777777" w:rsidR="00C8399F" w:rsidRDefault="00C8399F" w:rsidP="00C8399F">
      <w:pPr>
        <w:pStyle w:val="Odstavecseseznamem"/>
        <w:numPr>
          <w:ilvl w:val="0"/>
          <w:numId w:val="1"/>
        </w:numPr>
        <w:spacing w:after="12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Uvažujme depozitní certifikát splatný za 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šest měsíců 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s nominální hodnotou 1 000 Kč, koupený za 945 Kč. Výnosy z certifikátů jsou zdaněny 25 % sazbou. Čistý zisk činí (1 000 - 945) × (1 - 0,25) = 41,25 Kč, vyplaceno bude 945 + 41,25 = 986,25 Kč. Výnosová míra r = 41,25 / 945 = 0,04365 neboli 4,365 %. Ale pozor!! Toto je výnosová míra za 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>polovinu roku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 xml:space="preserve">. Budeme-li chtít porovnávat obě výnosové míry, musíme je převést na </w:t>
      </w:r>
      <w:r w:rsidRPr="2BBF3F4D">
        <w:rPr>
          <w:rFonts w:ascii="Times New Roman" w:eastAsia="Times New Roman" w:hAnsi="Times New Roman" w:cs="Times New Roman"/>
          <w:i/>
          <w:iCs/>
          <w:sz w:val="24"/>
          <w:szCs w:val="24"/>
        </w:rPr>
        <w:t>stejnou časovou bázi</w:t>
      </w:r>
      <w:r w:rsidRPr="2BBF3F4D">
        <w:rPr>
          <w:rFonts w:ascii="Times New Roman" w:eastAsia="Times New Roman" w:hAnsi="Times New Roman" w:cs="Times New Roman"/>
          <w:sz w:val="24"/>
          <w:szCs w:val="24"/>
        </w:rPr>
        <w:t>. Tou obvykle bývá báze roční. Neuděláme velkou chybu (pro hrubou orientaci to obvykle postačí), vynásobíme-li půlroční míry dvěma. Zvažovaný certifikát má proto roční výnosovou míru r zhruba na úrovni (12 / 6) × 4,365 = 8,73 %.</w:t>
      </w:r>
    </w:p>
    <w:p w14:paraId="102AEA1B" w14:textId="77777777" w:rsidR="00C8399F" w:rsidRDefault="00C8399F" w:rsidP="00C8399F">
      <w:pPr>
        <w:spacing w:after="120" w:line="36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2BBF3F4D">
        <w:rPr>
          <w:rFonts w:ascii="Times New Roman" w:eastAsia="Times New Roman" w:hAnsi="Times New Roman" w:cs="Times New Roman"/>
          <w:b/>
          <w:bCs/>
          <w:sz w:val="24"/>
          <w:szCs w:val="24"/>
        </w:rPr>
        <w:t>Příklad 2. Výpočet současné a budoucí hodnoty</w:t>
      </w:r>
    </w:p>
    <w:p w14:paraId="5963C2EE" w14:textId="77777777" w:rsidR="00C8399F" w:rsidRPr="00C21E19" w:rsidRDefault="00C8399F" w:rsidP="00C8399F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V příkladu 1 jsme jednou investovali 1 000 Kč a po </w:t>
      </w:r>
      <w:r w:rsidRPr="00C21E19">
        <w:rPr>
          <w:rFonts w:ascii="Times New Roman" w:eastAsia="Calibri" w:hAnsi="Times New Roman" w:cs="Times New Roman"/>
          <w:i/>
          <w:iCs/>
          <w:sz w:val="24"/>
          <w:szCs w:val="24"/>
        </w:rPr>
        <w:t>roce</w:t>
      </w:r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 očekávali výplatu 1 085 Kč, podruhé jsme investovali 945 Kč a po </w:t>
      </w:r>
      <w:r w:rsidRPr="00C21E19">
        <w:rPr>
          <w:rFonts w:ascii="Times New Roman" w:eastAsia="Calibri" w:hAnsi="Times New Roman" w:cs="Times New Roman"/>
          <w:i/>
          <w:iCs/>
          <w:sz w:val="24"/>
          <w:szCs w:val="24"/>
        </w:rPr>
        <w:t>šesti měsících</w:t>
      </w:r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 očekávali výplatu 986,25 Kč. Obě očekávané výplaty jsou </w:t>
      </w:r>
      <w:r w:rsidRPr="00C21E19">
        <w:rPr>
          <w:rFonts w:ascii="Times New Roman" w:eastAsia="Calibri" w:hAnsi="Times New Roman" w:cs="Times New Roman"/>
          <w:i/>
          <w:iCs/>
          <w:sz w:val="24"/>
          <w:szCs w:val="24"/>
        </w:rPr>
        <w:t>budoucími hodnotami</w:t>
      </w:r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 investice. Vypočteme je podle vzorce C</w:t>
      </w:r>
      <w:r w:rsidRPr="00C21E19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 = C</w:t>
      </w:r>
      <w:r w:rsidRPr="00C21E19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19">
        <w:rPr>
          <w:rStyle w:val="normaltextrun"/>
          <w:color w:val="000000"/>
          <w:bdr w:val="none" w:sz="0" w:space="0" w:color="auto" w:frame="1"/>
        </w:rPr>
        <w:t>× </w:t>
      </w:r>
      <w:r w:rsidRPr="00C21E19">
        <w:rPr>
          <w:rFonts w:ascii="Times New Roman" w:eastAsia="Calibri" w:hAnsi="Times New Roman" w:cs="Times New Roman"/>
          <w:sz w:val="24"/>
          <w:szCs w:val="24"/>
        </w:rPr>
        <w:t>(1 + r); v prvním případě 1 085 = 1000</w:t>
      </w:r>
      <w:r w:rsidRPr="00C21E19">
        <w:rPr>
          <w:rStyle w:val="Nadpis1Char"/>
          <w:color w:val="000000"/>
          <w:bdr w:val="none" w:sz="0" w:space="0" w:color="auto" w:frame="1"/>
        </w:rPr>
        <w:t xml:space="preserve"> </w:t>
      </w:r>
      <w:r w:rsidRPr="00C21E19">
        <w:rPr>
          <w:rStyle w:val="normaltextrun"/>
          <w:color w:val="000000"/>
          <w:bdr w:val="none" w:sz="0" w:space="0" w:color="auto" w:frame="1"/>
        </w:rPr>
        <w:t>× </w:t>
      </w:r>
      <w:r w:rsidRPr="00C21E19">
        <w:rPr>
          <w:rFonts w:ascii="Times New Roman" w:eastAsia="Calibri" w:hAnsi="Times New Roman" w:cs="Times New Roman"/>
          <w:sz w:val="24"/>
          <w:szCs w:val="24"/>
        </w:rPr>
        <w:t>(1 + 0,085), ve druhém 986,25 = 945</w:t>
      </w:r>
      <w:r w:rsidRPr="00C21E19">
        <w:rPr>
          <w:rStyle w:val="Nadpis1Char"/>
          <w:color w:val="000000"/>
          <w:bdr w:val="none" w:sz="0" w:space="0" w:color="auto" w:frame="1"/>
        </w:rPr>
        <w:t xml:space="preserve"> </w:t>
      </w:r>
      <w:r w:rsidRPr="00C21E19">
        <w:rPr>
          <w:rStyle w:val="normaltextrun"/>
          <w:color w:val="000000"/>
          <w:bdr w:val="none" w:sz="0" w:space="0" w:color="auto" w:frame="1"/>
        </w:rPr>
        <w:t>× </w:t>
      </w:r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(1 + 0,04365). </w:t>
      </w:r>
    </w:p>
    <w:p w14:paraId="633A1C58" w14:textId="77777777" w:rsidR="00C8399F" w:rsidRPr="00C21E19" w:rsidRDefault="00C8399F" w:rsidP="00C8399F">
      <w:pPr>
        <w:pStyle w:val="Odstavecseseznamem"/>
        <w:numPr>
          <w:ilvl w:val="0"/>
          <w:numId w:val="3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Uvedený vzorec výpočtu budoucí hodnoty je vzorcem známým z úrokového počtu; jde o výpočet hodnoty vkladu na konci jednoho období složeného úrokování. Pro n období úročení má vzorec tvar </w:t>
      </w:r>
      <w:proofErr w:type="spellStart"/>
      <w:r w:rsidRPr="00C21E19">
        <w:rPr>
          <w:rFonts w:ascii="Times New Roman" w:eastAsia="Calibri" w:hAnsi="Times New Roman" w:cs="Times New Roman"/>
          <w:sz w:val="24"/>
          <w:szCs w:val="24"/>
        </w:rPr>
        <w:t>C</w:t>
      </w:r>
      <w:r w:rsidRPr="00C21E19">
        <w:rPr>
          <w:rFonts w:ascii="Times New Roman" w:eastAsia="Calibri" w:hAnsi="Times New Roman" w:cs="Times New Roman"/>
          <w:sz w:val="24"/>
          <w:szCs w:val="24"/>
          <w:vertAlign w:val="subscript"/>
        </w:rPr>
        <w:t>n</w:t>
      </w:r>
      <w:proofErr w:type="spellEnd"/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 = C</w:t>
      </w:r>
      <w:r w:rsidRPr="00C21E19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19">
        <w:rPr>
          <w:rStyle w:val="normaltextrun"/>
          <w:color w:val="000000"/>
          <w:bdr w:val="none" w:sz="0" w:space="0" w:color="auto" w:frame="1"/>
        </w:rPr>
        <w:t>×</w:t>
      </w:r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 (1 + </w:t>
      </w:r>
      <w:proofErr w:type="gramStart"/>
      <w:r w:rsidRPr="00C21E19">
        <w:rPr>
          <w:rFonts w:ascii="Times New Roman" w:eastAsia="Calibri" w:hAnsi="Times New Roman" w:cs="Times New Roman"/>
          <w:sz w:val="24"/>
          <w:szCs w:val="24"/>
        </w:rPr>
        <w:t>r)</w:t>
      </w:r>
      <w:r w:rsidRPr="00C21E19">
        <w:rPr>
          <w:rFonts w:ascii="Times New Roman" w:eastAsia="Calibri" w:hAnsi="Times New Roman" w:cs="Times New Roman"/>
          <w:sz w:val="24"/>
          <w:szCs w:val="24"/>
          <w:vertAlign w:val="superscript"/>
        </w:rPr>
        <w:t>n</w:t>
      </w:r>
      <w:r w:rsidRPr="00C21E1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 V případě našeho certifikátu bychom po roce (2 období) dostali C</w:t>
      </w:r>
      <w:r w:rsidRPr="00C21E19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 = 945</w:t>
      </w:r>
      <w:r w:rsidRPr="00C21E19">
        <w:rPr>
          <w:rStyle w:val="Nadpis1Char"/>
          <w:color w:val="000000"/>
          <w:bdr w:val="none" w:sz="0" w:space="0" w:color="auto" w:frame="1"/>
        </w:rPr>
        <w:t xml:space="preserve"> </w:t>
      </w:r>
      <w:r w:rsidRPr="00C21E19">
        <w:rPr>
          <w:rStyle w:val="normaltextrun"/>
          <w:color w:val="000000"/>
          <w:bdr w:val="none" w:sz="0" w:space="0" w:color="auto" w:frame="1"/>
        </w:rPr>
        <w:t>× </w:t>
      </w:r>
      <w:r w:rsidRPr="00C21E19">
        <w:rPr>
          <w:rFonts w:ascii="Times New Roman" w:eastAsia="Calibri" w:hAnsi="Times New Roman" w:cs="Times New Roman"/>
          <w:sz w:val="24"/>
          <w:szCs w:val="24"/>
        </w:rPr>
        <w:t>(1 + 0,04365)</w:t>
      </w:r>
      <w:r w:rsidRPr="00C21E1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 = 1 029,3 Kč. Označíme-li r</w:t>
      </w:r>
      <w:r w:rsidRPr="00C21E19">
        <w:rPr>
          <w:rFonts w:ascii="Times New Roman" w:eastAsia="Calibri" w:hAnsi="Times New Roman" w:cs="Times New Roman"/>
          <w:sz w:val="24"/>
          <w:szCs w:val="24"/>
          <w:vertAlign w:val="subscript"/>
        </w:rPr>
        <w:t>e</w:t>
      </w:r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19">
        <w:rPr>
          <w:rFonts w:ascii="Times New Roman" w:eastAsia="Calibri" w:hAnsi="Times New Roman" w:cs="Times New Roman"/>
          <w:i/>
          <w:iCs/>
          <w:sz w:val="24"/>
          <w:szCs w:val="24"/>
        </w:rPr>
        <w:t>efektivní</w:t>
      </w:r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 roční výnosovou míru našeho certifikátu, pak 1 029,3 = 945</w:t>
      </w:r>
      <w:r w:rsidRPr="00C21E19">
        <w:rPr>
          <w:rStyle w:val="Nadpis1Char"/>
          <w:color w:val="000000"/>
          <w:bdr w:val="none" w:sz="0" w:space="0" w:color="auto" w:frame="1"/>
        </w:rPr>
        <w:t xml:space="preserve"> </w:t>
      </w:r>
      <w:r w:rsidRPr="00C21E19">
        <w:rPr>
          <w:rStyle w:val="normaltextrun"/>
          <w:color w:val="000000"/>
          <w:bdr w:val="none" w:sz="0" w:space="0" w:color="auto" w:frame="1"/>
        </w:rPr>
        <w:t>× </w:t>
      </w:r>
      <w:r w:rsidRPr="00C21E19">
        <w:rPr>
          <w:rFonts w:ascii="Times New Roman" w:eastAsia="Calibri" w:hAnsi="Times New Roman" w:cs="Times New Roman"/>
          <w:sz w:val="24"/>
          <w:szCs w:val="24"/>
        </w:rPr>
        <w:t>(1 + r</w:t>
      </w:r>
      <w:r w:rsidRPr="00C21E19">
        <w:rPr>
          <w:rFonts w:ascii="Times New Roman" w:eastAsia="Calibri" w:hAnsi="Times New Roman" w:cs="Times New Roman"/>
          <w:sz w:val="24"/>
          <w:szCs w:val="24"/>
          <w:vertAlign w:val="subscript"/>
        </w:rPr>
        <w:t>e</w:t>
      </w:r>
      <w:r w:rsidRPr="00C21E19">
        <w:rPr>
          <w:rFonts w:ascii="Times New Roman" w:eastAsia="Calibri" w:hAnsi="Times New Roman" w:cs="Times New Roman"/>
          <w:sz w:val="24"/>
          <w:szCs w:val="24"/>
        </w:rPr>
        <w:t>). Odtud r</w:t>
      </w:r>
      <w:r w:rsidRPr="00C21E19">
        <w:rPr>
          <w:rFonts w:ascii="Times New Roman" w:eastAsia="Calibri" w:hAnsi="Times New Roman" w:cs="Times New Roman"/>
          <w:sz w:val="24"/>
          <w:szCs w:val="24"/>
          <w:vertAlign w:val="subscript"/>
        </w:rPr>
        <w:t>e</w:t>
      </w:r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 = 1029,3 / </w:t>
      </w:r>
      <w:proofErr w:type="gramStart"/>
      <w:r w:rsidRPr="00C21E19">
        <w:rPr>
          <w:rFonts w:ascii="Times New Roman" w:eastAsia="Calibri" w:hAnsi="Times New Roman" w:cs="Times New Roman"/>
          <w:sz w:val="24"/>
          <w:szCs w:val="24"/>
        </w:rPr>
        <w:t>945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19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1E19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 = 0,0892, tj. 8,92 %. Vidíme, že náš výše uvedený odhad (8,73 %) se liší jen o dvě desetiny.</w:t>
      </w:r>
    </w:p>
    <w:p w14:paraId="475E4DC9" w14:textId="77777777" w:rsidR="00C8399F" w:rsidRPr="00C95464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954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Vzorec pro budoucí hodnotu „funguje“ i obráceně: Označíme-li </w:t>
      </w:r>
      <w:r w:rsidRPr="00C95464">
        <w:rPr>
          <w:rFonts w:ascii="Times New Roman" w:eastAsia="Times New Roman" w:hAnsi="Times New Roman" w:cs="Times New Roman"/>
          <w:i/>
          <w:iCs/>
          <w:sz w:val="24"/>
          <w:szCs w:val="24"/>
        </w:rPr>
        <w:t>budoucí hodnotu</w:t>
      </w:r>
      <w:r w:rsidRPr="00C95464">
        <w:rPr>
          <w:rFonts w:ascii="Times New Roman" w:eastAsia="Times New Roman" w:hAnsi="Times New Roman" w:cs="Times New Roman"/>
          <w:sz w:val="24"/>
          <w:szCs w:val="24"/>
        </w:rPr>
        <w:t xml:space="preserve"> investice FV, </w:t>
      </w:r>
      <w:r w:rsidRPr="00C95464">
        <w:rPr>
          <w:rFonts w:ascii="Times New Roman" w:eastAsia="Times New Roman" w:hAnsi="Times New Roman" w:cs="Times New Roman"/>
          <w:i/>
          <w:iCs/>
          <w:sz w:val="24"/>
          <w:szCs w:val="24"/>
        </w:rPr>
        <w:t>současnou hodnotu</w:t>
      </w:r>
      <w:r w:rsidRPr="00C95464">
        <w:rPr>
          <w:rFonts w:ascii="Times New Roman" w:eastAsia="Times New Roman" w:hAnsi="Times New Roman" w:cs="Times New Roman"/>
          <w:sz w:val="24"/>
          <w:szCs w:val="24"/>
        </w:rPr>
        <w:t xml:space="preserve"> investice PV, pak z FV = PV</w:t>
      </w:r>
      <w:r w:rsidRPr="00C95464">
        <w:rPr>
          <w:rStyle w:val="Nadpis1Char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C95464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× </w:t>
      </w:r>
      <w:r w:rsidRPr="00C95464">
        <w:rPr>
          <w:rFonts w:ascii="Times New Roman" w:eastAsia="Times New Roman" w:hAnsi="Times New Roman" w:cs="Times New Roman"/>
          <w:sz w:val="24"/>
          <w:szCs w:val="24"/>
        </w:rPr>
        <w:t xml:space="preserve">(1 + </w:t>
      </w:r>
      <w:proofErr w:type="gramStart"/>
      <w:r w:rsidRPr="00C95464">
        <w:rPr>
          <w:rFonts w:ascii="Times New Roman" w:eastAsia="Times New Roman" w:hAnsi="Times New Roman" w:cs="Times New Roman"/>
          <w:sz w:val="24"/>
          <w:szCs w:val="24"/>
        </w:rPr>
        <w:t>r)</w:t>
      </w:r>
      <w:r w:rsidRPr="00C954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proofErr w:type="gramEnd"/>
      <w:r w:rsidRPr="00C95464">
        <w:rPr>
          <w:rFonts w:ascii="Times New Roman" w:eastAsia="Times New Roman" w:hAnsi="Times New Roman" w:cs="Times New Roman"/>
          <w:sz w:val="24"/>
          <w:szCs w:val="24"/>
        </w:rPr>
        <w:t xml:space="preserve"> dostáváme PV = FV / (1 + r)</w:t>
      </w:r>
      <w:r w:rsidRPr="00C9546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</w:t>
      </w:r>
      <w:r w:rsidRPr="00C95464">
        <w:rPr>
          <w:rFonts w:ascii="Times New Roman" w:eastAsia="Times New Roman" w:hAnsi="Times New Roman" w:cs="Times New Roman"/>
          <w:sz w:val="24"/>
          <w:szCs w:val="24"/>
        </w:rPr>
        <w:t xml:space="preserve">, kde n je počet období (obvykle let) a r je </w:t>
      </w:r>
      <w:r w:rsidRPr="00C954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očekávaná </w:t>
      </w:r>
      <w:r w:rsidRPr="00C95464">
        <w:rPr>
          <w:rFonts w:ascii="Times New Roman" w:eastAsia="Times New Roman" w:hAnsi="Times New Roman" w:cs="Times New Roman"/>
          <w:sz w:val="24"/>
          <w:szCs w:val="24"/>
        </w:rPr>
        <w:t xml:space="preserve">výnosová míra za dané období. </w:t>
      </w:r>
    </w:p>
    <w:p w14:paraId="07DAEE7E" w14:textId="77777777" w:rsidR="00C8399F" w:rsidRPr="00C21E19" w:rsidRDefault="00C8399F" w:rsidP="00C8399F">
      <w:pPr>
        <w:pStyle w:val="Odstavecseseznamem"/>
        <w:numPr>
          <w:ilvl w:val="0"/>
          <w:numId w:val="2"/>
        </w:num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Zvažujeme-li více období, je diskontní faktor vyjádřen ve tvaru DF = 1 / (1 + </w:t>
      </w:r>
      <w:proofErr w:type="gramStart"/>
      <w:r w:rsidRPr="00C21E19">
        <w:rPr>
          <w:rFonts w:ascii="Times New Roman" w:eastAsia="Calibri" w:hAnsi="Times New Roman" w:cs="Times New Roman"/>
          <w:sz w:val="24"/>
          <w:szCs w:val="24"/>
        </w:rPr>
        <w:t>r)</w:t>
      </w:r>
      <w:r w:rsidRPr="00C21E19">
        <w:rPr>
          <w:rFonts w:ascii="Times New Roman" w:eastAsia="Calibri" w:hAnsi="Times New Roman" w:cs="Times New Roman"/>
          <w:sz w:val="24"/>
          <w:szCs w:val="24"/>
          <w:vertAlign w:val="superscript"/>
        </w:rPr>
        <w:t>n</w:t>
      </w:r>
      <w:r w:rsidRPr="00C21E1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 Toto vyjádření odděluje vliv rizikovosti platby od délky jejího odkladu. Délku odkladu zohledňuje exponent n; při zjišťování žádoucí (očekávané) hodnoty r se pak vychází z očekávané výnosové míry r</w:t>
      </w:r>
      <w:r w:rsidRPr="00C21E19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 bezrizikových investic (např. vládních obligací) zohledňující pouze odklad plateb. Zvýšená rizikovost konkrétní investice se pak zohledňuje přičtením „prémie za riziko“ ve výši </w:t>
      </w:r>
      <w:r w:rsidRPr="00C21E19">
        <w:rPr>
          <w:rFonts w:ascii="Times New Roman" w:eastAsia="Symbol" w:hAnsi="Times New Roman" w:cs="Times New Roman"/>
          <w:sz w:val="24"/>
          <w:szCs w:val="24"/>
        </w:rPr>
        <w:t>D</w:t>
      </w:r>
      <w:r w:rsidRPr="00C21E19">
        <w:rPr>
          <w:rFonts w:ascii="Times New Roman" w:eastAsia="Calibri" w:hAnsi="Times New Roman" w:cs="Times New Roman"/>
          <w:sz w:val="24"/>
          <w:szCs w:val="24"/>
        </w:rPr>
        <w:t>r, takže r = r</w:t>
      </w:r>
      <w:r w:rsidRPr="00C21E19">
        <w:rPr>
          <w:rFonts w:ascii="Times New Roman" w:eastAsia="Calibri" w:hAnsi="Times New Roman" w:cs="Times New Roman"/>
          <w:sz w:val="24"/>
          <w:szCs w:val="24"/>
          <w:vertAlign w:val="subscript"/>
        </w:rPr>
        <w:t>0</w:t>
      </w:r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C21E19">
        <w:rPr>
          <w:rFonts w:ascii="Times New Roman" w:eastAsia="Symbol" w:hAnsi="Times New Roman" w:cs="Times New Roman"/>
          <w:sz w:val="24"/>
          <w:szCs w:val="24"/>
        </w:rPr>
        <w:t>D</w:t>
      </w:r>
      <w:r w:rsidRPr="00C21E19">
        <w:rPr>
          <w:rFonts w:ascii="Times New Roman" w:eastAsia="Calibri" w:hAnsi="Times New Roman" w:cs="Times New Roman"/>
          <w:sz w:val="24"/>
          <w:szCs w:val="24"/>
        </w:rPr>
        <w:t xml:space="preserve">r. </w:t>
      </w:r>
    </w:p>
    <w:p w14:paraId="74FBFC69" w14:textId="77777777" w:rsidR="00C8399F" w:rsidRPr="00C95464" w:rsidRDefault="00C8399F" w:rsidP="00C8399F">
      <w:pPr>
        <w:spacing w:after="12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464">
        <w:rPr>
          <w:rFonts w:ascii="Times New Roman" w:eastAsia="Times New Roman" w:hAnsi="Times New Roman" w:cs="Times New Roman"/>
          <w:sz w:val="24"/>
          <w:szCs w:val="24"/>
        </w:rPr>
        <w:t xml:space="preserve">Hodnota </w:t>
      </w:r>
      <w:r w:rsidRPr="00C95464">
        <w:rPr>
          <w:rFonts w:ascii="Times New Roman" w:eastAsia="Symbol" w:hAnsi="Times New Roman" w:cs="Times New Roman"/>
          <w:sz w:val="24"/>
          <w:szCs w:val="24"/>
        </w:rPr>
        <w:t>D</w:t>
      </w:r>
      <w:r w:rsidRPr="00C95464">
        <w:rPr>
          <w:rFonts w:ascii="Times New Roman" w:eastAsia="Times New Roman" w:hAnsi="Times New Roman" w:cs="Times New Roman"/>
          <w:sz w:val="24"/>
          <w:szCs w:val="24"/>
        </w:rPr>
        <w:t xml:space="preserve">r závisí pouze na riziku a je proto pro všechny „stejně rizikové“ investice stejná. </w:t>
      </w:r>
    </w:p>
    <w:p w14:paraId="020F4188" w14:textId="77777777" w:rsidR="00C8399F" w:rsidRPr="00A90B08" w:rsidRDefault="00C8399F" w:rsidP="00C8399F">
      <w:pPr>
        <w:pStyle w:val="Nadpis2"/>
        <w:numPr>
          <w:ilvl w:val="1"/>
          <w:numId w:val="4"/>
        </w:numPr>
        <w:tabs>
          <w:tab w:val="num" w:pos="360"/>
        </w:tabs>
        <w:spacing w:before="120" w:after="120" w:line="360" w:lineRule="auto"/>
        <w:ind w:left="0" w:firstLine="0"/>
        <w:rPr>
          <w:b/>
          <w:bCs/>
        </w:rPr>
      </w:pPr>
      <w:bookmarkStart w:id="2" w:name="_Toc76486887"/>
      <w:r w:rsidRPr="001B26EB">
        <w:rPr>
          <w:b/>
          <w:bCs/>
        </w:rPr>
        <w:t>Riziko a míry rizika</w:t>
      </w:r>
      <w:bookmarkEnd w:id="2"/>
    </w:p>
    <w:p w14:paraId="1E51BBC6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 xml:space="preserve">Obecně lze riziko definovat jako možnost, že dosažené výsledky se odchýlí od očekávaných výsledků. </w:t>
      </w:r>
    </w:p>
    <w:p w14:paraId="409D6BB4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>Výnosnost investice, kterou investor požaduje jako kompenzaci za odložení spotřeby a podstoupení rizika při realizaci svých záměrů je určena náklady vlastního kapitálu a výnosností investic do alternativních příležitostí, např. výnosností cenných papírů.</w:t>
      </w:r>
    </w:p>
    <w:p w14:paraId="7239C1E3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 xml:space="preserve">Předpokládejme, že jsme koupili nějaký cenný papír v čase </w:t>
      </w:r>
      <w:r w:rsidRPr="00C21E19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Pr="00C21E19">
        <w:rPr>
          <w:rFonts w:ascii="Times New Roman" w:hAnsi="Times New Roman" w:cs="Times New Roman"/>
          <w:sz w:val="24"/>
          <w:szCs w:val="24"/>
        </w:rPr>
        <w:t xml:space="preserve">= 0 a prodali ho v čase </w:t>
      </w:r>
      <w:r w:rsidRPr="00C21E19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Pr="00C21E19">
        <w:rPr>
          <w:rFonts w:ascii="Times New Roman" w:hAnsi="Times New Roman" w:cs="Times New Roman"/>
          <w:sz w:val="24"/>
          <w:szCs w:val="24"/>
        </w:rPr>
        <w:t xml:space="preserve">= 1. Výnosem z naší investice je pak v absolutním vyjádření rozdíl mezi prodejní a kupní cenou tohoto finančního aktiva. Označíme-li </w:t>
      </w:r>
      <w:r w:rsidRPr="00C21E19">
        <w:rPr>
          <w:rFonts w:ascii="Times New Roman" w:hAnsi="Times New Roman" w:cs="Times New Roman"/>
          <w:i/>
          <w:sz w:val="24"/>
          <w:szCs w:val="24"/>
        </w:rPr>
        <w:t>P</w:t>
      </w:r>
      <w:r w:rsidRPr="00C21E19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0 </w:t>
      </w:r>
      <w:r w:rsidRPr="00C21E19">
        <w:rPr>
          <w:rFonts w:ascii="Times New Roman" w:hAnsi="Times New Roman" w:cs="Times New Roman"/>
          <w:sz w:val="24"/>
          <w:szCs w:val="24"/>
        </w:rPr>
        <w:t xml:space="preserve">jako cenu aktiva v čase </w:t>
      </w:r>
      <w:r w:rsidRPr="00C21E19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Pr="00C21E19">
        <w:rPr>
          <w:rFonts w:ascii="Times New Roman" w:hAnsi="Times New Roman" w:cs="Times New Roman"/>
          <w:sz w:val="24"/>
          <w:szCs w:val="24"/>
        </w:rPr>
        <w:t xml:space="preserve">= 0 (v našem případě kupní cena) a </w:t>
      </w:r>
      <w:r w:rsidRPr="00C21E19">
        <w:rPr>
          <w:rFonts w:ascii="Times New Roman" w:hAnsi="Times New Roman" w:cs="Times New Roman"/>
          <w:i/>
          <w:sz w:val="24"/>
          <w:szCs w:val="24"/>
        </w:rPr>
        <w:t>P</w:t>
      </w:r>
      <w:r w:rsidRPr="00C21E19">
        <w:rPr>
          <w:rFonts w:ascii="Times New Roman" w:hAnsi="Times New Roman" w:cs="Times New Roman"/>
          <w:iCs/>
          <w:sz w:val="24"/>
          <w:szCs w:val="24"/>
          <w:vertAlign w:val="subscript"/>
        </w:rPr>
        <w:t>1</w:t>
      </w:r>
      <w:r w:rsidRPr="00C21E1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C21E19">
        <w:rPr>
          <w:rFonts w:ascii="Times New Roman" w:hAnsi="Times New Roman" w:cs="Times New Roman"/>
          <w:sz w:val="24"/>
          <w:szCs w:val="24"/>
        </w:rPr>
        <w:t xml:space="preserve">jako cenu aktiva v čase </w:t>
      </w:r>
      <w:r w:rsidRPr="00C21E19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Pr="00C21E19">
        <w:rPr>
          <w:rFonts w:ascii="Times New Roman" w:hAnsi="Times New Roman" w:cs="Times New Roman"/>
          <w:sz w:val="24"/>
          <w:szCs w:val="24"/>
        </w:rPr>
        <w:t xml:space="preserve">= 1 (v našem případě prodejní cena), potom procentuální výnos </w:t>
      </w:r>
      <w:r w:rsidRPr="00C21E19">
        <w:rPr>
          <w:rFonts w:ascii="Times New Roman" w:hAnsi="Times New Roman" w:cs="Times New Roman"/>
          <w:i/>
          <w:sz w:val="24"/>
          <w:szCs w:val="24"/>
        </w:rPr>
        <w:t xml:space="preserve">r </w:t>
      </w:r>
      <w:r w:rsidRPr="00C21E19">
        <w:rPr>
          <w:rFonts w:ascii="Times New Roman" w:hAnsi="Times New Roman" w:cs="Times New Roman"/>
          <w:sz w:val="24"/>
          <w:szCs w:val="24"/>
        </w:rPr>
        <w:t>získáme podělením částky „vydělané“ k částce počáteční investice:</w:t>
      </w:r>
    </w:p>
    <w:p w14:paraId="2CD01814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r=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∙100 %</m:t>
          </m:r>
        </m:oMath>
      </m:oMathPara>
    </w:p>
    <w:p w14:paraId="46387F6C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 xml:space="preserve">K základním způsobům měření rizika investic do finančních aktiv patří </w:t>
      </w:r>
      <w:r w:rsidRPr="00C21E19">
        <w:rPr>
          <w:rFonts w:ascii="Times New Roman" w:hAnsi="Times New Roman" w:cs="Times New Roman"/>
          <w:i/>
          <w:iCs/>
          <w:sz w:val="24"/>
          <w:szCs w:val="24"/>
        </w:rPr>
        <w:t>míra</w:t>
      </w:r>
      <w:r w:rsidRPr="00C21E19">
        <w:rPr>
          <w:rFonts w:ascii="Times New Roman" w:hAnsi="Times New Roman" w:cs="Times New Roman"/>
          <w:i/>
          <w:sz w:val="24"/>
          <w:szCs w:val="24"/>
        </w:rPr>
        <w:t xml:space="preserve"> pravděpodobnosti, směrodatná odchylka a rozptyl, variační koeficient a korelační koeficient</w:t>
      </w:r>
    </w:p>
    <w:p w14:paraId="007D2901" w14:textId="77777777" w:rsidR="00C8399F" w:rsidRPr="00C21E19" w:rsidRDefault="00C8399F" w:rsidP="00C8399F">
      <w:pPr>
        <w:pStyle w:val="Nadpis4"/>
        <w:spacing w:before="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>Míra pravděpodobnosti</w:t>
      </w:r>
    </w:p>
    <w:p w14:paraId="5C9ACBE0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 xml:space="preserve">V reálném světě jsme při investičním rozhodování konfrontováni se situací, kdy známe výši investice, ale neznáme částku, kterou z ní v budoucnu získáme. Teorie pravděpodobnosti v těchto případech hovoří o náhodných veličinách a problém nejistoty ohledně výskytu nějaké veličiny se snaží řešit tím, že jejím jednotlivým možným budoucím hodnotám přisoudí váhy </w:t>
      </w:r>
      <w:r w:rsidRPr="00C21E19">
        <w:rPr>
          <w:rFonts w:ascii="Times New Roman" w:hAnsi="Times New Roman" w:cs="Times New Roman"/>
          <w:sz w:val="24"/>
          <w:szCs w:val="24"/>
        </w:rPr>
        <w:lastRenderedPageBreak/>
        <w:t xml:space="preserve">významnosti v podobě pravděpodobnosti jejich výskytu, tj. vah, se kterými se mohou náhodné veličiny objevit. </w:t>
      </w:r>
    </w:p>
    <w:p w14:paraId="398C3947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 xml:space="preserve">Pravděpodobnostní situaci si demonstrujme pomocí výsledků, které můžeme dostat při hodu hrací kostkou. Výsledek hodu kostkou je náhodná veličina, která může nabýt jednu ze šesti možných hodnot: 1, 2, 3, 4, 5, 6. Budeme-li uvažovat souměrnou hrací kostku, pak jednotlivé hodnoty mají stejnou šanci na výskyt; pravděpodobnost, že padne jedno z čísel, je stejná pro všechna čísla a je rovna 1:6. Jde o tzv. </w:t>
      </w:r>
      <w:r w:rsidRPr="00C21E19">
        <w:rPr>
          <w:rFonts w:ascii="Times New Roman" w:hAnsi="Times New Roman" w:cs="Times New Roman"/>
          <w:i/>
          <w:sz w:val="24"/>
          <w:szCs w:val="24"/>
        </w:rPr>
        <w:t>objektivní</w:t>
      </w:r>
      <w:r w:rsidRPr="00C21E19">
        <w:rPr>
          <w:rFonts w:ascii="Times New Roman" w:hAnsi="Times New Roman" w:cs="Times New Roman"/>
          <w:sz w:val="24"/>
          <w:szCs w:val="24"/>
        </w:rPr>
        <w:t xml:space="preserve"> pravděpodobnost. </w:t>
      </w:r>
    </w:p>
    <w:p w14:paraId="537E231F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 xml:space="preserve">V úlohách z praxe se však často setkáváme s tzv. </w:t>
      </w:r>
      <w:r w:rsidRPr="00C21E19">
        <w:rPr>
          <w:rFonts w:ascii="Times New Roman" w:hAnsi="Times New Roman" w:cs="Times New Roman"/>
          <w:i/>
          <w:sz w:val="24"/>
          <w:szCs w:val="24"/>
        </w:rPr>
        <w:t>subjektivní</w:t>
      </w:r>
      <w:r w:rsidRPr="00C21E19">
        <w:rPr>
          <w:rFonts w:ascii="Times New Roman" w:hAnsi="Times New Roman" w:cs="Times New Roman"/>
          <w:sz w:val="24"/>
          <w:szCs w:val="24"/>
        </w:rPr>
        <w:t xml:space="preserve"> pravděpodobností. Jedná se o vlastní odhad objektivní pravděpodobnosti. Tyto odhady bývají často zkreslené, a to především buď optimistickým či pesimistickým přístupem hodnotitele. Dále pak výslednou pravděpodobnost zkresluje podvědomá snaha hodnotitele o symetrizaci rozdělení. Dalším problémem je časté přeceňování pravděpodobností málo pravděpodobných jevů, a naopak nedoceňování pravděpodobností jevů s vysokou pravděpodobností.</w:t>
      </w:r>
    </w:p>
    <w:p w14:paraId="29163D4C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  <w:lang w:eastAsia="cs-CZ"/>
        </w:rPr>
        <w:t>Finanční riziko je speciálním rizikem a podstupuje jej každý investor, který hodlá vložit své peníze do nějaké</w:t>
      </w:r>
      <w:r w:rsidRPr="00C21E19">
        <w:rPr>
          <w:rFonts w:ascii="Times New Roman" w:hAnsi="Times New Roman" w:cs="Times New Roman"/>
          <w:sz w:val="24"/>
          <w:szCs w:val="24"/>
        </w:rPr>
        <w:t xml:space="preserve"> </w:t>
      </w:r>
      <w:r w:rsidRPr="00C21E19">
        <w:rPr>
          <w:rFonts w:ascii="Times New Roman" w:hAnsi="Times New Roman" w:cs="Times New Roman"/>
          <w:sz w:val="24"/>
          <w:szCs w:val="24"/>
          <w:lang w:eastAsia="cs-CZ"/>
        </w:rPr>
        <w:t>investice. Investor nemá úplnou informaci o dílčích podstupovaných rizikách, ani o tom, jak</w:t>
      </w:r>
      <w:r w:rsidRPr="00C21E19">
        <w:rPr>
          <w:rFonts w:ascii="Times New Roman" w:hAnsi="Times New Roman" w:cs="Times New Roman"/>
          <w:sz w:val="24"/>
          <w:szCs w:val="24"/>
        </w:rPr>
        <w:t xml:space="preserve"> </w:t>
      </w:r>
      <w:r w:rsidRPr="00C21E19">
        <w:rPr>
          <w:rFonts w:ascii="Times New Roman" w:hAnsi="Times New Roman" w:cs="Times New Roman"/>
          <w:sz w:val="24"/>
          <w:szCs w:val="24"/>
          <w:lang w:eastAsia="cs-CZ"/>
        </w:rPr>
        <w:t>úspěšně je rizikový management zvládá. Ví jen to, že boj s riziky se navenek projevuje</w:t>
      </w:r>
      <w:r w:rsidRPr="00C21E19">
        <w:rPr>
          <w:rFonts w:ascii="Times New Roman" w:hAnsi="Times New Roman" w:cs="Times New Roman"/>
          <w:sz w:val="24"/>
          <w:szCs w:val="24"/>
        </w:rPr>
        <w:t xml:space="preserve"> </w:t>
      </w:r>
      <w:r w:rsidRPr="00C21E19">
        <w:rPr>
          <w:rFonts w:ascii="Times New Roman" w:hAnsi="Times New Roman" w:cs="Times New Roman"/>
          <w:sz w:val="24"/>
          <w:szCs w:val="24"/>
          <w:lang w:eastAsia="cs-CZ"/>
        </w:rPr>
        <w:t>kolísáním výnosnosti investice a podle míry tohoto kolísání pak posuzuje míru globálního</w:t>
      </w:r>
      <w:r w:rsidRPr="00C21E19">
        <w:rPr>
          <w:rFonts w:ascii="Times New Roman" w:hAnsi="Times New Roman" w:cs="Times New Roman"/>
          <w:sz w:val="24"/>
          <w:szCs w:val="24"/>
        </w:rPr>
        <w:t xml:space="preserve"> </w:t>
      </w:r>
      <w:r w:rsidRPr="00C21E19">
        <w:rPr>
          <w:rFonts w:ascii="Times New Roman" w:hAnsi="Times New Roman" w:cs="Times New Roman"/>
          <w:sz w:val="24"/>
          <w:szCs w:val="24"/>
          <w:lang w:eastAsia="cs-CZ"/>
        </w:rPr>
        <w:t>rizika s investicí spojeného. Kdyby totiž měl management vše stoprocentně pod kontrolou,</w:t>
      </w:r>
      <w:r w:rsidRPr="00C21E19">
        <w:rPr>
          <w:rFonts w:ascii="Times New Roman" w:hAnsi="Times New Roman" w:cs="Times New Roman"/>
          <w:sz w:val="24"/>
          <w:szCs w:val="24"/>
        </w:rPr>
        <w:t xml:space="preserve"> </w:t>
      </w:r>
      <w:r w:rsidRPr="00C21E19">
        <w:rPr>
          <w:rFonts w:ascii="Times New Roman" w:hAnsi="Times New Roman" w:cs="Times New Roman"/>
          <w:sz w:val="24"/>
          <w:szCs w:val="24"/>
          <w:lang w:eastAsia="cs-CZ"/>
        </w:rPr>
        <w:t>pak by ke kolísání výnosnosti nebyl žádný důvod.</w:t>
      </w:r>
    </w:p>
    <w:p w14:paraId="553A48B3" w14:textId="77777777" w:rsidR="00C8399F" w:rsidRPr="00C21E19" w:rsidRDefault="00C8399F" w:rsidP="00C8399F">
      <w:pPr>
        <w:pStyle w:val="Nadpis4"/>
        <w:spacing w:before="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>Výpočet střední hodnoty a směrodatné odchylky</w:t>
      </w:r>
    </w:p>
    <w:p w14:paraId="3803EECB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 xml:space="preserve">Předpokládejme, že známe roční výnosnosti naší investice za </w:t>
      </w:r>
      <w:r w:rsidRPr="00C21E19">
        <w:rPr>
          <w:rFonts w:ascii="Times New Roman" w:hAnsi="Times New Roman" w:cs="Times New Roman"/>
          <w:i/>
          <w:sz w:val="24"/>
          <w:szCs w:val="24"/>
        </w:rPr>
        <w:t>N</w:t>
      </w:r>
      <w:r w:rsidRPr="00C21E19">
        <w:rPr>
          <w:rFonts w:ascii="Times New Roman" w:hAnsi="Times New Roman" w:cs="Times New Roman"/>
          <w:sz w:val="24"/>
          <w:szCs w:val="24"/>
        </w:rPr>
        <w:t xml:space="preserve"> let zpátky a pokusme se odhadnout, jakou výnosnost lze očekávat příští rok. Pokud si myslíme, že z hlediska výnosnosti se budoucnost od minulosti lišit nebude, máme důvod opírat se o průměr minulých výnosností (očekávaná hodnota výnosu), který označíme symbolem E(</w:t>
      </w:r>
      <w:r w:rsidRPr="00C21E19">
        <w:rPr>
          <w:rFonts w:ascii="Times New Roman" w:hAnsi="Times New Roman" w:cs="Times New Roman"/>
          <w:i/>
          <w:sz w:val="24"/>
          <w:szCs w:val="24"/>
        </w:rPr>
        <w:t>r</w:t>
      </w:r>
      <w:r w:rsidRPr="00C21E19">
        <w:rPr>
          <w:rFonts w:ascii="Times New Roman" w:hAnsi="Times New Roman" w:cs="Times New Roman"/>
          <w:sz w:val="24"/>
          <w:szCs w:val="24"/>
        </w:rPr>
        <w:t>):</w:t>
      </w:r>
    </w:p>
    <w:p w14:paraId="09ECAD94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+…</m:t>
              </m:r>
              <m:sSub>
                <m:sSub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</m:oMath>
      </m:oMathPara>
    </w:p>
    <w:p w14:paraId="57CBB359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>kde E(</w:t>
      </w:r>
      <w:r w:rsidRPr="00C21E19">
        <w:rPr>
          <w:rFonts w:ascii="Times New Roman" w:hAnsi="Times New Roman" w:cs="Times New Roman"/>
          <w:i/>
          <w:sz w:val="24"/>
          <w:szCs w:val="24"/>
        </w:rPr>
        <w:t>r</w:t>
      </w:r>
      <w:r w:rsidRPr="00C21E19">
        <w:rPr>
          <w:rFonts w:ascii="Times New Roman" w:hAnsi="Times New Roman" w:cs="Times New Roman"/>
          <w:sz w:val="24"/>
          <w:szCs w:val="24"/>
        </w:rPr>
        <w:t xml:space="preserve">) - očekávaná hodnota výnosu, </w:t>
      </w:r>
      <w:r w:rsidRPr="00C21E19">
        <w:rPr>
          <w:rFonts w:ascii="Times New Roman" w:hAnsi="Times New Roman" w:cs="Times New Roman"/>
          <w:i/>
          <w:sz w:val="24"/>
          <w:szCs w:val="24"/>
        </w:rPr>
        <w:t>r</w:t>
      </w:r>
      <w:r w:rsidRPr="00C21E19">
        <w:rPr>
          <w:rFonts w:ascii="Times New Roman" w:hAnsi="Times New Roman" w:cs="Times New Roman"/>
          <w:sz w:val="24"/>
          <w:szCs w:val="24"/>
        </w:rPr>
        <w:t xml:space="preserve"> – roční výnosnost v čase 1…</w:t>
      </w:r>
      <w:r w:rsidRPr="00C21E19">
        <w:rPr>
          <w:rFonts w:ascii="Times New Roman" w:hAnsi="Times New Roman" w:cs="Times New Roman"/>
          <w:i/>
          <w:sz w:val="24"/>
          <w:szCs w:val="24"/>
        </w:rPr>
        <w:t>n</w:t>
      </w:r>
      <w:r w:rsidRPr="00C21E19">
        <w:rPr>
          <w:rFonts w:ascii="Times New Roman" w:hAnsi="Times New Roman" w:cs="Times New Roman"/>
          <w:sz w:val="24"/>
          <w:szCs w:val="24"/>
        </w:rPr>
        <w:t xml:space="preserve">, </w:t>
      </w:r>
      <w:r w:rsidRPr="00C21E19">
        <w:rPr>
          <w:rFonts w:ascii="Times New Roman" w:hAnsi="Times New Roman" w:cs="Times New Roman"/>
          <w:i/>
          <w:sz w:val="24"/>
          <w:szCs w:val="24"/>
        </w:rPr>
        <w:t>N</w:t>
      </w:r>
      <w:r w:rsidRPr="00C21E19">
        <w:rPr>
          <w:rFonts w:ascii="Times New Roman" w:hAnsi="Times New Roman" w:cs="Times New Roman"/>
          <w:sz w:val="24"/>
          <w:szCs w:val="24"/>
        </w:rPr>
        <w:t xml:space="preserve"> – počet let.</w:t>
      </w:r>
    </w:p>
    <w:p w14:paraId="3CAC3A18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>Do jaké míry lze našemu očekávání věřit záleží na tom, jak dalece se jednotlivé hodnoty od sebe liší (jak jsou výnosy v čase rozptýleny). Obrázek 1 ukazuje dvě možnosti rozptylu minulých výnosností (ze šesti údajů odhadujeme sedmý): jsou-li naše minulá data křížky (x), pak očekávání lze věřit více; jsou-li naše minulá data označena kroužky (o), pak jsme si očekáváním jisti mnohem méně.</w:t>
      </w:r>
    </w:p>
    <w:p w14:paraId="363D7F9D" w14:textId="77777777" w:rsidR="00C8399F" w:rsidRPr="00C21E19" w:rsidRDefault="00C8399F" w:rsidP="00C8399F">
      <w:pPr>
        <w:pStyle w:val="Titulek"/>
        <w:spacing w:before="0" w:beforeAutospacing="0" w:line="360" w:lineRule="auto"/>
        <w:ind w:firstLine="284"/>
        <w:jc w:val="both"/>
        <w:rPr>
          <w:b/>
          <w:sz w:val="24"/>
          <w:szCs w:val="24"/>
        </w:rPr>
      </w:pPr>
      <w:r w:rsidRPr="00C21E19">
        <w:rPr>
          <w:b/>
          <w:sz w:val="24"/>
          <w:szCs w:val="24"/>
        </w:rPr>
        <w:lastRenderedPageBreak/>
        <w:t>Obrázek 1. Dvě různě důvěryhodná očekávání téže hodnoty</w:t>
      </w:r>
    </w:p>
    <w:p w14:paraId="70557C27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D365C83" wp14:editId="0987F4B2">
            <wp:extent cx="3752869" cy="3112923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600" cy="311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8E75F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>Zdroj: vlastní</w:t>
      </w:r>
    </w:p>
    <w:p w14:paraId="1120DD17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>Z obrázku je zřejmé, že míra nejistoty (rizika) ohledně budoucí výnosnosti investice souvisí s mírou variability dat. Míra variability dat může proto sloužit jako míra rizika spojeného s očekáváním budoucích hodnot výnosnosti.</w:t>
      </w:r>
    </w:p>
    <w:p w14:paraId="34CE69F6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19">
        <w:rPr>
          <w:rFonts w:ascii="Times New Roman" w:hAnsi="Times New Roman" w:cs="Times New Roman"/>
          <w:b/>
          <w:bCs/>
          <w:sz w:val="24"/>
          <w:szCs w:val="24"/>
        </w:rPr>
        <w:t>Příklad 3. Očekávaná výnosnost investice</w:t>
      </w:r>
    </w:p>
    <w:p w14:paraId="6DC3DB74" w14:textId="77777777" w:rsidR="00C8399F" w:rsidRPr="00C21E19" w:rsidRDefault="00C8399F" w:rsidP="00C8399F">
      <w:pPr>
        <w:pStyle w:val="Odstavecseseznamem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>Uvažme hypotetický příklad: firma zvažuje investici do akcií. Po poradě s experty došlo vedení firmy k závěru, že možné výnosy z investice a jejich pravděpodobnosti jsou takové, jak je zachycuje tabulka 1:</w:t>
      </w:r>
    </w:p>
    <w:p w14:paraId="0DC6F039" w14:textId="77777777" w:rsidR="00C8399F" w:rsidRPr="00C21E19" w:rsidRDefault="00C8399F" w:rsidP="00C8399F">
      <w:pPr>
        <w:pStyle w:val="Titulek"/>
        <w:spacing w:before="0" w:beforeAutospacing="0" w:line="360" w:lineRule="auto"/>
        <w:ind w:firstLine="284"/>
        <w:jc w:val="both"/>
        <w:rPr>
          <w:b/>
          <w:sz w:val="24"/>
          <w:szCs w:val="24"/>
        </w:rPr>
      </w:pPr>
      <w:r w:rsidRPr="00C21E19">
        <w:rPr>
          <w:b/>
          <w:sz w:val="24"/>
          <w:szCs w:val="24"/>
        </w:rPr>
        <w:t>Tabulka 1. Možné výnosy a jejich pravděpodobnosti výskytu u investice I</w:t>
      </w:r>
    </w:p>
    <w:tbl>
      <w:tblPr>
        <w:tblStyle w:val="Svtlmkazvraznn1"/>
        <w:tblW w:w="0" w:type="auto"/>
        <w:tblLook w:val="04A0" w:firstRow="1" w:lastRow="0" w:firstColumn="1" w:lastColumn="0" w:noHBand="0" w:noVBand="1"/>
      </w:tblPr>
      <w:tblGrid>
        <w:gridCol w:w="2525"/>
        <w:gridCol w:w="800"/>
        <w:gridCol w:w="800"/>
        <w:gridCol w:w="800"/>
        <w:gridCol w:w="820"/>
      </w:tblGrid>
      <w:tr w:rsidR="00C8399F" w:rsidRPr="00C21E19" w14:paraId="74D8D785" w14:textId="77777777" w:rsidTr="006F1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FA7095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 xml:space="preserve">Výnos </w:t>
            </w:r>
            <w:proofErr w:type="spellStart"/>
            <w:r w:rsidRPr="00C21E19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C21E1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  <w:proofErr w:type="spellEnd"/>
            <w:r w:rsidRPr="00C21E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0" w:type="auto"/>
          </w:tcPr>
          <w:p w14:paraId="59BDCE9B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61ABFF47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1E6D2102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5B9817E0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b w:val="0"/>
                <w:sz w:val="24"/>
                <w:szCs w:val="24"/>
              </w:rPr>
              <w:t>-20</w:t>
            </w:r>
          </w:p>
        </w:tc>
      </w:tr>
      <w:tr w:rsidR="00C8399F" w:rsidRPr="00C21E19" w14:paraId="1AF84EAB" w14:textId="77777777" w:rsidTr="006F1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DD0FFC7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 xml:space="preserve">Pravděpodobnost </w:t>
            </w:r>
            <w:proofErr w:type="spellStart"/>
            <w:r w:rsidRPr="00C21E19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C21E1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0" w:type="auto"/>
          </w:tcPr>
          <w:p w14:paraId="15F155E1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66785162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14:paraId="30D702BB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14:paraId="43908983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14:paraId="42EEB510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 xml:space="preserve">Zdroj: vlastní </w:t>
      </w:r>
    </w:p>
    <w:p w14:paraId="5AA4F077" w14:textId="77777777" w:rsidR="00C8399F" w:rsidRPr="00C21E19" w:rsidRDefault="00C8399F" w:rsidP="00C8399F">
      <w:pPr>
        <w:pStyle w:val="Odstavecseseznamem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>Střední očekávaná hodnota výnosu E(</w:t>
      </w:r>
      <w:r w:rsidRPr="00C21E19">
        <w:rPr>
          <w:rFonts w:ascii="Times New Roman" w:hAnsi="Times New Roman" w:cs="Times New Roman"/>
          <w:i/>
          <w:sz w:val="24"/>
          <w:szCs w:val="24"/>
        </w:rPr>
        <w:t>r</w:t>
      </w:r>
      <w:r w:rsidRPr="00C21E19">
        <w:rPr>
          <w:rFonts w:ascii="Times New Roman" w:hAnsi="Times New Roman" w:cs="Times New Roman"/>
          <w:sz w:val="24"/>
          <w:szCs w:val="24"/>
        </w:rPr>
        <w:t xml:space="preserve">) náhodné veličiny </w:t>
      </w:r>
      <w:proofErr w:type="spellStart"/>
      <w:r w:rsidRPr="00C21E19">
        <w:rPr>
          <w:rFonts w:ascii="Times New Roman" w:hAnsi="Times New Roman" w:cs="Times New Roman"/>
          <w:i/>
          <w:sz w:val="24"/>
          <w:szCs w:val="24"/>
        </w:rPr>
        <w:t>r</w:t>
      </w:r>
      <w:r w:rsidRPr="00C21E19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proofErr w:type="spellEnd"/>
      <w:r w:rsidRPr="00C21E19">
        <w:rPr>
          <w:rFonts w:ascii="Times New Roman" w:hAnsi="Times New Roman" w:cs="Times New Roman"/>
          <w:sz w:val="24"/>
          <w:szCs w:val="24"/>
        </w:rPr>
        <w:t xml:space="preserve"> se spočítá jako vážený průměr možných hodnot výnosů, kde jako váhy vystupují pravděpodobnosti výskytu těchto hodnot (</w:t>
      </w:r>
      <w:proofErr w:type="spellStart"/>
      <w:r w:rsidRPr="00C21E19">
        <w:rPr>
          <w:rFonts w:ascii="Times New Roman" w:hAnsi="Times New Roman" w:cs="Times New Roman"/>
          <w:i/>
          <w:sz w:val="24"/>
          <w:szCs w:val="24"/>
        </w:rPr>
        <w:t>p</w:t>
      </w:r>
      <w:r w:rsidRPr="00C21E19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proofErr w:type="spellEnd"/>
      <w:r w:rsidRPr="00C21E19">
        <w:rPr>
          <w:rFonts w:ascii="Times New Roman" w:hAnsi="Times New Roman" w:cs="Times New Roman"/>
          <w:sz w:val="24"/>
          <w:szCs w:val="24"/>
        </w:rPr>
        <w:t>).</w:t>
      </w:r>
    </w:p>
    <w:p w14:paraId="04A9F447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 xml:space="preserve"> </w:t>
      </w:r>
      <w:r w:rsidRPr="00C21E19">
        <w:rPr>
          <w:rFonts w:ascii="Times New Roman" w:hAnsi="Times New Roman" w:cs="Times New Roman"/>
          <w:sz w:val="24"/>
          <w:szCs w:val="24"/>
        </w:rPr>
        <w:tab/>
      </w:r>
      <w:r w:rsidRPr="00C21E19">
        <w:rPr>
          <w:rFonts w:ascii="Times New Roman" w:hAnsi="Times New Roman" w:cs="Times New Roman"/>
          <w:sz w:val="24"/>
          <w:szCs w:val="24"/>
        </w:rPr>
        <w:tab/>
      </w:r>
      <w:r w:rsidRPr="00C21E19">
        <w:rPr>
          <w:rFonts w:ascii="Times New Roman" w:hAnsi="Times New Roman" w:cs="Times New Roman"/>
          <w:sz w:val="24"/>
          <w:szCs w:val="24"/>
        </w:rPr>
        <w:tab/>
      </w:r>
      <w:r w:rsidRPr="00C21E19">
        <w:rPr>
          <w:rFonts w:ascii="Times New Roman" w:hAnsi="Times New Roman" w:cs="Times New Roman"/>
          <w:sz w:val="24"/>
          <w:szCs w:val="24"/>
        </w:rPr>
        <w:tab/>
      </w:r>
      <w:r w:rsidRPr="00C21E19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 ∑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i 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p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</w:p>
    <w:p w14:paraId="070D029E" w14:textId="77777777" w:rsidR="00C8399F" w:rsidRPr="00C21E19" w:rsidRDefault="00C8399F" w:rsidP="00C8399F">
      <w:pPr>
        <w:pStyle w:val="Odstavecseseznamem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lastRenderedPageBreak/>
        <w:t>Součet pravděpodobností možných výnosů musí být roven jedné (0,5 + 0,3 + 0,1 + 0,1 = 1). Podle výše uvedeného vzorce pak bude E</w:t>
      </w:r>
      <w:r w:rsidRPr="00C21E19">
        <w:rPr>
          <w:rFonts w:ascii="Times New Roman" w:hAnsi="Times New Roman" w:cs="Times New Roman"/>
          <w:i/>
          <w:sz w:val="24"/>
          <w:szCs w:val="24"/>
        </w:rPr>
        <w:t xml:space="preserve">(r) = </w:t>
      </w:r>
      <w:r w:rsidRPr="00C21E19">
        <w:rPr>
          <w:rFonts w:ascii="Times New Roman" w:hAnsi="Times New Roman" w:cs="Times New Roman"/>
          <w:sz w:val="24"/>
          <w:szCs w:val="24"/>
        </w:rPr>
        <w:t>30 ∙ 0,5 + 15 ∙ 0,3 + 5 ∙ 0,1 + 20 ∙ 0,1 = 18 %.</w:t>
      </w:r>
      <w:r w:rsidRPr="00C21E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1E19">
        <w:rPr>
          <w:rFonts w:ascii="Times New Roman" w:hAnsi="Times New Roman" w:cs="Times New Roman"/>
          <w:sz w:val="24"/>
          <w:szCs w:val="24"/>
        </w:rPr>
        <w:t>Tedy, střední očekávaná hodnota výnosu investice je 18 %.</w:t>
      </w:r>
    </w:p>
    <w:p w14:paraId="192A0B11" w14:textId="77777777" w:rsidR="00C8399F" w:rsidRPr="00C21E19" w:rsidRDefault="00C8399F" w:rsidP="00C8399F">
      <w:pPr>
        <w:pStyle w:val="Odstavecseseznamem"/>
        <w:spacing w:after="120" w:line="360" w:lineRule="auto"/>
        <w:ind w:left="1004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F75055" w14:textId="77777777" w:rsidR="00C8399F" w:rsidRPr="00C21E19" w:rsidRDefault="00C8399F" w:rsidP="00C8399F">
      <w:pPr>
        <w:pStyle w:val="Odstavecseseznamem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>Při rozhodování o tom, zda investici přijmout či nepřijmout, znalost střední očekávané hodnoty nestačí. Zatím jsme do našich kalkulací nezahrnuli, jak moc se jednotlivé možné výnosy od střední hodnoty odchylují. Tím pádem nemáme představu o tom, jak je naše investice riziková. Následující tabulka 2, stejně jako předchozí tabulka, zachycuje možné výnosy a jejich pravděpodobnosti výskytu.</w:t>
      </w:r>
    </w:p>
    <w:p w14:paraId="36D1BFD2" w14:textId="77777777" w:rsidR="00C8399F" w:rsidRPr="00C21E19" w:rsidRDefault="00C8399F" w:rsidP="00C8399F">
      <w:pPr>
        <w:pStyle w:val="Titulek"/>
        <w:spacing w:before="0" w:beforeAutospacing="0" w:line="360" w:lineRule="auto"/>
        <w:ind w:firstLine="284"/>
        <w:jc w:val="both"/>
        <w:rPr>
          <w:b/>
          <w:sz w:val="24"/>
          <w:szCs w:val="24"/>
        </w:rPr>
      </w:pPr>
      <w:r w:rsidRPr="00C21E19">
        <w:rPr>
          <w:b/>
          <w:sz w:val="24"/>
          <w:szCs w:val="24"/>
        </w:rPr>
        <w:t>Tabulka 2. Možné výnosy a jejich pravděpodobnosti výskytu u investice II</w:t>
      </w:r>
    </w:p>
    <w:tbl>
      <w:tblPr>
        <w:tblStyle w:val="Svtlmkazvraznn1"/>
        <w:tblW w:w="0" w:type="auto"/>
        <w:tblLook w:val="04A0" w:firstRow="1" w:lastRow="0" w:firstColumn="1" w:lastColumn="0" w:noHBand="0" w:noVBand="1"/>
      </w:tblPr>
      <w:tblGrid>
        <w:gridCol w:w="2525"/>
        <w:gridCol w:w="800"/>
        <w:gridCol w:w="800"/>
        <w:gridCol w:w="820"/>
        <w:gridCol w:w="820"/>
      </w:tblGrid>
      <w:tr w:rsidR="00C8399F" w:rsidRPr="00C21E19" w14:paraId="2A9433AA" w14:textId="77777777" w:rsidTr="006F1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B8A758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 xml:space="preserve">Výnos </w:t>
            </w:r>
            <w:proofErr w:type="spellStart"/>
            <w:r w:rsidRPr="00C21E19">
              <w:rPr>
                <w:rFonts w:ascii="Times New Roman" w:hAnsi="Times New Roman" w:cs="Times New Roman"/>
                <w:i/>
                <w:sz w:val="24"/>
                <w:szCs w:val="24"/>
              </w:rPr>
              <w:t>r</w:t>
            </w:r>
            <w:r w:rsidRPr="00C21E1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  <w:proofErr w:type="spellEnd"/>
            <w:r w:rsidRPr="00C21E1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0" w:type="auto"/>
          </w:tcPr>
          <w:p w14:paraId="71F89C74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14:paraId="699704E6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1A3E802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b w:val="0"/>
                <w:sz w:val="24"/>
                <w:szCs w:val="24"/>
              </w:rPr>
              <w:t>-15</w:t>
            </w:r>
          </w:p>
        </w:tc>
        <w:tc>
          <w:tcPr>
            <w:tcW w:w="0" w:type="auto"/>
          </w:tcPr>
          <w:p w14:paraId="6808899D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b w:val="0"/>
                <w:sz w:val="24"/>
                <w:szCs w:val="24"/>
              </w:rPr>
              <w:t>-50</w:t>
            </w:r>
          </w:p>
        </w:tc>
      </w:tr>
      <w:tr w:rsidR="00C8399F" w:rsidRPr="00C21E19" w14:paraId="575DB77C" w14:textId="77777777" w:rsidTr="006F1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8EBC41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 xml:space="preserve">Pravděpodobnost </w:t>
            </w:r>
            <w:proofErr w:type="spellStart"/>
            <w:r w:rsidRPr="00C21E19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C21E19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0" w:type="auto"/>
          </w:tcPr>
          <w:p w14:paraId="08D8C5A2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F229E48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14:paraId="6E1F2677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14:paraId="3C139C3D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14:paraId="4154FC65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 xml:space="preserve">Zdroj: vlastní </w:t>
      </w:r>
    </w:p>
    <w:p w14:paraId="74637B31" w14:textId="77777777" w:rsidR="00C8399F" w:rsidRPr="00C21E19" w:rsidRDefault="00C8399F" w:rsidP="00C8399F">
      <w:pPr>
        <w:pStyle w:val="Odstavecseseznamem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 xml:space="preserve">Spočteme-li střední hodnotu výnosu této druhé investice, dostaneme stejnou očekávanou výnosnost jako v předchozím příkladu, tj. 18 %. Avšak při prozkoumání obou tabulek je na první pohled zřejmé, že druhá investice je mnohem rizikovější – jednotlivé možné výnosy se odchylují od střední hodnoty výnosu mnohem více. </w:t>
      </w:r>
    </w:p>
    <w:p w14:paraId="2779F21A" w14:textId="77777777" w:rsidR="00C8399F" w:rsidRPr="00C21E19" w:rsidRDefault="00C8399F" w:rsidP="00C8399F">
      <w:pPr>
        <w:pStyle w:val="Nadpis4"/>
        <w:spacing w:before="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>Směrodatná odchylka</w:t>
      </w:r>
    </w:p>
    <w:p w14:paraId="0C49871F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 xml:space="preserve">K vyjádření rizika investice používáme výpočet </w:t>
      </w:r>
      <w:r w:rsidRPr="00C21E19">
        <w:rPr>
          <w:rFonts w:ascii="Times New Roman" w:hAnsi="Times New Roman" w:cs="Times New Roman"/>
          <w:b/>
          <w:sz w:val="24"/>
          <w:szCs w:val="24"/>
        </w:rPr>
        <w:t>rozptylu</w:t>
      </w:r>
      <w:r w:rsidRPr="00C21E19">
        <w:rPr>
          <w:rFonts w:ascii="Times New Roman" w:hAnsi="Times New Roman" w:cs="Times New Roman"/>
          <w:bCs/>
          <w:sz w:val="24"/>
          <w:szCs w:val="24"/>
        </w:rPr>
        <w:t>.</w:t>
      </w:r>
      <w:r w:rsidRPr="00C21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E19">
        <w:rPr>
          <w:rFonts w:ascii="Times New Roman" w:hAnsi="Times New Roman" w:cs="Times New Roman"/>
          <w:sz w:val="24"/>
          <w:szCs w:val="24"/>
        </w:rPr>
        <w:t xml:space="preserve">Jde o charakteristiku variability rozdělení pravděpodobnosti náhodné veličiny, která vyjadřuje variabilitu rozdělení souboru náhodných hodnot kolem její střední hodnoty: </w:t>
      </w:r>
    </w:p>
    <w:p w14:paraId="7BD16229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ParaPr>
          <m:jc m:val="center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D</m:t>
          </m:r>
          <m:d>
            <m:d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e>
          </m:d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= ∑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</m:d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</m:sSub>
        </m:oMath>
      </m:oMathPara>
    </w:p>
    <w:p w14:paraId="2AAFBE0D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 xml:space="preserve">kde </w:t>
      </w:r>
      <w:proofErr w:type="spellStart"/>
      <w:r w:rsidRPr="00C21E19">
        <w:rPr>
          <w:rFonts w:ascii="Times New Roman" w:hAnsi="Times New Roman" w:cs="Times New Roman"/>
          <w:i/>
          <w:sz w:val="24"/>
          <w:szCs w:val="24"/>
        </w:rPr>
        <w:t>r</w:t>
      </w:r>
      <w:r w:rsidRPr="00C21E19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proofErr w:type="spellEnd"/>
      <w:r w:rsidRPr="00C21E19">
        <w:rPr>
          <w:rFonts w:ascii="Times New Roman" w:hAnsi="Times New Roman" w:cs="Times New Roman"/>
          <w:sz w:val="24"/>
          <w:szCs w:val="24"/>
        </w:rPr>
        <w:t xml:space="preserve"> – výnos </w:t>
      </w:r>
      <w:r w:rsidRPr="00C21E19">
        <w:rPr>
          <w:rFonts w:ascii="Times New Roman" w:hAnsi="Times New Roman" w:cs="Times New Roman"/>
          <w:i/>
          <w:sz w:val="24"/>
          <w:szCs w:val="24"/>
        </w:rPr>
        <w:t>i</w:t>
      </w:r>
      <w:r w:rsidRPr="00C21E19">
        <w:rPr>
          <w:rFonts w:ascii="Times New Roman" w:hAnsi="Times New Roman" w:cs="Times New Roman"/>
          <w:sz w:val="24"/>
          <w:szCs w:val="24"/>
        </w:rPr>
        <w:t>, E(</w:t>
      </w:r>
      <w:r w:rsidRPr="00C21E19">
        <w:rPr>
          <w:rFonts w:ascii="Times New Roman" w:hAnsi="Times New Roman" w:cs="Times New Roman"/>
          <w:i/>
          <w:iCs/>
          <w:sz w:val="24"/>
          <w:szCs w:val="24"/>
        </w:rPr>
        <w:t>r)</w:t>
      </w:r>
      <w:r w:rsidRPr="00C21E19">
        <w:rPr>
          <w:rFonts w:ascii="Times New Roman" w:hAnsi="Times New Roman" w:cs="Times New Roman"/>
          <w:sz w:val="24"/>
          <w:szCs w:val="24"/>
        </w:rPr>
        <w:t xml:space="preserve"> – střední očekávaná hodnota výnosu, </w:t>
      </w:r>
      <w:proofErr w:type="spellStart"/>
      <w:r w:rsidRPr="00C21E19">
        <w:rPr>
          <w:rFonts w:ascii="Times New Roman" w:hAnsi="Times New Roman" w:cs="Times New Roman"/>
          <w:i/>
          <w:sz w:val="24"/>
          <w:szCs w:val="24"/>
        </w:rPr>
        <w:t>p</w:t>
      </w:r>
      <w:r w:rsidRPr="00C21E19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proofErr w:type="spellEnd"/>
      <w:r w:rsidRPr="00C21E19">
        <w:rPr>
          <w:rFonts w:ascii="Times New Roman" w:hAnsi="Times New Roman" w:cs="Times New Roman"/>
          <w:sz w:val="24"/>
          <w:szCs w:val="24"/>
        </w:rPr>
        <w:t xml:space="preserve"> – pravděpodobnost</w:t>
      </w:r>
      <w:r w:rsidRPr="00C21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E19">
        <w:rPr>
          <w:rFonts w:ascii="Times New Roman" w:hAnsi="Times New Roman" w:cs="Times New Roman"/>
          <w:sz w:val="24"/>
          <w:szCs w:val="24"/>
        </w:rPr>
        <w:t xml:space="preserve">výskytu výnosu </w:t>
      </w:r>
      <w:r w:rsidRPr="00C21E19">
        <w:rPr>
          <w:rFonts w:ascii="Times New Roman" w:hAnsi="Times New Roman" w:cs="Times New Roman"/>
          <w:i/>
          <w:sz w:val="24"/>
          <w:szCs w:val="24"/>
        </w:rPr>
        <w:t>i</w:t>
      </w:r>
      <w:r w:rsidRPr="00C21E19">
        <w:rPr>
          <w:rFonts w:ascii="Times New Roman" w:hAnsi="Times New Roman" w:cs="Times New Roman"/>
          <w:sz w:val="24"/>
          <w:szCs w:val="24"/>
        </w:rPr>
        <w:t>.</w:t>
      </w:r>
    </w:p>
    <w:p w14:paraId="331AB5A4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 xml:space="preserve">Rozptyl sám o sobě není interpretovatelnou veličinou, protože výsledek je dán ve čtvercích měrných jednotek. Proto se při hodnocení variability dává přednost druhé odmocnině rozptylu, tzv. směrodatné odchylce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Pr="00C21E19">
        <w:rPr>
          <w:rFonts w:ascii="Times New Roman" w:hAnsi="Times New Roman" w:cs="Times New Roman"/>
          <w:sz w:val="24"/>
          <w:szCs w:val="24"/>
        </w:rPr>
        <w:t xml:space="preserve"> (brané s kladným znaménkem).</w:t>
      </w:r>
    </w:p>
    <w:p w14:paraId="22B721E8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i/>
          <w:sz w:val="24"/>
          <w:szCs w:val="24"/>
        </w:rPr>
        <w:t>Směrodatná odchylka</w:t>
      </w:r>
      <w:r w:rsidRPr="00C21E1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Pr="00C21E19">
        <w:rPr>
          <w:rFonts w:ascii="Times New Roman" w:hAnsi="Times New Roman" w:cs="Times New Roman"/>
          <w:sz w:val="24"/>
          <w:szCs w:val="24"/>
        </w:rPr>
        <w:t xml:space="preserve"> je odmocninou z rozptylu:</w:t>
      </w:r>
    </w:p>
    <w:p w14:paraId="669C8623" w14:textId="77777777" w:rsidR="00C8399F" w:rsidRPr="00C21E19" w:rsidRDefault="00C8399F" w:rsidP="00C8399F">
      <w:pPr>
        <w:spacing w:after="120" w:line="360" w:lineRule="auto"/>
        <w:ind w:left="708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σ= </m:t>
          </m:r>
          <m:rad>
            <m:radPr>
              <m:degHide m:val="1"/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d>
            </m:e>
          </m:rad>
        </m:oMath>
      </m:oMathPara>
    </w:p>
    <w:p w14:paraId="1DD2EA26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lastRenderedPageBreak/>
        <w:t xml:space="preserve">Směrodatná odchylka je mírou variabilitu výnosů a udává se ve stejných jednotkách, jako očekávaný výnos. Je proto snadno interpretovatelná. </w:t>
      </w:r>
    </w:p>
    <w:p w14:paraId="3F6D69D4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1E19">
        <w:rPr>
          <w:rFonts w:ascii="Times New Roman" w:hAnsi="Times New Roman" w:cs="Times New Roman"/>
          <w:b/>
          <w:bCs/>
          <w:sz w:val="24"/>
          <w:szCs w:val="24"/>
        </w:rPr>
        <w:t>Příklad 4. Výpočet rozptylu a směrodatné odchylky</w:t>
      </w:r>
    </w:p>
    <w:p w14:paraId="6381C26E" w14:textId="77777777" w:rsidR="00C8399F" w:rsidRPr="00C21E19" w:rsidRDefault="00C8399F" w:rsidP="00C8399F">
      <w:pPr>
        <w:pStyle w:val="Odstavecseseznamem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 xml:space="preserve">Propočítejme nyní rozptyly a směrodatné odchylky obou investičních záměrů I. a II.; jejich výsledky jasně ukazují, jak to s hodnocením obou investic je: </w:t>
      </w:r>
    </w:p>
    <w:p w14:paraId="040CDCB1" w14:textId="77777777" w:rsidR="00C8399F" w:rsidRPr="00C21E19" w:rsidRDefault="00C8399F" w:rsidP="00C8399F">
      <w:pPr>
        <w:pStyle w:val="Titulek"/>
        <w:spacing w:before="0" w:beforeAutospacing="0" w:line="360" w:lineRule="auto"/>
        <w:ind w:firstLine="284"/>
        <w:jc w:val="both"/>
        <w:rPr>
          <w:b/>
          <w:sz w:val="24"/>
          <w:szCs w:val="24"/>
        </w:rPr>
      </w:pPr>
      <w:r w:rsidRPr="00C21E19">
        <w:rPr>
          <w:b/>
          <w:sz w:val="24"/>
          <w:szCs w:val="24"/>
        </w:rPr>
        <w:t>Tabulka 3. Rozptyl a směrodatná odchylka investice I</w:t>
      </w:r>
    </w:p>
    <w:tbl>
      <w:tblPr>
        <w:tblStyle w:val="Svtlmkazvraznn1"/>
        <w:tblW w:w="0" w:type="auto"/>
        <w:tblLook w:val="04A0" w:firstRow="1" w:lastRow="0" w:firstColumn="1" w:lastColumn="0" w:noHBand="0" w:noVBand="1"/>
      </w:tblPr>
      <w:tblGrid>
        <w:gridCol w:w="2027"/>
        <w:gridCol w:w="2301"/>
        <w:gridCol w:w="1860"/>
      </w:tblGrid>
      <w:tr w:rsidR="00C8399F" w:rsidRPr="00C21E19" w14:paraId="22990367" w14:textId="77777777" w:rsidTr="006F1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C7B26E6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Výnosnost (%)</w:t>
            </w:r>
          </w:p>
        </w:tc>
        <w:tc>
          <w:tcPr>
            <w:tcW w:w="0" w:type="auto"/>
          </w:tcPr>
          <w:p w14:paraId="1B903307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Pravděpodobnost</w:t>
            </w:r>
          </w:p>
        </w:tc>
        <w:tc>
          <w:tcPr>
            <w:tcW w:w="0" w:type="auto"/>
          </w:tcPr>
          <w:p w14:paraId="0602558F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Výpočet</w:t>
            </w:r>
          </w:p>
        </w:tc>
      </w:tr>
      <w:tr w:rsidR="00C8399F" w:rsidRPr="00C21E19" w14:paraId="0184147D" w14:textId="77777777" w:rsidTr="006F1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3243F96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14:paraId="00A84E0A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53C6825D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(30-18)</w:t>
            </w:r>
            <w:r w:rsidRPr="00C21E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∙ 0,5</w:t>
            </w:r>
          </w:p>
        </w:tc>
      </w:tr>
      <w:tr w:rsidR="00C8399F" w:rsidRPr="00C21E19" w14:paraId="0C41A996" w14:textId="77777777" w:rsidTr="006F1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12B12A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3F23631D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14:paraId="4B9E2015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(15-18)</w:t>
            </w:r>
            <w:r w:rsidRPr="00C21E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∙ 0,3</w:t>
            </w:r>
          </w:p>
        </w:tc>
      </w:tr>
      <w:tr w:rsidR="00C8399F" w:rsidRPr="00C21E19" w14:paraId="72E25A7A" w14:textId="77777777" w:rsidTr="006F1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139ECE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1C03155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14:paraId="25316452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(5-18)</w:t>
            </w:r>
            <w:r w:rsidRPr="00C21E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 xml:space="preserve"> ∙ 0,1</w:t>
            </w:r>
          </w:p>
        </w:tc>
      </w:tr>
      <w:tr w:rsidR="00C8399F" w:rsidRPr="00C21E19" w14:paraId="41DBC75D" w14:textId="77777777" w:rsidTr="006F1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0B5FF77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b w:val="0"/>
                <w:sz w:val="24"/>
                <w:szCs w:val="24"/>
              </w:rPr>
              <w:t>-20</w:t>
            </w:r>
          </w:p>
        </w:tc>
        <w:tc>
          <w:tcPr>
            <w:tcW w:w="0" w:type="auto"/>
          </w:tcPr>
          <w:p w14:paraId="11166FE5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14:paraId="24CF5AD1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(-20-18)</w:t>
            </w:r>
            <w:r w:rsidRPr="00C21E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 xml:space="preserve"> ∙ 0,1</w:t>
            </w:r>
          </w:p>
        </w:tc>
      </w:tr>
      <w:tr w:rsidR="00C8399F" w:rsidRPr="00C21E19" w14:paraId="032403CE" w14:textId="77777777" w:rsidTr="006F1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Align w:val="center"/>
          </w:tcPr>
          <w:p w14:paraId="277C008C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 xml:space="preserve">Rozptyl = 236 </w:t>
            </w:r>
          </w:p>
          <w:p w14:paraId="5B2DB274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Směrodatná odchylka = 15,36</w:t>
            </w:r>
          </w:p>
        </w:tc>
      </w:tr>
    </w:tbl>
    <w:p w14:paraId="17B2AC63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>Zdroj: vlastní</w:t>
      </w:r>
    </w:p>
    <w:p w14:paraId="3C8C0E6F" w14:textId="77777777" w:rsidR="00C8399F" w:rsidRPr="00C21E19" w:rsidRDefault="00C8399F" w:rsidP="00C8399F">
      <w:pPr>
        <w:pStyle w:val="Titulek"/>
        <w:spacing w:before="0" w:beforeAutospacing="0" w:line="360" w:lineRule="auto"/>
        <w:ind w:firstLine="284"/>
        <w:jc w:val="both"/>
        <w:rPr>
          <w:b/>
          <w:sz w:val="24"/>
          <w:szCs w:val="24"/>
        </w:rPr>
      </w:pPr>
      <w:r w:rsidRPr="00C21E19">
        <w:rPr>
          <w:b/>
          <w:sz w:val="24"/>
          <w:szCs w:val="24"/>
        </w:rPr>
        <w:t>Tabulka 4. Rozptyl a směrodatná odchylka investice II</w:t>
      </w:r>
    </w:p>
    <w:tbl>
      <w:tblPr>
        <w:tblStyle w:val="Svtlmkazvraznn1"/>
        <w:tblW w:w="0" w:type="auto"/>
        <w:tblLook w:val="04A0" w:firstRow="1" w:lastRow="0" w:firstColumn="1" w:lastColumn="0" w:noHBand="0" w:noVBand="1"/>
      </w:tblPr>
      <w:tblGrid>
        <w:gridCol w:w="2027"/>
        <w:gridCol w:w="2301"/>
        <w:gridCol w:w="1860"/>
      </w:tblGrid>
      <w:tr w:rsidR="00C8399F" w:rsidRPr="00C21E19" w14:paraId="735E597A" w14:textId="77777777" w:rsidTr="006F1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129934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Výnosnost (%)</w:t>
            </w:r>
          </w:p>
        </w:tc>
        <w:tc>
          <w:tcPr>
            <w:tcW w:w="0" w:type="auto"/>
          </w:tcPr>
          <w:p w14:paraId="388C5AC6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Pravděpodobnost</w:t>
            </w:r>
          </w:p>
        </w:tc>
        <w:tc>
          <w:tcPr>
            <w:tcW w:w="0" w:type="auto"/>
          </w:tcPr>
          <w:p w14:paraId="7B833392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Výpočet</w:t>
            </w:r>
          </w:p>
        </w:tc>
      </w:tr>
      <w:tr w:rsidR="00C8399F" w:rsidRPr="00C21E19" w14:paraId="1E31A9EC" w14:textId="77777777" w:rsidTr="006F1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9B9DD4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14:paraId="3E026EE9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7E65B084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(46-18)</w:t>
            </w:r>
            <w:r w:rsidRPr="00C21E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 xml:space="preserve"> ∙ 0,5</w:t>
            </w:r>
          </w:p>
        </w:tc>
      </w:tr>
      <w:tr w:rsidR="00C8399F" w:rsidRPr="00C21E19" w14:paraId="38F03773" w14:textId="77777777" w:rsidTr="006F1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5080D9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56BF4ED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</w:tcPr>
          <w:p w14:paraId="699FF7BF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(5-18)</w:t>
            </w:r>
            <w:r w:rsidRPr="00C21E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 xml:space="preserve"> ∙ 0,3</w:t>
            </w:r>
          </w:p>
        </w:tc>
      </w:tr>
      <w:tr w:rsidR="00C8399F" w:rsidRPr="00C21E19" w14:paraId="72B674EA" w14:textId="77777777" w:rsidTr="006F1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28C012E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b w:val="0"/>
                <w:sz w:val="24"/>
                <w:szCs w:val="24"/>
              </w:rPr>
              <w:t>-15</w:t>
            </w:r>
          </w:p>
        </w:tc>
        <w:tc>
          <w:tcPr>
            <w:tcW w:w="0" w:type="auto"/>
          </w:tcPr>
          <w:p w14:paraId="001629B7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14:paraId="6D4B0973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(-15-18)</w:t>
            </w:r>
            <w:r w:rsidRPr="00C21E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 xml:space="preserve"> ∙ 0,1</w:t>
            </w:r>
          </w:p>
        </w:tc>
      </w:tr>
      <w:tr w:rsidR="00C8399F" w:rsidRPr="00C21E19" w14:paraId="7C113567" w14:textId="77777777" w:rsidTr="006F18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B03176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b w:val="0"/>
                <w:sz w:val="24"/>
                <w:szCs w:val="24"/>
              </w:rPr>
              <w:t>-50</w:t>
            </w:r>
          </w:p>
        </w:tc>
        <w:tc>
          <w:tcPr>
            <w:tcW w:w="0" w:type="auto"/>
          </w:tcPr>
          <w:p w14:paraId="6E6670D4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0" w:type="auto"/>
          </w:tcPr>
          <w:p w14:paraId="6B03639C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(-50-18)</w:t>
            </w:r>
            <w:r w:rsidRPr="00C21E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 xml:space="preserve"> ∙ 0,1</w:t>
            </w:r>
          </w:p>
        </w:tc>
      </w:tr>
      <w:tr w:rsidR="00C8399F" w:rsidRPr="00C21E19" w14:paraId="3DF41F77" w14:textId="77777777" w:rsidTr="006F1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3"/>
            <w:vAlign w:val="center"/>
          </w:tcPr>
          <w:p w14:paraId="3B3AB99D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Rozptyl = 1014</w:t>
            </w:r>
          </w:p>
          <w:p w14:paraId="56EF85FD" w14:textId="77777777" w:rsidR="00C8399F" w:rsidRPr="00C21E19" w:rsidRDefault="00C8399F" w:rsidP="006F18C1">
            <w:pPr>
              <w:spacing w:after="120" w:line="360" w:lineRule="auto"/>
              <w:ind w:firstLine="28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1E19">
              <w:rPr>
                <w:rFonts w:ascii="Times New Roman" w:hAnsi="Times New Roman" w:cs="Times New Roman"/>
                <w:sz w:val="24"/>
                <w:szCs w:val="24"/>
              </w:rPr>
              <w:t>Směrodatná odchylka = 31,84</w:t>
            </w:r>
          </w:p>
        </w:tc>
      </w:tr>
    </w:tbl>
    <w:p w14:paraId="5967E8ED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>Zdroj: vlastní</w:t>
      </w:r>
    </w:p>
    <w:p w14:paraId="025FBDFE" w14:textId="77777777" w:rsidR="00C8399F" w:rsidRPr="00C21E19" w:rsidRDefault="00C8399F" w:rsidP="00C8399F">
      <w:pPr>
        <w:pStyle w:val="Odstavecseseznamem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 xml:space="preserve">Směrodatnou odchylku výnosů chápeme jako průměrnou odchylku jednotlivých výnosů </w:t>
      </w:r>
      <w:r w:rsidRPr="00C21E19">
        <w:rPr>
          <w:rFonts w:ascii="Times New Roman" w:hAnsi="Times New Roman" w:cs="Times New Roman"/>
          <w:i/>
          <w:sz w:val="24"/>
          <w:szCs w:val="24"/>
        </w:rPr>
        <w:t>i</w:t>
      </w:r>
      <w:r w:rsidRPr="00C21E19">
        <w:rPr>
          <w:rFonts w:ascii="Times New Roman" w:hAnsi="Times New Roman" w:cs="Times New Roman"/>
          <w:sz w:val="24"/>
          <w:szCs w:val="24"/>
        </w:rPr>
        <w:t xml:space="preserve"> od střední hodnoty výnosu. Jak je z výsledků vidíme, přestože obě investice mají stejnou</w:t>
      </w:r>
      <w:r w:rsidRPr="00C21E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1E19">
        <w:rPr>
          <w:rFonts w:ascii="Times New Roman" w:hAnsi="Times New Roman" w:cs="Times New Roman"/>
          <w:i/>
          <w:sz w:val="24"/>
          <w:szCs w:val="24"/>
        </w:rPr>
        <w:t>střední hodnotu</w:t>
      </w:r>
      <w:r w:rsidRPr="00C21E19">
        <w:rPr>
          <w:rFonts w:ascii="Times New Roman" w:hAnsi="Times New Roman" w:cs="Times New Roman"/>
          <w:sz w:val="24"/>
          <w:szCs w:val="24"/>
        </w:rPr>
        <w:t xml:space="preserve">, tj. stejnou očekávanou výnosnost, významně se odlišují, pokud </w:t>
      </w:r>
      <w:r w:rsidRPr="00C21E19">
        <w:rPr>
          <w:rFonts w:ascii="Times New Roman" w:hAnsi="Times New Roman" w:cs="Times New Roman"/>
          <w:sz w:val="24"/>
          <w:szCs w:val="24"/>
        </w:rPr>
        <w:lastRenderedPageBreak/>
        <w:t xml:space="preserve">jde o </w:t>
      </w:r>
      <w:r w:rsidRPr="00C21E19">
        <w:rPr>
          <w:rFonts w:ascii="Times New Roman" w:hAnsi="Times New Roman" w:cs="Times New Roman"/>
          <w:i/>
          <w:sz w:val="24"/>
          <w:szCs w:val="24"/>
        </w:rPr>
        <w:t>směrodatné odchylky</w:t>
      </w:r>
      <w:r w:rsidRPr="00C21E19">
        <w:rPr>
          <w:rFonts w:ascii="Times New Roman" w:hAnsi="Times New Roman" w:cs="Times New Roman"/>
          <w:sz w:val="24"/>
          <w:szCs w:val="24"/>
        </w:rPr>
        <w:t>. Investice II. má směrodatnou odchylku 31,84 % a je téměř dvakrát rizikovější než investice I., jejíž směrodatná odchylka činí 15,36 %.</w:t>
      </w:r>
    </w:p>
    <w:p w14:paraId="2E087059" w14:textId="77777777" w:rsidR="00C8399F" w:rsidRPr="00C21E19" w:rsidRDefault="00C8399F" w:rsidP="00C8399F">
      <w:pPr>
        <w:pStyle w:val="Nadpis4"/>
        <w:spacing w:before="0"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>Variační koeficient</w:t>
      </w:r>
    </w:p>
    <w:p w14:paraId="14CACD38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>Při srovnávání variability u více investic narážíme na problém rozdílných měrných jednotek a rozdílné úrovně naměřených hodnot u těchto investic (E(</w:t>
      </w:r>
      <w:r w:rsidRPr="00C21E1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C21E19">
        <w:rPr>
          <w:rFonts w:ascii="Times New Roman" w:hAnsi="Times New Roman" w:cs="Times New Roman"/>
          <w:sz w:val="24"/>
          <w:szCs w:val="24"/>
        </w:rPr>
        <w:t xml:space="preserve">), </w:t>
      </w:r>
      <m:oMath>
        <m:r>
          <w:rPr>
            <w:rFonts w:ascii="Cambria Math" w:hAnsi="Cambria Math" w:cs="Times New Roman"/>
            <w:sz w:val="24"/>
            <w:szCs w:val="24"/>
          </w:rPr>
          <m:t>σ</m:t>
        </m:r>
      </m:oMath>
      <w:r w:rsidRPr="00C21E19">
        <w:rPr>
          <w:rFonts w:ascii="Times New Roman" w:eastAsiaTheme="minorEastAsia" w:hAnsi="Times New Roman" w:cs="Times New Roman"/>
          <w:bCs/>
          <w:sz w:val="24"/>
          <w:szCs w:val="24"/>
        </w:rPr>
        <w:t>)</w:t>
      </w:r>
      <w:r w:rsidRPr="00C21E19">
        <w:rPr>
          <w:rFonts w:ascii="Times New Roman" w:hAnsi="Times New Roman" w:cs="Times New Roman"/>
          <w:sz w:val="24"/>
          <w:szCs w:val="24"/>
        </w:rPr>
        <w:t>. V takových případech je pro potřeby srovnání nejvhodnější charakteristikou variability variační koeficient (</w:t>
      </w:r>
      <w:r w:rsidRPr="00C21E19">
        <w:rPr>
          <w:rFonts w:ascii="Times New Roman" w:hAnsi="Times New Roman" w:cs="Times New Roman"/>
          <w:i/>
          <w:iCs/>
          <w:sz w:val="24"/>
          <w:szCs w:val="24"/>
        </w:rPr>
        <w:t>VC</w:t>
      </w:r>
      <w:r w:rsidRPr="00C21E19">
        <w:rPr>
          <w:rFonts w:ascii="Times New Roman" w:hAnsi="Times New Roman" w:cs="Times New Roman"/>
          <w:sz w:val="24"/>
          <w:szCs w:val="24"/>
        </w:rPr>
        <w:t>).</w:t>
      </w:r>
    </w:p>
    <w:p w14:paraId="432FA161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>Patří mezi relativní míry variability, protože vyjadřuje variabilitu jako poměr směrodatné odchylky a průměru výnosu. Obvykle tento poměr prezentujeme v procentech. Pak udává, z kolika procent se v průměru odchylují jednotlivé hodnoty od průměrného výnosu. Snadná interpretace hodnot variačního koeficientu jej řadí mezi nejpoužívanější charakteristiky variability.</w:t>
      </w:r>
    </w:p>
    <w:p w14:paraId="154EDD62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 xml:space="preserve">VC= </m:t>
          </m:r>
          <m:f>
            <m:fPr>
              <m:ctrlPr>
                <w:rPr>
                  <w:rFonts w:ascii="Cambria Math" w:hAnsi="Cambria Math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σ</m:t>
              </m:r>
            </m:num>
            <m:den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</m:d>
            </m:den>
          </m:f>
        </m:oMath>
      </m:oMathPara>
    </w:p>
    <w:p w14:paraId="0D8FB599" w14:textId="77777777" w:rsidR="00C8399F" w:rsidRPr="00C21E19" w:rsidRDefault="00C8399F" w:rsidP="00C8399F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21E19">
        <w:rPr>
          <w:rFonts w:ascii="Times New Roman" w:hAnsi="Times New Roman" w:cs="Times New Roman"/>
          <w:sz w:val="24"/>
          <w:szCs w:val="24"/>
        </w:rPr>
        <w:t xml:space="preserve">kde </w:t>
      </w:r>
      <w:r w:rsidRPr="00C21E19">
        <w:rPr>
          <w:rFonts w:ascii="Times New Roman" w:hAnsi="Times New Roman" w:cs="Times New Roman"/>
          <w:i/>
          <w:sz w:val="24"/>
          <w:szCs w:val="24"/>
        </w:rPr>
        <w:t>σ</w:t>
      </w:r>
      <w:r w:rsidRPr="00C21E19">
        <w:rPr>
          <w:rFonts w:ascii="Times New Roman" w:hAnsi="Times New Roman" w:cs="Times New Roman"/>
          <w:sz w:val="24"/>
          <w:szCs w:val="24"/>
        </w:rPr>
        <w:t xml:space="preserve"> = směrodatná odchylka,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d>
      </m:oMath>
      <w:r w:rsidRPr="00C21E19">
        <w:rPr>
          <w:rFonts w:ascii="Times New Roman" w:hAnsi="Times New Roman" w:cs="Times New Roman"/>
          <w:sz w:val="24"/>
          <w:szCs w:val="24"/>
        </w:rPr>
        <w:t xml:space="preserve"> = střední očekávaná hodnota výnosu.</w:t>
      </w:r>
    </w:p>
    <w:p w14:paraId="1EBF885E" w14:textId="77777777" w:rsidR="00E73598" w:rsidRDefault="00E73598"/>
    <w:sectPr w:rsidR="00E7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C23DC"/>
    <w:multiLevelType w:val="hybridMultilevel"/>
    <w:tmpl w:val="30546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F58A6"/>
    <w:multiLevelType w:val="multilevel"/>
    <w:tmpl w:val="4CCEFE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A9703EB"/>
    <w:multiLevelType w:val="hybridMultilevel"/>
    <w:tmpl w:val="F8BCD466"/>
    <w:lvl w:ilvl="0" w:tplc="C71E55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A44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20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A6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682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CE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86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843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AB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21979"/>
    <w:multiLevelType w:val="hybridMultilevel"/>
    <w:tmpl w:val="B526F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692710">
    <w:abstractNumId w:val="2"/>
  </w:num>
  <w:num w:numId="2" w16cid:durableId="1645158490">
    <w:abstractNumId w:val="0"/>
  </w:num>
  <w:num w:numId="3" w16cid:durableId="1201210272">
    <w:abstractNumId w:val="3"/>
  </w:num>
  <w:num w:numId="4" w16cid:durableId="1297561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9F"/>
    <w:rsid w:val="00C8399F"/>
    <w:rsid w:val="00E7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F411"/>
  <w15:chartTrackingRefBased/>
  <w15:docId w15:val="{B2654D65-7CDA-491F-8B13-7C3856FA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399F"/>
  </w:style>
  <w:style w:type="paragraph" w:styleId="Nadpis1">
    <w:name w:val="heading 1"/>
    <w:basedOn w:val="Normln"/>
    <w:next w:val="Normln"/>
    <w:link w:val="Nadpis1Char"/>
    <w:uiPriority w:val="9"/>
    <w:qFormat/>
    <w:rsid w:val="00C83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3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839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3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83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839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link w:val="OdstavecseseznamemChar"/>
    <w:uiPriority w:val="34"/>
    <w:qFormat/>
    <w:rsid w:val="00C8399F"/>
    <w:pPr>
      <w:ind w:left="720"/>
      <w:contextualSpacing/>
    </w:pPr>
  </w:style>
  <w:style w:type="character" w:customStyle="1" w:styleId="normaltextrun">
    <w:name w:val="normaltextrun"/>
    <w:basedOn w:val="Standardnpsmoodstavce"/>
    <w:rsid w:val="00C8399F"/>
  </w:style>
  <w:style w:type="paragraph" w:styleId="Titulek">
    <w:name w:val="caption"/>
    <w:basedOn w:val="Normln"/>
    <w:next w:val="Normln"/>
    <w:uiPriority w:val="35"/>
    <w:qFormat/>
    <w:rsid w:val="00C8399F"/>
    <w:pPr>
      <w:keepNext/>
      <w:spacing w:before="100" w:beforeAutospacing="1" w:after="120" w:line="240" w:lineRule="auto"/>
    </w:pPr>
    <w:rPr>
      <w:rFonts w:ascii="Times New Roman" w:eastAsia="Calibri" w:hAnsi="Times New Roman" w:cs="Times New Roman"/>
      <w:bCs/>
      <w:sz w:val="20"/>
      <w:szCs w:val="20"/>
    </w:rPr>
  </w:style>
  <w:style w:type="table" w:styleId="Svtlmkazvraznn1">
    <w:name w:val="Light Grid Accent 1"/>
    <w:basedOn w:val="Normlntabulka"/>
    <w:uiPriority w:val="62"/>
    <w:rsid w:val="00C8399F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83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2013</Words>
  <Characters>11878</Characters>
  <Application>Microsoft Office Word</Application>
  <DocSecurity>0</DocSecurity>
  <Lines>98</Lines>
  <Paragraphs>27</Paragraphs>
  <ScaleCrop>false</ScaleCrop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Dalibor</dc:creator>
  <cp:keywords/>
  <dc:description/>
  <cp:lastModifiedBy>Zeman Dalibor</cp:lastModifiedBy>
  <cp:revision>1</cp:revision>
  <dcterms:created xsi:type="dcterms:W3CDTF">2022-07-12T08:14:00Z</dcterms:created>
  <dcterms:modified xsi:type="dcterms:W3CDTF">2022-07-12T08:14:00Z</dcterms:modified>
</cp:coreProperties>
</file>