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C4CE" w14:textId="77777777" w:rsidR="004F24C6" w:rsidRPr="00EE568F" w:rsidRDefault="004F24C6" w:rsidP="004F24C6">
      <w:pPr>
        <w:pStyle w:val="Nadpis1"/>
        <w:spacing w:after="240" w:line="360" w:lineRule="auto"/>
        <w:rPr>
          <w:b/>
          <w:bCs/>
        </w:rPr>
      </w:pPr>
      <w:bookmarkStart w:id="0" w:name="_Toc76486888"/>
      <w:r w:rsidRPr="001B26EB">
        <w:rPr>
          <w:b/>
          <w:bCs/>
        </w:rPr>
        <w:t>Téma 2: Finanční</w:t>
      </w:r>
      <w:r w:rsidRPr="00EE568F">
        <w:rPr>
          <w:b/>
          <w:bCs/>
        </w:rPr>
        <w:t xml:space="preserve"> a investiční rozhodování</w:t>
      </w:r>
      <w:bookmarkEnd w:id="0"/>
    </w:p>
    <w:p w14:paraId="19F9DE84" w14:textId="77777777" w:rsidR="004F24C6" w:rsidRDefault="004F24C6" w:rsidP="004F24C6">
      <w:pPr>
        <w:spacing w:after="120" w:line="360" w:lineRule="auto"/>
        <w:ind w:firstLine="284"/>
        <w:jc w:val="both"/>
        <w:rPr>
          <w:rFonts w:ascii="Times New Roman" w:hAnsi="Times New Roman" w:cs="Times New Roman"/>
          <w:sz w:val="24"/>
          <w:szCs w:val="24"/>
        </w:rPr>
      </w:pPr>
      <w:r w:rsidRPr="009F18AF">
        <w:rPr>
          <w:rFonts w:ascii="Times New Roman" w:hAnsi="Times New Roman" w:cs="Times New Roman"/>
          <w:sz w:val="24"/>
          <w:szCs w:val="24"/>
        </w:rPr>
        <w:t>Hotovostním tokem daného aktiva budeme rozumět časovou posloupnost všech výplat (příjmů i výdajů) s aktivem spojených. Pro jednoduchost budeme uvažovat hotovostní toky</w:t>
      </w:r>
      <w:r w:rsidRPr="009F18AF">
        <w:rPr>
          <w:rFonts w:ascii="Times New Roman" w:hAnsi="Times New Roman" w:cs="Times New Roman"/>
          <w:sz w:val="24"/>
          <w:szCs w:val="24"/>
        </w:rPr>
        <w:fldChar w:fldCharType="begin"/>
      </w:r>
      <w:r w:rsidRPr="009F18AF">
        <w:rPr>
          <w:rFonts w:ascii="Times New Roman" w:hAnsi="Times New Roman" w:cs="Times New Roman"/>
          <w:sz w:val="24"/>
          <w:szCs w:val="24"/>
        </w:rPr>
        <w:instrText xml:space="preserve"> PR "hotovostní tok" </w:instrText>
      </w:r>
      <w:r w:rsidRPr="009F18AF">
        <w:rPr>
          <w:rFonts w:ascii="Times New Roman" w:hAnsi="Times New Roman" w:cs="Times New Roman"/>
          <w:sz w:val="24"/>
          <w:szCs w:val="24"/>
        </w:rPr>
        <w:fldChar w:fldCharType="end"/>
      </w:r>
      <w:r w:rsidRPr="009F18AF">
        <w:rPr>
          <w:rFonts w:ascii="Times New Roman" w:hAnsi="Times New Roman" w:cs="Times New Roman"/>
          <w:sz w:val="24"/>
          <w:szCs w:val="24"/>
        </w:rPr>
        <w:t xml:space="preserve"> se dvěma výplatami: dnešní výplatou a jednou budoucí výplatou, mezi nimiž je např. časový interval jednoho roku. Budeme předpokládat, že obě výplaty jsou příjmy (důchody)</w:t>
      </w:r>
      <w:r>
        <w:rPr>
          <w:rFonts w:ascii="Times New Roman" w:hAnsi="Times New Roman" w:cs="Times New Roman"/>
          <w:sz w:val="24"/>
          <w:szCs w:val="24"/>
        </w:rPr>
        <w:t xml:space="preserve"> – viz obr. 2</w:t>
      </w:r>
      <w:r w:rsidRPr="009F18AF">
        <w:rPr>
          <w:rFonts w:ascii="Times New Roman" w:hAnsi="Times New Roman" w:cs="Times New Roman"/>
          <w:sz w:val="24"/>
          <w:szCs w:val="24"/>
        </w:rPr>
        <w:t xml:space="preserve">. </w:t>
      </w:r>
    </w:p>
    <w:p w14:paraId="21DA32F7" w14:textId="77777777" w:rsidR="004F24C6" w:rsidRPr="009758CB" w:rsidRDefault="004F24C6" w:rsidP="004F24C6">
      <w:pPr>
        <w:pStyle w:val="Titulek"/>
        <w:spacing w:before="120" w:beforeAutospacing="0" w:line="276" w:lineRule="auto"/>
        <w:rPr>
          <w:b/>
          <w:sz w:val="24"/>
          <w:szCs w:val="24"/>
        </w:rPr>
      </w:pPr>
      <w:r w:rsidRPr="009758CB">
        <w:rPr>
          <w:b/>
          <w:sz w:val="24"/>
          <w:szCs w:val="24"/>
        </w:rPr>
        <w:t>Obrázek 2</w:t>
      </w:r>
      <w:r>
        <w:rPr>
          <w:b/>
          <w:sz w:val="24"/>
          <w:szCs w:val="24"/>
        </w:rPr>
        <w:t>.</w:t>
      </w:r>
      <w:r w:rsidRPr="009758CB">
        <w:rPr>
          <w:b/>
          <w:sz w:val="24"/>
          <w:szCs w:val="24"/>
        </w:rPr>
        <w:t xml:space="preserve"> Současná a budoucí hodnota</w:t>
      </w:r>
    </w:p>
    <w:p w14:paraId="4AE1EC5F" w14:textId="77777777" w:rsidR="004F24C6" w:rsidRDefault="004F24C6" w:rsidP="004F24C6">
      <w:pPr>
        <w:spacing w:after="120" w:line="360" w:lineRule="auto"/>
        <w:ind w:firstLine="284"/>
        <w:rPr>
          <w:rFonts w:ascii="Times New Roman" w:hAnsi="Times New Roman" w:cs="Times New Roman"/>
          <w:sz w:val="24"/>
          <w:szCs w:val="24"/>
        </w:rPr>
      </w:pPr>
      <w:r>
        <w:rPr>
          <w:noProof/>
          <w:lang w:eastAsia="cs-CZ"/>
        </w:rPr>
        <w:drawing>
          <wp:inline distT="0" distB="0" distL="0" distR="0" wp14:anchorId="0F370C1B" wp14:editId="4DD82001">
            <wp:extent cx="4295775" cy="2337407"/>
            <wp:effectExtent l="0" t="0" r="0" b="635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2009" cy="2346240"/>
                    </a:xfrm>
                    <a:prstGeom prst="rect">
                      <a:avLst/>
                    </a:prstGeom>
                    <a:noFill/>
                    <a:ln>
                      <a:noFill/>
                    </a:ln>
                  </pic:spPr>
                </pic:pic>
              </a:graphicData>
            </a:graphic>
          </wp:inline>
        </w:drawing>
      </w:r>
    </w:p>
    <w:p w14:paraId="5835CCA8"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22F92233" w14:textId="77777777" w:rsidR="004F24C6" w:rsidRPr="009758CB" w:rsidRDefault="004F24C6" w:rsidP="004F24C6">
      <w:pPr>
        <w:spacing w:after="120" w:line="360" w:lineRule="auto"/>
        <w:ind w:firstLine="284"/>
        <w:jc w:val="both"/>
        <w:rPr>
          <w:rFonts w:ascii="Times New Roman" w:hAnsi="Times New Roman" w:cs="Times New Roman"/>
          <w:sz w:val="24"/>
          <w:szCs w:val="24"/>
        </w:rPr>
      </w:pPr>
      <w:r w:rsidRPr="009758CB">
        <w:rPr>
          <w:rFonts w:ascii="Times New Roman" w:hAnsi="Times New Roman" w:cs="Times New Roman"/>
          <w:sz w:val="24"/>
          <w:szCs w:val="24"/>
        </w:rPr>
        <w:t xml:space="preserve">Jestliže dnes uložíme 1 000 Kč při úrokové sazbě 4 % p. a., získáme za rok 1 040 Kč. </w:t>
      </w:r>
      <w:r>
        <w:rPr>
          <w:rFonts w:ascii="Times New Roman" w:hAnsi="Times New Roman" w:cs="Times New Roman"/>
          <w:sz w:val="24"/>
          <w:szCs w:val="24"/>
        </w:rPr>
        <w:t>Z opačného úhlu pohledu – pokud</w:t>
      </w:r>
      <w:r w:rsidRPr="009758CB">
        <w:rPr>
          <w:rFonts w:ascii="Times New Roman" w:hAnsi="Times New Roman" w:cs="Times New Roman"/>
          <w:sz w:val="24"/>
          <w:szCs w:val="24"/>
        </w:rPr>
        <w:t xml:space="preserve"> bychom věděli, že za rok obdržíme 1 040 Kč, za daných podmínek (</w:t>
      </w:r>
      <w:r>
        <w:rPr>
          <w:rFonts w:ascii="Times New Roman" w:hAnsi="Times New Roman" w:cs="Times New Roman"/>
          <w:sz w:val="24"/>
          <w:szCs w:val="24"/>
        </w:rPr>
        <w:t>stejný</w:t>
      </w:r>
      <w:r w:rsidRPr="009758CB">
        <w:rPr>
          <w:rFonts w:ascii="Times New Roman" w:hAnsi="Times New Roman" w:cs="Times New Roman"/>
          <w:sz w:val="24"/>
          <w:szCs w:val="24"/>
        </w:rPr>
        <w:t xml:space="preserve"> faktor času</w:t>
      </w:r>
      <w:r>
        <w:rPr>
          <w:rFonts w:ascii="Times New Roman" w:hAnsi="Times New Roman" w:cs="Times New Roman"/>
          <w:sz w:val="24"/>
          <w:szCs w:val="24"/>
        </w:rPr>
        <w:t xml:space="preserve"> </w:t>
      </w:r>
      <w:r w:rsidRPr="009758CB">
        <w:rPr>
          <w:rFonts w:ascii="Times New Roman" w:hAnsi="Times New Roman" w:cs="Times New Roman"/>
          <w:sz w:val="24"/>
          <w:szCs w:val="24"/>
        </w:rPr>
        <w:t>a stejn</w:t>
      </w:r>
      <w:r>
        <w:rPr>
          <w:rFonts w:ascii="Times New Roman" w:hAnsi="Times New Roman" w:cs="Times New Roman"/>
          <w:sz w:val="24"/>
          <w:szCs w:val="24"/>
        </w:rPr>
        <w:t>á</w:t>
      </w:r>
      <w:r w:rsidRPr="009758CB">
        <w:rPr>
          <w:rFonts w:ascii="Times New Roman" w:hAnsi="Times New Roman" w:cs="Times New Roman"/>
          <w:sz w:val="24"/>
          <w:szCs w:val="24"/>
        </w:rPr>
        <w:t xml:space="preserve"> úrokov</w:t>
      </w:r>
      <w:r>
        <w:rPr>
          <w:rFonts w:ascii="Times New Roman" w:hAnsi="Times New Roman" w:cs="Times New Roman"/>
          <w:sz w:val="24"/>
          <w:szCs w:val="24"/>
        </w:rPr>
        <w:t>á</w:t>
      </w:r>
      <w:r w:rsidRPr="009758CB">
        <w:rPr>
          <w:rFonts w:ascii="Times New Roman" w:hAnsi="Times New Roman" w:cs="Times New Roman"/>
          <w:sz w:val="24"/>
          <w:szCs w:val="24"/>
        </w:rPr>
        <w:t xml:space="preserve"> sazb</w:t>
      </w:r>
      <w:r>
        <w:rPr>
          <w:rFonts w:ascii="Times New Roman" w:hAnsi="Times New Roman" w:cs="Times New Roman"/>
          <w:sz w:val="24"/>
          <w:szCs w:val="24"/>
        </w:rPr>
        <w:t>a</w:t>
      </w:r>
      <w:r w:rsidRPr="009758CB">
        <w:rPr>
          <w:rFonts w:ascii="Times New Roman" w:hAnsi="Times New Roman" w:cs="Times New Roman"/>
          <w:sz w:val="24"/>
          <w:szCs w:val="24"/>
        </w:rPr>
        <w:t xml:space="preserve">) bychom neměli za tuto možnost zaplatit </w:t>
      </w:r>
      <w:r>
        <w:rPr>
          <w:rFonts w:ascii="Times New Roman" w:hAnsi="Times New Roman" w:cs="Times New Roman"/>
          <w:sz w:val="24"/>
          <w:szCs w:val="24"/>
        </w:rPr>
        <w:t xml:space="preserve">dnes </w:t>
      </w:r>
      <w:r w:rsidRPr="009758CB">
        <w:rPr>
          <w:rFonts w:ascii="Times New Roman" w:hAnsi="Times New Roman" w:cs="Times New Roman"/>
          <w:sz w:val="24"/>
          <w:szCs w:val="24"/>
        </w:rPr>
        <w:t xml:space="preserve">více než 1 000 Kč. Pokud víme, že úroková míra je 4 % </w:t>
      </w:r>
      <w:r>
        <w:rPr>
          <w:rFonts w:ascii="Times New Roman" w:hAnsi="Times New Roman" w:cs="Times New Roman"/>
          <w:sz w:val="24"/>
          <w:szCs w:val="24"/>
        </w:rPr>
        <w:t>p. a.,</w:t>
      </w:r>
      <w:r w:rsidRPr="009758CB">
        <w:rPr>
          <w:rFonts w:ascii="Times New Roman" w:hAnsi="Times New Roman" w:cs="Times New Roman"/>
          <w:sz w:val="24"/>
          <w:szCs w:val="24"/>
        </w:rPr>
        <w:t xml:space="preserve"> a že za rok nám bude vyplaceno 1 000 Kč, potom současná hodnota těchto budoucích peněz </w:t>
      </w:r>
      <w:r>
        <w:rPr>
          <w:rFonts w:ascii="Times New Roman" w:hAnsi="Times New Roman" w:cs="Times New Roman"/>
          <w:sz w:val="24"/>
          <w:szCs w:val="24"/>
        </w:rPr>
        <w:t>činí</w:t>
      </w:r>
      <w:r w:rsidRPr="009758CB">
        <w:rPr>
          <w:rFonts w:ascii="Times New Roman" w:hAnsi="Times New Roman" w:cs="Times New Roman"/>
          <w:sz w:val="24"/>
          <w:szCs w:val="24"/>
        </w:rPr>
        <w:t xml:space="preserve"> 1 000 / (1 + 0,04) = 961,54 Kč.</w:t>
      </w:r>
    </w:p>
    <w:p w14:paraId="4AA1B7D9" w14:textId="77777777" w:rsidR="004F24C6"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V dalším</w:t>
      </w:r>
      <w:r w:rsidRPr="009758CB">
        <w:rPr>
          <w:rFonts w:ascii="Times New Roman" w:hAnsi="Times New Roman" w:cs="Times New Roman"/>
          <w:sz w:val="24"/>
          <w:szCs w:val="24"/>
        </w:rPr>
        <w:t xml:space="preserve"> výkladu budeme hodnotu částky, kterou v budoucnosti obdržíme nazývat </w:t>
      </w:r>
      <w:r w:rsidRPr="009758CB">
        <w:rPr>
          <w:rFonts w:ascii="Times New Roman" w:hAnsi="Times New Roman" w:cs="Times New Roman"/>
          <w:i/>
          <w:sz w:val="24"/>
          <w:szCs w:val="24"/>
        </w:rPr>
        <w:t>budoucí hodnota</w:t>
      </w:r>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Future</w:t>
      </w:r>
      <w:proofErr w:type="spellEnd"/>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Value</w:t>
      </w:r>
      <w:proofErr w:type="spellEnd"/>
      <w:r w:rsidRPr="009758CB">
        <w:rPr>
          <w:rFonts w:ascii="Times New Roman" w:hAnsi="Times New Roman" w:cs="Times New Roman"/>
          <w:sz w:val="24"/>
          <w:szCs w:val="24"/>
        </w:rPr>
        <w:t xml:space="preserve"> – FV)</w:t>
      </w:r>
      <w:r>
        <w:rPr>
          <w:rFonts w:ascii="Times New Roman" w:hAnsi="Times New Roman" w:cs="Times New Roman"/>
          <w:sz w:val="24"/>
          <w:szCs w:val="24"/>
        </w:rPr>
        <w:t xml:space="preserve">; je výstupem matematické operace </w:t>
      </w:r>
      <w:r w:rsidRPr="00532DE8">
        <w:rPr>
          <w:rFonts w:ascii="Times New Roman" w:hAnsi="Times New Roman" w:cs="Times New Roman"/>
          <w:i/>
          <w:iCs/>
          <w:sz w:val="24"/>
          <w:szCs w:val="24"/>
        </w:rPr>
        <w:t>úročení</w:t>
      </w:r>
      <w:r w:rsidRPr="009758CB">
        <w:rPr>
          <w:rFonts w:ascii="Times New Roman" w:hAnsi="Times New Roman" w:cs="Times New Roman"/>
          <w:sz w:val="24"/>
          <w:szCs w:val="24"/>
        </w:rPr>
        <w:t xml:space="preserve">. Naopak hodnoty přepočtené k dnešnímu okamžiku budeme označovat jako </w:t>
      </w:r>
      <w:r w:rsidRPr="009758CB">
        <w:rPr>
          <w:rFonts w:ascii="Times New Roman" w:hAnsi="Times New Roman" w:cs="Times New Roman"/>
          <w:i/>
          <w:sz w:val="24"/>
          <w:szCs w:val="24"/>
        </w:rPr>
        <w:t>současná hodnota</w:t>
      </w:r>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Present</w:t>
      </w:r>
      <w:proofErr w:type="spellEnd"/>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Value</w:t>
      </w:r>
      <w:proofErr w:type="spellEnd"/>
      <w:r w:rsidRPr="009758CB">
        <w:rPr>
          <w:rFonts w:ascii="Times New Roman" w:hAnsi="Times New Roman" w:cs="Times New Roman"/>
          <w:sz w:val="24"/>
          <w:szCs w:val="24"/>
        </w:rPr>
        <w:t xml:space="preserve"> – PV)</w:t>
      </w:r>
      <w:r>
        <w:rPr>
          <w:rFonts w:ascii="Times New Roman" w:hAnsi="Times New Roman" w:cs="Times New Roman"/>
          <w:sz w:val="24"/>
          <w:szCs w:val="24"/>
        </w:rPr>
        <w:t xml:space="preserve">; zde uplatňujeme matematickou operaci </w:t>
      </w:r>
      <w:r w:rsidRPr="00532DE8">
        <w:rPr>
          <w:rFonts w:ascii="Times New Roman" w:hAnsi="Times New Roman" w:cs="Times New Roman"/>
          <w:i/>
          <w:iCs/>
          <w:sz w:val="24"/>
          <w:szCs w:val="24"/>
        </w:rPr>
        <w:t>diskontování</w:t>
      </w:r>
      <w:r>
        <w:rPr>
          <w:rFonts w:ascii="Times New Roman" w:hAnsi="Times New Roman" w:cs="Times New Roman"/>
          <w:sz w:val="24"/>
          <w:szCs w:val="24"/>
        </w:rPr>
        <w:t xml:space="preserve"> (</w:t>
      </w:r>
      <w:r w:rsidRPr="00532DE8">
        <w:rPr>
          <w:rFonts w:ascii="Times New Roman" w:hAnsi="Times New Roman" w:cs="Times New Roman"/>
          <w:i/>
          <w:iCs/>
          <w:sz w:val="24"/>
          <w:szCs w:val="24"/>
        </w:rPr>
        <w:t>odúročení</w:t>
      </w:r>
      <w:r w:rsidRPr="00532DE8">
        <w:rPr>
          <w:rFonts w:ascii="Times New Roman" w:hAnsi="Times New Roman" w:cs="Times New Roman"/>
          <w:sz w:val="24"/>
          <w:szCs w:val="24"/>
        </w:rPr>
        <w:t>)</w:t>
      </w:r>
      <w:r w:rsidRPr="009758CB">
        <w:rPr>
          <w:rFonts w:ascii="Times New Roman" w:hAnsi="Times New Roman" w:cs="Times New Roman"/>
          <w:sz w:val="24"/>
          <w:szCs w:val="24"/>
        </w:rPr>
        <w:t xml:space="preserve">. </w:t>
      </w:r>
      <w:r>
        <w:rPr>
          <w:rFonts w:ascii="Times New Roman" w:hAnsi="Times New Roman" w:cs="Times New Roman"/>
          <w:sz w:val="24"/>
          <w:szCs w:val="24"/>
        </w:rPr>
        <w:t>Např. s</w:t>
      </w:r>
      <w:r w:rsidRPr="009758CB">
        <w:rPr>
          <w:rFonts w:ascii="Times New Roman" w:hAnsi="Times New Roman" w:cs="Times New Roman"/>
          <w:sz w:val="24"/>
          <w:szCs w:val="24"/>
        </w:rPr>
        <w:t xml:space="preserve">oučasná hodnota 1 000 Kč, kterou můžeme nabýt okamžitě, je 1 000 Kč. Současná hodnota </w:t>
      </w:r>
      <w:r>
        <w:rPr>
          <w:rFonts w:ascii="Times New Roman" w:hAnsi="Times New Roman" w:cs="Times New Roman"/>
          <w:sz w:val="24"/>
          <w:szCs w:val="24"/>
        </w:rPr>
        <w:t xml:space="preserve">částky </w:t>
      </w:r>
      <w:r w:rsidRPr="009758CB">
        <w:rPr>
          <w:rFonts w:ascii="Times New Roman" w:hAnsi="Times New Roman" w:cs="Times New Roman"/>
          <w:sz w:val="24"/>
          <w:szCs w:val="24"/>
        </w:rPr>
        <w:t>1 000 Kč, kterou bychom obdrželi za 1 rok při 4 % p. a., je 961,54 Kč</w:t>
      </w:r>
      <w:r>
        <w:rPr>
          <w:rFonts w:ascii="Times New Roman" w:hAnsi="Times New Roman" w:cs="Times New Roman"/>
          <w:sz w:val="24"/>
          <w:szCs w:val="24"/>
        </w:rPr>
        <w:t xml:space="preserve"> apod</w:t>
      </w:r>
      <w:r w:rsidRPr="00A85949">
        <w:rPr>
          <w:rFonts w:ascii="Times New Roman" w:hAnsi="Times New Roman" w:cs="Times New Roman"/>
          <w:sz w:val="24"/>
          <w:szCs w:val="24"/>
        </w:rPr>
        <w:t xml:space="preserve">. </w:t>
      </w:r>
    </w:p>
    <w:p w14:paraId="3916D7F3" w14:textId="77777777" w:rsidR="004F24C6" w:rsidRPr="00A85949"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Vidíme, že díky</w:t>
      </w:r>
      <w:r w:rsidRPr="00A85949">
        <w:rPr>
          <w:rFonts w:ascii="Times New Roman" w:hAnsi="Times New Roman" w:cs="Times New Roman"/>
          <w:sz w:val="24"/>
          <w:szCs w:val="24"/>
        </w:rPr>
        <w:t xml:space="preserve"> principu časové hodnoty peněz je</w:t>
      </w:r>
      <w:r>
        <w:rPr>
          <w:rFonts w:ascii="Times New Roman" w:hAnsi="Times New Roman" w:cs="Times New Roman"/>
          <w:sz w:val="24"/>
          <w:szCs w:val="24"/>
        </w:rPr>
        <w:t xml:space="preserve"> současná hodnota</w:t>
      </w:r>
      <w:r w:rsidRPr="00A85949">
        <w:rPr>
          <w:rFonts w:ascii="Times New Roman" w:hAnsi="Times New Roman" w:cs="Times New Roman"/>
          <w:sz w:val="24"/>
          <w:szCs w:val="24"/>
        </w:rPr>
        <w:t> nižší než</w:t>
      </w:r>
      <w:r>
        <w:rPr>
          <w:rFonts w:ascii="Times New Roman" w:hAnsi="Times New Roman" w:cs="Times New Roman"/>
          <w:sz w:val="24"/>
          <w:szCs w:val="24"/>
        </w:rPr>
        <w:t xml:space="preserve"> budoucí ekvivalentní hodnota</w:t>
      </w:r>
      <w:r w:rsidRPr="00A85949">
        <w:rPr>
          <w:rFonts w:ascii="Times New Roman" w:hAnsi="Times New Roman" w:cs="Times New Roman"/>
          <w:sz w:val="24"/>
          <w:szCs w:val="24"/>
        </w:rPr>
        <w:t>, protože peníze, které má subjekt v držení již dnes</w:t>
      </w:r>
      <w:r>
        <w:rPr>
          <w:rFonts w:ascii="Times New Roman" w:hAnsi="Times New Roman" w:cs="Times New Roman"/>
          <w:sz w:val="24"/>
          <w:szCs w:val="24"/>
        </w:rPr>
        <w:t>,</w:t>
      </w:r>
      <w:r w:rsidRPr="00A85949">
        <w:rPr>
          <w:rFonts w:ascii="Times New Roman" w:hAnsi="Times New Roman" w:cs="Times New Roman"/>
          <w:sz w:val="24"/>
          <w:szCs w:val="24"/>
        </w:rPr>
        <w:t xml:space="preserve"> mají vyšší hodnotu než ty, které obdrží v budoucnosti (</w:t>
      </w:r>
      <w:r>
        <w:rPr>
          <w:rFonts w:ascii="Times New Roman" w:hAnsi="Times New Roman" w:cs="Times New Roman"/>
          <w:sz w:val="24"/>
          <w:szCs w:val="24"/>
        </w:rPr>
        <w:t xml:space="preserve">budoucí peníze </w:t>
      </w:r>
      <w:r w:rsidRPr="00A85949">
        <w:rPr>
          <w:rFonts w:ascii="Times New Roman" w:hAnsi="Times New Roman" w:cs="Times New Roman"/>
          <w:sz w:val="24"/>
          <w:szCs w:val="24"/>
        </w:rPr>
        <w:t xml:space="preserve">jsou </w:t>
      </w:r>
      <w:r>
        <w:rPr>
          <w:rFonts w:ascii="Times New Roman" w:hAnsi="Times New Roman" w:cs="Times New Roman"/>
          <w:sz w:val="24"/>
          <w:szCs w:val="24"/>
        </w:rPr>
        <w:t xml:space="preserve">jednak </w:t>
      </w:r>
      <w:r w:rsidRPr="00A85949">
        <w:rPr>
          <w:rFonts w:ascii="Times New Roman" w:hAnsi="Times New Roman" w:cs="Times New Roman"/>
          <w:sz w:val="24"/>
          <w:szCs w:val="24"/>
        </w:rPr>
        <w:t>nejisté</w:t>
      </w:r>
      <w:r>
        <w:rPr>
          <w:rFonts w:ascii="Times New Roman" w:hAnsi="Times New Roman" w:cs="Times New Roman"/>
          <w:sz w:val="24"/>
          <w:szCs w:val="24"/>
        </w:rPr>
        <w:t>,</w:t>
      </w:r>
      <w:r w:rsidRPr="00A85949">
        <w:rPr>
          <w:rFonts w:ascii="Times New Roman" w:hAnsi="Times New Roman" w:cs="Times New Roman"/>
          <w:sz w:val="24"/>
          <w:szCs w:val="24"/>
        </w:rPr>
        <w:t xml:space="preserve"> a </w:t>
      </w:r>
      <w:r>
        <w:rPr>
          <w:rFonts w:ascii="Times New Roman" w:hAnsi="Times New Roman" w:cs="Times New Roman"/>
          <w:sz w:val="24"/>
          <w:szCs w:val="24"/>
        </w:rPr>
        <w:t xml:space="preserve">jednak by </w:t>
      </w:r>
      <w:r w:rsidRPr="00A85949">
        <w:rPr>
          <w:rFonts w:ascii="Times New Roman" w:hAnsi="Times New Roman" w:cs="Times New Roman"/>
          <w:sz w:val="24"/>
          <w:szCs w:val="24"/>
        </w:rPr>
        <w:t>za sledované období subjekt obdržel od banky úrok).</w:t>
      </w:r>
    </w:p>
    <w:p w14:paraId="3C675022" w14:textId="77777777" w:rsidR="004F24C6" w:rsidRDefault="004F24C6" w:rsidP="004F24C6">
      <w:pPr>
        <w:spacing w:after="120" w:line="360" w:lineRule="auto"/>
        <w:ind w:firstLine="284"/>
        <w:jc w:val="both"/>
        <w:rPr>
          <w:rFonts w:ascii="Times New Roman" w:hAnsi="Times New Roman"/>
          <w:sz w:val="24"/>
          <w:szCs w:val="24"/>
        </w:rPr>
      </w:pPr>
      <w:r>
        <w:rPr>
          <w:rFonts w:ascii="Times New Roman" w:hAnsi="Times New Roman" w:cs="Times New Roman"/>
          <w:sz w:val="24"/>
          <w:szCs w:val="24"/>
        </w:rPr>
        <w:t>To</w:t>
      </w:r>
      <w:r w:rsidRPr="00EE568F">
        <w:rPr>
          <w:rFonts w:ascii="Times New Roman" w:hAnsi="Times New Roman" w:cs="Times New Roman"/>
          <w:sz w:val="24"/>
          <w:szCs w:val="24"/>
        </w:rPr>
        <w:t xml:space="preserve">, </w:t>
      </w:r>
      <w:r>
        <w:rPr>
          <w:rFonts w:ascii="Times New Roman" w:hAnsi="Times New Roman" w:cs="Times New Roman"/>
          <w:sz w:val="24"/>
          <w:szCs w:val="24"/>
        </w:rPr>
        <w:t>co</w:t>
      </w:r>
      <w:r w:rsidRPr="00EE568F">
        <w:rPr>
          <w:rFonts w:ascii="Times New Roman" w:hAnsi="Times New Roman" w:cs="Times New Roman"/>
          <w:sz w:val="24"/>
          <w:szCs w:val="24"/>
        </w:rPr>
        <w:t xml:space="preserve"> jsme </w:t>
      </w:r>
      <w:r>
        <w:rPr>
          <w:rFonts w:ascii="Times New Roman" w:hAnsi="Times New Roman" w:cs="Times New Roman"/>
          <w:sz w:val="24"/>
          <w:szCs w:val="24"/>
        </w:rPr>
        <w:t xml:space="preserve">zde </w:t>
      </w:r>
      <w:r w:rsidRPr="00EE568F">
        <w:rPr>
          <w:rFonts w:ascii="Times New Roman" w:hAnsi="Times New Roman" w:cs="Times New Roman"/>
          <w:sz w:val="24"/>
          <w:szCs w:val="24"/>
        </w:rPr>
        <w:t xml:space="preserve">odvodili pro hotovostní toky se dvěma výplatami, platí i pro libovolně strukturované hotovostní toky s větším počtem výplat. </w:t>
      </w:r>
      <w:r>
        <w:rPr>
          <w:rFonts w:ascii="Times New Roman" w:hAnsi="Times New Roman" w:cs="Times New Roman"/>
          <w:sz w:val="24"/>
          <w:szCs w:val="24"/>
        </w:rPr>
        <w:t xml:space="preserve">Potřebujeme např. vypočítat, </w:t>
      </w:r>
      <w:r w:rsidRPr="009866EB">
        <w:rPr>
          <w:rFonts w:ascii="Times New Roman" w:hAnsi="Times New Roman" w:cs="Times New Roman"/>
          <w:i/>
          <w:iCs/>
          <w:sz w:val="24"/>
          <w:szCs w:val="24"/>
        </w:rPr>
        <w:t>k</w:t>
      </w:r>
      <w:r w:rsidRPr="009866EB">
        <w:rPr>
          <w:rFonts w:ascii="Times New Roman" w:hAnsi="Times New Roman"/>
          <w:i/>
          <w:iCs/>
          <w:sz w:val="24"/>
          <w:szCs w:val="24"/>
        </w:rPr>
        <w:t>olik si lze dnes vypůjčit, má-li být dluh splacen dvěma splátkami C</w:t>
      </w:r>
      <w:r w:rsidRPr="009866EB">
        <w:rPr>
          <w:rFonts w:ascii="Times New Roman" w:hAnsi="Times New Roman"/>
          <w:i/>
          <w:iCs/>
          <w:sz w:val="24"/>
          <w:szCs w:val="24"/>
          <w:vertAlign w:val="subscript"/>
        </w:rPr>
        <w:t>3</w:t>
      </w:r>
      <w:r w:rsidRPr="009866EB">
        <w:rPr>
          <w:rFonts w:ascii="Times New Roman" w:hAnsi="Times New Roman"/>
          <w:i/>
          <w:iCs/>
          <w:sz w:val="24"/>
          <w:szCs w:val="24"/>
        </w:rPr>
        <w:t xml:space="preserve"> a C</w:t>
      </w:r>
      <w:r w:rsidRPr="009866EB">
        <w:rPr>
          <w:rFonts w:ascii="Times New Roman" w:hAnsi="Times New Roman"/>
          <w:i/>
          <w:iCs/>
          <w:sz w:val="24"/>
          <w:szCs w:val="24"/>
          <w:vertAlign w:val="subscript"/>
        </w:rPr>
        <w:t>7</w:t>
      </w:r>
      <w:r>
        <w:rPr>
          <w:rFonts w:ascii="Times New Roman" w:hAnsi="Times New Roman"/>
          <w:sz w:val="24"/>
          <w:szCs w:val="24"/>
        </w:rPr>
        <w:t>, jak ukazuje obr. 3</w:t>
      </w:r>
      <w:r w:rsidRPr="0092395B">
        <w:rPr>
          <w:rFonts w:ascii="Times New Roman" w:hAnsi="Times New Roman"/>
          <w:sz w:val="24"/>
          <w:szCs w:val="24"/>
        </w:rPr>
        <w:t>?</w:t>
      </w:r>
    </w:p>
    <w:p w14:paraId="6279ED6F" w14:textId="77777777" w:rsidR="004F24C6" w:rsidRPr="009758CB" w:rsidRDefault="004F24C6" w:rsidP="004F24C6">
      <w:pPr>
        <w:pStyle w:val="Titulek"/>
        <w:spacing w:before="120" w:beforeAutospacing="0" w:line="276" w:lineRule="auto"/>
        <w:jc w:val="both"/>
        <w:rPr>
          <w:b/>
          <w:sz w:val="24"/>
          <w:szCs w:val="24"/>
        </w:rPr>
      </w:pPr>
      <w:r w:rsidRPr="009758CB">
        <w:rPr>
          <w:b/>
          <w:sz w:val="24"/>
          <w:szCs w:val="24"/>
        </w:rPr>
        <w:t xml:space="preserve">Obrázek </w:t>
      </w:r>
      <w:r>
        <w:rPr>
          <w:b/>
          <w:sz w:val="24"/>
          <w:szCs w:val="24"/>
        </w:rPr>
        <w:t>3.</w:t>
      </w:r>
      <w:r w:rsidRPr="009758CB">
        <w:rPr>
          <w:b/>
          <w:sz w:val="24"/>
          <w:szCs w:val="24"/>
        </w:rPr>
        <w:t xml:space="preserve"> </w:t>
      </w:r>
      <w:r>
        <w:rPr>
          <w:b/>
          <w:sz w:val="24"/>
          <w:szCs w:val="24"/>
        </w:rPr>
        <w:t>Rozložení splátek v období 1–7 let</w:t>
      </w:r>
    </w:p>
    <w:p w14:paraId="7A96A74B" w14:textId="77777777" w:rsidR="004F24C6" w:rsidRDefault="004F24C6" w:rsidP="004F24C6">
      <w:pPr>
        <w:spacing w:after="120" w:line="360" w:lineRule="auto"/>
        <w:ind w:firstLine="284"/>
        <w:jc w:val="both"/>
        <w:rPr>
          <w:rFonts w:ascii="Times New Roman" w:hAnsi="Times New Roman" w:cs="Times New Roman"/>
          <w:sz w:val="24"/>
          <w:szCs w:val="24"/>
        </w:rPr>
      </w:pPr>
      <w:r w:rsidRPr="0092395B">
        <w:rPr>
          <w:rFonts w:ascii="Times New Roman" w:hAnsi="Times New Roman"/>
          <w:sz w:val="24"/>
          <w:szCs w:val="24"/>
        </w:rPr>
        <w:object w:dxaOrig="8587" w:dyaOrig="1723" w14:anchorId="2BB9C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78.75pt" o:ole="">
            <v:imagedata r:id="rId6" o:title=""/>
          </v:shape>
          <o:OLEObject Type="Embed" ProgID="Word.Document.8" ShapeID="_x0000_i1025" DrawAspect="Content" ObjectID="_1719126306" r:id="rId7"/>
        </w:object>
      </w:r>
    </w:p>
    <w:p w14:paraId="009CDEA3"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1D15C665" w14:textId="77777777" w:rsidR="004F24C6" w:rsidRPr="0092395B" w:rsidRDefault="004F24C6" w:rsidP="004F24C6">
      <w:pPr>
        <w:spacing w:after="120" w:line="360" w:lineRule="auto"/>
        <w:ind w:firstLine="284"/>
        <w:jc w:val="both"/>
        <w:rPr>
          <w:rFonts w:ascii="Times New Roman" w:hAnsi="Times New Roman"/>
          <w:sz w:val="24"/>
          <w:szCs w:val="24"/>
        </w:rPr>
      </w:pPr>
      <w:r w:rsidRPr="0092395B">
        <w:rPr>
          <w:rFonts w:ascii="Times New Roman" w:hAnsi="Times New Roman"/>
          <w:sz w:val="24"/>
          <w:szCs w:val="24"/>
        </w:rPr>
        <w:t>Řešení</w:t>
      </w:r>
      <w:r>
        <w:rPr>
          <w:rFonts w:ascii="Times New Roman" w:hAnsi="Times New Roman"/>
          <w:sz w:val="24"/>
          <w:szCs w:val="24"/>
        </w:rPr>
        <w:t>m je výpočet současné hodnoty splátky C</w:t>
      </w:r>
      <w:r w:rsidRPr="003A7F26">
        <w:rPr>
          <w:rFonts w:ascii="Times New Roman" w:hAnsi="Times New Roman"/>
          <w:sz w:val="24"/>
          <w:szCs w:val="24"/>
          <w:vertAlign w:val="subscript"/>
        </w:rPr>
        <w:t>3</w:t>
      </w:r>
      <w:r>
        <w:rPr>
          <w:rFonts w:ascii="Times New Roman" w:hAnsi="Times New Roman"/>
          <w:sz w:val="24"/>
          <w:szCs w:val="24"/>
        </w:rPr>
        <w:t xml:space="preserve"> a C</w:t>
      </w:r>
      <w:r w:rsidRPr="003A7F26">
        <w:rPr>
          <w:rFonts w:ascii="Times New Roman" w:hAnsi="Times New Roman"/>
          <w:sz w:val="24"/>
          <w:szCs w:val="24"/>
          <w:vertAlign w:val="subscript"/>
        </w:rPr>
        <w:t>7</w:t>
      </w:r>
      <w:r>
        <w:rPr>
          <w:rFonts w:ascii="Times New Roman" w:hAnsi="Times New Roman"/>
          <w:sz w:val="24"/>
          <w:szCs w:val="24"/>
        </w:rPr>
        <w:t xml:space="preserve"> vzhledem k faktoru času (splátka C</w:t>
      </w:r>
      <w:r w:rsidRPr="003A7F26">
        <w:rPr>
          <w:rFonts w:ascii="Times New Roman" w:hAnsi="Times New Roman"/>
          <w:sz w:val="24"/>
          <w:szCs w:val="24"/>
          <w:vertAlign w:val="subscript"/>
        </w:rPr>
        <w:t>3</w:t>
      </w:r>
      <w:r>
        <w:rPr>
          <w:rFonts w:ascii="Times New Roman" w:hAnsi="Times New Roman"/>
          <w:sz w:val="24"/>
          <w:szCs w:val="24"/>
        </w:rPr>
        <w:t xml:space="preserve"> bude splacena za tři roky, splátka C</w:t>
      </w:r>
      <w:r w:rsidRPr="003A7F26">
        <w:rPr>
          <w:rFonts w:ascii="Times New Roman" w:hAnsi="Times New Roman"/>
          <w:sz w:val="24"/>
          <w:szCs w:val="24"/>
          <w:vertAlign w:val="subscript"/>
        </w:rPr>
        <w:t>7</w:t>
      </w:r>
      <w:r>
        <w:rPr>
          <w:rFonts w:ascii="Times New Roman" w:hAnsi="Times New Roman"/>
          <w:sz w:val="24"/>
          <w:szCs w:val="24"/>
        </w:rPr>
        <w:t xml:space="preserve"> bude placena v sedmém roce) a úrokové sazbě r (faktor rizika): </w:t>
      </w:r>
      <w:r w:rsidRPr="0092395B">
        <w:rPr>
          <w:rFonts w:ascii="Times New Roman" w:hAnsi="Times New Roman"/>
          <w:sz w:val="24"/>
          <w:szCs w:val="24"/>
        </w:rPr>
        <w:t>PV</w:t>
      </w:r>
      <w:r w:rsidRPr="0092395B">
        <w:rPr>
          <w:rFonts w:ascii="Times New Roman" w:hAnsi="Times New Roman"/>
          <w:sz w:val="24"/>
          <w:szCs w:val="24"/>
          <w:vertAlign w:val="subscript"/>
        </w:rPr>
        <w:t>2</w:t>
      </w:r>
      <w:r w:rsidRPr="0092395B">
        <w:rPr>
          <w:rFonts w:ascii="Times New Roman" w:hAnsi="Times New Roman"/>
          <w:sz w:val="24"/>
          <w:szCs w:val="24"/>
        </w:rPr>
        <w:t xml:space="preserve"> = </w:t>
      </w:r>
      <w:r w:rsidRPr="0092395B">
        <w:rPr>
          <w:rFonts w:ascii="Times New Roman" w:hAnsi="Times New Roman"/>
          <w:sz w:val="24"/>
          <w:szCs w:val="24"/>
        </w:rPr>
        <w:sym w:font="Symbol" w:char="F0E5"/>
      </w:r>
      <w:r w:rsidRPr="0092395B">
        <w:rPr>
          <w:rFonts w:ascii="Times New Roman" w:hAnsi="Times New Roman"/>
          <w:sz w:val="24"/>
          <w:szCs w:val="24"/>
        </w:rPr>
        <w:t xml:space="preserve"> PV(</w:t>
      </w:r>
      <w:proofErr w:type="spellStart"/>
      <w:r w:rsidRPr="0092395B">
        <w:rPr>
          <w:rFonts w:ascii="Times New Roman" w:hAnsi="Times New Roman"/>
          <w:sz w:val="24"/>
          <w:szCs w:val="24"/>
        </w:rPr>
        <w:t>C</w:t>
      </w:r>
      <w:r w:rsidRPr="0092395B">
        <w:rPr>
          <w:rFonts w:ascii="Times New Roman" w:hAnsi="Times New Roman"/>
          <w:sz w:val="24"/>
          <w:szCs w:val="24"/>
          <w:vertAlign w:val="subscript"/>
        </w:rPr>
        <w:t>i</w:t>
      </w:r>
      <w:proofErr w:type="spellEnd"/>
      <w:r w:rsidRPr="0092395B">
        <w:rPr>
          <w:rFonts w:ascii="Times New Roman" w:hAnsi="Times New Roman"/>
          <w:sz w:val="24"/>
          <w:szCs w:val="24"/>
        </w:rPr>
        <w:t>) = C</w:t>
      </w:r>
      <w:r w:rsidRPr="0092395B">
        <w:rPr>
          <w:rFonts w:ascii="Times New Roman" w:hAnsi="Times New Roman"/>
          <w:sz w:val="24"/>
          <w:szCs w:val="24"/>
          <w:vertAlign w:val="subscript"/>
        </w:rPr>
        <w:t>3</w:t>
      </w:r>
      <w:r w:rsidRPr="0092395B">
        <w:rPr>
          <w:rFonts w:ascii="Times New Roman" w:hAnsi="Times New Roman"/>
          <w:sz w:val="24"/>
          <w:szCs w:val="24"/>
        </w:rPr>
        <w:t xml:space="preserve"> / (1 + r)</w:t>
      </w:r>
      <w:r w:rsidRPr="0092395B">
        <w:rPr>
          <w:rFonts w:ascii="Times New Roman" w:hAnsi="Times New Roman"/>
          <w:sz w:val="24"/>
          <w:szCs w:val="24"/>
          <w:vertAlign w:val="superscript"/>
        </w:rPr>
        <w:t>3</w:t>
      </w:r>
      <w:r w:rsidRPr="0092395B">
        <w:rPr>
          <w:rFonts w:ascii="Times New Roman" w:hAnsi="Times New Roman"/>
          <w:sz w:val="24"/>
          <w:szCs w:val="24"/>
        </w:rPr>
        <w:t xml:space="preserve"> + C</w:t>
      </w:r>
      <w:r w:rsidRPr="0092395B">
        <w:rPr>
          <w:rFonts w:ascii="Times New Roman" w:hAnsi="Times New Roman"/>
          <w:sz w:val="24"/>
          <w:szCs w:val="24"/>
          <w:vertAlign w:val="subscript"/>
        </w:rPr>
        <w:t>7</w:t>
      </w:r>
      <w:r w:rsidRPr="0092395B">
        <w:rPr>
          <w:rFonts w:ascii="Times New Roman" w:hAnsi="Times New Roman"/>
          <w:sz w:val="24"/>
          <w:szCs w:val="24"/>
        </w:rPr>
        <w:t xml:space="preserve"> / (1 + r)</w:t>
      </w:r>
      <w:r w:rsidRPr="0092395B">
        <w:rPr>
          <w:rFonts w:ascii="Times New Roman" w:hAnsi="Times New Roman"/>
          <w:sz w:val="24"/>
          <w:szCs w:val="24"/>
          <w:vertAlign w:val="superscript"/>
        </w:rPr>
        <w:t>7</w:t>
      </w:r>
    </w:p>
    <w:p w14:paraId="6768C67D"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Základní poznatky této kapitoly</w:t>
      </w:r>
      <w:r w:rsidRPr="00EE568F">
        <w:rPr>
          <w:rFonts w:ascii="Times New Roman" w:hAnsi="Times New Roman" w:cs="Times New Roman"/>
          <w:sz w:val="24"/>
          <w:szCs w:val="24"/>
        </w:rPr>
        <w:t xml:space="preserve"> nám </w:t>
      </w:r>
      <w:r>
        <w:rPr>
          <w:rFonts w:ascii="Times New Roman" w:hAnsi="Times New Roman" w:cs="Times New Roman"/>
          <w:sz w:val="24"/>
          <w:szCs w:val="24"/>
        </w:rPr>
        <w:t xml:space="preserve">v dalším textu </w:t>
      </w:r>
      <w:r w:rsidRPr="00EE568F">
        <w:rPr>
          <w:rFonts w:ascii="Times New Roman" w:hAnsi="Times New Roman" w:cs="Times New Roman"/>
          <w:sz w:val="24"/>
          <w:szCs w:val="24"/>
        </w:rPr>
        <w:t xml:space="preserve">umožní detailněji prozkoumat roli finančního manažera v akciové společnosti </w:t>
      </w:r>
      <w:r>
        <w:rPr>
          <w:rFonts w:ascii="Times New Roman" w:hAnsi="Times New Roman" w:cs="Times New Roman"/>
          <w:sz w:val="24"/>
          <w:szCs w:val="24"/>
        </w:rPr>
        <w:t>a</w:t>
      </w:r>
      <w:r w:rsidRPr="00EE568F">
        <w:rPr>
          <w:rFonts w:ascii="Times New Roman" w:hAnsi="Times New Roman" w:cs="Times New Roman"/>
          <w:sz w:val="24"/>
          <w:szCs w:val="24"/>
        </w:rPr>
        <w:t xml:space="preserve"> některé závažné aspekty jeho rozhodovacího procesu. </w:t>
      </w:r>
    </w:p>
    <w:p w14:paraId="39939EC9" w14:textId="77777777" w:rsidR="004F24C6" w:rsidRPr="00AA53BB" w:rsidRDefault="004F24C6" w:rsidP="004F24C6">
      <w:pPr>
        <w:pStyle w:val="Nadpis3"/>
        <w:spacing w:before="120" w:after="120" w:line="360" w:lineRule="auto"/>
        <w:rPr>
          <w:b/>
          <w:bCs/>
          <w:sz w:val="26"/>
          <w:szCs w:val="26"/>
        </w:rPr>
      </w:pPr>
      <w:bookmarkStart w:id="1" w:name="_Toc76486889"/>
      <w:r w:rsidRPr="00273041">
        <w:rPr>
          <w:b/>
          <w:bCs/>
          <w:sz w:val="26"/>
          <w:szCs w:val="26"/>
        </w:rPr>
        <w:t>2.1 Role finančního manažera v akciové společnosti</w:t>
      </w:r>
      <w:bookmarkEnd w:id="1"/>
    </w:p>
    <w:p w14:paraId="6F3F606E"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Je</w:t>
      </w:r>
      <w:r w:rsidRPr="00EE568F">
        <w:rPr>
          <w:rFonts w:ascii="Times New Roman" w:hAnsi="Times New Roman" w:cs="Times New Roman"/>
          <w:sz w:val="24"/>
          <w:szCs w:val="24"/>
        </w:rPr>
        <w:t xml:space="preserve"> zřejmé, že finanční manažer by měl jednat v zájmu akcionářů firmy. Za druhé je známo, že každý akcionář chce tři věci: </w:t>
      </w:r>
    </w:p>
    <w:p w14:paraId="6D634CE0"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t xml:space="preserve">Být co nejbohatší, tj. maximalizovat současné bohatství. </w:t>
      </w:r>
    </w:p>
    <w:p w14:paraId="15892364"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t xml:space="preserve">Přeměnit své bohatství na takový časový profil spotřeby, který nejvíce preferuje. </w:t>
      </w:r>
    </w:p>
    <w:p w14:paraId="491F6A1A"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t xml:space="preserve">Zvolit charakteristiky rizika daného plánu spotřeby. </w:t>
      </w:r>
    </w:p>
    <w:p w14:paraId="553638D1"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Z</w:t>
      </w:r>
      <w:r>
        <w:rPr>
          <w:rFonts w:ascii="Times New Roman" w:hAnsi="Times New Roman" w:cs="Times New Roman"/>
          <w:sz w:val="24"/>
          <w:szCs w:val="24"/>
        </w:rPr>
        <w:t> </w:t>
      </w:r>
      <w:r w:rsidRPr="00EE568F">
        <w:rPr>
          <w:rFonts w:ascii="Times New Roman" w:hAnsi="Times New Roman" w:cs="Times New Roman"/>
          <w:sz w:val="24"/>
          <w:szCs w:val="24"/>
        </w:rPr>
        <w:t>toho</w:t>
      </w:r>
      <w:r>
        <w:rPr>
          <w:rFonts w:ascii="Times New Roman" w:hAnsi="Times New Roman" w:cs="Times New Roman"/>
          <w:sz w:val="24"/>
          <w:szCs w:val="24"/>
        </w:rPr>
        <w:t xml:space="preserve"> </w:t>
      </w:r>
      <w:r w:rsidRPr="00EE568F">
        <w:rPr>
          <w:rFonts w:ascii="Times New Roman" w:hAnsi="Times New Roman" w:cs="Times New Roman"/>
          <w:sz w:val="24"/>
          <w:szCs w:val="24"/>
        </w:rPr>
        <w:t xml:space="preserve">vyplývají pro finančního manažera následující důležité závěry: </w:t>
      </w:r>
    </w:p>
    <w:p w14:paraId="1C2E8DCF" w14:textId="77777777" w:rsidR="004F24C6" w:rsidRPr="00EE568F" w:rsidRDefault="004F24C6" w:rsidP="004F24C6">
      <w:pPr>
        <w:pStyle w:val="odrka1"/>
        <w:numPr>
          <w:ilvl w:val="0"/>
          <w:numId w:val="2"/>
        </w:numPr>
        <w:spacing w:before="0" w:after="120" w:line="360" w:lineRule="auto"/>
        <w:rPr>
          <w:sz w:val="24"/>
          <w:szCs w:val="24"/>
        </w:rPr>
      </w:pPr>
      <w:r w:rsidRPr="00EE568F">
        <w:rPr>
          <w:sz w:val="24"/>
          <w:szCs w:val="24"/>
        </w:rPr>
        <w:t xml:space="preserve">Akcionáři nepotřebují pomoc finančního manažera k tomu, aby dosáhli optimální časový profil spotřeby. Mohou to udělat sami za předpokladu, že mají volný přístup na dokonale konkurenční kapitálové trhy. Prostřednictvím investic do více či méně rizikových cenných papírů si mohou zvolit i charakteristiky rizika svého spotřebního plánu. </w:t>
      </w:r>
    </w:p>
    <w:p w14:paraId="4102F68C" w14:textId="77777777" w:rsidR="004F24C6" w:rsidRPr="003A7F26" w:rsidRDefault="004F24C6" w:rsidP="004F24C6">
      <w:pPr>
        <w:pStyle w:val="Odstavecseseznamem"/>
        <w:numPr>
          <w:ilvl w:val="0"/>
          <w:numId w:val="2"/>
        </w:numPr>
        <w:spacing w:after="120" w:line="360" w:lineRule="auto"/>
        <w:jc w:val="both"/>
        <w:rPr>
          <w:rFonts w:ascii="Times New Roman" w:hAnsi="Times New Roman" w:cs="Times New Roman"/>
          <w:sz w:val="24"/>
          <w:szCs w:val="24"/>
        </w:rPr>
      </w:pPr>
      <w:r w:rsidRPr="003A7F26">
        <w:rPr>
          <w:rFonts w:ascii="Times New Roman" w:hAnsi="Times New Roman" w:cs="Times New Roman"/>
          <w:sz w:val="24"/>
          <w:szCs w:val="24"/>
        </w:rPr>
        <w:lastRenderedPageBreak/>
        <w:t xml:space="preserve">Ze tří výše zmíněných přání si tak akcionář poslední dvě nejlépe vyplní sám. To jediné, s čím může finanční manažer účinně pomoci, je splnění prvního přání. Cestou, která k tomuto cíli vede, je optimální alokace dostupného kapitálu. </w:t>
      </w:r>
    </w:p>
    <w:p w14:paraId="29B9231D" w14:textId="77777777" w:rsidR="004F24C6" w:rsidRPr="00EE568F" w:rsidRDefault="004F24C6" w:rsidP="004F24C6">
      <w:pPr>
        <w:pStyle w:val="odrka1"/>
        <w:numPr>
          <w:ilvl w:val="0"/>
          <w:numId w:val="2"/>
        </w:numPr>
        <w:spacing w:before="0" w:after="120" w:line="360" w:lineRule="auto"/>
        <w:rPr>
          <w:sz w:val="24"/>
          <w:szCs w:val="24"/>
        </w:rPr>
      </w:pPr>
      <w:r w:rsidRPr="00EE568F">
        <w:rPr>
          <w:sz w:val="24"/>
          <w:szCs w:val="24"/>
        </w:rPr>
        <w:t xml:space="preserve">Optimální alokace kapitálu vůbec nesouvisí s preferencemi jednotlivců týkajícími se dnešní a budoucí spotřeby. Pan Šetrný i pan Hýřil jsou jednotní v tom, kolik chtějí investovat do reálných aktiv. Mohou proto v témže podniku spolupracovat a delegovat rozhodování na profesionálního finančního manažera. </w:t>
      </w:r>
    </w:p>
    <w:p w14:paraId="3E84E999" w14:textId="77777777" w:rsidR="004F24C6" w:rsidRPr="00EE568F" w:rsidRDefault="004F24C6" w:rsidP="004F24C6">
      <w:pPr>
        <w:pStyle w:val="odrka1"/>
        <w:spacing w:before="0" w:after="120" w:line="360" w:lineRule="auto"/>
        <w:ind w:left="0" w:firstLine="284"/>
        <w:rPr>
          <w:sz w:val="24"/>
          <w:szCs w:val="24"/>
        </w:rPr>
      </w:pPr>
      <w:r w:rsidRPr="00EE568F">
        <w:rPr>
          <w:sz w:val="24"/>
          <w:szCs w:val="24"/>
        </w:rPr>
        <w:t xml:space="preserve">Optimálně alokovat dostupný kapitál znamená optimálně investovat do reálných aktiv. To je totéž, co: </w:t>
      </w:r>
    </w:p>
    <w:p w14:paraId="0C02792A" w14:textId="77777777" w:rsidR="004F24C6" w:rsidRPr="00EE568F" w:rsidRDefault="004F24C6" w:rsidP="004F24C6">
      <w:pPr>
        <w:pStyle w:val="odrka2"/>
        <w:numPr>
          <w:ilvl w:val="0"/>
          <w:numId w:val="4"/>
        </w:numPr>
        <w:spacing w:before="0" w:after="120" w:line="360" w:lineRule="auto"/>
        <w:rPr>
          <w:sz w:val="24"/>
          <w:szCs w:val="24"/>
        </w:rPr>
      </w:pPr>
      <w:r w:rsidRPr="00EE568F">
        <w:rPr>
          <w:sz w:val="24"/>
          <w:szCs w:val="24"/>
        </w:rPr>
        <w:t>maximalizovat čistou současnou hodnotu investice</w:t>
      </w:r>
      <w:r>
        <w:rPr>
          <w:sz w:val="24"/>
          <w:szCs w:val="24"/>
        </w:rPr>
        <w:t xml:space="preserve"> (NPV)</w:t>
      </w:r>
      <w:r w:rsidRPr="00EE568F">
        <w:rPr>
          <w:sz w:val="24"/>
          <w:szCs w:val="24"/>
        </w:rPr>
        <w:t xml:space="preserve">; </w:t>
      </w:r>
    </w:p>
    <w:p w14:paraId="55EEE6EB" w14:textId="77777777" w:rsidR="004F24C6" w:rsidRPr="00EE568F" w:rsidRDefault="004F24C6" w:rsidP="004F24C6">
      <w:pPr>
        <w:pStyle w:val="odrka2"/>
        <w:numPr>
          <w:ilvl w:val="0"/>
          <w:numId w:val="4"/>
        </w:numPr>
        <w:spacing w:before="0" w:after="120" w:line="360" w:lineRule="auto"/>
        <w:rPr>
          <w:sz w:val="24"/>
          <w:szCs w:val="24"/>
        </w:rPr>
      </w:pPr>
      <w:r w:rsidRPr="00EE568F">
        <w:rPr>
          <w:sz w:val="24"/>
          <w:szCs w:val="24"/>
        </w:rPr>
        <w:t xml:space="preserve">investovat k bodu, v němž se mezní výnos z investice do reálných aktiv rovná výnosové míře z ekvivalentních investic na kapitálovém trhu. </w:t>
      </w:r>
    </w:p>
    <w:p w14:paraId="491DBB15"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Obě tato pravidla jsou rovnocenná. V praxi to znamená chopit se všech investičních příležitostí, které mají kladnou čistou současnou hodnotu. </w:t>
      </w:r>
    </w:p>
    <w:p w14:paraId="149EFC2F" w14:textId="77777777" w:rsidR="004F24C6" w:rsidRDefault="004F24C6" w:rsidP="004F24C6">
      <w:pPr>
        <w:pStyle w:val="Nadpis3"/>
        <w:spacing w:before="120" w:after="120" w:line="360" w:lineRule="auto"/>
        <w:jc w:val="both"/>
        <w:rPr>
          <w:b/>
          <w:bCs/>
          <w:sz w:val="26"/>
          <w:szCs w:val="26"/>
        </w:rPr>
      </w:pPr>
      <w:bookmarkStart w:id="2" w:name="_Toc76486890"/>
      <w:r w:rsidRPr="00273041">
        <w:rPr>
          <w:b/>
          <w:bCs/>
          <w:sz w:val="26"/>
          <w:szCs w:val="26"/>
        </w:rPr>
        <w:t>2.2 Oddělitelnost investičních a finančních rozhodnutí</w:t>
      </w:r>
      <w:bookmarkEnd w:id="2"/>
    </w:p>
    <w:p w14:paraId="323D4B9A"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Co se týče problematiky rozhodování, </w:t>
      </w:r>
      <w:r>
        <w:rPr>
          <w:rFonts w:ascii="Times New Roman" w:hAnsi="Times New Roman" w:cs="Times New Roman"/>
          <w:sz w:val="24"/>
          <w:szCs w:val="24"/>
        </w:rPr>
        <w:t>hovoříme</w:t>
      </w:r>
      <w:r w:rsidRPr="00EE568F">
        <w:rPr>
          <w:rFonts w:ascii="Times New Roman" w:hAnsi="Times New Roman" w:cs="Times New Roman"/>
          <w:sz w:val="24"/>
          <w:szCs w:val="24"/>
        </w:rPr>
        <w:t xml:space="preserve"> o </w:t>
      </w:r>
      <w:r w:rsidRPr="00EE568F">
        <w:rPr>
          <w:rFonts w:ascii="Times New Roman" w:hAnsi="Times New Roman" w:cs="Times New Roman"/>
          <w:i/>
          <w:sz w:val="24"/>
          <w:szCs w:val="24"/>
        </w:rPr>
        <w:t xml:space="preserve">investičním rozhodování </w:t>
      </w:r>
      <w:r w:rsidRPr="00EE568F">
        <w:rPr>
          <w:rFonts w:ascii="Times New Roman" w:hAnsi="Times New Roman" w:cs="Times New Roman"/>
          <w:sz w:val="24"/>
          <w:szCs w:val="24"/>
        </w:rPr>
        <w:t xml:space="preserve">(co koupit) než o </w:t>
      </w:r>
      <w:r w:rsidRPr="00EE568F">
        <w:rPr>
          <w:rFonts w:ascii="Times New Roman" w:hAnsi="Times New Roman" w:cs="Times New Roman"/>
          <w:i/>
          <w:sz w:val="24"/>
          <w:szCs w:val="24"/>
        </w:rPr>
        <w:t>finančním rozhodování</w:t>
      </w:r>
      <w:r w:rsidRPr="00EE568F">
        <w:rPr>
          <w:rFonts w:ascii="Times New Roman" w:hAnsi="Times New Roman" w:cs="Times New Roman"/>
          <w:sz w:val="24"/>
          <w:szCs w:val="24"/>
        </w:rPr>
        <w:t xml:space="preserve"> (kde na to vzít). Finanční rozhodování bylo zatím implicitně obsaženo pouze v pojmu dostupný kapitál. </w:t>
      </w:r>
      <w:r>
        <w:rPr>
          <w:rFonts w:ascii="Times New Roman" w:hAnsi="Times New Roman" w:cs="Times New Roman"/>
          <w:sz w:val="24"/>
          <w:szCs w:val="24"/>
        </w:rPr>
        <w:t>A m</w:t>
      </w:r>
      <w:r w:rsidRPr="00EE568F">
        <w:rPr>
          <w:rFonts w:ascii="Times New Roman" w:hAnsi="Times New Roman" w:cs="Times New Roman"/>
          <w:sz w:val="24"/>
          <w:szCs w:val="24"/>
        </w:rPr>
        <w:t xml:space="preserve">á to svou logiku. </w:t>
      </w:r>
    </w:p>
    <w:p w14:paraId="748A1315" w14:textId="77777777" w:rsidR="004F24C6"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Hledáme-li aktiva, do kterých bychom rádi </w:t>
      </w:r>
      <w:r w:rsidRPr="00EE568F">
        <w:rPr>
          <w:rFonts w:ascii="Times New Roman" w:hAnsi="Times New Roman" w:cs="Times New Roman"/>
          <w:i/>
          <w:sz w:val="24"/>
          <w:szCs w:val="24"/>
        </w:rPr>
        <w:t>investovali</w:t>
      </w:r>
      <w:r w:rsidRPr="00EE568F">
        <w:rPr>
          <w:rFonts w:ascii="Times New Roman" w:hAnsi="Times New Roman" w:cs="Times New Roman"/>
          <w:sz w:val="24"/>
          <w:szCs w:val="24"/>
        </w:rPr>
        <w:t xml:space="preserve">, probíráme v účetní bilanci její levou stanu, tj. zajímá nás </w:t>
      </w:r>
      <w:r w:rsidRPr="00EE568F">
        <w:rPr>
          <w:rFonts w:ascii="Times New Roman" w:hAnsi="Times New Roman" w:cs="Times New Roman"/>
          <w:i/>
          <w:sz w:val="24"/>
          <w:szCs w:val="24"/>
        </w:rPr>
        <w:t>forma</w:t>
      </w:r>
      <w:r w:rsidRPr="00EE568F">
        <w:rPr>
          <w:rFonts w:ascii="Times New Roman" w:hAnsi="Times New Roman" w:cs="Times New Roman"/>
          <w:sz w:val="24"/>
          <w:szCs w:val="24"/>
        </w:rPr>
        <w:t xml:space="preserve"> aktiv. Uvažujeme přitom, jak peníze utratit. Tento pohled by nebyl úplný, kdybychom neměli představu, kde si peníze opatříme. Nutí nás to proto i k nahlédnutí na pravou stranu účetní bilance, na stranu </w:t>
      </w:r>
      <w:r w:rsidRPr="00EE568F">
        <w:rPr>
          <w:rFonts w:ascii="Times New Roman" w:hAnsi="Times New Roman" w:cs="Times New Roman"/>
          <w:i/>
          <w:sz w:val="24"/>
          <w:szCs w:val="24"/>
        </w:rPr>
        <w:t>zdrojů</w:t>
      </w:r>
      <w:r w:rsidRPr="00EE568F">
        <w:rPr>
          <w:rFonts w:ascii="Times New Roman" w:hAnsi="Times New Roman" w:cs="Times New Roman"/>
          <w:sz w:val="24"/>
          <w:szCs w:val="24"/>
        </w:rPr>
        <w:t xml:space="preserve"> neboli </w:t>
      </w:r>
      <w:r w:rsidRPr="00EE568F">
        <w:rPr>
          <w:rFonts w:ascii="Times New Roman" w:hAnsi="Times New Roman" w:cs="Times New Roman"/>
          <w:i/>
          <w:sz w:val="24"/>
          <w:szCs w:val="24"/>
        </w:rPr>
        <w:t>pasív</w:t>
      </w:r>
      <w:r w:rsidRPr="00EE568F">
        <w:rPr>
          <w:rFonts w:ascii="Times New Roman" w:hAnsi="Times New Roman" w:cs="Times New Roman"/>
          <w:sz w:val="24"/>
          <w:szCs w:val="24"/>
        </w:rPr>
        <w:t xml:space="preserve">. </w:t>
      </w:r>
      <w:r>
        <w:rPr>
          <w:rFonts w:ascii="Times New Roman" w:hAnsi="Times New Roman" w:cs="Times New Roman"/>
          <w:sz w:val="24"/>
          <w:szCs w:val="24"/>
        </w:rPr>
        <w:t>Zjednodušenou strukturu účetní rozvahy si připomeňme z obr. 4, v němž složka dlouhodobého majetku představuje formu „stálých“ aktiv, které budou financovány kapitálem vlastním a/či cizím z pravé strany bilance.</w:t>
      </w:r>
    </w:p>
    <w:p w14:paraId="700AF90C" w14:textId="77777777" w:rsidR="004F24C6" w:rsidRPr="00D0150B" w:rsidRDefault="004F24C6" w:rsidP="004F24C6">
      <w:pPr>
        <w:jc w:val="both"/>
        <w:rPr>
          <w:rFonts w:ascii="Times New Roman" w:hAnsi="Times New Roman" w:cs="Times New Roman"/>
          <w:b/>
          <w:bCs/>
          <w:sz w:val="24"/>
          <w:szCs w:val="24"/>
        </w:rPr>
      </w:pPr>
      <w:r w:rsidRPr="00D0150B">
        <w:rPr>
          <w:rFonts w:ascii="Times New Roman" w:hAnsi="Times New Roman" w:cs="Times New Roman"/>
          <w:b/>
          <w:bCs/>
          <w:sz w:val="24"/>
          <w:szCs w:val="24"/>
        </w:rPr>
        <w:t>Obrázek 4. Základní schéma rozvahy</w:t>
      </w:r>
    </w:p>
    <w:tbl>
      <w:tblPr>
        <w:tblStyle w:val="Mkatabulky"/>
        <w:tblW w:w="0" w:type="auto"/>
        <w:jc w:val="center"/>
        <w:tblLook w:val="04A0" w:firstRow="1" w:lastRow="0" w:firstColumn="1" w:lastColumn="0" w:noHBand="0" w:noVBand="1"/>
      </w:tblPr>
      <w:tblGrid>
        <w:gridCol w:w="2236"/>
        <w:gridCol w:w="2536"/>
      </w:tblGrid>
      <w:tr w:rsidR="004F24C6" w14:paraId="3F907811" w14:textId="77777777" w:rsidTr="00EF3075">
        <w:trPr>
          <w:trHeight w:val="658"/>
          <w:jc w:val="center"/>
        </w:trPr>
        <w:tc>
          <w:tcPr>
            <w:tcW w:w="0" w:type="auto"/>
            <w:shd w:val="clear" w:color="auto" w:fill="D5DCE4" w:themeFill="text2" w:themeFillTint="33"/>
            <w:vAlign w:val="center"/>
          </w:tcPr>
          <w:p w14:paraId="70013B44" w14:textId="77777777" w:rsidR="004F24C6" w:rsidRPr="00D0150B" w:rsidRDefault="004F24C6" w:rsidP="00EF3075">
            <w:pPr>
              <w:jc w:val="both"/>
              <w:rPr>
                <w:rFonts w:ascii="Times New Roman" w:hAnsi="Times New Roman" w:cs="Times New Roman"/>
                <w:b/>
                <w:sz w:val="24"/>
                <w:szCs w:val="28"/>
              </w:rPr>
            </w:pPr>
            <w:r w:rsidRPr="00D0150B">
              <w:rPr>
                <w:rFonts w:ascii="Times New Roman" w:hAnsi="Times New Roman" w:cs="Times New Roman"/>
                <w:b/>
                <w:sz w:val="24"/>
                <w:szCs w:val="28"/>
              </w:rPr>
              <w:t>Aktiva (majetek)</w:t>
            </w:r>
          </w:p>
        </w:tc>
        <w:tc>
          <w:tcPr>
            <w:tcW w:w="0" w:type="auto"/>
            <w:shd w:val="clear" w:color="auto" w:fill="D5DCE4" w:themeFill="text2" w:themeFillTint="33"/>
            <w:vAlign w:val="center"/>
          </w:tcPr>
          <w:p w14:paraId="7A4B8DEB" w14:textId="77777777" w:rsidR="004F24C6" w:rsidRPr="00D0150B" w:rsidRDefault="004F24C6" w:rsidP="00EF3075">
            <w:pPr>
              <w:jc w:val="both"/>
              <w:rPr>
                <w:rFonts w:ascii="Times New Roman" w:hAnsi="Times New Roman" w:cs="Times New Roman"/>
                <w:b/>
                <w:sz w:val="24"/>
                <w:szCs w:val="28"/>
              </w:rPr>
            </w:pPr>
            <w:r w:rsidRPr="00D0150B">
              <w:rPr>
                <w:rFonts w:ascii="Times New Roman" w:hAnsi="Times New Roman" w:cs="Times New Roman"/>
                <w:b/>
                <w:sz w:val="24"/>
                <w:szCs w:val="28"/>
              </w:rPr>
              <w:t>Pasiva (kapitál)</w:t>
            </w:r>
          </w:p>
        </w:tc>
      </w:tr>
      <w:tr w:rsidR="004F24C6" w14:paraId="513104A3" w14:textId="77777777" w:rsidTr="00EF3075">
        <w:trPr>
          <w:trHeight w:val="658"/>
          <w:jc w:val="center"/>
        </w:trPr>
        <w:tc>
          <w:tcPr>
            <w:tcW w:w="0" w:type="auto"/>
            <w:vAlign w:val="center"/>
          </w:tcPr>
          <w:p w14:paraId="245AFC38"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Dlouhodobý majetek</w:t>
            </w:r>
          </w:p>
        </w:tc>
        <w:tc>
          <w:tcPr>
            <w:tcW w:w="0" w:type="auto"/>
            <w:vAlign w:val="center"/>
          </w:tcPr>
          <w:p w14:paraId="518AB43A"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Vlastní kapitál</w:t>
            </w:r>
          </w:p>
        </w:tc>
      </w:tr>
      <w:tr w:rsidR="004F24C6" w14:paraId="3945C8F4" w14:textId="77777777" w:rsidTr="00EF3075">
        <w:trPr>
          <w:trHeight w:val="705"/>
          <w:jc w:val="center"/>
        </w:trPr>
        <w:tc>
          <w:tcPr>
            <w:tcW w:w="0" w:type="auto"/>
            <w:vMerge w:val="restart"/>
            <w:vAlign w:val="center"/>
          </w:tcPr>
          <w:p w14:paraId="608BCCCF"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Oběžná aktiva</w:t>
            </w:r>
          </w:p>
        </w:tc>
        <w:tc>
          <w:tcPr>
            <w:tcW w:w="0" w:type="auto"/>
            <w:vAlign w:val="center"/>
          </w:tcPr>
          <w:p w14:paraId="6E3D1B1B"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Dlouhodobý cizí kapitál</w:t>
            </w:r>
          </w:p>
        </w:tc>
      </w:tr>
      <w:tr w:rsidR="004F24C6" w14:paraId="70D32D92" w14:textId="77777777" w:rsidTr="00EF3075">
        <w:trPr>
          <w:trHeight w:val="643"/>
          <w:jc w:val="center"/>
        </w:trPr>
        <w:tc>
          <w:tcPr>
            <w:tcW w:w="0" w:type="auto"/>
            <w:vMerge/>
            <w:vAlign w:val="center"/>
          </w:tcPr>
          <w:p w14:paraId="453B1314" w14:textId="77777777" w:rsidR="004F24C6" w:rsidRPr="00D0150B" w:rsidRDefault="004F24C6" w:rsidP="00EF3075">
            <w:pPr>
              <w:jc w:val="both"/>
              <w:rPr>
                <w:rFonts w:ascii="Times New Roman" w:hAnsi="Times New Roman" w:cs="Times New Roman"/>
                <w:sz w:val="24"/>
                <w:szCs w:val="28"/>
              </w:rPr>
            </w:pPr>
          </w:p>
        </w:tc>
        <w:tc>
          <w:tcPr>
            <w:tcW w:w="0" w:type="auto"/>
            <w:vAlign w:val="center"/>
          </w:tcPr>
          <w:p w14:paraId="0657C953"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Krátkodobý cizí kapitál</w:t>
            </w:r>
          </w:p>
        </w:tc>
      </w:tr>
    </w:tbl>
    <w:p w14:paraId="7088319F"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33E49D12"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Investiční a finanční rozhodnutí mohou být vzájemně propojena. Jinými slovy: O každém rozhodnutí finančního manažera lze bez nadsázky říci, že má svůj </w:t>
      </w:r>
      <w:r w:rsidRPr="00EE568F">
        <w:rPr>
          <w:rFonts w:ascii="Times New Roman" w:hAnsi="Times New Roman" w:cs="Times New Roman"/>
          <w:i/>
          <w:sz w:val="24"/>
          <w:szCs w:val="24"/>
        </w:rPr>
        <w:t xml:space="preserve">investiční a finanční </w:t>
      </w:r>
      <w:r w:rsidRPr="00EE568F">
        <w:rPr>
          <w:rFonts w:ascii="Times New Roman" w:hAnsi="Times New Roman" w:cs="Times New Roman"/>
          <w:sz w:val="24"/>
          <w:szCs w:val="24"/>
        </w:rPr>
        <w:t xml:space="preserve">aspekt. V mnoha praktických případech jsou oba aspekty nezávislé a lze je oddělit; způsob financování je předem dán a provede se pouze investiční rozhodnutí. Nebo, naopak, budoucí investiční strategie a současné portfolio reálných aktiv jsou dány a hledá se nejlepší strategie financování. Probírají se různé možné alternativy financování a hledá se odpověď na s tím související otázky, např.: </w:t>
      </w:r>
    </w:p>
    <w:p w14:paraId="646A7C33"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Měla by firma většinu svých výdělků reinvestovat nebo by je měla vyplatit jako dividendy?</w:t>
      </w:r>
    </w:p>
    <w:p w14:paraId="642BA75D"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Potřebuje-li firma více peněz, měla by vydat více akcií nebo by si měla peníze vypůjčit? </w:t>
      </w:r>
    </w:p>
    <w:p w14:paraId="79C077C5"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Měla by si vypůjčit krátkodobě nebo dlouhodobě? </w:t>
      </w:r>
    </w:p>
    <w:p w14:paraId="67BFAA5D"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Měla by si vypůjčit vydáním normální dlouhodobé obligace nebo konvertibilní obligace (po čase vyměnitelné za obyčejnou akcii firmy) apod. </w:t>
      </w:r>
    </w:p>
    <w:p w14:paraId="3EF79DE8"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Všechna tato i jiná finanční rozhodnutí</w:t>
      </w:r>
      <w:r w:rsidRPr="00EE568F">
        <w:rPr>
          <w:rFonts w:ascii="Times New Roman" w:hAnsi="Times New Roman" w:cs="Times New Roman"/>
          <w:sz w:val="24"/>
          <w:szCs w:val="24"/>
        </w:rPr>
        <w:fldChar w:fldCharType="begin"/>
      </w:r>
      <w:r w:rsidRPr="00EE568F">
        <w:rPr>
          <w:rFonts w:ascii="Times New Roman" w:hAnsi="Times New Roman" w:cs="Times New Roman"/>
          <w:sz w:val="24"/>
          <w:szCs w:val="24"/>
        </w:rPr>
        <w:instrText xml:space="preserve"> PR "finanční rozhodování" </w:instrText>
      </w:r>
      <w:r w:rsidRPr="00EE568F">
        <w:rPr>
          <w:rFonts w:ascii="Times New Roman" w:hAnsi="Times New Roman" w:cs="Times New Roman"/>
          <w:sz w:val="24"/>
          <w:szCs w:val="24"/>
        </w:rPr>
        <w:fldChar w:fldCharType="end"/>
      </w:r>
      <w:r w:rsidRPr="00EE568F">
        <w:rPr>
          <w:rFonts w:ascii="Times New Roman" w:hAnsi="Times New Roman" w:cs="Times New Roman"/>
          <w:sz w:val="24"/>
          <w:szCs w:val="24"/>
        </w:rPr>
        <w:t xml:space="preserve"> se </w:t>
      </w:r>
      <w:r>
        <w:rPr>
          <w:rFonts w:ascii="Times New Roman" w:hAnsi="Times New Roman" w:cs="Times New Roman"/>
          <w:sz w:val="24"/>
          <w:szCs w:val="24"/>
        </w:rPr>
        <w:t>nejčastěji</w:t>
      </w:r>
      <w:r w:rsidRPr="00EE568F">
        <w:rPr>
          <w:rFonts w:ascii="Times New Roman" w:hAnsi="Times New Roman" w:cs="Times New Roman"/>
          <w:sz w:val="24"/>
          <w:szCs w:val="24"/>
        </w:rPr>
        <w:t xml:space="preserve"> provádějí podle kritéria maximální čisté současné hodnoty. V případě, kdy finanční rozhodování závisí na volbě projektu a naopak</w:t>
      </w:r>
      <w:r>
        <w:rPr>
          <w:rFonts w:ascii="Times New Roman" w:hAnsi="Times New Roman" w:cs="Times New Roman"/>
          <w:sz w:val="24"/>
          <w:szCs w:val="24"/>
        </w:rPr>
        <w:t>, když výběr projektu je vázán na konkrétní typ financování</w:t>
      </w:r>
      <w:r w:rsidRPr="00EE568F">
        <w:rPr>
          <w:rFonts w:ascii="Times New Roman" w:hAnsi="Times New Roman" w:cs="Times New Roman"/>
          <w:sz w:val="24"/>
          <w:szCs w:val="24"/>
        </w:rPr>
        <w:t xml:space="preserve"> (např. u účelových půjček vázaných na konkrétní typy projektů)</w:t>
      </w:r>
      <w:r>
        <w:rPr>
          <w:rFonts w:ascii="Times New Roman" w:hAnsi="Times New Roman" w:cs="Times New Roman"/>
          <w:sz w:val="24"/>
          <w:szCs w:val="24"/>
        </w:rPr>
        <w:t>,</w:t>
      </w:r>
      <w:r w:rsidRPr="00EE568F">
        <w:rPr>
          <w:rFonts w:ascii="Times New Roman" w:hAnsi="Times New Roman" w:cs="Times New Roman"/>
          <w:sz w:val="24"/>
          <w:szCs w:val="24"/>
        </w:rPr>
        <w:t xml:space="preserve"> nelze oba aspekty rozhodovacího procesu oddělovat; finanční a investiční rozhodnutí musí být vždy posuzována společně. </w:t>
      </w:r>
    </w:p>
    <w:p w14:paraId="3C71AB3E" w14:textId="77777777" w:rsidR="004F24C6"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Zohlednění interakce investičních a finančních rozhodnutí se v praxi provádí opravou současné hodnoty investice o současnou hodnotu tzv. „vedlejších finančních účinků“ spojených s konkrétním financováním. Jde zejména o emisní náklady, úrokový daňový štít a důsledky speciálního financování. Někdy se tato oprava provádí úpravou diskontní sazby. </w:t>
      </w:r>
    </w:p>
    <w:p w14:paraId="6FC33AD1" w14:textId="77777777" w:rsidR="004F24C6"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Případ efektu daňového úrokového štítu a zohlednění emisních nákladů kmenových akcií na náklady financování investice si stručně ukážeme v následujících oddílech.</w:t>
      </w:r>
    </w:p>
    <w:p w14:paraId="2FB46734" w14:textId="77777777" w:rsidR="004F24C6" w:rsidRPr="00AA53BB" w:rsidRDefault="004F24C6" w:rsidP="004F24C6">
      <w:pPr>
        <w:pStyle w:val="Nadpis4"/>
      </w:pPr>
      <w:r w:rsidRPr="00AA53BB">
        <w:t>Daňový úrokový štít</w:t>
      </w:r>
    </w:p>
    <w:p w14:paraId="36E7F25C" w14:textId="77777777" w:rsidR="004F24C6" w:rsidRPr="00493C60" w:rsidRDefault="004F24C6" w:rsidP="004F24C6">
      <w:pPr>
        <w:pStyle w:val="Normlnweb"/>
        <w:shd w:val="clear" w:color="auto" w:fill="FFFFFF"/>
        <w:spacing w:before="0" w:beforeAutospacing="0" w:after="120" w:afterAutospacing="0" w:line="360" w:lineRule="auto"/>
        <w:ind w:firstLine="284"/>
        <w:jc w:val="both"/>
        <w:rPr>
          <w:color w:val="363537"/>
        </w:rPr>
      </w:pPr>
      <w:r w:rsidRPr="00493C60">
        <w:rPr>
          <w:color w:val="363537"/>
        </w:rPr>
        <w:t xml:space="preserve">Daňový úrokový štít souvisí s financováním podniku cizím kapitálem. Když si </w:t>
      </w:r>
      <w:r>
        <w:rPr>
          <w:color w:val="363537"/>
        </w:rPr>
        <w:t xml:space="preserve">firma </w:t>
      </w:r>
      <w:r w:rsidRPr="00493C60">
        <w:rPr>
          <w:color w:val="363537"/>
        </w:rPr>
        <w:t>půjčí peníze</w:t>
      </w:r>
      <w:r>
        <w:rPr>
          <w:color w:val="363537"/>
        </w:rPr>
        <w:t xml:space="preserve"> od banky</w:t>
      </w:r>
      <w:r w:rsidRPr="00493C60">
        <w:rPr>
          <w:color w:val="363537"/>
        </w:rPr>
        <w:t xml:space="preserve">, </w:t>
      </w:r>
      <w:r>
        <w:rPr>
          <w:color w:val="363537"/>
        </w:rPr>
        <w:t>banka</w:t>
      </w:r>
      <w:r w:rsidRPr="00493C60">
        <w:rPr>
          <w:color w:val="363537"/>
        </w:rPr>
        <w:t xml:space="preserve"> za to bud</w:t>
      </w:r>
      <w:r>
        <w:rPr>
          <w:color w:val="363537"/>
        </w:rPr>
        <w:t>e</w:t>
      </w:r>
      <w:r w:rsidRPr="00493C60">
        <w:rPr>
          <w:color w:val="363537"/>
        </w:rPr>
        <w:t xml:space="preserve"> </w:t>
      </w:r>
      <w:r>
        <w:rPr>
          <w:color w:val="363537"/>
        </w:rPr>
        <w:t>vyžadovat „odměnu“ v podobě</w:t>
      </w:r>
      <w:r w:rsidRPr="00493C60">
        <w:rPr>
          <w:color w:val="363537"/>
        </w:rPr>
        <w:t xml:space="preserve"> úrok</w:t>
      </w:r>
      <w:r>
        <w:rPr>
          <w:color w:val="363537"/>
        </w:rPr>
        <w:t>u</w:t>
      </w:r>
      <w:r w:rsidRPr="00493C60">
        <w:rPr>
          <w:color w:val="363537"/>
        </w:rPr>
        <w:t>. Úrok je daňově uznatelný náklad</w:t>
      </w:r>
      <w:r>
        <w:rPr>
          <w:color w:val="363537"/>
        </w:rPr>
        <w:t>, který snižuje základ pro výpočet daně ze zisku</w:t>
      </w:r>
      <w:r w:rsidRPr="00493C60">
        <w:rPr>
          <w:color w:val="363537"/>
        </w:rPr>
        <w:t xml:space="preserve">. Odtud pramení </w:t>
      </w:r>
      <w:r>
        <w:rPr>
          <w:color w:val="363537"/>
        </w:rPr>
        <w:t>úspora</w:t>
      </w:r>
      <w:r w:rsidRPr="00493C60">
        <w:rPr>
          <w:color w:val="363537"/>
        </w:rPr>
        <w:t xml:space="preserve"> na </w:t>
      </w:r>
      <w:r w:rsidRPr="00493C60">
        <w:rPr>
          <w:color w:val="363537"/>
        </w:rPr>
        <w:lastRenderedPageBreak/>
        <w:t>dani při využití cizího kapitálu</w:t>
      </w:r>
      <w:r>
        <w:rPr>
          <w:color w:val="363537"/>
        </w:rPr>
        <w:t>. Náklady na použitý cizí kapitál při zohlednění</w:t>
      </w:r>
      <w:r w:rsidRPr="00493C60">
        <w:rPr>
          <w:color w:val="363537"/>
        </w:rPr>
        <w:t xml:space="preserve"> daňov</w:t>
      </w:r>
      <w:r>
        <w:rPr>
          <w:color w:val="363537"/>
        </w:rPr>
        <w:t>ého</w:t>
      </w:r>
      <w:r w:rsidRPr="00493C60">
        <w:rPr>
          <w:color w:val="363537"/>
        </w:rPr>
        <w:t xml:space="preserve"> úrokov</w:t>
      </w:r>
      <w:r>
        <w:rPr>
          <w:color w:val="363537"/>
        </w:rPr>
        <w:t>ého</w:t>
      </w:r>
      <w:r w:rsidRPr="00493C60">
        <w:rPr>
          <w:color w:val="363537"/>
        </w:rPr>
        <w:t xml:space="preserve"> štít</w:t>
      </w:r>
      <w:r>
        <w:rPr>
          <w:color w:val="363537"/>
        </w:rPr>
        <w:t>u se v</w:t>
      </w:r>
      <w:r w:rsidRPr="00493C60">
        <w:rPr>
          <w:color w:val="363537"/>
        </w:rPr>
        <w:t xml:space="preserve">ypočítá </w:t>
      </w:r>
      <w:r>
        <w:rPr>
          <w:color w:val="363537"/>
        </w:rPr>
        <w:t xml:space="preserve">jako </w:t>
      </w:r>
      <w:r w:rsidRPr="00493C60">
        <w:rPr>
          <w:color w:val="363537"/>
        </w:rPr>
        <w:t xml:space="preserve">i </w:t>
      </w:r>
      <w:r>
        <w:rPr>
          <w:color w:val="363537"/>
        </w:rPr>
        <w:t>x</w:t>
      </w:r>
      <w:r w:rsidRPr="00493C60">
        <w:rPr>
          <w:color w:val="363537"/>
        </w:rPr>
        <w:t xml:space="preserve"> (1</w:t>
      </w:r>
      <w:r>
        <w:rPr>
          <w:color w:val="363537"/>
        </w:rPr>
        <w:t>–t</w:t>
      </w:r>
      <w:r w:rsidRPr="00493C60">
        <w:rPr>
          <w:color w:val="363537"/>
        </w:rPr>
        <w:t>)</w:t>
      </w:r>
      <w:r>
        <w:rPr>
          <w:color w:val="363537"/>
        </w:rPr>
        <w:t xml:space="preserve">, </w:t>
      </w:r>
      <w:r w:rsidRPr="00493C60">
        <w:rPr>
          <w:color w:val="363537"/>
        </w:rPr>
        <w:t>kde i = úrok, t = daň. </w:t>
      </w:r>
    </w:p>
    <w:p w14:paraId="7B497D4C" w14:textId="77777777" w:rsidR="004F24C6" w:rsidRPr="00273041" w:rsidRDefault="004F24C6" w:rsidP="004F24C6">
      <w:pPr>
        <w:spacing w:after="120" w:line="360" w:lineRule="auto"/>
        <w:jc w:val="both"/>
        <w:rPr>
          <w:rFonts w:ascii="Times New Roman" w:hAnsi="Times New Roman" w:cs="Times New Roman"/>
          <w:b/>
          <w:bCs/>
          <w:iCs/>
          <w:sz w:val="24"/>
          <w:szCs w:val="24"/>
        </w:rPr>
      </w:pPr>
      <w:bookmarkStart w:id="3" w:name="_Hlk511818011"/>
      <w:r w:rsidRPr="00273041">
        <w:rPr>
          <w:rFonts w:ascii="Times New Roman" w:hAnsi="Times New Roman" w:cs="Times New Roman"/>
          <w:b/>
          <w:bCs/>
          <w:iCs/>
          <w:sz w:val="24"/>
          <w:szCs w:val="24"/>
        </w:rPr>
        <w:t xml:space="preserve">Příklad 5. Náklady dluhu při různých úrokových </w:t>
      </w:r>
      <w:r>
        <w:rPr>
          <w:rFonts w:ascii="Times New Roman" w:hAnsi="Times New Roman" w:cs="Times New Roman"/>
          <w:b/>
          <w:bCs/>
          <w:iCs/>
          <w:sz w:val="24"/>
          <w:szCs w:val="24"/>
        </w:rPr>
        <w:t xml:space="preserve">a daňových </w:t>
      </w:r>
      <w:r w:rsidRPr="00273041">
        <w:rPr>
          <w:rFonts w:ascii="Times New Roman" w:hAnsi="Times New Roman" w:cs="Times New Roman"/>
          <w:b/>
          <w:bCs/>
          <w:iCs/>
          <w:sz w:val="24"/>
          <w:szCs w:val="24"/>
        </w:rPr>
        <w:t>sazbách</w:t>
      </w:r>
    </w:p>
    <w:p w14:paraId="4D58D08F" w14:textId="77777777" w:rsidR="004F24C6" w:rsidRPr="00273041" w:rsidRDefault="004F24C6" w:rsidP="004F24C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Naším úkolem je vypočítat</w:t>
      </w:r>
      <w:r w:rsidRPr="00273041">
        <w:rPr>
          <w:rFonts w:ascii="Times New Roman" w:hAnsi="Times New Roman" w:cs="Times New Roman"/>
          <w:sz w:val="24"/>
          <w:szCs w:val="24"/>
        </w:rPr>
        <w:t xml:space="preserve"> náklady dluhu po zdanění za následujících podmínek:</w:t>
      </w:r>
    </w:p>
    <w:p w14:paraId="6345D2D7"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13,5 % p. a., daňová sazba společnosti 37 %,</w:t>
      </w:r>
    </w:p>
    <w:p w14:paraId="08B67A98"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11 % p. a., daňová sazba společnosti 33 %,</w:t>
      </w:r>
    </w:p>
    <w:p w14:paraId="5B89CFB1"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12 % p. a., daňová sazba společnosti 41 %.</w:t>
      </w:r>
    </w:p>
    <w:p w14:paraId="50F1952A" w14:textId="77777777" w:rsidR="004F24C6" w:rsidRPr="00273041" w:rsidRDefault="004F24C6" w:rsidP="004F24C6">
      <w:pPr>
        <w:spacing w:after="120" w:line="360" w:lineRule="auto"/>
        <w:jc w:val="both"/>
        <w:rPr>
          <w:rFonts w:ascii="Times New Roman" w:hAnsi="Times New Roman" w:cs="Times New Roman"/>
          <w:i/>
          <w:sz w:val="24"/>
          <w:szCs w:val="24"/>
        </w:rPr>
      </w:pPr>
      <w:r w:rsidRPr="00273041">
        <w:rPr>
          <w:rFonts w:ascii="Times New Roman" w:hAnsi="Times New Roman" w:cs="Times New Roman"/>
          <w:i/>
          <w:sz w:val="24"/>
          <w:szCs w:val="24"/>
        </w:rPr>
        <w:t>Postup výpočtu:</w:t>
      </w:r>
    </w:p>
    <w:p w14:paraId="5EF43A42"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13,5 ∙ (1 - 0,37) = 8,51 %</w:t>
      </w:r>
    </w:p>
    <w:p w14:paraId="5A6BD330"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11 ∙ (1 - 0,33) = 7,37 %</w:t>
      </w:r>
    </w:p>
    <w:p w14:paraId="7591B0C6"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12 ∙ (1 - 0,41) = 7,08 %</w:t>
      </w:r>
    </w:p>
    <w:bookmarkEnd w:id="3"/>
    <w:p w14:paraId="7137A20C" w14:textId="77777777" w:rsidR="004F24C6" w:rsidRDefault="004F24C6" w:rsidP="004F24C6">
      <w:pPr>
        <w:spacing w:after="120" w:line="360" w:lineRule="auto"/>
        <w:ind w:firstLine="284"/>
        <w:jc w:val="both"/>
        <w:rPr>
          <w:rFonts w:ascii="Times New Roman" w:hAnsi="Times New Roman" w:cs="Times New Roman"/>
          <w:color w:val="444444"/>
          <w:sz w:val="24"/>
          <w:szCs w:val="24"/>
          <w:shd w:val="clear" w:color="auto" w:fill="FFFFFF"/>
        </w:rPr>
      </w:pPr>
      <w:r w:rsidRPr="00273041">
        <w:rPr>
          <w:rFonts w:ascii="Times New Roman" w:hAnsi="Times New Roman" w:cs="Times New Roman"/>
          <w:color w:val="444444"/>
          <w:sz w:val="24"/>
          <w:szCs w:val="24"/>
          <w:shd w:val="clear" w:color="auto" w:fill="FFFFFF"/>
        </w:rPr>
        <w:t>Díky využití cizího kapitálu tak dochází k vyšší rentabilitě vlastního kapitálu</w:t>
      </w:r>
      <w:r>
        <w:rPr>
          <w:rFonts w:ascii="Times New Roman" w:hAnsi="Times New Roman" w:cs="Times New Roman"/>
          <w:color w:val="444444"/>
          <w:sz w:val="24"/>
          <w:szCs w:val="24"/>
          <w:shd w:val="clear" w:color="auto" w:fill="FFFFFF"/>
        </w:rPr>
        <w:t xml:space="preserve"> (ROE)</w:t>
      </w:r>
      <w:r w:rsidRPr="00273041">
        <w:rPr>
          <w:rFonts w:ascii="Times New Roman" w:hAnsi="Times New Roman" w:cs="Times New Roman"/>
          <w:color w:val="444444"/>
          <w:sz w:val="24"/>
          <w:szCs w:val="24"/>
          <w:shd w:val="clear" w:color="auto" w:fill="FFFFFF"/>
        </w:rPr>
        <w:t>. Nejčastěji se lze setkat s daňovým úrokovým štítem, daňovým leasingovým štítem a daňovým odpisovým štítem.</w:t>
      </w:r>
    </w:p>
    <w:p w14:paraId="7E50ABF4" w14:textId="77777777" w:rsidR="004F24C6" w:rsidRPr="00AA53BB" w:rsidRDefault="004F24C6" w:rsidP="004F24C6">
      <w:pPr>
        <w:pStyle w:val="Nadpis4"/>
      </w:pPr>
      <w:r w:rsidRPr="00AA53BB">
        <w:t>Náklady emise kmenových akcií</w:t>
      </w:r>
    </w:p>
    <w:p w14:paraId="77E1AABF" w14:textId="77777777" w:rsidR="004F24C6" w:rsidRPr="00CD38FE" w:rsidRDefault="004F24C6" w:rsidP="004F24C6">
      <w:pPr>
        <w:shd w:val="clear" w:color="auto" w:fill="FFFFFF"/>
        <w:spacing w:after="120" w:line="360" w:lineRule="auto"/>
        <w:ind w:firstLine="284"/>
        <w:jc w:val="both"/>
        <w:rPr>
          <w:rFonts w:ascii="Times New Roman" w:hAnsi="Times New Roman" w:cs="Times New Roman"/>
          <w:bCs/>
          <w:color w:val="000000"/>
          <w:sz w:val="32"/>
          <w:szCs w:val="32"/>
        </w:rPr>
      </w:pPr>
      <w:r>
        <w:rPr>
          <w:rFonts w:ascii="Times New Roman" w:eastAsia="Times New Roman" w:hAnsi="Times New Roman" w:cs="Times New Roman"/>
          <w:color w:val="444444"/>
          <w:sz w:val="24"/>
          <w:szCs w:val="24"/>
          <w:lang w:eastAsia="cs-CZ"/>
        </w:rPr>
        <w:t>E</w:t>
      </w:r>
      <w:r w:rsidRPr="00CD38FE">
        <w:rPr>
          <w:rFonts w:ascii="Times New Roman" w:eastAsia="Times New Roman" w:hAnsi="Times New Roman" w:cs="Times New Roman"/>
          <w:color w:val="444444"/>
          <w:sz w:val="24"/>
          <w:szCs w:val="24"/>
          <w:lang w:eastAsia="cs-CZ"/>
        </w:rPr>
        <w:t xml:space="preserve">mise </w:t>
      </w:r>
      <w:r>
        <w:rPr>
          <w:rFonts w:ascii="Times New Roman" w:eastAsia="Times New Roman" w:hAnsi="Times New Roman" w:cs="Times New Roman"/>
          <w:color w:val="444444"/>
          <w:sz w:val="24"/>
          <w:szCs w:val="24"/>
          <w:lang w:eastAsia="cs-CZ"/>
        </w:rPr>
        <w:t>kmenových akcií</w:t>
      </w:r>
      <w:r w:rsidRPr="00CD38FE">
        <w:rPr>
          <w:rFonts w:ascii="Times New Roman" w:eastAsia="Times New Roman" w:hAnsi="Times New Roman" w:cs="Times New Roman"/>
          <w:color w:val="444444"/>
          <w:sz w:val="24"/>
          <w:szCs w:val="24"/>
          <w:lang w:eastAsia="cs-CZ"/>
        </w:rPr>
        <w:t xml:space="preserve"> </w:t>
      </w:r>
      <w:r>
        <w:rPr>
          <w:rFonts w:ascii="Times New Roman" w:eastAsia="Times New Roman" w:hAnsi="Times New Roman" w:cs="Times New Roman"/>
          <w:color w:val="444444"/>
          <w:sz w:val="24"/>
          <w:szCs w:val="24"/>
          <w:lang w:eastAsia="cs-CZ"/>
        </w:rPr>
        <w:t xml:space="preserve">je </w:t>
      </w:r>
      <w:r w:rsidRPr="00CD38FE">
        <w:rPr>
          <w:rFonts w:ascii="Times New Roman" w:eastAsia="Times New Roman" w:hAnsi="Times New Roman" w:cs="Times New Roman"/>
          <w:color w:val="444444"/>
          <w:sz w:val="24"/>
          <w:szCs w:val="24"/>
          <w:lang w:eastAsia="cs-CZ"/>
        </w:rPr>
        <w:t>jednou z možností podniku, jak získat finanční prostředky pro svou činnost. Jde vlastně o vydání souboru akcií stejného druhu jednou společností.</w:t>
      </w:r>
      <w:r>
        <w:rPr>
          <w:rFonts w:ascii="Times New Roman" w:eastAsia="Times New Roman" w:hAnsi="Times New Roman" w:cs="Times New Roman"/>
          <w:color w:val="444444"/>
          <w:sz w:val="24"/>
          <w:szCs w:val="24"/>
          <w:lang w:eastAsia="cs-CZ"/>
        </w:rPr>
        <w:t xml:space="preserve"> </w:t>
      </w:r>
    </w:p>
    <w:p w14:paraId="27604C03" w14:textId="77777777" w:rsidR="004F24C6" w:rsidRDefault="004F24C6" w:rsidP="004F24C6">
      <w:pPr>
        <w:spacing w:after="120" w:line="360" w:lineRule="auto"/>
        <w:ind w:firstLine="284"/>
        <w:jc w:val="both"/>
        <w:rPr>
          <w:rFonts w:ascii="Times New Roman" w:hAnsi="Times New Roman" w:cs="Times New Roman"/>
          <w:color w:val="000000"/>
          <w:sz w:val="24"/>
          <w:szCs w:val="24"/>
        </w:rPr>
      </w:pPr>
      <w:r w:rsidRPr="001B26EB">
        <w:rPr>
          <w:rFonts w:ascii="Times New Roman" w:hAnsi="Times New Roman" w:cs="Times New Roman"/>
          <w:bCs/>
          <w:color w:val="000000"/>
          <w:sz w:val="24"/>
          <w:szCs w:val="24"/>
        </w:rPr>
        <w:t>S upisováním kmenových akcií</w:t>
      </w:r>
      <w:r w:rsidRPr="001B26EB">
        <w:rPr>
          <w:rFonts w:ascii="Times New Roman" w:hAnsi="Times New Roman" w:cs="Times New Roman"/>
          <w:color w:val="000000"/>
          <w:sz w:val="24"/>
          <w:szCs w:val="24"/>
        </w:rPr>
        <w:t> jsou spojené náklady</w:t>
      </w:r>
      <w:r>
        <w:rPr>
          <w:rFonts w:ascii="Times New Roman" w:hAnsi="Times New Roman" w:cs="Times New Roman"/>
          <w:color w:val="000000"/>
          <w:sz w:val="24"/>
          <w:szCs w:val="24"/>
        </w:rPr>
        <w:t xml:space="preserve">. Ty zahrnují standardně </w:t>
      </w:r>
      <w:r w:rsidRPr="001B26EB">
        <w:rPr>
          <w:rFonts w:ascii="Times New Roman" w:hAnsi="Times New Roman" w:cs="Times New Roman"/>
          <w:color w:val="000000"/>
          <w:sz w:val="24"/>
          <w:szCs w:val="24"/>
        </w:rPr>
        <w:t xml:space="preserve">investorův požadavek na výnos </w:t>
      </w:r>
      <w:r>
        <w:rPr>
          <w:rFonts w:ascii="Times New Roman" w:hAnsi="Times New Roman" w:cs="Times New Roman"/>
          <w:color w:val="000000"/>
          <w:sz w:val="24"/>
          <w:szCs w:val="24"/>
        </w:rPr>
        <w:t xml:space="preserve">z </w:t>
      </w:r>
      <w:r w:rsidRPr="001B26EB">
        <w:rPr>
          <w:rFonts w:ascii="Times New Roman" w:hAnsi="Times New Roman" w:cs="Times New Roman"/>
          <w:color w:val="000000"/>
          <w:sz w:val="24"/>
          <w:szCs w:val="24"/>
        </w:rPr>
        <w:t xml:space="preserve">kmenových akcií </w:t>
      </w:r>
      <w:r>
        <w:rPr>
          <w:rFonts w:ascii="Times New Roman" w:hAnsi="Times New Roman" w:cs="Times New Roman"/>
          <w:color w:val="000000"/>
          <w:sz w:val="24"/>
          <w:szCs w:val="24"/>
        </w:rPr>
        <w:t xml:space="preserve">(dividendu) a náklady emise při úpisu nových akcií. </w:t>
      </w:r>
    </w:p>
    <w:p w14:paraId="3450D4D9" w14:textId="77777777" w:rsidR="004F24C6" w:rsidRPr="001B26EB"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Označme </w:t>
      </w:r>
      <w:proofErr w:type="spellStart"/>
      <w:r w:rsidRPr="001B26EB">
        <w:rPr>
          <w:rFonts w:ascii="Times New Roman" w:hAnsi="Times New Roman" w:cs="Times New Roman"/>
          <w:i/>
          <w:sz w:val="24"/>
          <w:szCs w:val="24"/>
        </w:rPr>
        <w:t>N</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 xml:space="preserve">jako </w:t>
      </w:r>
      <w:r w:rsidRPr="001B26EB">
        <w:rPr>
          <w:rFonts w:ascii="Times New Roman" w:hAnsi="Times New Roman" w:cs="Times New Roman"/>
          <w:color w:val="000000"/>
          <w:sz w:val="24"/>
          <w:szCs w:val="24"/>
        </w:rPr>
        <w:t xml:space="preserve">náklady kapitálu </w:t>
      </w:r>
      <w:r>
        <w:rPr>
          <w:rFonts w:ascii="Times New Roman" w:hAnsi="Times New Roman" w:cs="Times New Roman"/>
          <w:color w:val="000000"/>
          <w:sz w:val="24"/>
          <w:szCs w:val="24"/>
        </w:rPr>
        <w:t xml:space="preserve">za 1 kus upsaných </w:t>
      </w:r>
      <w:r w:rsidRPr="001B26EB">
        <w:rPr>
          <w:rFonts w:ascii="Times New Roman" w:hAnsi="Times New Roman" w:cs="Times New Roman"/>
          <w:color w:val="000000"/>
          <w:sz w:val="24"/>
          <w:szCs w:val="24"/>
        </w:rPr>
        <w:t>kmenových akcií</w:t>
      </w:r>
      <w:r>
        <w:rPr>
          <w:rFonts w:ascii="Times New Roman" w:hAnsi="Times New Roman" w:cs="Times New Roman"/>
          <w:color w:val="000000"/>
          <w:sz w:val="24"/>
          <w:szCs w:val="24"/>
        </w:rPr>
        <w:t xml:space="preserve">, </w:t>
      </w:r>
      <w:proofErr w:type="spellStart"/>
      <w:r w:rsidRPr="001B26EB">
        <w:rPr>
          <w:rFonts w:ascii="Times New Roman" w:hAnsi="Times New Roman" w:cs="Times New Roman"/>
          <w:i/>
          <w:sz w:val="24"/>
          <w:szCs w:val="24"/>
        </w:rPr>
        <w:t>C</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jako</w:t>
      </w:r>
      <w:r w:rsidRPr="001B26EB">
        <w:rPr>
          <w:rFonts w:ascii="Times New Roman" w:hAnsi="Times New Roman" w:cs="Times New Roman"/>
          <w:sz w:val="24"/>
          <w:szCs w:val="24"/>
        </w:rPr>
        <w:t xml:space="preserve"> tržní cen</w:t>
      </w:r>
      <w:r>
        <w:rPr>
          <w:rFonts w:ascii="Times New Roman" w:hAnsi="Times New Roman" w:cs="Times New Roman"/>
          <w:sz w:val="24"/>
          <w:szCs w:val="24"/>
        </w:rPr>
        <w:t>u</w:t>
      </w:r>
      <w:r w:rsidRPr="001B26EB">
        <w:rPr>
          <w:rFonts w:ascii="Times New Roman" w:hAnsi="Times New Roman" w:cs="Times New Roman"/>
          <w:sz w:val="24"/>
          <w:szCs w:val="24"/>
        </w:rPr>
        <w:t xml:space="preserve"> kmenové akcie, </w:t>
      </w:r>
      <w:proofErr w:type="spellStart"/>
      <w:r w:rsidRPr="001B26EB">
        <w:rPr>
          <w:rFonts w:ascii="Times New Roman" w:hAnsi="Times New Roman" w:cs="Times New Roman"/>
          <w:i/>
          <w:sz w:val="24"/>
          <w:szCs w:val="24"/>
        </w:rPr>
        <w:t>D</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je</w:t>
      </w:r>
      <w:r w:rsidRPr="001B26EB">
        <w:rPr>
          <w:rFonts w:ascii="Times New Roman" w:hAnsi="Times New Roman" w:cs="Times New Roman"/>
          <w:sz w:val="24"/>
          <w:szCs w:val="24"/>
        </w:rPr>
        <w:t xml:space="preserve"> roční dividenda z kmenové akcie v Kč koncem prvního roku, </w:t>
      </w:r>
      <w:r w:rsidRPr="001B26EB">
        <w:rPr>
          <w:rFonts w:ascii="Times New Roman" w:hAnsi="Times New Roman" w:cs="Times New Roman"/>
          <w:i/>
          <w:sz w:val="24"/>
          <w:szCs w:val="24"/>
        </w:rPr>
        <w:t>E</w:t>
      </w:r>
      <w:r w:rsidRPr="001B26EB">
        <w:rPr>
          <w:rFonts w:ascii="Times New Roman" w:hAnsi="Times New Roman" w:cs="Times New Roman"/>
          <w:sz w:val="24"/>
          <w:szCs w:val="24"/>
        </w:rPr>
        <w:t xml:space="preserve"> </w:t>
      </w:r>
      <w:r>
        <w:rPr>
          <w:rFonts w:ascii="Times New Roman" w:hAnsi="Times New Roman" w:cs="Times New Roman"/>
          <w:sz w:val="24"/>
          <w:szCs w:val="24"/>
        </w:rPr>
        <w:t>jsou</w:t>
      </w:r>
      <w:r w:rsidRPr="001B26EB">
        <w:rPr>
          <w:rFonts w:ascii="Times New Roman" w:hAnsi="Times New Roman" w:cs="Times New Roman"/>
          <w:sz w:val="24"/>
          <w:szCs w:val="24"/>
        </w:rPr>
        <w:t xml:space="preserve"> emisní náklady na jednu kmenovou akcii</w:t>
      </w:r>
      <w:r>
        <w:rPr>
          <w:rFonts w:ascii="Times New Roman" w:hAnsi="Times New Roman" w:cs="Times New Roman"/>
          <w:sz w:val="24"/>
          <w:szCs w:val="24"/>
        </w:rPr>
        <w:t xml:space="preserve"> a</w:t>
      </w:r>
      <w:r w:rsidRPr="001B26EB">
        <w:rPr>
          <w:rFonts w:ascii="Times New Roman" w:hAnsi="Times New Roman" w:cs="Times New Roman"/>
          <w:sz w:val="24"/>
          <w:szCs w:val="24"/>
        </w:rPr>
        <w:t xml:space="preserve"> </w:t>
      </w:r>
      <w:r w:rsidRPr="001B26EB">
        <w:rPr>
          <w:rFonts w:ascii="Times New Roman" w:hAnsi="Times New Roman" w:cs="Times New Roman"/>
          <w:i/>
          <w:sz w:val="24"/>
          <w:szCs w:val="24"/>
        </w:rPr>
        <w:t>g</w:t>
      </w:r>
      <w:r w:rsidRPr="001B26EB">
        <w:rPr>
          <w:rFonts w:ascii="Times New Roman" w:hAnsi="Times New Roman" w:cs="Times New Roman"/>
          <w:sz w:val="24"/>
          <w:szCs w:val="24"/>
        </w:rPr>
        <w:t xml:space="preserve"> </w:t>
      </w:r>
      <w:r>
        <w:rPr>
          <w:rFonts w:ascii="Times New Roman" w:hAnsi="Times New Roman" w:cs="Times New Roman"/>
          <w:sz w:val="24"/>
          <w:szCs w:val="24"/>
        </w:rPr>
        <w:t>je</w:t>
      </w:r>
      <w:r w:rsidRPr="001B26EB">
        <w:rPr>
          <w:rFonts w:ascii="Times New Roman" w:hAnsi="Times New Roman" w:cs="Times New Roman"/>
          <w:sz w:val="24"/>
          <w:szCs w:val="24"/>
        </w:rPr>
        <w:t xml:space="preserve"> očekávané konstantní zvýšení dividendy v</w:t>
      </w:r>
      <w:r>
        <w:rPr>
          <w:rFonts w:ascii="Times New Roman" w:hAnsi="Times New Roman" w:cs="Times New Roman"/>
          <w:sz w:val="24"/>
          <w:szCs w:val="24"/>
        </w:rPr>
        <w:t>yjádřené v</w:t>
      </w:r>
      <w:r w:rsidRPr="001B26EB">
        <w:rPr>
          <w:rFonts w:ascii="Times New Roman" w:hAnsi="Times New Roman" w:cs="Times New Roman"/>
          <w:sz w:val="24"/>
          <w:szCs w:val="24"/>
        </w:rPr>
        <w:t xml:space="preserve"> %.</w:t>
      </w:r>
      <w:r>
        <w:rPr>
          <w:rFonts w:ascii="Times New Roman" w:hAnsi="Times New Roman" w:cs="Times New Roman"/>
          <w:sz w:val="24"/>
          <w:szCs w:val="24"/>
        </w:rPr>
        <w:t xml:space="preserve"> Pak náklady spojené s úpisem nových kmenových akcií můžeme vyjádřit takto:</w:t>
      </w:r>
    </w:p>
    <w:p w14:paraId="1C0266CB" w14:textId="77777777" w:rsidR="004F24C6" w:rsidRPr="001B26EB" w:rsidRDefault="004F24C6" w:rsidP="004F24C6">
      <w:pPr>
        <w:pStyle w:val="Odstavecseseznamem"/>
        <w:spacing w:after="120" w:line="360" w:lineRule="auto"/>
        <w:ind w:left="1440" w:firstLine="284"/>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∙100 %</m:t>
              </m:r>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-E</m:t>
              </m:r>
            </m:den>
          </m:f>
          <m:r>
            <m:rPr>
              <m:sty m:val="bi"/>
            </m:rPr>
            <w:rPr>
              <w:rFonts w:ascii="Cambria Math" w:hAnsi="Cambria Math" w:cs="Times New Roman"/>
              <w:sz w:val="24"/>
              <w:szCs w:val="24"/>
            </w:rPr>
            <m:t>+g</m:t>
          </m:r>
        </m:oMath>
      </m:oMathPara>
    </w:p>
    <w:p w14:paraId="232E4B0C" w14:textId="77777777" w:rsidR="004F24C6" w:rsidRPr="006648AD" w:rsidRDefault="004F24C6" w:rsidP="004F24C6">
      <w:pPr>
        <w:spacing w:after="120" w:line="360" w:lineRule="auto"/>
        <w:jc w:val="both"/>
        <w:rPr>
          <w:rStyle w:val="Zdraznnintenzivn"/>
          <w:rFonts w:cs="Times New Roman"/>
          <w:b/>
          <w:bCs/>
          <w:i w:val="0"/>
          <w:iCs w:val="0"/>
          <w:szCs w:val="24"/>
        </w:rPr>
      </w:pPr>
      <w:r w:rsidRPr="006648AD">
        <w:rPr>
          <w:rFonts w:ascii="Times New Roman" w:hAnsi="Times New Roman" w:cs="Times New Roman"/>
          <w:b/>
          <w:bCs/>
          <w:sz w:val="24"/>
          <w:szCs w:val="24"/>
        </w:rPr>
        <w:t>Příklad 6.</w:t>
      </w:r>
      <w:r w:rsidRPr="006648AD">
        <w:rPr>
          <w:rFonts w:ascii="Times New Roman" w:hAnsi="Times New Roman" w:cs="Times New Roman"/>
          <w:b/>
          <w:bCs/>
          <w:i/>
          <w:iCs/>
          <w:sz w:val="24"/>
          <w:szCs w:val="24"/>
        </w:rPr>
        <w:t xml:space="preserve"> </w:t>
      </w:r>
      <w:r w:rsidRPr="006648AD">
        <w:rPr>
          <w:rFonts w:ascii="Times New Roman" w:hAnsi="Times New Roman" w:cs="Times New Roman"/>
          <w:b/>
          <w:bCs/>
          <w:sz w:val="24"/>
          <w:szCs w:val="24"/>
        </w:rPr>
        <w:t>Příklad</w:t>
      </w:r>
      <w:r w:rsidRPr="006648AD">
        <w:rPr>
          <w:rStyle w:val="Zdraznnintenzivn"/>
          <w:rFonts w:cs="Times New Roman"/>
          <w:b/>
          <w:bCs/>
          <w:sz w:val="28"/>
          <w:szCs w:val="28"/>
        </w:rPr>
        <w:t xml:space="preserve"> </w:t>
      </w:r>
      <w:r w:rsidRPr="006648AD">
        <w:rPr>
          <w:rStyle w:val="Zdraznnintenzivn"/>
          <w:rFonts w:cs="Times New Roman"/>
          <w:b/>
          <w:bCs/>
          <w:szCs w:val="24"/>
        </w:rPr>
        <w:t>na výpočet nákladů emis</w:t>
      </w:r>
      <w:r>
        <w:rPr>
          <w:rStyle w:val="Zdraznnintenzivn"/>
          <w:rFonts w:cs="Times New Roman"/>
          <w:b/>
          <w:bCs/>
          <w:szCs w:val="24"/>
        </w:rPr>
        <w:t>e</w:t>
      </w:r>
      <w:r w:rsidRPr="006648AD">
        <w:rPr>
          <w:rStyle w:val="Zdraznnintenzivn"/>
          <w:rFonts w:cs="Times New Roman"/>
          <w:b/>
          <w:bCs/>
          <w:szCs w:val="24"/>
        </w:rPr>
        <w:t xml:space="preserve"> kmenových akcií</w:t>
      </w:r>
    </w:p>
    <w:p w14:paraId="4201C1E8" w14:textId="77777777" w:rsidR="004F24C6" w:rsidRPr="001B26EB" w:rsidRDefault="004F24C6" w:rsidP="004F24C6">
      <w:pPr>
        <w:spacing w:after="120" w:line="360" w:lineRule="auto"/>
        <w:ind w:firstLine="284"/>
        <w:jc w:val="both"/>
        <w:rPr>
          <w:rFonts w:ascii="Times New Roman" w:hAnsi="Times New Roman" w:cs="Times New Roman"/>
          <w:sz w:val="24"/>
          <w:szCs w:val="24"/>
        </w:rPr>
      </w:pPr>
      <w:r w:rsidRPr="001B26EB">
        <w:rPr>
          <w:rFonts w:ascii="Times New Roman" w:hAnsi="Times New Roman" w:cs="Times New Roman"/>
          <w:sz w:val="24"/>
          <w:szCs w:val="24"/>
        </w:rPr>
        <w:t xml:space="preserve">Akciová společnost </w:t>
      </w:r>
      <w:proofErr w:type="spellStart"/>
      <w:r w:rsidRPr="001B26EB">
        <w:rPr>
          <w:rFonts w:ascii="Times New Roman" w:hAnsi="Times New Roman" w:cs="Times New Roman"/>
          <w:sz w:val="24"/>
          <w:szCs w:val="24"/>
        </w:rPr>
        <w:t>Fruta</w:t>
      </w:r>
      <w:proofErr w:type="spellEnd"/>
      <w:r w:rsidRPr="001B26EB">
        <w:rPr>
          <w:rFonts w:ascii="Times New Roman" w:hAnsi="Times New Roman" w:cs="Times New Roman"/>
          <w:sz w:val="24"/>
          <w:szCs w:val="24"/>
        </w:rPr>
        <w:t xml:space="preserve"> emituje kmenové akcie v nominální hodnotě 600 Kč za tržní cenu 620 Kč. Dividendový výnos předpokládaný v 1. roce je 100 Kč. </w:t>
      </w:r>
      <w:r>
        <w:rPr>
          <w:rFonts w:ascii="Times New Roman" w:hAnsi="Times New Roman" w:cs="Times New Roman"/>
          <w:sz w:val="24"/>
          <w:szCs w:val="24"/>
        </w:rPr>
        <w:t>Očekává se</w:t>
      </w:r>
      <w:r w:rsidRPr="001B26EB">
        <w:rPr>
          <w:rFonts w:ascii="Times New Roman" w:hAnsi="Times New Roman" w:cs="Times New Roman"/>
          <w:sz w:val="24"/>
          <w:szCs w:val="24"/>
        </w:rPr>
        <w:t xml:space="preserve"> roční růst dividendy </w:t>
      </w:r>
      <w:r>
        <w:rPr>
          <w:rFonts w:ascii="Times New Roman" w:hAnsi="Times New Roman" w:cs="Times New Roman"/>
          <w:sz w:val="24"/>
          <w:szCs w:val="24"/>
        </w:rPr>
        <w:t xml:space="preserve">ve výši </w:t>
      </w:r>
      <w:r w:rsidRPr="001B26EB">
        <w:rPr>
          <w:rFonts w:ascii="Times New Roman" w:hAnsi="Times New Roman" w:cs="Times New Roman"/>
          <w:sz w:val="24"/>
          <w:szCs w:val="24"/>
        </w:rPr>
        <w:t xml:space="preserve">3 %. Náklady na emisi jedné akcie se odhadují </w:t>
      </w:r>
      <w:r>
        <w:rPr>
          <w:rFonts w:ascii="Times New Roman" w:hAnsi="Times New Roman" w:cs="Times New Roman"/>
          <w:sz w:val="24"/>
          <w:szCs w:val="24"/>
        </w:rPr>
        <w:t>na</w:t>
      </w:r>
      <w:r w:rsidRPr="001B26EB">
        <w:rPr>
          <w:rFonts w:ascii="Times New Roman" w:hAnsi="Times New Roman" w:cs="Times New Roman"/>
          <w:sz w:val="24"/>
          <w:szCs w:val="24"/>
        </w:rPr>
        <w:t xml:space="preserve"> 30 Kč. </w:t>
      </w:r>
      <w:r>
        <w:rPr>
          <w:rFonts w:ascii="Times New Roman" w:hAnsi="Times New Roman" w:cs="Times New Roman"/>
          <w:sz w:val="24"/>
          <w:szCs w:val="24"/>
        </w:rPr>
        <w:t>Vaším úkolem je v</w:t>
      </w:r>
      <w:r w:rsidRPr="001B26EB">
        <w:rPr>
          <w:rFonts w:ascii="Times New Roman" w:hAnsi="Times New Roman" w:cs="Times New Roman"/>
          <w:sz w:val="24"/>
          <w:szCs w:val="24"/>
        </w:rPr>
        <w:t xml:space="preserve"> procentech </w:t>
      </w:r>
      <w:r>
        <w:rPr>
          <w:rFonts w:ascii="Times New Roman" w:hAnsi="Times New Roman" w:cs="Times New Roman"/>
          <w:sz w:val="24"/>
          <w:szCs w:val="24"/>
        </w:rPr>
        <w:t>vyjádřit</w:t>
      </w:r>
      <w:r w:rsidRPr="001B26EB">
        <w:rPr>
          <w:rFonts w:ascii="Times New Roman" w:hAnsi="Times New Roman" w:cs="Times New Roman"/>
          <w:sz w:val="24"/>
          <w:szCs w:val="24"/>
        </w:rPr>
        <w:t xml:space="preserve"> náklady kmenového kapitálu.</w:t>
      </w:r>
    </w:p>
    <w:p w14:paraId="5878C41C" w14:textId="77777777" w:rsidR="004F24C6" w:rsidRPr="00273041" w:rsidRDefault="004F24C6" w:rsidP="004F24C6">
      <w:pPr>
        <w:spacing w:after="120" w:line="360" w:lineRule="auto"/>
        <w:jc w:val="both"/>
        <w:rPr>
          <w:rFonts w:ascii="Times New Roman" w:hAnsi="Times New Roman" w:cs="Times New Roman"/>
          <w:i/>
          <w:sz w:val="24"/>
          <w:szCs w:val="24"/>
        </w:rPr>
      </w:pPr>
      <w:r w:rsidRPr="00273041">
        <w:rPr>
          <w:rFonts w:ascii="Times New Roman" w:hAnsi="Times New Roman" w:cs="Times New Roman"/>
          <w:i/>
          <w:sz w:val="24"/>
          <w:szCs w:val="24"/>
        </w:rPr>
        <w:lastRenderedPageBreak/>
        <w:t>Postup výpočtu:</w:t>
      </w:r>
    </w:p>
    <w:p w14:paraId="2C08566A" w14:textId="77777777" w:rsidR="004F24C6" w:rsidRPr="001B26EB" w:rsidRDefault="004F24C6" w:rsidP="004F24C6">
      <w:pPr>
        <w:spacing w:after="120" w:line="360" w:lineRule="auto"/>
        <w:ind w:firstLine="284"/>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 ∙ 100 %</m:t>
              </m:r>
            </m:num>
            <m:den>
              <m:r>
                <w:rPr>
                  <w:rFonts w:ascii="Cambria Math" w:hAnsi="Cambria Math" w:cs="Times New Roman"/>
                  <w:sz w:val="24"/>
                  <w:szCs w:val="24"/>
                </w:rPr>
                <m:t>620-30</m:t>
              </m:r>
            </m:den>
          </m:f>
          <m:r>
            <w:rPr>
              <w:rFonts w:ascii="Cambria Math" w:hAnsi="Cambria Math" w:cs="Times New Roman"/>
              <w:sz w:val="24"/>
              <w:szCs w:val="24"/>
            </w:rPr>
            <m:t>+3 %=19,95 %</m:t>
          </m:r>
        </m:oMath>
      </m:oMathPara>
    </w:p>
    <w:p w14:paraId="56E7FE18" w14:textId="77777777" w:rsidR="004F24C6" w:rsidRDefault="004F24C6" w:rsidP="004F24C6">
      <w:pPr>
        <w:spacing w:after="120" w:line="360" w:lineRule="auto"/>
        <w:ind w:firstLine="284"/>
        <w:jc w:val="both"/>
        <w:rPr>
          <w:rFonts w:ascii="Times New Roman" w:hAnsi="Times New Roman" w:cs="Times New Roman"/>
          <w:sz w:val="24"/>
          <w:szCs w:val="24"/>
        </w:rPr>
      </w:pPr>
      <w:r w:rsidRPr="001B26EB">
        <w:rPr>
          <w:rFonts w:ascii="Times New Roman" w:hAnsi="Times New Roman" w:cs="Times New Roman"/>
          <w:sz w:val="24"/>
          <w:szCs w:val="24"/>
        </w:rPr>
        <w:t xml:space="preserve">Náklady emise kmenových akcií </w:t>
      </w:r>
      <w:r>
        <w:rPr>
          <w:rFonts w:ascii="Times New Roman" w:hAnsi="Times New Roman" w:cs="Times New Roman"/>
          <w:sz w:val="24"/>
          <w:szCs w:val="24"/>
        </w:rPr>
        <w:t>na</w:t>
      </w:r>
      <w:r w:rsidRPr="001B26EB">
        <w:rPr>
          <w:rFonts w:ascii="Times New Roman" w:hAnsi="Times New Roman" w:cs="Times New Roman"/>
          <w:sz w:val="24"/>
          <w:szCs w:val="24"/>
        </w:rPr>
        <w:t xml:space="preserve"> kmenov</w:t>
      </w:r>
      <w:r>
        <w:rPr>
          <w:rFonts w:ascii="Times New Roman" w:hAnsi="Times New Roman" w:cs="Times New Roman"/>
          <w:sz w:val="24"/>
          <w:szCs w:val="24"/>
        </w:rPr>
        <w:t>ý</w:t>
      </w:r>
      <w:r w:rsidRPr="001B26EB">
        <w:rPr>
          <w:rFonts w:ascii="Times New Roman" w:hAnsi="Times New Roman" w:cs="Times New Roman"/>
          <w:sz w:val="24"/>
          <w:szCs w:val="24"/>
        </w:rPr>
        <w:t xml:space="preserve"> kapitál činí 19,95 %.</w:t>
      </w:r>
    </w:p>
    <w:p w14:paraId="1D0BB38A" w14:textId="77777777" w:rsidR="004F24C6" w:rsidRPr="00CD38FE" w:rsidRDefault="004F24C6" w:rsidP="004F24C6">
      <w:pPr>
        <w:spacing w:after="120" w:line="360" w:lineRule="auto"/>
        <w:ind w:firstLine="284"/>
        <w:jc w:val="both"/>
        <w:rPr>
          <w:rFonts w:ascii="Times New Roman" w:hAnsi="Times New Roman" w:cs="Times New Roman"/>
          <w:sz w:val="24"/>
          <w:szCs w:val="24"/>
        </w:rPr>
      </w:pPr>
      <w:r w:rsidRPr="00CD38FE">
        <w:rPr>
          <w:rFonts w:ascii="Times New Roman" w:hAnsi="Times New Roman" w:cs="Times New Roman"/>
          <w:sz w:val="24"/>
          <w:szCs w:val="24"/>
        </w:rPr>
        <w:t>Obecně platí, že</w:t>
      </w:r>
      <w:r>
        <w:rPr>
          <w:rFonts w:ascii="Times New Roman" w:hAnsi="Times New Roman" w:cs="Times New Roman"/>
          <w:sz w:val="24"/>
          <w:szCs w:val="24"/>
        </w:rPr>
        <w:t xml:space="preserve"> č</w:t>
      </w:r>
      <w:r w:rsidRPr="00CD38FE">
        <w:rPr>
          <w:rFonts w:ascii="Times New Roman" w:hAnsi="Times New Roman" w:cs="Times New Roman"/>
          <w:sz w:val="24"/>
          <w:szCs w:val="24"/>
        </w:rPr>
        <w:t>ím větší je objem emise, tím nižší jsou</w:t>
      </w:r>
      <w:r>
        <w:rPr>
          <w:rFonts w:ascii="Times New Roman" w:hAnsi="Times New Roman" w:cs="Times New Roman"/>
          <w:sz w:val="24"/>
          <w:szCs w:val="24"/>
        </w:rPr>
        <w:t xml:space="preserve"> marginální náklady</w:t>
      </w:r>
      <w:r w:rsidRPr="00CD38FE">
        <w:rPr>
          <w:rFonts w:ascii="Times New Roman" w:hAnsi="Times New Roman" w:cs="Times New Roman"/>
          <w:sz w:val="24"/>
          <w:szCs w:val="24"/>
        </w:rPr>
        <w:t> na emisi.</w:t>
      </w:r>
    </w:p>
    <w:p w14:paraId="64F38049" w14:textId="77777777" w:rsidR="004F24C6" w:rsidRDefault="004F24C6" w:rsidP="004F24C6">
      <w:pPr>
        <w:pStyle w:val="Nadpis2"/>
        <w:spacing w:before="120" w:after="120" w:line="360" w:lineRule="auto"/>
        <w:rPr>
          <w:b/>
          <w:bCs/>
        </w:rPr>
      </w:pPr>
      <w:bookmarkStart w:id="4" w:name="_Toc76486891"/>
      <w:r w:rsidRPr="00A90B08">
        <w:rPr>
          <w:b/>
          <w:bCs/>
        </w:rPr>
        <w:t>2.3 Rozdíly mezi investičním a finančním rozhodováním</w:t>
      </w:r>
      <w:bookmarkEnd w:id="4"/>
    </w:p>
    <w:p w14:paraId="6C8D5179"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Když firma rozhoduje o nákupu reálného aktiva (investiční rozhodnutí</w:t>
      </w:r>
      <w:r w:rsidRPr="00EE568F">
        <w:rPr>
          <w:rFonts w:ascii="Times New Roman" w:hAnsi="Times New Roman" w:cs="Times New Roman"/>
          <w:sz w:val="24"/>
          <w:szCs w:val="24"/>
        </w:rPr>
        <w:fldChar w:fldCharType="begin"/>
      </w:r>
      <w:r w:rsidRPr="00EE568F">
        <w:rPr>
          <w:rFonts w:ascii="Times New Roman" w:hAnsi="Times New Roman" w:cs="Times New Roman"/>
          <w:sz w:val="24"/>
          <w:szCs w:val="24"/>
        </w:rPr>
        <w:instrText xml:space="preserve"> PR "investiční rozhodování" </w:instrText>
      </w:r>
      <w:r w:rsidRPr="00EE568F">
        <w:rPr>
          <w:rFonts w:ascii="Times New Roman" w:hAnsi="Times New Roman" w:cs="Times New Roman"/>
          <w:sz w:val="24"/>
          <w:szCs w:val="24"/>
        </w:rPr>
        <w:fldChar w:fldCharType="end"/>
      </w:r>
      <w:r w:rsidRPr="00EE568F">
        <w:rPr>
          <w:rFonts w:ascii="Times New Roman" w:hAnsi="Times New Roman" w:cs="Times New Roman"/>
          <w:sz w:val="24"/>
          <w:szCs w:val="24"/>
        </w:rPr>
        <w:t xml:space="preserve">), nepředpokládá, že se nachází na </w:t>
      </w:r>
      <w:r w:rsidRPr="00EE568F">
        <w:rPr>
          <w:rFonts w:ascii="Times New Roman" w:hAnsi="Times New Roman" w:cs="Times New Roman"/>
          <w:i/>
          <w:sz w:val="24"/>
          <w:szCs w:val="24"/>
        </w:rPr>
        <w:t>dokonale konkurenčních trzích</w:t>
      </w:r>
      <w:r w:rsidRPr="00EE568F">
        <w:rPr>
          <w:rFonts w:ascii="Times New Roman" w:hAnsi="Times New Roman" w:cs="Times New Roman"/>
          <w:sz w:val="24"/>
          <w:szCs w:val="24"/>
        </w:rPr>
        <w:t>. Může mít jen několik konkurentů, kteří se specializují ve stejném oboru a ve stejné územní oblasti. Může mít i něco „navíc“ (např. patenty, odborné znalosti, pověst, postavení na trhu apod.), co ji zvýhodňuje před konkurencí. Toto navíc otevírá příležitost pro dosažení mimořádných zisků a tím i pro nalezení projektů s</w:t>
      </w:r>
      <w:r>
        <w:rPr>
          <w:rFonts w:ascii="Times New Roman" w:hAnsi="Times New Roman" w:cs="Times New Roman"/>
          <w:sz w:val="24"/>
          <w:szCs w:val="24"/>
        </w:rPr>
        <w:t> </w:t>
      </w:r>
      <w:r w:rsidRPr="00EE568F">
        <w:rPr>
          <w:rFonts w:ascii="Times New Roman" w:hAnsi="Times New Roman" w:cs="Times New Roman"/>
          <w:sz w:val="24"/>
          <w:szCs w:val="24"/>
        </w:rPr>
        <w:t>kladn</w:t>
      </w:r>
      <w:r>
        <w:rPr>
          <w:rFonts w:ascii="Times New Roman" w:hAnsi="Times New Roman" w:cs="Times New Roman"/>
          <w:sz w:val="24"/>
          <w:szCs w:val="24"/>
        </w:rPr>
        <w:t>ou čistou současnou hodnotou</w:t>
      </w:r>
      <w:r w:rsidRPr="00EE568F">
        <w:rPr>
          <w:rFonts w:ascii="Times New Roman" w:hAnsi="Times New Roman" w:cs="Times New Roman"/>
          <w:sz w:val="24"/>
          <w:szCs w:val="24"/>
        </w:rPr>
        <w:t xml:space="preserve"> </w:t>
      </w:r>
      <w:r>
        <w:rPr>
          <w:rFonts w:ascii="Times New Roman" w:hAnsi="Times New Roman" w:cs="Times New Roman"/>
          <w:sz w:val="24"/>
          <w:szCs w:val="24"/>
        </w:rPr>
        <w:t>(</w:t>
      </w:r>
      <w:r w:rsidRPr="00EE568F">
        <w:rPr>
          <w:rFonts w:ascii="Times New Roman" w:hAnsi="Times New Roman" w:cs="Times New Roman"/>
          <w:sz w:val="24"/>
          <w:szCs w:val="24"/>
        </w:rPr>
        <w:t>NPV</w:t>
      </w:r>
      <w:r>
        <w:rPr>
          <w:rFonts w:ascii="Times New Roman" w:hAnsi="Times New Roman" w:cs="Times New Roman"/>
          <w:sz w:val="24"/>
          <w:szCs w:val="24"/>
        </w:rPr>
        <w:t>)</w:t>
      </w:r>
      <w:r w:rsidRPr="00EE568F">
        <w:rPr>
          <w:rFonts w:ascii="Times New Roman" w:hAnsi="Times New Roman" w:cs="Times New Roman"/>
          <w:sz w:val="24"/>
          <w:szCs w:val="24"/>
        </w:rPr>
        <w:t xml:space="preserve">. </w:t>
      </w:r>
    </w:p>
    <w:p w14:paraId="047B90D0"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Při hledání způsobu financování (finanční rozhodnutí) se však firma pohybuje na finančních trzích, kde konkurenci tvoří nejen všechny společnosti, které shánějí finanční prostředky, ale i jednotlivci, státní a místní vlády, instituce domácí i zahraniční apod. Žádné zvýhodnění zde firma nemá. Těch, co nabízejí volné finanční zdroje, je rovněž bezpočet.</w:t>
      </w:r>
    </w:p>
    <w:p w14:paraId="136F26CD"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Přicházíme zde do styku s tím, co ekonomové nazývají </w:t>
      </w:r>
      <w:r w:rsidRPr="00EE568F">
        <w:rPr>
          <w:rFonts w:ascii="Times New Roman" w:hAnsi="Times New Roman" w:cs="Times New Roman"/>
          <w:b/>
          <w:sz w:val="24"/>
          <w:szCs w:val="24"/>
        </w:rPr>
        <w:t>efektivní trh</w:t>
      </w:r>
      <w:r w:rsidRPr="00EE568F">
        <w:rPr>
          <w:rFonts w:ascii="Times New Roman" w:hAnsi="Times New Roman" w:cs="Times New Roman"/>
          <w:sz w:val="24"/>
          <w:szCs w:val="24"/>
        </w:rPr>
        <w:t xml:space="preserve">. Na efektivním trhu, kde konkurence je dokonalá, je velmi obtížné (ne-li zcela nemožné) dosáhnout kladné NPV. Vždy je to spojeno s problémem, jak někomu jinému vnutit NPV záporné. </w:t>
      </w:r>
    </w:p>
    <w:p w14:paraId="2A303288" w14:textId="77777777" w:rsidR="004F24C6" w:rsidRPr="00205BDC" w:rsidRDefault="004F24C6" w:rsidP="004F24C6">
      <w:pPr>
        <w:pStyle w:val="Nadpis4"/>
      </w:pPr>
      <w:r w:rsidRPr="00205BDC">
        <w:t>Priorita investičního rozhodování</w:t>
      </w:r>
    </w:p>
    <w:p w14:paraId="160F5DC1"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Z uvedeného vyplývá, že lze většinou snáze dosáhnout kladného NPV investičním rozhodnutím než finančním rozhodnutím. V mnoha případech platí, že chceme-li při velké konkurenci získat půjčku, musíme nabídnout „lepší“ podmínky. To často znamená vzít půjčku se záporným NPV, které pak musí být kompenzováno částí kladného NPV z investice. Investiční a finanční aspekt rozhodnutí finančního manažera tak nejsou v rovnováze; investiční rozhodování se jeví jako významnější. Proto se mu zde také více věnujeme. </w:t>
      </w:r>
    </w:p>
    <w:p w14:paraId="668C807D"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Vrátíme-li se nyní k roli finančního manažera u akciové společnosti, lze ji stručně popsat následovně: </w:t>
      </w:r>
    </w:p>
    <w:p w14:paraId="372A3146"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Finanční manažer analyzuje vhodné investiční příležitosti (reálná aktiva) a stanovuje jejich NPV. Přitom předpokládá, že půjde o financování z vlastních zdrojů. </w:t>
      </w:r>
    </w:p>
    <w:p w14:paraId="68B1198D"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lastRenderedPageBreak/>
        <w:t xml:space="preserve">Oportunitním nákladem kapitálu je očekávaná výnosová míra, kterou by akcionáři mohli získat investicí do finančních aktiv. </w:t>
      </w:r>
    </w:p>
    <w:p w14:paraId="6D2E2F3B"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Najde-li reálné aktivum s kladným NPV, hledá hotovost k jeho zaplacení v takové kapitálové struktuře, která zachová kladné znaménko NPV reálného aktiva. Z možných alternativ pak vybere kombinaci s maximálním NPV. </w:t>
      </w:r>
    </w:p>
    <w:p w14:paraId="1FD6D1B0"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Část výdělku, pro který není vhodná investiční příležitost na trhu reálných aktiv, vyplácí akcionářům formou dividendy. Ti pak sami investují do finančních aktiv. </w:t>
      </w:r>
    </w:p>
    <w:p w14:paraId="1B65D4C8" w14:textId="77777777" w:rsidR="004F24C6" w:rsidRPr="00EE568F" w:rsidRDefault="004F24C6" w:rsidP="004F24C6">
      <w:pPr>
        <w:pStyle w:val="Nadpis1"/>
        <w:spacing w:after="240" w:line="360" w:lineRule="auto"/>
        <w:rPr>
          <w:b/>
          <w:bCs/>
        </w:rPr>
      </w:pPr>
      <w:r w:rsidRPr="001B26EB">
        <w:rPr>
          <w:b/>
          <w:bCs/>
        </w:rPr>
        <w:t>Téma 2: Finanční</w:t>
      </w:r>
      <w:r w:rsidRPr="00EE568F">
        <w:rPr>
          <w:b/>
          <w:bCs/>
        </w:rPr>
        <w:t xml:space="preserve"> a investiční rozhodování</w:t>
      </w:r>
    </w:p>
    <w:p w14:paraId="2CA0C590" w14:textId="77777777" w:rsidR="004F24C6" w:rsidRDefault="004F24C6" w:rsidP="004F24C6">
      <w:pPr>
        <w:spacing w:after="120" w:line="360" w:lineRule="auto"/>
        <w:ind w:firstLine="284"/>
        <w:jc w:val="both"/>
        <w:rPr>
          <w:rFonts w:ascii="Times New Roman" w:hAnsi="Times New Roman" w:cs="Times New Roman"/>
          <w:sz w:val="24"/>
          <w:szCs w:val="24"/>
        </w:rPr>
      </w:pPr>
      <w:r w:rsidRPr="009F18AF">
        <w:rPr>
          <w:rFonts w:ascii="Times New Roman" w:hAnsi="Times New Roman" w:cs="Times New Roman"/>
          <w:sz w:val="24"/>
          <w:szCs w:val="24"/>
        </w:rPr>
        <w:t>Hotovostním tokem daného aktiva budeme rozumět časovou posloupnost všech výplat (příjmů i výdajů) s aktivem spojených. Pro jednoduchost budeme uvažovat hotovostní toky</w:t>
      </w:r>
      <w:r w:rsidRPr="009F18AF">
        <w:rPr>
          <w:rFonts w:ascii="Times New Roman" w:hAnsi="Times New Roman" w:cs="Times New Roman"/>
          <w:sz w:val="24"/>
          <w:szCs w:val="24"/>
        </w:rPr>
        <w:fldChar w:fldCharType="begin"/>
      </w:r>
      <w:r w:rsidRPr="009F18AF">
        <w:rPr>
          <w:rFonts w:ascii="Times New Roman" w:hAnsi="Times New Roman" w:cs="Times New Roman"/>
          <w:sz w:val="24"/>
          <w:szCs w:val="24"/>
        </w:rPr>
        <w:instrText xml:space="preserve"> PR "hotovostní tok" </w:instrText>
      </w:r>
      <w:r w:rsidRPr="009F18AF">
        <w:rPr>
          <w:rFonts w:ascii="Times New Roman" w:hAnsi="Times New Roman" w:cs="Times New Roman"/>
          <w:sz w:val="24"/>
          <w:szCs w:val="24"/>
        </w:rPr>
        <w:fldChar w:fldCharType="end"/>
      </w:r>
      <w:r w:rsidRPr="009F18AF">
        <w:rPr>
          <w:rFonts w:ascii="Times New Roman" w:hAnsi="Times New Roman" w:cs="Times New Roman"/>
          <w:sz w:val="24"/>
          <w:szCs w:val="24"/>
        </w:rPr>
        <w:t xml:space="preserve"> se dvěma výplatami: dnešní výplatou a jednou budoucí výplatou, mezi nimiž je např. časový interval jednoho roku. Budeme předpokládat, že obě výplaty jsou příjmy (důchody)</w:t>
      </w:r>
      <w:r>
        <w:rPr>
          <w:rFonts w:ascii="Times New Roman" w:hAnsi="Times New Roman" w:cs="Times New Roman"/>
          <w:sz w:val="24"/>
          <w:szCs w:val="24"/>
        </w:rPr>
        <w:t xml:space="preserve"> – viz obr. 2</w:t>
      </w:r>
      <w:r w:rsidRPr="009F18AF">
        <w:rPr>
          <w:rFonts w:ascii="Times New Roman" w:hAnsi="Times New Roman" w:cs="Times New Roman"/>
          <w:sz w:val="24"/>
          <w:szCs w:val="24"/>
        </w:rPr>
        <w:t xml:space="preserve">. </w:t>
      </w:r>
    </w:p>
    <w:p w14:paraId="2EC7F50A" w14:textId="77777777" w:rsidR="004F24C6" w:rsidRPr="009758CB" w:rsidRDefault="004F24C6" w:rsidP="004F24C6">
      <w:pPr>
        <w:pStyle w:val="Titulek"/>
        <w:spacing w:before="120" w:beforeAutospacing="0" w:line="276" w:lineRule="auto"/>
        <w:rPr>
          <w:b/>
          <w:sz w:val="24"/>
          <w:szCs w:val="24"/>
        </w:rPr>
      </w:pPr>
      <w:r w:rsidRPr="009758CB">
        <w:rPr>
          <w:b/>
          <w:sz w:val="24"/>
          <w:szCs w:val="24"/>
        </w:rPr>
        <w:t>Obrázek 2</w:t>
      </w:r>
      <w:r>
        <w:rPr>
          <w:b/>
          <w:sz w:val="24"/>
          <w:szCs w:val="24"/>
        </w:rPr>
        <w:t>.</w:t>
      </w:r>
      <w:r w:rsidRPr="009758CB">
        <w:rPr>
          <w:b/>
          <w:sz w:val="24"/>
          <w:szCs w:val="24"/>
        </w:rPr>
        <w:t xml:space="preserve"> Současná a budoucí hodnota</w:t>
      </w:r>
    </w:p>
    <w:p w14:paraId="48103E4C" w14:textId="77777777" w:rsidR="004F24C6" w:rsidRDefault="004F24C6" w:rsidP="004F24C6">
      <w:pPr>
        <w:spacing w:after="120" w:line="360" w:lineRule="auto"/>
        <w:ind w:firstLine="284"/>
        <w:rPr>
          <w:rFonts w:ascii="Times New Roman" w:hAnsi="Times New Roman" w:cs="Times New Roman"/>
          <w:sz w:val="24"/>
          <w:szCs w:val="24"/>
        </w:rPr>
      </w:pPr>
      <w:r>
        <w:rPr>
          <w:noProof/>
          <w:lang w:eastAsia="cs-CZ"/>
        </w:rPr>
        <w:drawing>
          <wp:inline distT="0" distB="0" distL="0" distR="0" wp14:anchorId="3564394F" wp14:editId="60F75E6B">
            <wp:extent cx="4295775" cy="2337407"/>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2009" cy="2346240"/>
                    </a:xfrm>
                    <a:prstGeom prst="rect">
                      <a:avLst/>
                    </a:prstGeom>
                    <a:noFill/>
                    <a:ln>
                      <a:noFill/>
                    </a:ln>
                  </pic:spPr>
                </pic:pic>
              </a:graphicData>
            </a:graphic>
          </wp:inline>
        </w:drawing>
      </w:r>
    </w:p>
    <w:p w14:paraId="3232D642"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635263FD" w14:textId="77777777" w:rsidR="004F24C6" w:rsidRPr="009758CB" w:rsidRDefault="004F24C6" w:rsidP="004F24C6">
      <w:pPr>
        <w:spacing w:after="120" w:line="360" w:lineRule="auto"/>
        <w:ind w:firstLine="284"/>
        <w:jc w:val="both"/>
        <w:rPr>
          <w:rFonts w:ascii="Times New Roman" w:hAnsi="Times New Roman" w:cs="Times New Roman"/>
          <w:sz w:val="24"/>
          <w:szCs w:val="24"/>
        </w:rPr>
      </w:pPr>
      <w:r w:rsidRPr="009758CB">
        <w:rPr>
          <w:rFonts w:ascii="Times New Roman" w:hAnsi="Times New Roman" w:cs="Times New Roman"/>
          <w:sz w:val="24"/>
          <w:szCs w:val="24"/>
        </w:rPr>
        <w:t xml:space="preserve">Jestliže dnes uložíme 1 000 Kč při úrokové sazbě 4 % p. a., získáme za rok 1 040 Kč. </w:t>
      </w:r>
      <w:r>
        <w:rPr>
          <w:rFonts w:ascii="Times New Roman" w:hAnsi="Times New Roman" w:cs="Times New Roman"/>
          <w:sz w:val="24"/>
          <w:szCs w:val="24"/>
        </w:rPr>
        <w:t>Z opačného úhlu pohledu – pokud</w:t>
      </w:r>
      <w:r w:rsidRPr="009758CB">
        <w:rPr>
          <w:rFonts w:ascii="Times New Roman" w:hAnsi="Times New Roman" w:cs="Times New Roman"/>
          <w:sz w:val="24"/>
          <w:szCs w:val="24"/>
        </w:rPr>
        <w:t xml:space="preserve"> bychom věděli, že za rok obdržíme 1 040 Kč, za daných podmínek (</w:t>
      </w:r>
      <w:r>
        <w:rPr>
          <w:rFonts w:ascii="Times New Roman" w:hAnsi="Times New Roman" w:cs="Times New Roman"/>
          <w:sz w:val="24"/>
          <w:szCs w:val="24"/>
        </w:rPr>
        <w:t>stejný</w:t>
      </w:r>
      <w:r w:rsidRPr="009758CB">
        <w:rPr>
          <w:rFonts w:ascii="Times New Roman" w:hAnsi="Times New Roman" w:cs="Times New Roman"/>
          <w:sz w:val="24"/>
          <w:szCs w:val="24"/>
        </w:rPr>
        <w:t xml:space="preserve"> faktor času</w:t>
      </w:r>
      <w:r>
        <w:rPr>
          <w:rFonts w:ascii="Times New Roman" w:hAnsi="Times New Roman" w:cs="Times New Roman"/>
          <w:sz w:val="24"/>
          <w:szCs w:val="24"/>
        </w:rPr>
        <w:t xml:space="preserve"> </w:t>
      </w:r>
      <w:r w:rsidRPr="009758CB">
        <w:rPr>
          <w:rFonts w:ascii="Times New Roman" w:hAnsi="Times New Roman" w:cs="Times New Roman"/>
          <w:sz w:val="24"/>
          <w:szCs w:val="24"/>
        </w:rPr>
        <w:t>a stejn</w:t>
      </w:r>
      <w:r>
        <w:rPr>
          <w:rFonts w:ascii="Times New Roman" w:hAnsi="Times New Roman" w:cs="Times New Roman"/>
          <w:sz w:val="24"/>
          <w:szCs w:val="24"/>
        </w:rPr>
        <w:t>á</w:t>
      </w:r>
      <w:r w:rsidRPr="009758CB">
        <w:rPr>
          <w:rFonts w:ascii="Times New Roman" w:hAnsi="Times New Roman" w:cs="Times New Roman"/>
          <w:sz w:val="24"/>
          <w:szCs w:val="24"/>
        </w:rPr>
        <w:t xml:space="preserve"> úrokov</w:t>
      </w:r>
      <w:r>
        <w:rPr>
          <w:rFonts w:ascii="Times New Roman" w:hAnsi="Times New Roman" w:cs="Times New Roman"/>
          <w:sz w:val="24"/>
          <w:szCs w:val="24"/>
        </w:rPr>
        <w:t>á</w:t>
      </w:r>
      <w:r w:rsidRPr="009758CB">
        <w:rPr>
          <w:rFonts w:ascii="Times New Roman" w:hAnsi="Times New Roman" w:cs="Times New Roman"/>
          <w:sz w:val="24"/>
          <w:szCs w:val="24"/>
        </w:rPr>
        <w:t xml:space="preserve"> sazb</w:t>
      </w:r>
      <w:r>
        <w:rPr>
          <w:rFonts w:ascii="Times New Roman" w:hAnsi="Times New Roman" w:cs="Times New Roman"/>
          <w:sz w:val="24"/>
          <w:szCs w:val="24"/>
        </w:rPr>
        <w:t>a</w:t>
      </w:r>
      <w:r w:rsidRPr="009758CB">
        <w:rPr>
          <w:rFonts w:ascii="Times New Roman" w:hAnsi="Times New Roman" w:cs="Times New Roman"/>
          <w:sz w:val="24"/>
          <w:szCs w:val="24"/>
        </w:rPr>
        <w:t xml:space="preserve">) bychom neměli za tuto možnost zaplatit </w:t>
      </w:r>
      <w:r>
        <w:rPr>
          <w:rFonts w:ascii="Times New Roman" w:hAnsi="Times New Roman" w:cs="Times New Roman"/>
          <w:sz w:val="24"/>
          <w:szCs w:val="24"/>
        </w:rPr>
        <w:t xml:space="preserve">dnes </w:t>
      </w:r>
      <w:r w:rsidRPr="009758CB">
        <w:rPr>
          <w:rFonts w:ascii="Times New Roman" w:hAnsi="Times New Roman" w:cs="Times New Roman"/>
          <w:sz w:val="24"/>
          <w:szCs w:val="24"/>
        </w:rPr>
        <w:t xml:space="preserve">více než 1 000 Kč. Pokud víme, že úroková míra je 4 % </w:t>
      </w:r>
      <w:r>
        <w:rPr>
          <w:rFonts w:ascii="Times New Roman" w:hAnsi="Times New Roman" w:cs="Times New Roman"/>
          <w:sz w:val="24"/>
          <w:szCs w:val="24"/>
        </w:rPr>
        <w:t>p. a.,</w:t>
      </w:r>
      <w:r w:rsidRPr="009758CB">
        <w:rPr>
          <w:rFonts w:ascii="Times New Roman" w:hAnsi="Times New Roman" w:cs="Times New Roman"/>
          <w:sz w:val="24"/>
          <w:szCs w:val="24"/>
        </w:rPr>
        <w:t xml:space="preserve"> a že za rok nám bude vyplaceno 1 000 Kč, potom současná hodnota těchto budoucích peněz </w:t>
      </w:r>
      <w:r>
        <w:rPr>
          <w:rFonts w:ascii="Times New Roman" w:hAnsi="Times New Roman" w:cs="Times New Roman"/>
          <w:sz w:val="24"/>
          <w:szCs w:val="24"/>
        </w:rPr>
        <w:t>činí</w:t>
      </w:r>
      <w:r w:rsidRPr="009758CB">
        <w:rPr>
          <w:rFonts w:ascii="Times New Roman" w:hAnsi="Times New Roman" w:cs="Times New Roman"/>
          <w:sz w:val="24"/>
          <w:szCs w:val="24"/>
        </w:rPr>
        <w:t xml:space="preserve"> 1 000 / (1 + 0,04) = 961,54 Kč.</w:t>
      </w:r>
    </w:p>
    <w:p w14:paraId="6AD2BBB9" w14:textId="77777777" w:rsidR="004F24C6"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V dalším</w:t>
      </w:r>
      <w:r w:rsidRPr="009758CB">
        <w:rPr>
          <w:rFonts w:ascii="Times New Roman" w:hAnsi="Times New Roman" w:cs="Times New Roman"/>
          <w:sz w:val="24"/>
          <w:szCs w:val="24"/>
        </w:rPr>
        <w:t xml:space="preserve"> výkladu budeme hodnotu částky, kterou v budoucnosti obdržíme nazývat </w:t>
      </w:r>
      <w:r w:rsidRPr="009758CB">
        <w:rPr>
          <w:rFonts w:ascii="Times New Roman" w:hAnsi="Times New Roman" w:cs="Times New Roman"/>
          <w:i/>
          <w:sz w:val="24"/>
          <w:szCs w:val="24"/>
        </w:rPr>
        <w:t>budoucí hodnota</w:t>
      </w:r>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Future</w:t>
      </w:r>
      <w:proofErr w:type="spellEnd"/>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Value</w:t>
      </w:r>
      <w:proofErr w:type="spellEnd"/>
      <w:r w:rsidRPr="009758CB">
        <w:rPr>
          <w:rFonts w:ascii="Times New Roman" w:hAnsi="Times New Roman" w:cs="Times New Roman"/>
          <w:sz w:val="24"/>
          <w:szCs w:val="24"/>
        </w:rPr>
        <w:t xml:space="preserve"> – FV)</w:t>
      </w:r>
      <w:r>
        <w:rPr>
          <w:rFonts w:ascii="Times New Roman" w:hAnsi="Times New Roman" w:cs="Times New Roman"/>
          <w:sz w:val="24"/>
          <w:szCs w:val="24"/>
        </w:rPr>
        <w:t xml:space="preserve">; je výstupem matematické operace </w:t>
      </w:r>
      <w:r w:rsidRPr="00532DE8">
        <w:rPr>
          <w:rFonts w:ascii="Times New Roman" w:hAnsi="Times New Roman" w:cs="Times New Roman"/>
          <w:i/>
          <w:iCs/>
          <w:sz w:val="24"/>
          <w:szCs w:val="24"/>
        </w:rPr>
        <w:t>úročení</w:t>
      </w:r>
      <w:r w:rsidRPr="009758CB">
        <w:rPr>
          <w:rFonts w:ascii="Times New Roman" w:hAnsi="Times New Roman" w:cs="Times New Roman"/>
          <w:sz w:val="24"/>
          <w:szCs w:val="24"/>
        </w:rPr>
        <w:t xml:space="preserve">. Naopak hodnoty přepočtené k dnešnímu okamžiku budeme označovat jako </w:t>
      </w:r>
      <w:r w:rsidRPr="009758CB">
        <w:rPr>
          <w:rFonts w:ascii="Times New Roman" w:hAnsi="Times New Roman" w:cs="Times New Roman"/>
          <w:i/>
          <w:sz w:val="24"/>
          <w:szCs w:val="24"/>
        </w:rPr>
        <w:t>současná hodnota</w:t>
      </w:r>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Present</w:t>
      </w:r>
      <w:proofErr w:type="spellEnd"/>
      <w:r w:rsidRPr="009758CB">
        <w:rPr>
          <w:rFonts w:ascii="Times New Roman" w:hAnsi="Times New Roman" w:cs="Times New Roman"/>
          <w:sz w:val="24"/>
          <w:szCs w:val="24"/>
        </w:rPr>
        <w:t xml:space="preserve"> </w:t>
      </w:r>
      <w:proofErr w:type="spellStart"/>
      <w:r w:rsidRPr="009758CB">
        <w:rPr>
          <w:rFonts w:ascii="Times New Roman" w:hAnsi="Times New Roman" w:cs="Times New Roman"/>
          <w:sz w:val="24"/>
          <w:szCs w:val="24"/>
        </w:rPr>
        <w:t>Value</w:t>
      </w:r>
      <w:proofErr w:type="spellEnd"/>
      <w:r w:rsidRPr="009758CB">
        <w:rPr>
          <w:rFonts w:ascii="Times New Roman" w:hAnsi="Times New Roman" w:cs="Times New Roman"/>
          <w:sz w:val="24"/>
          <w:szCs w:val="24"/>
        </w:rPr>
        <w:t xml:space="preserve"> – PV)</w:t>
      </w:r>
      <w:r>
        <w:rPr>
          <w:rFonts w:ascii="Times New Roman" w:hAnsi="Times New Roman" w:cs="Times New Roman"/>
          <w:sz w:val="24"/>
          <w:szCs w:val="24"/>
        </w:rPr>
        <w:t xml:space="preserve">; zde uplatňujeme matematickou operaci </w:t>
      </w:r>
      <w:r w:rsidRPr="00532DE8">
        <w:rPr>
          <w:rFonts w:ascii="Times New Roman" w:hAnsi="Times New Roman" w:cs="Times New Roman"/>
          <w:i/>
          <w:iCs/>
          <w:sz w:val="24"/>
          <w:szCs w:val="24"/>
        </w:rPr>
        <w:t>diskontování</w:t>
      </w:r>
      <w:r>
        <w:rPr>
          <w:rFonts w:ascii="Times New Roman" w:hAnsi="Times New Roman" w:cs="Times New Roman"/>
          <w:sz w:val="24"/>
          <w:szCs w:val="24"/>
        </w:rPr>
        <w:t xml:space="preserve"> (</w:t>
      </w:r>
      <w:r w:rsidRPr="00532DE8">
        <w:rPr>
          <w:rFonts w:ascii="Times New Roman" w:hAnsi="Times New Roman" w:cs="Times New Roman"/>
          <w:i/>
          <w:iCs/>
          <w:sz w:val="24"/>
          <w:szCs w:val="24"/>
        </w:rPr>
        <w:t>odúročení</w:t>
      </w:r>
      <w:r w:rsidRPr="00532DE8">
        <w:rPr>
          <w:rFonts w:ascii="Times New Roman" w:hAnsi="Times New Roman" w:cs="Times New Roman"/>
          <w:sz w:val="24"/>
          <w:szCs w:val="24"/>
        </w:rPr>
        <w:t>)</w:t>
      </w:r>
      <w:r w:rsidRPr="009758CB">
        <w:rPr>
          <w:rFonts w:ascii="Times New Roman" w:hAnsi="Times New Roman" w:cs="Times New Roman"/>
          <w:sz w:val="24"/>
          <w:szCs w:val="24"/>
        </w:rPr>
        <w:t xml:space="preserve">. </w:t>
      </w:r>
      <w:r>
        <w:rPr>
          <w:rFonts w:ascii="Times New Roman" w:hAnsi="Times New Roman" w:cs="Times New Roman"/>
          <w:sz w:val="24"/>
          <w:szCs w:val="24"/>
        </w:rPr>
        <w:t>Např. s</w:t>
      </w:r>
      <w:r w:rsidRPr="009758CB">
        <w:rPr>
          <w:rFonts w:ascii="Times New Roman" w:hAnsi="Times New Roman" w:cs="Times New Roman"/>
          <w:sz w:val="24"/>
          <w:szCs w:val="24"/>
        </w:rPr>
        <w:t xml:space="preserve">oučasná hodnota 1 000 Kč, kterou můžeme nabýt okamžitě, je 1 000 Kč. Současná hodnota </w:t>
      </w:r>
      <w:r>
        <w:rPr>
          <w:rFonts w:ascii="Times New Roman" w:hAnsi="Times New Roman" w:cs="Times New Roman"/>
          <w:sz w:val="24"/>
          <w:szCs w:val="24"/>
        </w:rPr>
        <w:t xml:space="preserve">částky </w:t>
      </w:r>
      <w:r w:rsidRPr="009758CB">
        <w:rPr>
          <w:rFonts w:ascii="Times New Roman" w:hAnsi="Times New Roman" w:cs="Times New Roman"/>
          <w:sz w:val="24"/>
          <w:szCs w:val="24"/>
        </w:rPr>
        <w:t>1 000 Kč, kterou bychom obdrželi za 1 rok při 4 % p. a., je 961,54 Kč</w:t>
      </w:r>
      <w:r>
        <w:rPr>
          <w:rFonts w:ascii="Times New Roman" w:hAnsi="Times New Roman" w:cs="Times New Roman"/>
          <w:sz w:val="24"/>
          <w:szCs w:val="24"/>
        </w:rPr>
        <w:t xml:space="preserve"> apod</w:t>
      </w:r>
      <w:r w:rsidRPr="00A85949">
        <w:rPr>
          <w:rFonts w:ascii="Times New Roman" w:hAnsi="Times New Roman" w:cs="Times New Roman"/>
          <w:sz w:val="24"/>
          <w:szCs w:val="24"/>
        </w:rPr>
        <w:t xml:space="preserve">. </w:t>
      </w:r>
    </w:p>
    <w:p w14:paraId="317887BE" w14:textId="77777777" w:rsidR="004F24C6" w:rsidRPr="00A85949"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Vidíme, že díky</w:t>
      </w:r>
      <w:r w:rsidRPr="00A85949">
        <w:rPr>
          <w:rFonts w:ascii="Times New Roman" w:hAnsi="Times New Roman" w:cs="Times New Roman"/>
          <w:sz w:val="24"/>
          <w:szCs w:val="24"/>
        </w:rPr>
        <w:t xml:space="preserve"> principu časové hodnoty peněz je</w:t>
      </w:r>
      <w:r>
        <w:rPr>
          <w:rFonts w:ascii="Times New Roman" w:hAnsi="Times New Roman" w:cs="Times New Roman"/>
          <w:sz w:val="24"/>
          <w:szCs w:val="24"/>
        </w:rPr>
        <w:t xml:space="preserve"> současná hodnota</w:t>
      </w:r>
      <w:r w:rsidRPr="00A85949">
        <w:rPr>
          <w:rFonts w:ascii="Times New Roman" w:hAnsi="Times New Roman" w:cs="Times New Roman"/>
          <w:sz w:val="24"/>
          <w:szCs w:val="24"/>
        </w:rPr>
        <w:t> nižší než</w:t>
      </w:r>
      <w:r>
        <w:rPr>
          <w:rFonts w:ascii="Times New Roman" w:hAnsi="Times New Roman" w:cs="Times New Roman"/>
          <w:sz w:val="24"/>
          <w:szCs w:val="24"/>
        </w:rPr>
        <w:t xml:space="preserve"> budoucí ekvivalentní hodnota</w:t>
      </w:r>
      <w:r w:rsidRPr="00A85949">
        <w:rPr>
          <w:rFonts w:ascii="Times New Roman" w:hAnsi="Times New Roman" w:cs="Times New Roman"/>
          <w:sz w:val="24"/>
          <w:szCs w:val="24"/>
        </w:rPr>
        <w:t>, protože peníze, které má subjekt v držení již dnes</w:t>
      </w:r>
      <w:r>
        <w:rPr>
          <w:rFonts w:ascii="Times New Roman" w:hAnsi="Times New Roman" w:cs="Times New Roman"/>
          <w:sz w:val="24"/>
          <w:szCs w:val="24"/>
        </w:rPr>
        <w:t>,</w:t>
      </w:r>
      <w:r w:rsidRPr="00A85949">
        <w:rPr>
          <w:rFonts w:ascii="Times New Roman" w:hAnsi="Times New Roman" w:cs="Times New Roman"/>
          <w:sz w:val="24"/>
          <w:szCs w:val="24"/>
        </w:rPr>
        <w:t xml:space="preserve"> mají vyšší hodnotu než ty, které obdrží v budoucnosti (</w:t>
      </w:r>
      <w:r>
        <w:rPr>
          <w:rFonts w:ascii="Times New Roman" w:hAnsi="Times New Roman" w:cs="Times New Roman"/>
          <w:sz w:val="24"/>
          <w:szCs w:val="24"/>
        </w:rPr>
        <w:t xml:space="preserve">budoucí peníze </w:t>
      </w:r>
      <w:r w:rsidRPr="00A85949">
        <w:rPr>
          <w:rFonts w:ascii="Times New Roman" w:hAnsi="Times New Roman" w:cs="Times New Roman"/>
          <w:sz w:val="24"/>
          <w:szCs w:val="24"/>
        </w:rPr>
        <w:t xml:space="preserve">jsou </w:t>
      </w:r>
      <w:r>
        <w:rPr>
          <w:rFonts w:ascii="Times New Roman" w:hAnsi="Times New Roman" w:cs="Times New Roman"/>
          <w:sz w:val="24"/>
          <w:szCs w:val="24"/>
        </w:rPr>
        <w:t xml:space="preserve">jednak </w:t>
      </w:r>
      <w:r w:rsidRPr="00A85949">
        <w:rPr>
          <w:rFonts w:ascii="Times New Roman" w:hAnsi="Times New Roman" w:cs="Times New Roman"/>
          <w:sz w:val="24"/>
          <w:szCs w:val="24"/>
        </w:rPr>
        <w:t>nejisté</w:t>
      </w:r>
      <w:r>
        <w:rPr>
          <w:rFonts w:ascii="Times New Roman" w:hAnsi="Times New Roman" w:cs="Times New Roman"/>
          <w:sz w:val="24"/>
          <w:szCs w:val="24"/>
        </w:rPr>
        <w:t>,</w:t>
      </w:r>
      <w:r w:rsidRPr="00A85949">
        <w:rPr>
          <w:rFonts w:ascii="Times New Roman" w:hAnsi="Times New Roman" w:cs="Times New Roman"/>
          <w:sz w:val="24"/>
          <w:szCs w:val="24"/>
        </w:rPr>
        <w:t xml:space="preserve"> a </w:t>
      </w:r>
      <w:r>
        <w:rPr>
          <w:rFonts w:ascii="Times New Roman" w:hAnsi="Times New Roman" w:cs="Times New Roman"/>
          <w:sz w:val="24"/>
          <w:szCs w:val="24"/>
        </w:rPr>
        <w:t xml:space="preserve">jednak by </w:t>
      </w:r>
      <w:r w:rsidRPr="00A85949">
        <w:rPr>
          <w:rFonts w:ascii="Times New Roman" w:hAnsi="Times New Roman" w:cs="Times New Roman"/>
          <w:sz w:val="24"/>
          <w:szCs w:val="24"/>
        </w:rPr>
        <w:t>za sledované období subjekt obdržel od banky úrok).</w:t>
      </w:r>
    </w:p>
    <w:p w14:paraId="77FC4E46" w14:textId="77777777" w:rsidR="004F24C6" w:rsidRDefault="004F24C6" w:rsidP="004F24C6">
      <w:pPr>
        <w:spacing w:after="120" w:line="360" w:lineRule="auto"/>
        <w:ind w:firstLine="284"/>
        <w:jc w:val="both"/>
        <w:rPr>
          <w:rFonts w:ascii="Times New Roman" w:hAnsi="Times New Roman"/>
          <w:sz w:val="24"/>
          <w:szCs w:val="24"/>
        </w:rPr>
      </w:pPr>
      <w:r>
        <w:rPr>
          <w:rFonts w:ascii="Times New Roman" w:hAnsi="Times New Roman" w:cs="Times New Roman"/>
          <w:sz w:val="24"/>
          <w:szCs w:val="24"/>
        </w:rPr>
        <w:t>To</w:t>
      </w:r>
      <w:r w:rsidRPr="00EE568F">
        <w:rPr>
          <w:rFonts w:ascii="Times New Roman" w:hAnsi="Times New Roman" w:cs="Times New Roman"/>
          <w:sz w:val="24"/>
          <w:szCs w:val="24"/>
        </w:rPr>
        <w:t xml:space="preserve">, </w:t>
      </w:r>
      <w:r>
        <w:rPr>
          <w:rFonts w:ascii="Times New Roman" w:hAnsi="Times New Roman" w:cs="Times New Roman"/>
          <w:sz w:val="24"/>
          <w:szCs w:val="24"/>
        </w:rPr>
        <w:t>co</w:t>
      </w:r>
      <w:r w:rsidRPr="00EE568F">
        <w:rPr>
          <w:rFonts w:ascii="Times New Roman" w:hAnsi="Times New Roman" w:cs="Times New Roman"/>
          <w:sz w:val="24"/>
          <w:szCs w:val="24"/>
        </w:rPr>
        <w:t xml:space="preserve"> jsme </w:t>
      </w:r>
      <w:r>
        <w:rPr>
          <w:rFonts w:ascii="Times New Roman" w:hAnsi="Times New Roman" w:cs="Times New Roman"/>
          <w:sz w:val="24"/>
          <w:szCs w:val="24"/>
        </w:rPr>
        <w:t xml:space="preserve">zde </w:t>
      </w:r>
      <w:r w:rsidRPr="00EE568F">
        <w:rPr>
          <w:rFonts w:ascii="Times New Roman" w:hAnsi="Times New Roman" w:cs="Times New Roman"/>
          <w:sz w:val="24"/>
          <w:szCs w:val="24"/>
        </w:rPr>
        <w:t xml:space="preserve">odvodili pro hotovostní toky se dvěma výplatami, platí i pro libovolně strukturované hotovostní toky s větším počtem výplat. </w:t>
      </w:r>
      <w:r>
        <w:rPr>
          <w:rFonts w:ascii="Times New Roman" w:hAnsi="Times New Roman" w:cs="Times New Roman"/>
          <w:sz w:val="24"/>
          <w:szCs w:val="24"/>
        </w:rPr>
        <w:t xml:space="preserve">Potřebujeme např. vypočítat, </w:t>
      </w:r>
      <w:r w:rsidRPr="009866EB">
        <w:rPr>
          <w:rFonts w:ascii="Times New Roman" w:hAnsi="Times New Roman" w:cs="Times New Roman"/>
          <w:i/>
          <w:iCs/>
          <w:sz w:val="24"/>
          <w:szCs w:val="24"/>
        </w:rPr>
        <w:t>k</w:t>
      </w:r>
      <w:r w:rsidRPr="009866EB">
        <w:rPr>
          <w:rFonts w:ascii="Times New Roman" w:hAnsi="Times New Roman"/>
          <w:i/>
          <w:iCs/>
          <w:sz w:val="24"/>
          <w:szCs w:val="24"/>
        </w:rPr>
        <w:t>olik si lze dnes vypůjčit, má-li být dluh splacen dvěma splátkami C</w:t>
      </w:r>
      <w:r w:rsidRPr="009866EB">
        <w:rPr>
          <w:rFonts w:ascii="Times New Roman" w:hAnsi="Times New Roman"/>
          <w:i/>
          <w:iCs/>
          <w:sz w:val="24"/>
          <w:szCs w:val="24"/>
          <w:vertAlign w:val="subscript"/>
        </w:rPr>
        <w:t>3</w:t>
      </w:r>
      <w:r w:rsidRPr="009866EB">
        <w:rPr>
          <w:rFonts w:ascii="Times New Roman" w:hAnsi="Times New Roman"/>
          <w:i/>
          <w:iCs/>
          <w:sz w:val="24"/>
          <w:szCs w:val="24"/>
        </w:rPr>
        <w:t xml:space="preserve"> a C</w:t>
      </w:r>
      <w:r w:rsidRPr="009866EB">
        <w:rPr>
          <w:rFonts w:ascii="Times New Roman" w:hAnsi="Times New Roman"/>
          <w:i/>
          <w:iCs/>
          <w:sz w:val="24"/>
          <w:szCs w:val="24"/>
          <w:vertAlign w:val="subscript"/>
        </w:rPr>
        <w:t>7</w:t>
      </w:r>
      <w:r>
        <w:rPr>
          <w:rFonts w:ascii="Times New Roman" w:hAnsi="Times New Roman"/>
          <w:sz w:val="24"/>
          <w:szCs w:val="24"/>
        </w:rPr>
        <w:t>, jak ukazuje obr. 3</w:t>
      </w:r>
      <w:r w:rsidRPr="0092395B">
        <w:rPr>
          <w:rFonts w:ascii="Times New Roman" w:hAnsi="Times New Roman"/>
          <w:sz w:val="24"/>
          <w:szCs w:val="24"/>
        </w:rPr>
        <w:t>?</w:t>
      </w:r>
    </w:p>
    <w:p w14:paraId="2553D3DC" w14:textId="77777777" w:rsidR="004F24C6" w:rsidRPr="009758CB" w:rsidRDefault="004F24C6" w:rsidP="004F24C6">
      <w:pPr>
        <w:pStyle w:val="Titulek"/>
        <w:spacing w:before="120" w:beforeAutospacing="0" w:line="276" w:lineRule="auto"/>
        <w:jc w:val="both"/>
        <w:rPr>
          <w:b/>
          <w:sz w:val="24"/>
          <w:szCs w:val="24"/>
        </w:rPr>
      </w:pPr>
      <w:r w:rsidRPr="009758CB">
        <w:rPr>
          <w:b/>
          <w:sz w:val="24"/>
          <w:szCs w:val="24"/>
        </w:rPr>
        <w:t xml:space="preserve">Obrázek </w:t>
      </w:r>
      <w:r>
        <w:rPr>
          <w:b/>
          <w:sz w:val="24"/>
          <w:szCs w:val="24"/>
        </w:rPr>
        <w:t>3.</w:t>
      </w:r>
      <w:r w:rsidRPr="009758CB">
        <w:rPr>
          <w:b/>
          <w:sz w:val="24"/>
          <w:szCs w:val="24"/>
        </w:rPr>
        <w:t xml:space="preserve"> </w:t>
      </w:r>
      <w:r>
        <w:rPr>
          <w:b/>
          <w:sz w:val="24"/>
          <w:szCs w:val="24"/>
        </w:rPr>
        <w:t>Rozložení splátek v období 1–7 let</w:t>
      </w:r>
    </w:p>
    <w:p w14:paraId="1BF35F4A" w14:textId="77777777" w:rsidR="004F24C6" w:rsidRDefault="004F24C6" w:rsidP="004F24C6">
      <w:pPr>
        <w:spacing w:after="120" w:line="360" w:lineRule="auto"/>
        <w:ind w:firstLine="284"/>
        <w:jc w:val="both"/>
        <w:rPr>
          <w:rFonts w:ascii="Times New Roman" w:hAnsi="Times New Roman" w:cs="Times New Roman"/>
          <w:sz w:val="24"/>
          <w:szCs w:val="24"/>
        </w:rPr>
      </w:pPr>
      <w:r w:rsidRPr="0092395B">
        <w:rPr>
          <w:rFonts w:ascii="Times New Roman" w:hAnsi="Times New Roman"/>
          <w:sz w:val="24"/>
          <w:szCs w:val="24"/>
        </w:rPr>
        <w:object w:dxaOrig="8587" w:dyaOrig="1723" w14:anchorId="4470186D">
          <v:shape id="_x0000_i1039" type="#_x0000_t75" style="width:387pt;height:78.75pt" o:ole="">
            <v:imagedata r:id="rId6" o:title=""/>
          </v:shape>
          <o:OLEObject Type="Embed" ProgID="Word.Document.8" ShapeID="_x0000_i1039" DrawAspect="Content" ObjectID="_1719126307" r:id="rId8"/>
        </w:object>
      </w:r>
    </w:p>
    <w:p w14:paraId="629B4E7B"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7B1EB227" w14:textId="77777777" w:rsidR="004F24C6" w:rsidRPr="0092395B" w:rsidRDefault="004F24C6" w:rsidP="004F24C6">
      <w:pPr>
        <w:spacing w:after="120" w:line="360" w:lineRule="auto"/>
        <w:ind w:firstLine="284"/>
        <w:jc w:val="both"/>
        <w:rPr>
          <w:rFonts w:ascii="Times New Roman" w:hAnsi="Times New Roman"/>
          <w:sz w:val="24"/>
          <w:szCs w:val="24"/>
        </w:rPr>
      </w:pPr>
      <w:r w:rsidRPr="0092395B">
        <w:rPr>
          <w:rFonts w:ascii="Times New Roman" w:hAnsi="Times New Roman"/>
          <w:sz w:val="24"/>
          <w:szCs w:val="24"/>
        </w:rPr>
        <w:t>Řešení</w:t>
      </w:r>
      <w:r>
        <w:rPr>
          <w:rFonts w:ascii="Times New Roman" w:hAnsi="Times New Roman"/>
          <w:sz w:val="24"/>
          <w:szCs w:val="24"/>
        </w:rPr>
        <w:t>m je výpočet současné hodnoty splátky C</w:t>
      </w:r>
      <w:r w:rsidRPr="003A7F26">
        <w:rPr>
          <w:rFonts w:ascii="Times New Roman" w:hAnsi="Times New Roman"/>
          <w:sz w:val="24"/>
          <w:szCs w:val="24"/>
          <w:vertAlign w:val="subscript"/>
        </w:rPr>
        <w:t>3</w:t>
      </w:r>
      <w:r>
        <w:rPr>
          <w:rFonts w:ascii="Times New Roman" w:hAnsi="Times New Roman"/>
          <w:sz w:val="24"/>
          <w:szCs w:val="24"/>
        </w:rPr>
        <w:t xml:space="preserve"> a C</w:t>
      </w:r>
      <w:r w:rsidRPr="003A7F26">
        <w:rPr>
          <w:rFonts w:ascii="Times New Roman" w:hAnsi="Times New Roman"/>
          <w:sz w:val="24"/>
          <w:szCs w:val="24"/>
          <w:vertAlign w:val="subscript"/>
        </w:rPr>
        <w:t>7</w:t>
      </w:r>
      <w:r>
        <w:rPr>
          <w:rFonts w:ascii="Times New Roman" w:hAnsi="Times New Roman"/>
          <w:sz w:val="24"/>
          <w:szCs w:val="24"/>
        </w:rPr>
        <w:t xml:space="preserve"> vzhledem k faktoru času (splátka C</w:t>
      </w:r>
      <w:r w:rsidRPr="003A7F26">
        <w:rPr>
          <w:rFonts w:ascii="Times New Roman" w:hAnsi="Times New Roman"/>
          <w:sz w:val="24"/>
          <w:szCs w:val="24"/>
          <w:vertAlign w:val="subscript"/>
        </w:rPr>
        <w:t>3</w:t>
      </w:r>
      <w:r>
        <w:rPr>
          <w:rFonts w:ascii="Times New Roman" w:hAnsi="Times New Roman"/>
          <w:sz w:val="24"/>
          <w:szCs w:val="24"/>
        </w:rPr>
        <w:t xml:space="preserve"> bude splacena za tři roky, splátka C</w:t>
      </w:r>
      <w:r w:rsidRPr="003A7F26">
        <w:rPr>
          <w:rFonts w:ascii="Times New Roman" w:hAnsi="Times New Roman"/>
          <w:sz w:val="24"/>
          <w:szCs w:val="24"/>
          <w:vertAlign w:val="subscript"/>
        </w:rPr>
        <w:t>7</w:t>
      </w:r>
      <w:r>
        <w:rPr>
          <w:rFonts w:ascii="Times New Roman" w:hAnsi="Times New Roman"/>
          <w:sz w:val="24"/>
          <w:szCs w:val="24"/>
        </w:rPr>
        <w:t xml:space="preserve"> bude placena v sedmém roce) a úrokové sazbě r (faktor rizika): </w:t>
      </w:r>
      <w:r w:rsidRPr="0092395B">
        <w:rPr>
          <w:rFonts w:ascii="Times New Roman" w:hAnsi="Times New Roman"/>
          <w:sz w:val="24"/>
          <w:szCs w:val="24"/>
        </w:rPr>
        <w:t>PV</w:t>
      </w:r>
      <w:r w:rsidRPr="0092395B">
        <w:rPr>
          <w:rFonts w:ascii="Times New Roman" w:hAnsi="Times New Roman"/>
          <w:sz w:val="24"/>
          <w:szCs w:val="24"/>
          <w:vertAlign w:val="subscript"/>
        </w:rPr>
        <w:t>2</w:t>
      </w:r>
      <w:r w:rsidRPr="0092395B">
        <w:rPr>
          <w:rFonts w:ascii="Times New Roman" w:hAnsi="Times New Roman"/>
          <w:sz w:val="24"/>
          <w:szCs w:val="24"/>
        </w:rPr>
        <w:t xml:space="preserve"> = </w:t>
      </w:r>
      <w:r w:rsidRPr="0092395B">
        <w:rPr>
          <w:rFonts w:ascii="Times New Roman" w:hAnsi="Times New Roman"/>
          <w:sz w:val="24"/>
          <w:szCs w:val="24"/>
        </w:rPr>
        <w:sym w:font="Symbol" w:char="F0E5"/>
      </w:r>
      <w:r w:rsidRPr="0092395B">
        <w:rPr>
          <w:rFonts w:ascii="Times New Roman" w:hAnsi="Times New Roman"/>
          <w:sz w:val="24"/>
          <w:szCs w:val="24"/>
        </w:rPr>
        <w:t xml:space="preserve"> PV(</w:t>
      </w:r>
      <w:proofErr w:type="spellStart"/>
      <w:r w:rsidRPr="0092395B">
        <w:rPr>
          <w:rFonts w:ascii="Times New Roman" w:hAnsi="Times New Roman"/>
          <w:sz w:val="24"/>
          <w:szCs w:val="24"/>
        </w:rPr>
        <w:t>C</w:t>
      </w:r>
      <w:r w:rsidRPr="0092395B">
        <w:rPr>
          <w:rFonts w:ascii="Times New Roman" w:hAnsi="Times New Roman"/>
          <w:sz w:val="24"/>
          <w:szCs w:val="24"/>
          <w:vertAlign w:val="subscript"/>
        </w:rPr>
        <w:t>i</w:t>
      </w:r>
      <w:proofErr w:type="spellEnd"/>
      <w:r w:rsidRPr="0092395B">
        <w:rPr>
          <w:rFonts w:ascii="Times New Roman" w:hAnsi="Times New Roman"/>
          <w:sz w:val="24"/>
          <w:szCs w:val="24"/>
        </w:rPr>
        <w:t>) = C</w:t>
      </w:r>
      <w:r w:rsidRPr="0092395B">
        <w:rPr>
          <w:rFonts w:ascii="Times New Roman" w:hAnsi="Times New Roman"/>
          <w:sz w:val="24"/>
          <w:szCs w:val="24"/>
          <w:vertAlign w:val="subscript"/>
        </w:rPr>
        <w:t>3</w:t>
      </w:r>
      <w:r w:rsidRPr="0092395B">
        <w:rPr>
          <w:rFonts w:ascii="Times New Roman" w:hAnsi="Times New Roman"/>
          <w:sz w:val="24"/>
          <w:szCs w:val="24"/>
        </w:rPr>
        <w:t xml:space="preserve"> / (1 + r)</w:t>
      </w:r>
      <w:r w:rsidRPr="0092395B">
        <w:rPr>
          <w:rFonts w:ascii="Times New Roman" w:hAnsi="Times New Roman"/>
          <w:sz w:val="24"/>
          <w:szCs w:val="24"/>
          <w:vertAlign w:val="superscript"/>
        </w:rPr>
        <w:t>3</w:t>
      </w:r>
      <w:r w:rsidRPr="0092395B">
        <w:rPr>
          <w:rFonts w:ascii="Times New Roman" w:hAnsi="Times New Roman"/>
          <w:sz w:val="24"/>
          <w:szCs w:val="24"/>
        </w:rPr>
        <w:t xml:space="preserve"> + C</w:t>
      </w:r>
      <w:r w:rsidRPr="0092395B">
        <w:rPr>
          <w:rFonts w:ascii="Times New Roman" w:hAnsi="Times New Roman"/>
          <w:sz w:val="24"/>
          <w:szCs w:val="24"/>
          <w:vertAlign w:val="subscript"/>
        </w:rPr>
        <w:t>7</w:t>
      </w:r>
      <w:r w:rsidRPr="0092395B">
        <w:rPr>
          <w:rFonts w:ascii="Times New Roman" w:hAnsi="Times New Roman"/>
          <w:sz w:val="24"/>
          <w:szCs w:val="24"/>
        </w:rPr>
        <w:t xml:space="preserve"> / (1 + r)</w:t>
      </w:r>
      <w:r w:rsidRPr="0092395B">
        <w:rPr>
          <w:rFonts w:ascii="Times New Roman" w:hAnsi="Times New Roman"/>
          <w:sz w:val="24"/>
          <w:szCs w:val="24"/>
          <w:vertAlign w:val="superscript"/>
        </w:rPr>
        <w:t>7</w:t>
      </w:r>
    </w:p>
    <w:p w14:paraId="63A56A77"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Základní poznatky této kapitoly</w:t>
      </w:r>
      <w:r w:rsidRPr="00EE568F">
        <w:rPr>
          <w:rFonts w:ascii="Times New Roman" w:hAnsi="Times New Roman" w:cs="Times New Roman"/>
          <w:sz w:val="24"/>
          <w:szCs w:val="24"/>
        </w:rPr>
        <w:t xml:space="preserve"> nám </w:t>
      </w:r>
      <w:r>
        <w:rPr>
          <w:rFonts w:ascii="Times New Roman" w:hAnsi="Times New Roman" w:cs="Times New Roman"/>
          <w:sz w:val="24"/>
          <w:szCs w:val="24"/>
        </w:rPr>
        <w:t xml:space="preserve">v dalším textu </w:t>
      </w:r>
      <w:r w:rsidRPr="00EE568F">
        <w:rPr>
          <w:rFonts w:ascii="Times New Roman" w:hAnsi="Times New Roman" w:cs="Times New Roman"/>
          <w:sz w:val="24"/>
          <w:szCs w:val="24"/>
        </w:rPr>
        <w:t xml:space="preserve">umožní detailněji prozkoumat roli finančního manažera v akciové společnosti </w:t>
      </w:r>
      <w:r>
        <w:rPr>
          <w:rFonts w:ascii="Times New Roman" w:hAnsi="Times New Roman" w:cs="Times New Roman"/>
          <w:sz w:val="24"/>
          <w:szCs w:val="24"/>
        </w:rPr>
        <w:t>a</w:t>
      </w:r>
      <w:r w:rsidRPr="00EE568F">
        <w:rPr>
          <w:rFonts w:ascii="Times New Roman" w:hAnsi="Times New Roman" w:cs="Times New Roman"/>
          <w:sz w:val="24"/>
          <w:szCs w:val="24"/>
        </w:rPr>
        <w:t xml:space="preserve"> některé závažné aspekty jeho rozhodovacího procesu. </w:t>
      </w:r>
    </w:p>
    <w:p w14:paraId="5BF25170" w14:textId="77777777" w:rsidR="004F24C6" w:rsidRPr="00AA53BB" w:rsidRDefault="004F24C6" w:rsidP="004F24C6">
      <w:pPr>
        <w:pStyle w:val="Nadpis3"/>
        <w:spacing w:before="120" w:after="120" w:line="360" w:lineRule="auto"/>
        <w:rPr>
          <w:b/>
          <w:bCs/>
          <w:sz w:val="26"/>
          <w:szCs w:val="26"/>
        </w:rPr>
      </w:pPr>
      <w:r w:rsidRPr="00273041">
        <w:rPr>
          <w:b/>
          <w:bCs/>
          <w:sz w:val="26"/>
          <w:szCs w:val="26"/>
        </w:rPr>
        <w:t>2.1 Role finančního manažera v akciové společnosti</w:t>
      </w:r>
    </w:p>
    <w:p w14:paraId="7A2B1957"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Je</w:t>
      </w:r>
      <w:r w:rsidRPr="00EE568F">
        <w:rPr>
          <w:rFonts w:ascii="Times New Roman" w:hAnsi="Times New Roman" w:cs="Times New Roman"/>
          <w:sz w:val="24"/>
          <w:szCs w:val="24"/>
        </w:rPr>
        <w:t xml:space="preserve"> zřejmé, že finanční manažer by měl jednat v zájmu akcionářů firmy. Za druhé je známo, že každý akcionář chce tři věci: </w:t>
      </w:r>
    </w:p>
    <w:p w14:paraId="62780EC5"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t xml:space="preserve">Být co nejbohatší, tj. maximalizovat současné bohatství. </w:t>
      </w:r>
    </w:p>
    <w:p w14:paraId="32DB989F"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t xml:space="preserve">Přeměnit své bohatství na takový časový profil spotřeby, který nejvíce preferuje. </w:t>
      </w:r>
    </w:p>
    <w:p w14:paraId="2D7AEBAC" w14:textId="77777777" w:rsidR="004F24C6" w:rsidRPr="00EE568F" w:rsidRDefault="004F24C6" w:rsidP="004F24C6">
      <w:pPr>
        <w:pStyle w:val="odrkaa"/>
        <w:numPr>
          <w:ilvl w:val="0"/>
          <w:numId w:val="1"/>
        </w:numPr>
        <w:spacing w:before="0" w:after="120" w:line="360" w:lineRule="auto"/>
        <w:rPr>
          <w:sz w:val="24"/>
          <w:szCs w:val="24"/>
        </w:rPr>
      </w:pPr>
      <w:r w:rsidRPr="00EE568F">
        <w:rPr>
          <w:sz w:val="24"/>
          <w:szCs w:val="24"/>
        </w:rPr>
        <w:lastRenderedPageBreak/>
        <w:t xml:space="preserve">Zvolit charakteristiky rizika daného plánu spotřeby. </w:t>
      </w:r>
    </w:p>
    <w:p w14:paraId="5FAFEC24"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Z</w:t>
      </w:r>
      <w:r>
        <w:rPr>
          <w:rFonts w:ascii="Times New Roman" w:hAnsi="Times New Roman" w:cs="Times New Roman"/>
          <w:sz w:val="24"/>
          <w:szCs w:val="24"/>
        </w:rPr>
        <w:t> </w:t>
      </w:r>
      <w:r w:rsidRPr="00EE568F">
        <w:rPr>
          <w:rFonts w:ascii="Times New Roman" w:hAnsi="Times New Roman" w:cs="Times New Roman"/>
          <w:sz w:val="24"/>
          <w:szCs w:val="24"/>
        </w:rPr>
        <w:t>toho</w:t>
      </w:r>
      <w:r>
        <w:rPr>
          <w:rFonts w:ascii="Times New Roman" w:hAnsi="Times New Roman" w:cs="Times New Roman"/>
          <w:sz w:val="24"/>
          <w:szCs w:val="24"/>
        </w:rPr>
        <w:t xml:space="preserve"> </w:t>
      </w:r>
      <w:r w:rsidRPr="00EE568F">
        <w:rPr>
          <w:rFonts w:ascii="Times New Roman" w:hAnsi="Times New Roman" w:cs="Times New Roman"/>
          <w:sz w:val="24"/>
          <w:szCs w:val="24"/>
        </w:rPr>
        <w:t xml:space="preserve">vyplývají pro finančního manažera následující důležité závěry: </w:t>
      </w:r>
    </w:p>
    <w:p w14:paraId="7B0305EE" w14:textId="77777777" w:rsidR="004F24C6" w:rsidRPr="00EE568F" w:rsidRDefault="004F24C6" w:rsidP="004F24C6">
      <w:pPr>
        <w:pStyle w:val="odrka1"/>
        <w:numPr>
          <w:ilvl w:val="0"/>
          <w:numId w:val="2"/>
        </w:numPr>
        <w:spacing w:before="0" w:after="120" w:line="360" w:lineRule="auto"/>
        <w:rPr>
          <w:sz w:val="24"/>
          <w:szCs w:val="24"/>
        </w:rPr>
      </w:pPr>
      <w:r w:rsidRPr="00EE568F">
        <w:rPr>
          <w:sz w:val="24"/>
          <w:szCs w:val="24"/>
        </w:rPr>
        <w:t xml:space="preserve">Akcionáři nepotřebují pomoc finančního manažera k tomu, aby dosáhli optimální časový profil spotřeby. Mohou to udělat sami za předpokladu, že mají volný přístup na dokonale konkurenční kapitálové trhy. Prostřednictvím investic do více či méně rizikových cenných papírů si mohou zvolit i charakteristiky rizika svého spotřebního plánu. </w:t>
      </w:r>
    </w:p>
    <w:p w14:paraId="3E076808" w14:textId="77777777" w:rsidR="004F24C6" w:rsidRPr="003A7F26" w:rsidRDefault="004F24C6" w:rsidP="004F24C6">
      <w:pPr>
        <w:pStyle w:val="Odstavecseseznamem"/>
        <w:numPr>
          <w:ilvl w:val="0"/>
          <w:numId w:val="2"/>
        </w:numPr>
        <w:spacing w:after="120" w:line="360" w:lineRule="auto"/>
        <w:jc w:val="both"/>
        <w:rPr>
          <w:rFonts w:ascii="Times New Roman" w:hAnsi="Times New Roman" w:cs="Times New Roman"/>
          <w:sz w:val="24"/>
          <w:szCs w:val="24"/>
        </w:rPr>
      </w:pPr>
      <w:r w:rsidRPr="003A7F26">
        <w:rPr>
          <w:rFonts w:ascii="Times New Roman" w:hAnsi="Times New Roman" w:cs="Times New Roman"/>
          <w:sz w:val="24"/>
          <w:szCs w:val="24"/>
        </w:rPr>
        <w:t xml:space="preserve">Ze tří výše zmíněných přání si tak akcionář poslední dvě nejlépe vyplní sám. To jediné, s čím může finanční manažer účinně pomoci, je splnění prvního přání. Cestou, která k tomuto cíli vede, je optimální alokace dostupného kapitálu. </w:t>
      </w:r>
    </w:p>
    <w:p w14:paraId="3D2EDC63" w14:textId="77777777" w:rsidR="004F24C6" w:rsidRPr="00EE568F" w:rsidRDefault="004F24C6" w:rsidP="004F24C6">
      <w:pPr>
        <w:pStyle w:val="odrka1"/>
        <w:numPr>
          <w:ilvl w:val="0"/>
          <w:numId w:val="2"/>
        </w:numPr>
        <w:spacing w:before="0" w:after="120" w:line="360" w:lineRule="auto"/>
        <w:rPr>
          <w:sz w:val="24"/>
          <w:szCs w:val="24"/>
        </w:rPr>
      </w:pPr>
      <w:r w:rsidRPr="00EE568F">
        <w:rPr>
          <w:sz w:val="24"/>
          <w:szCs w:val="24"/>
        </w:rPr>
        <w:t xml:space="preserve">Optimální alokace kapitálu vůbec nesouvisí s preferencemi jednotlivců týkajícími se dnešní a budoucí spotřeby. Pan Šetrný i pan Hýřil jsou jednotní v tom, kolik chtějí investovat do reálných aktiv. Mohou proto v témže podniku spolupracovat a delegovat rozhodování na profesionálního finančního manažera. </w:t>
      </w:r>
    </w:p>
    <w:p w14:paraId="49C9A7DE" w14:textId="77777777" w:rsidR="004F24C6" w:rsidRPr="00EE568F" w:rsidRDefault="004F24C6" w:rsidP="004F24C6">
      <w:pPr>
        <w:pStyle w:val="odrka1"/>
        <w:spacing w:before="0" w:after="120" w:line="360" w:lineRule="auto"/>
        <w:ind w:left="0" w:firstLine="284"/>
        <w:rPr>
          <w:sz w:val="24"/>
          <w:szCs w:val="24"/>
        </w:rPr>
      </w:pPr>
      <w:r w:rsidRPr="00EE568F">
        <w:rPr>
          <w:sz w:val="24"/>
          <w:szCs w:val="24"/>
        </w:rPr>
        <w:t xml:space="preserve">Optimálně alokovat dostupný kapitál znamená optimálně investovat do reálných aktiv. To je totéž, co: </w:t>
      </w:r>
    </w:p>
    <w:p w14:paraId="5839CAAF" w14:textId="77777777" w:rsidR="004F24C6" w:rsidRPr="00EE568F" w:rsidRDefault="004F24C6" w:rsidP="004F24C6">
      <w:pPr>
        <w:pStyle w:val="odrka2"/>
        <w:numPr>
          <w:ilvl w:val="0"/>
          <w:numId w:val="4"/>
        </w:numPr>
        <w:spacing w:before="0" w:after="120" w:line="360" w:lineRule="auto"/>
        <w:rPr>
          <w:sz w:val="24"/>
          <w:szCs w:val="24"/>
        </w:rPr>
      </w:pPr>
      <w:r w:rsidRPr="00EE568F">
        <w:rPr>
          <w:sz w:val="24"/>
          <w:szCs w:val="24"/>
        </w:rPr>
        <w:t>maximalizovat čistou současnou hodnotu investice</w:t>
      </w:r>
      <w:r>
        <w:rPr>
          <w:sz w:val="24"/>
          <w:szCs w:val="24"/>
        </w:rPr>
        <w:t xml:space="preserve"> (NPV)</w:t>
      </w:r>
      <w:r w:rsidRPr="00EE568F">
        <w:rPr>
          <w:sz w:val="24"/>
          <w:szCs w:val="24"/>
        </w:rPr>
        <w:t xml:space="preserve">; </w:t>
      </w:r>
    </w:p>
    <w:p w14:paraId="3C219003" w14:textId="77777777" w:rsidR="004F24C6" w:rsidRPr="00EE568F" w:rsidRDefault="004F24C6" w:rsidP="004F24C6">
      <w:pPr>
        <w:pStyle w:val="odrka2"/>
        <w:numPr>
          <w:ilvl w:val="0"/>
          <w:numId w:val="4"/>
        </w:numPr>
        <w:spacing w:before="0" w:after="120" w:line="360" w:lineRule="auto"/>
        <w:rPr>
          <w:sz w:val="24"/>
          <w:szCs w:val="24"/>
        </w:rPr>
      </w:pPr>
      <w:r w:rsidRPr="00EE568F">
        <w:rPr>
          <w:sz w:val="24"/>
          <w:szCs w:val="24"/>
        </w:rPr>
        <w:t xml:space="preserve">investovat k bodu, v němž se mezní výnos z investice do reálných aktiv rovná výnosové míře z ekvivalentních investic na kapitálovém trhu. </w:t>
      </w:r>
    </w:p>
    <w:p w14:paraId="6E9EA744"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Obě tato pravidla jsou rovnocenná. V praxi to znamená chopit se všech investičních příležitostí, které mají kladnou čistou současnou hodnotu. </w:t>
      </w:r>
    </w:p>
    <w:p w14:paraId="5783D649" w14:textId="77777777" w:rsidR="004F24C6" w:rsidRDefault="004F24C6" w:rsidP="004F24C6">
      <w:pPr>
        <w:pStyle w:val="Nadpis3"/>
        <w:spacing w:before="120" w:after="120" w:line="360" w:lineRule="auto"/>
        <w:jc w:val="both"/>
        <w:rPr>
          <w:b/>
          <w:bCs/>
          <w:sz w:val="26"/>
          <w:szCs w:val="26"/>
        </w:rPr>
      </w:pPr>
      <w:r w:rsidRPr="00273041">
        <w:rPr>
          <w:b/>
          <w:bCs/>
          <w:sz w:val="26"/>
          <w:szCs w:val="26"/>
        </w:rPr>
        <w:t>2.2 Oddělitelnost investičních a finančních rozhodnutí</w:t>
      </w:r>
    </w:p>
    <w:p w14:paraId="77C08EA6"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Co se týče problematiky rozhodování, </w:t>
      </w:r>
      <w:r>
        <w:rPr>
          <w:rFonts w:ascii="Times New Roman" w:hAnsi="Times New Roman" w:cs="Times New Roman"/>
          <w:sz w:val="24"/>
          <w:szCs w:val="24"/>
        </w:rPr>
        <w:t>hovoříme</w:t>
      </w:r>
      <w:r w:rsidRPr="00EE568F">
        <w:rPr>
          <w:rFonts w:ascii="Times New Roman" w:hAnsi="Times New Roman" w:cs="Times New Roman"/>
          <w:sz w:val="24"/>
          <w:szCs w:val="24"/>
        </w:rPr>
        <w:t xml:space="preserve"> o </w:t>
      </w:r>
      <w:r w:rsidRPr="00EE568F">
        <w:rPr>
          <w:rFonts w:ascii="Times New Roman" w:hAnsi="Times New Roman" w:cs="Times New Roman"/>
          <w:i/>
          <w:sz w:val="24"/>
          <w:szCs w:val="24"/>
        </w:rPr>
        <w:t xml:space="preserve">investičním rozhodování </w:t>
      </w:r>
      <w:r w:rsidRPr="00EE568F">
        <w:rPr>
          <w:rFonts w:ascii="Times New Roman" w:hAnsi="Times New Roman" w:cs="Times New Roman"/>
          <w:sz w:val="24"/>
          <w:szCs w:val="24"/>
        </w:rPr>
        <w:t xml:space="preserve">(co koupit) než o </w:t>
      </w:r>
      <w:r w:rsidRPr="00EE568F">
        <w:rPr>
          <w:rFonts w:ascii="Times New Roman" w:hAnsi="Times New Roman" w:cs="Times New Roman"/>
          <w:i/>
          <w:sz w:val="24"/>
          <w:szCs w:val="24"/>
        </w:rPr>
        <w:t>finančním rozhodování</w:t>
      </w:r>
      <w:r w:rsidRPr="00EE568F">
        <w:rPr>
          <w:rFonts w:ascii="Times New Roman" w:hAnsi="Times New Roman" w:cs="Times New Roman"/>
          <w:sz w:val="24"/>
          <w:szCs w:val="24"/>
        </w:rPr>
        <w:t xml:space="preserve"> (kde na to vzít). Finanční rozhodování bylo zatím implicitně obsaženo pouze v pojmu dostupný kapitál. </w:t>
      </w:r>
      <w:r>
        <w:rPr>
          <w:rFonts w:ascii="Times New Roman" w:hAnsi="Times New Roman" w:cs="Times New Roman"/>
          <w:sz w:val="24"/>
          <w:szCs w:val="24"/>
        </w:rPr>
        <w:t>A m</w:t>
      </w:r>
      <w:r w:rsidRPr="00EE568F">
        <w:rPr>
          <w:rFonts w:ascii="Times New Roman" w:hAnsi="Times New Roman" w:cs="Times New Roman"/>
          <w:sz w:val="24"/>
          <w:szCs w:val="24"/>
        </w:rPr>
        <w:t xml:space="preserve">á to svou logiku. </w:t>
      </w:r>
    </w:p>
    <w:p w14:paraId="312D783B" w14:textId="77777777" w:rsidR="004F24C6"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Hledáme-li aktiva, do kterých bychom rádi </w:t>
      </w:r>
      <w:r w:rsidRPr="00EE568F">
        <w:rPr>
          <w:rFonts w:ascii="Times New Roman" w:hAnsi="Times New Roman" w:cs="Times New Roman"/>
          <w:i/>
          <w:sz w:val="24"/>
          <w:szCs w:val="24"/>
        </w:rPr>
        <w:t>investovali</w:t>
      </w:r>
      <w:r w:rsidRPr="00EE568F">
        <w:rPr>
          <w:rFonts w:ascii="Times New Roman" w:hAnsi="Times New Roman" w:cs="Times New Roman"/>
          <w:sz w:val="24"/>
          <w:szCs w:val="24"/>
        </w:rPr>
        <w:t xml:space="preserve">, probíráme v účetní bilanci její levou stanu, tj. zajímá nás </w:t>
      </w:r>
      <w:r w:rsidRPr="00EE568F">
        <w:rPr>
          <w:rFonts w:ascii="Times New Roman" w:hAnsi="Times New Roman" w:cs="Times New Roman"/>
          <w:i/>
          <w:sz w:val="24"/>
          <w:szCs w:val="24"/>
        </w:rPr>
        <w:t>forma</w:t>
      </w:r>
      <w:r w:rsidRPr="00EE568F">
        <w:rPr>
          <w:rFonts w:ascii="Times New Roman" w:hAnsi="Times New Roman" w:cs="Times New Roman"/>
          <w:sz w:val="24"/>
          <w:szCs w:val="24"/>
        </w:rPr>
        <w:t xml:space="preserve"> aktiv. Uvažujeme přitom, jak peníze utratit. Tento pohled by nebyl úplný, kdybychom neměli představu, kde si peníze opatříme. Nutí nás to proto i k nahlédnutí na pravou stranu účetní bilance, na stranu </w:t>
      </w:r>
      <w:r w:rsidRPr="00EE568F">
        <w:rPr>
          <w:rFonts w:ascii="Times New Roman" w:hAnsi="Times New Roman" w:cs="Times New Roman"/>
          <w:i/>
          <w:sz w:val="24"/>
          <w:szCs w:val="24"/>
        </w:rPr>
        <w:t>zdrojů</w:t>
      </w:r>
      <w:r w:rsidRPr="00EE568F">
        <w:rPr>
          <w:rFonts w:ascii="Times New Roman" w:hAnsi="Times New Roman" w:cs="Times New Roman"/>
          <w:sz w:val="24"/>
          <w:szCs w:val="24"/>
        </w:rPr>
        <w:t xml:space="preserve"> neboli </w:t>
      </w:r>
      <w:r w:rsidRPr="00EE568F">
        <w:rPr>
          <w:rFonts w:ascii="Times New Roman" w:hAnsi="Times New Roman" w:cs="Times New Roman"/>
          <w:i/>
          <w:sz w:val="24"/>
          <w:szCs w:val="24"/>
        </w:rPr>
        <w:t>pasív</w:t>
      </w:r>
      <w:r w:rsidRPr="00EE568F">
        <w:rPr>
          <w:rFonts w:ascii="Times New Roman" w:hAnsi="Times New Roman" w:cs="Times New Roman"/>
          <w:sz w:val="24"/>
          <w:szCs w:val="24"/>
        </w:rPr>
        <w:t xml:space="preserve">. </w:t>
      </w:r>
      <w:r>
        <w:rPr>
          <w:rFonts w:ascii="Times New Roman" w:hAnsi="Times New Roman" w:cs="Times New Roman"/>
          <w:sz w:val="24"/>
          <w:szCs w:val="24"/>
        </w:rPr>
        <w:t>Zjednodušenou strukturu účetní rozvahy si připomeňme z obr. 4, v němž složka dlouhodobého majetku představuje formu „stálých“ aktiv, které budou financovány kapitálem vlastním a/či cizím z pravé strany bilance.</w:t>
      </w:r>
    </w:p>
    <w:p w14:paraId="386A4813" w14:textId="77777777" w:rsidR="004F24C6" w:rsidRPr="00D0150B" w:rsidRDefault="004F24C6" w:rsidP="004F24C6">
      <w:pPr>
        <w:jc w:val="both"/>
        <w:rPr>
          <w:rFonts w:ascii="Times New Roman" w:hAnsi="Times New Roman" w:cs="Times New Roman"/>
          <w:b/>
          <w:bCs/>
          <w:sz w:val="24"/>
          <w:szCs w:val="24"/>
        </w:rPr>
      </w:pPr>
      <w:r w:rsidRPr="00D0150B">
        <w:rPr>
          <w:rFonts w:ascii="Times New Roman" w:hAnsi="Times New Roman" w:cs="Times New Roman"/>
          <w:b/>
          <w:bCs/>
          <w:sz w:val="24"/>
          <w:szCs w:val="24"/>
        </w:rPr>
        <w:lastRenderedPageBreak/>
        <w:t>Obrázek 4. Základní schéma rozvahy</w:t>
      </w:r>
    </w:p>
    <w:tbl>
      <w:tblPr>
        <w:tblStyle w:val="Mkatabulky"/>
        <w:tblW w:w="0" w:type="auto"/>
        <w:jc w:val="center"/>
        <w:tblLook w:val="04A0" w:firstRow="1" w:lastRow="0" w:firstColumn="1" w:lastColumn="0" w:noHBand="0" w:noVBand="1"/>
      </w:tblPr>
      <w:tblGrid>
        <w:gridCol w:w="2236"/>
        <w:gridCol w:w="2536"/>
      </w:tblGrid>
      <w:tr w:rsidR="004F24C6" w14:paraId="716C56B8" w14:textId="77777777" w:rsidTr="00EF3075">
        <w:trPr>
          <w:trHeight w:val="658"/>
          <w:jc w:val="center"/>
        </w:trPr>
        <w:tc>
          <w:tcPr>
            <w:tcW w:w="0" w:type="auto"/>
            <w:shd w:val="clear" w:color="auto" w:fill="D5DCE4" w:themeFill="text2" w:themeFillTint="33"/>
            <w:vAlign w:val="center"/>
          </w:tcPr>
          <w:p w14:paraId="605BD62B" w14:textId="77777777" w:rsidR="004F24C6" w:rsidRPr="00D0150B" w:rsidRDefault="004F24C6" w:rsidP="00EF3075">
            <w:pPr>
              <w:jc w:val="both"/>
              <w:rPr>
                <w:rFonts w:ascii="Times New Roman" w:hAnsi="Times New Roman" w:cs="Times New Roman"/>
                <w:b/>
                <w:sz w:val="24"/>
                <w:szCs w:val="28"/>
              </w:rPr>
            </w:pPr>
            <w:r w:rsidRPr="00D0150B">
              <w:rPr>
                <w:rFonts w:ascii="Times New Roman" w:hAnsi="Times New Roman" w:cs="Times New Roman"/>
                <w:b/>
                <w:sz w:val="24"/>
                <w:szCs w:val="28"/>
              </w:rPr>
              <w:t>Aktiva (majetek)</w:t>
            </w:r>
          </w:p>
        </w:tc>
        <w:tc>
          <w:tcPr>
            <w:tcW w:w="0" w:type="auto"/>
            <w:shd w:val="clear" w:color="auto" w:fill="D5DCE4" w:themeFill="text2" w:themeFillTint="33"/>
            <w:vAlign w:val="center"/>
          </w:tcPr>
          <w:p w14:paraId="3E342496" w14:textId="77777777" w:rsidR="004F24C6" w:rsidRPr="00D0150B" w:rsidRDefault="004F24C6" w:rsidP="00EF3075">
            <w:pPr>
              <w:jc w:val="both"/>
              <w:rPr>
                <w:rFonts w:ascii="Times New Roman" w:hAnsi="Times New Roman" w:cs="Times New Roman"/>
                <w:b/>
                <w:sz w:val="24"/>
                <w:szCs w:val="28"/>
              </w:rPr>
            </w:pPr>
            <w:r w:rsidRPr="00D0150B">
              <w:rPr>
                <w:rFonts w:ascii="Times New Roman" w:hAnsi="Times New Roman" w:cs="Times New Roman"/>
                <w:b/>
                <w:sz w:val="24"/>
                <w:szCs w:val="28"/>
              </w:rPr>
              <w:t>Pasiva (kapitál)</w:t>
            </w:r>
          </w:p>
        </w:tc>
      </w:tr>
      <w:tr w:rsidR="004F24C6" w14:paraId="31D1ED7B" w14:textId="77777777" w:rsidTr="00EF3075">
        <w:trPr>
          <w:trHeight w:val="658"/>
          <w:jc w:val="center"/>
        </w:trPr>
        <w:tc>
          <w:tcPr>
            <w:tcW w:w="0" w:type="auto"/>
            <w:vAlign w:val="center"/>
          </w:tcPr>
          <w:p w14:paraId="6447D4F1"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Dlouhodobý majetek</w:t>
            </w:r>
          </w:p>
        </w:tc>
        <w:tc>
          <w:tcPr>
            <w:tcW w:w="0" w:type="auto"/>
            <w:vAlign w:val="center"/>
          </w:tcPr>
          <w:p w14:paraId="32C10462"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Vlastní kapitál</w:t>
            </w:r>
          </w:p>
        </w:tc>
      </w:tr>
      <w:tr w:rsidR="004F24C6" w14:paraId="4EEBBB9E" w14:textId="77777777" w:rsidTr="00EF3075">
        <w:trPr>
          <w:trHeight w:val="705"/>
          <w:jc w:val="center"/>
        </w:trPr>
        <w:tc>
          <w:tcPr>
            <w:tcW w:w="0" w:type="auto"/>
            <w:vMerge w:val="restart"/>
            <w:vAlign w:val="center"/>
          </w:tcPr>
          <w:p w14:paraId="5D906544"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Oběžná aktiva</w:t>
            </w:r>
          </w:p>
        </w:tc>
        <w:tc>
          <w:tcPr>
            <w:tcW w:w="0" w:type="auto"/>
            <w:vAlign w:val="center"/>
          </w:tcPr>
          <w:p w14:paraId="0789DCE4"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Dlouhodobý cizí kapitál</w:t>
            </w:r>
          </w:p>
        </w:tc>
      </w:tr>
      <w:tr w:rsidR="004F24C6" w14:paraId="76B1B761" w14:textId="77777777" w:rsidTr="00EF3075">
        <w:trPr>
          <w:trHeight w:val="643"/>
          <w:jc w:val="center"/>
        </w:trPr>
        <w:tc>
          <w:tcPr>
            <w:tcW w:w="0" w:type="auto"/>
            <w:vMerge/>
            <w:vAlign w:val="center"/>
          </w:tcPr>
          <w:p w14:paraId="44897D5B" w14:textId="77777777" w:rsidR="004F24C6" w:rsidRPr="00D0150B" w:rsidRDefault="004F24C6" w:rsidP="00EF3075">
            <w:pPr>
              <w:jc w:val="both"/>
              <w:rPr>
                <w:rFonts w:ascii="Times New Roman" w:hAnsi="Times New Roman" w:cs="Times New Roman"/>
                <w:sz w:val="24"/>
                <w:szCs w:val="28"/>
              </w:rPr>
            </w:pPr>
          </w:p>
        </w:tc>
        <w:tc>
          <w:tcPr>
            <w:tcW w:w="0" w:type="auto"/>
            <w:vAlign w:val="center"/>
          </w:tcPr>
          <w:p w14:paraId="699AE78B" w14:textId="77777777" w:rsidR="004F24C6" w:rsidRPr="00D0150B" w:rsidRDefault="004F24C6" w:rsidP="00EF3075">
            <w:pPr>
              <w:jc w:val="both"/>
              <w:rPr>
                <w:rFonts w:ascii="Times New Roman" w:hAnsi="Times New Roman" w:cs="Times New Roman"/>
                <w:sz w:val="24"/>
                <w:szCs w:val="28"/>
              </w:rPr>
            </w:pPr>
            <w:r w:rsidRPr="00D0150B">
              <w:rPr>
                <w:rFonts w:ascii="Times New Roman" w:hAnsi="Times New Roman" w:cs="Times New Roman"/>
                <w:sz w:val="24"/>
                <w:szCs w:val="28"/>
              </w:rPr>
              <w:t>Krátkodobý cizí kapitál</w:t>
            </w:r>
          </w:p>
        </w:tc>
      </w:tr>
    </w:tbl>
    <w:p w14:paraId="1AD4F60F" w14:textId="77777777" w:rsidR="004F24C6" w:rsidRPr="00C21E19" w:rsidRDefault="004F24C6" w:rsidP="004F24C6">
      <w:pPr>
        <w:spacing w:after="120" w:line="360" w:lineRule="auto"/>
        <w:ind w:firstLine="284"/>
        <w:jc w:val="both"/>
        <w:rPr>
          <w:rFonts w:ascii="Times New Roman" w:hAnsi="Times New Roman" w:cs="Times New Roman"/>
          <w:sz w:val="24"/>
          <w:szCs w:val="24"/>
        </w:rPr>
      </w:pPr>
      <w:r w:rsidRPr="00C21E19">
        <w:rPr>
          <w:rFonts w:ascii="Times New Roman" w:hAnsi="Times New Roman" w:cs="Times New Roman"/>
          <w:sz w:val="24"/>
          <w:szCs w:val="24"/>
        </w:rPr>
        <w:t>Zdroj: vlastní</w:t>
      </w:r>
    </w:p>
    <w:p w14:paraId="76F04DA0"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Investiční a finanční rozhodnutí mohou být vzájemně propojena. Jinými slovy: O každém rozhodnutí finančního manažera lze bez nadsázky říci, že má svůj </w:t>
      </w:r>
      <w:r w:rsidRPr="00EE568F">
        <w:rPr>
          <w:rFonts w:ascii="Times New Roman" w:hAnsi="Times New Roman" w:cs="Times New Roman"/>
          <w:i/>
          <w:sz w:val="24"/>
          <w:szCs w:val="24"/>
        </w:rPr>
        <w:t xml:space="preserve">investiční a finanční </w:t>
      </w:r>
      <w:r w:rsidRPr="00EE568F">
        <w:rPr>
          <w:rFonts w:ascii="Times New Roman" w:hAnsi="Times New Roman" w:cs="Times New Roman"/>
          <w:sz w:val="24"/>
          <w:szCs w:val="24"/>
        </w:rPr>
        <w:t xml:space="preserve">aspekt. V mnoha praktických případech jsou oba aspekty nezávislé a lze je oddělit; způsob financování je předem dán a provede se pouze investiční rozhodnutí. Nebo, naopak, budoucí investiční strategie a současné portfolio reálných aktiv jsou dány a hledá se nejlepší strategie financování. Probírají se různé možné alternativy financování a hledá se odpověď na s tím související otázky, např.: </w:t>
      </w:r>
    </w:p>
    <w:p w14:paraId="7BDEEB75"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Měla by firma většinu svých výdělků reinvestovat nebo by je měla vyplatit jako dividendy?</w:t>
      </w:r>
    </w:p>
    <w:p w14:paraId="31FBDCEB"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Potřebuje-li firma více peněz, měla by vydat více akcií nebo by si měla peníze vypůjčit? </w:t>
      </w:r>
    </w:p>
    <w:p w14:paraId="2656EF20"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Měla by si vypůjčit krátkodobě nebo dlouhodobě? </w:t>
      </w:r>
    </w:p>
    <w:p w14:paraId="70206A9A" w14:textId="77777777" w:rsidR="004F24C6" w:rsidRPr="00EE568F" w:rsidRDefault="004F24C6" w:rsidP="004F24C6">
      <w:pPr>
        <w:pStyle w:val="odrka1"/>
        <w:numPr>
          <w:ilvl w:val="0"/>
          <w:numId w:val="3"/>
        </w:numPr>
        <w:spacing w:before="0" w:after="120" w:line="360" w:lineRule="auto"/>
        <w:rPr>
          <w:sz w:val="24"/>
          <w:szCs w:val="24"/>
        </w:rPr>
      </w:pPr>
      <w:r w:rsidRPr="00EE568F">
        <w:rPr>
          <w:sz w:val="24"/>
          <w:szCs w:val="24"/>
        </w:rPr>
        <w:t xml:space="preserve">Měla by si vypůjčit vydáním normální dlouhodobé obligace nebo konvertibilní obligace (po čase vyměnitelné za obyčejnou akcii firmy) apod. </w:t>
      </w:r>
    </w:p>
    <w:p w14:paraId="26A676D4"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Všechna tato i jiná finanční rozhodnutí</w:t>
      </w:r>
      <w:r w:rsidRPr="00EE568F">
        <w:rPr>
          <w:rFonts w:ascii="Times New Roman" w:hAnsi="Times New Roman" w:cs="Times New Roman"/>
          <w:sz w:val="24"/>
          <w:szCs w:val="24"/>
        </w:rPr>
        <w:fldChar w:fldCharType="begin"/>
      </w:r>
      <w:r w:rsidRPr="00EE568F">
        <w:rPr>
          <w:rFonts w:ascii="Times New Roman" w:hAnsi="Times New Roman" w:cs="Times New Roman"/>
          <w:sz w:val="24"/>
          <w:szCs w:val="24"/>
        </w:rPr>
        <w:instrText xml:space="preserve"> PR "finanční rozhodování" </w:instrText>
      </w:r>
      <w:r w:rsidRPr="00EE568F">
        <w:rPr>
          <w:rFonts w:ascii="Times New Roman" w:hAnsi="Times New Roman" w:cs="Times New Roman"/>
          <w:sz w:val="24"/>
          <w:szCs w:val="24"/>
        </w:rPr>
        <w:fldChar w:fldCharType="end"/>
      </w:r>
      <w:r w:rsidRPr="00EE568F">
        <w:rPr>
          <w:rFonts w:ascii="Times New Roman" w:hAnsi="Times New Roman" w:cs="Times New Roman"/>
          <w:sz w:val="24"/>
          <w:szCs w:val="24"/>
        </w:rPr>
        <w:t xml:space="preserve"> se </w:t>
      </w:r>
      <w:r>
        <w:rPr>
          <w:rFonts w:ascii="Times New Roman" w:hAnsi="Times New Roman" w:cs="Times New Roman"/>
          <w:sz w:val="24"/>
          <w:szCs w:val="24"/>
        </w:rPr>
        <w:t>nejčastěji</w:t>
      </w:r>
      <w:r w:rsidRPr="00EE568F">
        <w:rPr>
          <w:rFonts w:ascii="Times New Roman" w:hAnsi="Times New Roman" w:cs="Times New Roman"/>
          <w:sz w:val="24"/>
          <w:szCs w:val="24"/>
        </w:rPr>
        <w:t xml:space="preserve"> provádějí podle kritéria maximální čisté současné hodnoty. V případě, kdy finanční rozhodování závisí na volbě projektu a naopak</w:t>
      </w:r>
      <w:r>
        <w:rPr>
          <w:rFonts w:ascii="Times New Roman" w:hAnsi="Times New Roman" w:cs="Times New Roman"/>
          <w:sz w:val="24"/>
          <w:szCs w:val="24"/>
        </w:rPr>
        <w:t>, když výběr projektu je vázán na konkrétní typ financování</w:t>
      </w:r>
      <w:r w:rsidRPr="00EE568F">
        <w:rPr>
          <w:rFonts w:ascii="Times New Roman" w:hAnsi="Times New Roman" w:cs="Times New Roman"/>
          <w:sz w:val="24"/>
          <w:szCs w:val="24"/>
        </w:rPr>
        <w:t xml:space="preserve"> (např. u účelových půjček vázaných na konkrétní typy projektů)</w:t>
      </w:r>
      <w:r>
        <w:rPr>
          <w:rFonts w:ascii="Times New Roman" w:hAnsi="Times New Roman" w:cs="Times New Roman"/>
          <w:sz w:val="24"/>
          <w:szCs w:val="24"/>
        </w:rPr>
        <w:t>,</w:t>
      </w:r>
      <w:r w:rsidRPr="00EE568F">
        <w:rPr>
          <w:rFonts w:ascii="Times New Roman" w:hAnsi="Times New Roman" w:cs="Times New Roman"/>
          <w:sz w:val="24"/>
          <w:szCs w:val="24"/>
        </w:rPr>
        <w:t xml:space="preserve"> nelze oba aspekty rozhodovacího procesu oddělovat; finanční a investiční rozhodnutí musí být vždy posuzována společně. </w:t>
      </w:r>
    </w:p>
    <w:p w14:paraId="5B29779C" w14:textId="77777777" w:rsidR="004F24C6"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Zohlednění interakce investičních a finančních rozhodnutí se v praxi provádí opravou současné hodnoty investice o současnou hodnotu tzv. „vedlejších finančních účinků“ spojených s konkrétním financováním. Jde zejména o emisní náklady, úrokový daňový štít a důsledky speciálního financování. Někdy se tato oprava provádí úpravou diskontní sazby. </w:t>
      </w:r>
    </w:p>
    <w:p w14:paraId="60DE7848" w14:textId="77777777" w:rsidR="004F24C6"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Případ efektu daňového úrokového štítu a zohlednění emisních nákladů kmenových akcií na náklady financování investice si stručně ukážeme v následujících oddílech.</w:t>
      </w:r>
    </w:p>
    <w:p w14:paraId="51B94F7A" w14:textId="77777777" w:rsidR="004F24C6" w:rsidRPr="00AA53BB" w:rsidRDefault="004F24C6" w:rsidP="004F24C6">
      <w:pPr>
        <w:pStyle w:val="Nadpis4"/>
      </w:pPr>
      <w:r w:rsidRPr="00AA53BB">
        <w:t>Daňový úrokový štít</w:t>
      </w:r>
    </w:p>
    <w:p w14:paraId="4D2AD5AF" w14:textId="77777777" w:rsidR="004F24C6" w:rsidRPr="00493C60" w:rsidRDefault="004F24C6" w:rsidP="004F24C6">
      <w:pPr>
        <w:pStyle w:val="Normlnweb"/>
        <w:shd w:val="clear" w:color="auto" w:fill="FFFFFF"/>
        <w:spacing w:before="0" w:beforeAutospacing="0" w:after="120" w:afterAutospacing="0" w:line="360" w:lineRule="auto"/>
        <w:ind w:firstLine="284"/>
        <w:jc w:val="both"/>
        <w:rPr>
          <w:color w:val="363537"/>
        </w:rPr>
      </w:pPr>
      <w:r w:rsidRPr="00493C60">
        <w:rPr>
          <w:color w:val="363537"/>
        </w:rPr>
        <w:t xml:space="preserve">Daňový úrokový štít souvisí s financováním podniku cizím kapitálem. Když si </w:t>
      </w:r>
      <w:r>
        <w:rPr>
          <w:color w:val="363537"/>
        </w:rPr>
        <w:t xml:space="preserve">firma </w:t>
      </w:r>
      <w:r w:rsidRPr="00493C60">
        <w:rPr>
          <w:color w:val="363537"/>
        </w:rPr>
        <w:t>půjčí peníze</w:t>
      </w:r>
      <w:r>
        <w:rPr>
          <w:color w:val="363537"/>
        </w:rPr>
        <w:t xml:space="preserve"> od banky</w:t>
      </w:r>
      <w:r w:rsidRPr="00493C60">
        <w:rPr>
          <w:color w:val="363537"/>
        </w:rPr>
        <w:t xml:space="preserve">, </w:t>
      </w:r>
      <w:r>
        <w:rPr>
          <w:color w:val="363537"/>
        </w:rPr>
        <w:t>banka</w:t>
      </w:r>
      <w:r w:rsidRPr="00493C60">
        <w:rPr>
          <w:color w:val="363537"/>
        </w:rPr>
        <w:t xml:space="preserve"> za to bud</w:t>
      </w:r>
      <w:r>
        <w:rPr>
          <w:color w:val="363537"/>
        </w:rPr>
        <w:t>e</w:t>
      </w:r>
      <w:r w:rsidRPr="00493C60">
        <w:rPr>
          <w:color w:val="363537"/>
        </w:rPr>
        <w:t xml:space="preserve"> </w:t>
      </w:r>
      <w:r>
        <w:rPr>
          <w:color w:val="363537"/>
        </w:rPr>
        <w:t>vyžadovat „odměnu“ v podobě</w:t>
      </w:r>
      <w:r w:rsidRPr="00493C60">
        <w:rPr>
          <w:color w:val="363537"/>
        </w:rPr>
        <w:t xml:space="preserve"> úrok</w:t>
      </w:r>
      <w:r>
        <w:rPr>
          <w:color w:val="363537"/>
        </w:rPr>
        <w:t>u</w:t>
      </w:r>
      <w:r w:rsidRPr="00493C60">
        <w:rPr>
          <w:color w:val="363537"/>
        </w:rPr>
        <w:t>. Úrok je daňově uznatelný náklad</w:t>
      </w:r>
      <w:r>
        <w:rPr>
          <w:color w:val="363537"/>
        </w:rPr>
        <w:t>, který snižuje základ pro výpočet daně ze zisku</w:t>
      </w:r>
      <w:r w:rsidRPr="00493C60">
        <w:rPr>
          <w:color w:val="363537"/>
        </w:rPr>
        <w:t xml:space="preserve">. Odtud pramení </w:t>
      </w:r>
      <w:r>
        <w:rPr>
          <w:color w:val="363537"/>
        </w:rPr>
        <w:t>úspora</w:t>
      </w:r>
      <w:r w:rsidRPr="00493C60">
        <w:rPr>
          <w:color w:val="363537"/>
        </w:rPr>
        <w:t xml:space="preserve"> na dani při využití cizího kapitálu</w:t>
      </w:r>
      <w:r>
        <w:rPr>
          <w:color w:val="363537"/>
        </w:rPr>
        <w:t>. Náklady na použitý cizí kapitál při zohlednění</w:t>
      </w:r>
      <w:r w:rsidRPr="00493C60">
        <w:rPr>
          <w:color w:val="363537"/>
        </w:rPr>
        <w:t xml:space="preserve"> daňov</w:t>
      </w:r>
      <w:r>
        <w:rPr>
          <w:color w:val="363537"/>
        </w:rPr>
        <w:t>ého</w:t>
      </w:r>
      <w:r w:rsidRPr="00493C60">
        <w:rPr>
          <w:color w:val="363537"/>
        </w:rPr>
        <w:t xml:space="preserve"> úrokov</w:t>
      </w:r>
      <w:r>
        <w:rPr>
          <w:color w:val="363537"/>
        </w:rPr>
        <w:t>ého</w:t>
      </w:r>
      <w:r w:rsidRPr="00493C60">
        <w:rPr>
          <w:color w:val="363537"/>
        </w:rPr>
        <w:t xml:space="preserve"> štít</w:t>
      </w:r>
      <w:r>
        <w:rPr>
          <w:color w:val="363537"/>
        </w:rPr>
        <w:t>u se v</w:t>
      </w:r>
      <w:r w:rsidRPr="00493C60">
        <w:rPr>
          <w:color w:val="363537"/>
        </w:rPr>
        <w:t xml:space="preserve">ypočítá </w:t>
      </w:r>
      <w:r>
        <w:rPr>
          <w:color w:val="363537"/>
        </w:rPr>
        <w:t xml:space="preserve">jako </w:t>
      </w:r>
      <w:r w:rsidRPr="00493C60">
        <w:rPr>
          <w:color w:val="363537"/>
        </w:rPr>
        <w:t xml:space="preserve">i </w:t>
      </w:r>
      <w:r>
        <w:rPr>
          <w:color w:val="363537"/>
        </w:rPr>
        <w:t>x</w:t>
      </w:r>
      <w:r w:rsidRPr="00493C60">
        <w:rPr>
          <w:color w:val="363537"/>
        </w:rPr>
        <w:t xml:space="preserve"> (1</w:t>
      </w:r>
      <w:r>
        <w:rPr>
          <w:color w:val="363537"/>
        </w:rPr>
        <w:t>–t</w:t>
      </w:r>
      <w:r w:rsidRPr="00493C60">
        <w:rPr>
          <w:color w:val="363537"/>
        </w:rPr>
        <w:t>)</w:t>
      </w:r>
      <w:r>
        <w:rPr>
          <w:color w:val="363537"/>
        </w:rPr>
        <w:t xml:space="preserve">, </w:t>
      </w:r>
      <w:r w:rsidRPr="00493C60">
        <w:rPr>
          <w:color w:val="363537"/>
        </w:rPr>
        <w:t>kde i = úrok, t = daň. </w:t>
      </w:r>
    </w:p>
    <w:p w14:paraId="7F5476A8" w14:textId="77777777" w:rsidR="004F24C6" w:rsidRPr="00273041" w:rsidRDefault="004F24C6" w:rsidP="004F24C6">
      <w:pPr>
        <w:spacing w:after="120" w:line="360" w:lineRule="auto"/>
        <w:jc w:val="both"/>
        <w:rPr>
          <w:rFonts w:ascii="Times New Roman" w:hAnsi="Times New Roman" w:cs="Times New Roman"/>
          <w:b/>
          <w:bCs/>
          <w:iCs/>
          <w:sz w:val="24"/>
          <w:szCs w:val="24"/>
        </w:rPr>
      </w:pPr>
      <w:r w:rsidRPr="00273041">
        <w:rPr>
          <w:rFonts w:ascii="Times New Roman" w:hAnsi="Times New Roman" w:cs="Times New Roman"/>
          <w:b/>
          <w:bCs/>
          <w:iCs/>
          <w:sz w:val="24"/>
          <w:szCs w:val="24"/>
        </w:rPr>
        <w:t xml:space="preserve">Příklad 5. Náklady dluhu při různých úrokových </w:t>
      </w:r>
      <w:r>
        <w:rPr>
          <w:rFonts w:ascii="Times New Roman" w:hAnsi="Times New Roman" w:cs="Times New Roman"/>
          <w:b/>
          <w:bCs/>
          <w:iCs/>
          <w:sz w:val="24"/>
          <w:szCs w:val="24"/>
        </w:rPr>
        <w:t xml:space="preserve">a daňových </w:t>
      </w:r>
      <w:r w:rsidRPr="00273041">
        <w:rPr>
          <w:rFonts w:ascii="Times New Roman" w:hAnsi="Times New Roman" w:cs="Times New Roman"/>
          <w:b/>
          <w:bCs/>
          <w:iCs/>
          <w:sz w:val="24"/>
          <w:szCs w:val="24"/>
        </w:rPr>
        <w:t>sazbách</w:t>
      </w:r>
    </w:p>
    <w:p w14:paraId="6659144C" w14:textId="77777777" w:rsidR="004F24C6" w:rsidRPr="00273041" w:rsidRDefault="004F24C6" w:rsidP="004F24C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Naším úkolem je vypočítat</w:t>
      </w:r>
      <w:r w:rsidRPr="00273041">
        <w:rPr>
          <w:rFonts w:ascii="Times New Roman" w:hAnsi="Times New Roman" w:cs="Times New Roman"/>
          <w:sz w:val="24"/>
          <w:szCs w:val="24"/>
        </w:rPr>
        <w:t xml:space="preserve"> náklady dluhu po zdanění za následujících podmínek:</w:t>
      </w:r>
    </w:p>
    <w:p w14:paraId="026C9ED3"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13,5 % p. a., daňová sazba společnosti 37 %,</w:t>
      </w:r>
    </w:p>
    <w:p w14:paraId="1C15B7C2"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11 % p. a., daňová sazba společnosti 33 %,</w:t>
      </w:r>
    </w:p>
    <w:p w14:paraId="08373C50" w14:textId="77777777" w:rsidR="004F24C6" w:rsidRPr="00273041" w:rsidRDefault="004F24C6" w:rsidP="004F24C6">
      <w:pPr>
        <w:pStyle w:val="Odstavecseseznamem"/>
        <w:numPr>
          <w:ilvl w:val="0"/>
          <w:numId w:val="5"/>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úroková sazba 12 % p. a., daňová sazba společnosti 41 %.</w:t>
      </w:r>
    </w:p>
    <w:p w14:paraId="4A118155" w14:textId="77777777" w:rsidR="004F24C6" w:rsidRPr="00273041" w:rsidRDefault="004F24C6" w:rsidP="004F24C6">
      <w:pPr>
        <w:spacing w:after="120" w:line="360" w:lineRule="auto"/>
        <w:jc w:val="both"/>
        <w:rPr>
          <w:rFonts w:ascii="Times New Roman" w:hAnsi="Times New Roman" w:cs="Times New Roman"/>
          <w:i/>
          <w:sz w:val="24"/>
          <w:szCs w:val="24"/>
        </w:rPr>
      </w:pPr>
      <w:r w:rsidRPr="00273041">
        <w:rPr>
          <w:rFonts w:ascii="Times New Roman" w:hAnsi="Times New Roman" w:cs="Times New Roman"/>
          <w:i/>
          <w:sz w:val="24"/>
          <w:szCs w:val="24"/>
        </w:rPr>
        <w:t>Postup výpočtu:</w:t>
      </w:r>
    </w:p>
    <w:p w14:paraId="1C9B8388"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13,5 ∙ (1 - 0,37) = 8,51 %</w:t>
      </w:r>
    </w:p>
    <w:p w14:paraId="1511B03B"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11 ∙ (1 - 0,33) = 7,37 %</w:t>
      </w:r>
    </w:p>
    <w:p w14:paraId="62A28745" w14:textId="77777777" w:rsidR="004F24C6" w:rsidRPr="00273041" w:rsidRDefault="004F24C6" w:rsidP="004F24C6">
      <w:pPr>
        <w:pStyle w:val="Odstavecseseznamem"/>
        <w:numPr>
          <w:ilvl w:val="0"/>
          <w:numId w:val="6"/>
        </w:numPr>
        <w:spacing w:after="120" w:line="360" w:lineRule="auto"/>
        <w:jc w:val="both"/>
        <w:rPr>
          <w:rFonts w:ascii="Times New Roman" w:hAnsi="Times New Roman" w:cs="Times New Roman"/>
          <w:sz w:val="24"/>
          <w:szCs w:val="24"/>
        </w:rPr>
      </w:pPr>
      <w:r w:rsidRPr="00273041">
        <w:rPr>
          <w:rFonts w:ascii="Times New Roman" w:hAnsi="Times New Roman" w:cs="Times New Roman"/>
          <w:sz w:val="24"/>
          <w:szCs w:val="24"/>
        </w:rPr>
        <w:t>Náklady dluhu získaného úvěrem = 12 ∙ (1 - 0,41) = 7,08 %</w:t>
      </w:r>
    </w:p>
    <w:p w14:paraId="102C58FB" w14:textId="77777777" w:rsidR="004F24C6" w:rsidRDefault="004F24C6" w:rsidP="004F24C6">
      <w:pPr>
        <w:spacing w:after="120" w:line="360" w:lineRule="auto"/>
        <w:ind w:firstLine="284"/>
        <w:jc w:val="both"/>
        <w:rPr>
          <w:rFonts w:ascii="Times New Roman" w:hAnsi="Times New Roman" w:cs="Times New Roman"/>
          <w:color w:val="444444"/>
          <w:sz w:val="24"/>
          <w:szCs w:val="24"/>
          <w:shd w:val="clear" w:color="auto" w:fill="FFFFFF"/>
        </w:rPr>
      </w:pPr>
      <w:r w:rsidRPr="00273041">
        <w:rPr>
          <w:rFonts w:ascii="Times New Roman" w:hAnsi="Times New Roman" w:cs="Times New Roman"/>
          <w:color w:val="444444"/>
          <w:sz w:val="24"/>
          <w:szCs w:val="24"/>
          <w:shd w:val="clear" w:color="auto" w:fill="FFFFFF"/>
        </w:rPr>
        <w:t>Díky využití cizího kapitálu tak dochází k vyšší rentabilitě vlastního kapitálu</w:t>
      </w:r>
      <w:r>
        <w:rPr>
          <w:rFonts w:ascii="Times New Roman" w:hAnsi="Times New Roman" w:cs="Times New Roman"/>
          <w:color w:val="444444"/>
          <w:sz w:val="24"/>
          <w:szCs w:val="24"/>
          <w:shd w:val="clear" w:color="auto" w:fill="FFFFFF"/>
        </w:rPr>
        <w:t xml:space="preserve"> (ROE)</w:t>
      </w:r>
      <w:r w:rsidRPr="00273041">
        <w:rPr>
          <w:rFonts w:ascii="Times New Roman" w:hAnsi="Times New Roman" w:cs="Times New Roman"/>
          <w:color w:val="444444"/>
          <w:sz w:val="24"/>
          <w:szCs w:val="24"/>
          <w:shd w:val="clear" w:color="auto" w:fill="FFFFFF"/>
        </w:rPr>
        <w:t>. Nejčastěji se lze setkat s daňovým úrokovým štítem, daňovým leasingovým štítem a daňovým odpisovým štítem.</w:t>
      </w:r>
    </w:p>
    <w:p w14:paraId="105E52C7" w14:textId="77777777" w:rsidR="004F24C6" w:rsidRPr="00AA53BB" w:rsidRDefault="004F24C6" w:rsidP="004F24C6">
      <w:pPr>
        <w:pStyle w:val="Nadpis4"/>
      </w:pPr>
      <w:r w:rsidRPr="00AA53BB">
        <w:t>Náklady emise kmenových akcií</w:t>
      </w:r>
    </w:p>
    <w:p w14:paraId="0D9A5B9C" w14:textId="77777777" w:rsidR="004F24C6" w:rsidRPr="00CD38FE" w:rsidRDefault="004F24C6" w:rsidP="004F24C6">
      <w:pPr>
        <w:shd w:val="clear" w:color="auto" w:fill="FFFFFF"/>
        <w:spacing w:after="120" w:line="360" w:lineRule="auto"/>
        <w:ind w:firstLine="284"/>
        <w:jc w:val="both"/>
        <w:rPr>
          <w:rFonts w:ascii="Times New Roman" w:hAnsi="Times New Roman" w:cs="Times New Roman"/>
          <w:bCs/>
          <w:color w:val="000000"/>
          <w:sz w:val="32"/>
          <w:szCs w:val="32"/>
        </w:rPr>
      </w:pPr>
      <w:r>
        <w:rPr>
          <w:rFonts w:ascii="Times New Roman" w:eastAsia="Times New Roman" w:hAnsi="Times New Roman" w:cs="Times New Roman"/>
          <w:color w:val="444444"/>
          <w:sz w:val="24"/>
          <w:szCs w:val="24"/>
          <w:lang w:eastAsia="cs-CZ"/>
        </w:rPr>
        <w:t>E</w:t>
      </w:r>
      <w:r w:rsidRPr="00CD38FE">
        <w:rPr>
          <w:rFonts w:ascii="Times New Roman" w:eastAsia="Times New Roman" w:hAnsi="Times New Roman" w:cs="Times New Roman"/>
          <w:color w:val="444444"/>
          <w:sz w:val="24"/>
          <w:szCs w:val="24"/>
          <w:lang w:eastAsia="cs-CZ"/>
        </w:rPr>
        <w:t xml:space="preserve">mise </w:t>
      </w:r>
      <w:r>
        <w:rPr>
          <w:rFonts w:ascii="Times New Roman" w:eastAsia="Times New Roman" w:hAnsi="Times New Roman" w:cs="Times New Roman"/>
          <w:color w:val="444444"/>
          <w:sz w:val="24"/>
          <w:szCs w:val="24"/>
          <w:lang w:eastAsia="cs-CZ"/>
        </w:rPr>
        <w:t>kmenových akcií</w:t>
      </w:r>
      <w:r w:rsidRPr="00CD38FE">
        <w:rPr>
          <w:rFonts w:ascii="Times New Roman" w:eastAsia="Times New Roman" w:hAnsi="Times New Roman" w:cs="Times New Roman"/>
          <w:color w:val="444444"/>
          <w:sz w:val="24"/>
          <w:szCs w:val="24"/>
          <w:lang w:eastAsia="cs-CZ"/>
        </w:rPr>
        <w:t xml:space="preserve"> </w:t>
      </w:r>
      <w:r>
        <w:rPr>
          <w:rFonts w:ascii="Times New Roman" w:eastAsia="Times New Roman" w:hAnsi="Times New Roman" w:cs="Times New Roman"/>
          <w:color w:val="444444"/>
          <w:sz w:val="24"/>
          <w:szCs w:val="24"/>
          <w:lang w:eastAsia="cs-CZ"/>
        </w:rPr>
        <w:t xml:space="preserve">je </w:t>
      </w:r>
      <w:r w:rsidRPr="00CD38FE">
        <w:rPr>
          <w:rFonts w:ascii="Times New Roman" w:eastAsia="Times New Roman" w:hAnsi="Times New Roman" w:cs="Times New Roman"/>
          <w:color w:val="444444"/>
          <w:sz w:val="24"/>
          <w:szCs w:val="24"/>
          <w:lang w:eastAsia="cs-CZ"/>
        </w:rPr>
        <w:t>jednou z možností podniku, jak získat finanční prostředky pro svou činnost. Jde vlastně o vydání souboru akcií stejného druhu jednou společností.</w:t>
      </w:r>
      <w:r>
        <w:rPr>
          <w:rFonts w:ascii="Times New Roman" w:eastAsia="Times New Roman" w:hAnsi="Times New Roman" w:cs="Times New Roman"/>
          <w:color w:val="444444"/>
          <w:sz w:val="24"/>
          <w:szCs w:val="24"/>
          <w:lang w:eastAsia="cs-CZ"/>
        </w:rPr>
        <w:t xml:space="preserve"> </w:t>
      </w:r>
    </w:p>
    <w:p w14:paraId="75B935CD" w14:textId="77777777" w:rsidR="004F24C6" w:rsidRDefault="004F24C6" w:rsidP="004F24C6">
      <w:pPr>
        <w:spacing w:after="120" w:line="360" w:lineRule="auto"/>
        <w:ind w:firstLine="284"/>
        <w:jc w:val="both"/>
        <w:rPr>
          <w:rFonts w:ascii="Times New Roman" w:hAnsi="Times New Roman" w:cs="Times New Roman"/>
          <w:color w:val="000000"/>
          <w:sz w:val="24"/>
          <w:szCs w:val="24"/>
        </w:rPr>
      </w:pPr>
      <w:r w:rsidRPr="001B26EB">
        <w:rPr>
          <w:rFonts w:ascii="Times New Roman" w:hAnsi="Times New Roman" w:cs="Times New Roman"/>
          <w:bCs/>
          <w:color w:val="000000"/>
          <w:sz w:val="24"/>
          <w:szCs w:val="24"/>
        </w:rPr>
        <w:t>S upisováním kmenových akcií</w:t>
      </w:r>
      <w:r w:rsidRPr="001B26EB">
        <w:rPr>
          <w:rFonts w:ascii="Times New Roman" w:hAnsi="Times New Roman" w:cs="Times New Roman"/>
          <w:color w:val="000000"/>
          <w:sz w:val="24"/>
          <w:szCs w:val="24"/>
        </w:rPr>
        <w:t> jsou spojené náklady</w:t>
      </w:r>
      <w:r>
        <w:rPr>
          <w:rFonts w:ascii="Times New Roman" w:hAnsi="Times New Roman" w:cs="Times New Roman"/>
          <w:color w:val="000000"/>
          <w:sz w:val="24"/>
          <w:szCs w:val="24"/>
        </w:rPr>
        <w:t xml:space="preserve">. Ty zahrnují standardně </w:t>
      </w:r>
      <w:r w:rsidRPr="001B26EB">
        <w:rPr>
          <w:rFonts w:ascii="Times New Roman" w:hAnsi="Times New Roman" w:cs="Times New Roman"/>
          <w:color w:val="000000"/>
          <w:sz w:val="24"/>
          <w:szCs w:val="24"/>
        </w:rPr>
        <w:t xml:space="preserve">investorův požadavek na výnos </w:t>
      </w:r>
      <w:r>
        <w:rPr>
          <w:rFonts w:ascii="Times New Roman" w:hAnsi="Times New Roman" w:cs="Times New Roman"/>
          <w:color w:val="000000"/>
          <w:sz w:val="24"/>
          <w:szCs w:val="24"/>
        </w:rPr>
        <w:t xml:space="preserve">z </w:t>
      </w:r>
      <w:r w:rsidRPr="001B26EB">
        <w:rPr>
          <w:rFonts w:ascii="Times New Roman" w:hAnsi="Times New Roman" w:cs="Times New Roman"/>
          <w:color w:val="000000"/>
          <w:sz w:val="24"/>
          <w:szCs w:val="24"/>
        </w:rPr>
        <w:t xml:space="preserve">kmenových akcií </w:t>
      </w:r>
      <w:r>
        <w:rPr>
          <w:rFonts w:ascii="Times New Roman" w:hAnsi="Times New Roman" w:cs="Times New Roman"/>
          <w:color w:val="000000"/>
          <w:sz w:val="24"/>
          <w:szCs w:val="24"/>
        </w:rPr>
        <w:t xml:space="preserve">(dividendu) a náklady emise při úpisu nových akcií. </w:t>
      </w:r>
    </w:p>
    <w:p w14:paraId="5D51FA46" w14:textId="77777777" w:rsidR="004F24C6" w:rsidRPr="001B26EB" w:rsidRDefault="004F24C6" w:rsidP="004F24C6">
      <w:pPr>
        <w:spacing w:after="120" w:line="36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 xml:space="preserve">Označme </w:t>
      </w:r>
      <w:proofErr w:type="spellStart"/>
      <w:r w:rsidRPr="001B26EB">
        <w:rPr>
          <w:rFonts w:ascii="Times New Roman" w:hAnsi="Times New Roman" w:cs="Times New Roman"/>
          <w:i/>
          <w:sz w:val="24"/>
          <w:szCs w:val="24"/>
        </w:rPr>
        <w:t>N</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 xml:space="preserve">jako </w:t>
      </w:r>
      <w:r w:rsidRPr="001B26EB">
        <w:rPr>
          <w:rFonts w:ascii="Times New Roman" w:hAnsi="Times New Roman" w:cs="Times New Roman"/>
          <w:color w:val="000000"/>
          <w:sz w:val="24"/>
          <w:szCs w:val="24"/>
        </w:rPr>
        <w:t xml:space="preserve">náklady kapitálu </w:t>
      </w:r>
      <w:r>
        <w:rPr>
          <w:rFonts w:ascii="Times New Roman" w:hAnsi="Times New Roman" w:cs="Times New Roman"/>
          <w:color w:val="000000"/>
          <w:sz w:val="24"/>
          <w:szCs w:val="24"/>
        </w:rPr>
        <w:t xml:space="preserve">za 1 kus upsaných </w:t>
      </w:r>
      <w:r w:rsidRPr="001B26EB">
        <w:rPr>
          <w:rFonts w:ascii="Times New Roman" w:hAnsi="Times New Roman" w:cs="Times New Roman"/>
          <w:color w:val="000000"/>
          <w:sz w:val="24"/>
          <w:szCs w:val="24"/>
        </w:rPr>
        <w:t>kmenových akcií</w:t>
      </w:r>
      <w:r>
        <w:rPr>
          <w:rFonts w:ascii="Times New Roman" w:hAnsi="Times New Roman" w:cs="Times New Roman"/>
          <w:color w:val="000000"/>
          <w:sz w:val="24"/>
          <w:szCs w:val="24"/>
        </w:rPr>
        <w:t xml:space="preserve">, </w:t>
      </w:r>
      <w:proofErr w:type="spellStart"/>
      <w:r w:rsidRPr="001B26EB">
        <w:rPr>
          <w:rFonts w:ascii="Times New Roman" w:hAnsi="Times New Roman" w:cs="Times New Roman"/>
          <w:i/>
          <w:sz w:val="24"/>
          <w:szCs w:val="24"/>
        </w:rPr>
        <w:t>C</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jako</w:t>
      </w:r>
      <w:r w:rsidRPr="001B26EB">
        <w:rPr>
          <w:rFonts w:ascii="Times New Roman" w:hAnsi="Times New Roman" w:cs="Times New Roman"/>
          <w:sz w:val="24"/>
          <w:szCs w:val="24"/>
        </w:rPr>
        <w:t xml:space="preserve"> tržní cen</w:t>
      </w:r>
      <w:r>
        <w:rPr>
          <w:rFonts w:ascii="Times New Roman" w:hAnsi="Times New Roman" w:cs="Times New Roman"/>
          <w:sz w:val="24"/>
          <w:szCs w:val="24"/>
        </w:rPr>
        <w:t>u</w:t>
      </w:r>
      <w:r w:rsidRPr="001B26EB">
        <w:rPr>
          <w:rFonts w:ascii="Times New Roman" w:hAnsi="Times New Roman" w:cs="Times New Roman"/>
          <w:sz w:val="24"/>
          <w:szCs w:val="24"/>
        </w:rPr>
        <w:t xml:space="preserve"> kmenové akcie, </w:t>
      </w:r>
      <w:proofErr w:type="spellStart"/>
      <w:r w:rsidRPr="001B26EB">
        <w:rPr>
          <w:rFonts w:ascii="Times New Roman" w:hAnsi="Times New Roman" w:cs="Times New Roman"/>
          <w:i/>
          <w:sz w:val="24"/>
          <w:szCs w:val="24"/>
        </w:rPr>
        <w:t>D</w:t>
      </w:r>
      <w:r w:rsidRPr="001B26EB">
        <w:rPr>
          <w:rFonts w:ascii="Times New Roman" w:hAnsi="Times New Roman" w:cs="Times New Roman"/>
          <w:i/>
          <w:sz w:val="24"/>
          <w:szCs w:val="24"/>
          <w:vertAlign w:val="subscript"/>
        </w:rPr>
        <w:t>k</w:t>
      </w:r>
      <w:proofErr w:type="spellEnd"/>
      <w:r w:rsidRPr="001B26EB">
        <w:rPr>
          <w:rFonts w:ascii="Times New Roman" w:hAnsi="Times New Roman" w:cs="Times New Roman"/>
          <w:sz w:val="24"/>
          <w:szCs w:val="24"/>
        </w:rPr>
        <w:t xml:space="preserve"> </w:t>
      </w:r>
      <w:r>
        <w:rPr>
          <w:rFonts w:ascii="Times New Roman" w:hAnsi="Times New Roman" w:cs="Times New Roman"/>
          <w:sz w:val="24"/>
          <w:szCs w:val="24"/>
        </w:rPr>
        <w:t>je</w:t>
      </w:r>
      <w:r w:rsidRPr="001B26EB">
        <w:rPr>
          <w:rFonts w:ascii="Times New Roman" w:hAnsi="Times New Roman" w:cs="Times New Roman"/>
          <w:sz w:val="24"/>
          <w:szCs w:val="24"/>
        </w:rPr>
        <w:t xml:space="preserve"> roční dividenda z kmenové akcie v Kč koncem prvního roku, </w:t>
      </w:r>
      <w:r w:rsidRPr="001B26EB">
        <w:rPr>
          <w:rFonts w:ascii="Times New Roman" w:hAnsi="Times New Roman" w:cs="Times New Roman"/>
          <w:i/>
          <w:sz w:val="24"/>
          <w:szCs w:val="24"/>
        </w:rPr>
        <w:t>E</w:t>
      </w:r>
      <w:r w:rsidRPr="001B26EB">
        <w:rPr>
          <w:rFonts w:ascii="Times New Roman" w:hAnsi="Times New Roman" w:cs="Times New Roman"/>
          <w:sz w:val="24"/>
          <w:szCs w:val="24"/>
        </w:rPr>
        <w:t xml:space="preserve"> </w:t>
      </w:r>
      <w:r>
        <w:rPr>
          <w:rFonts w:ascii="Times New Roman" w:hAnsi="Times New Roman" w:cs="Times New Roman"/>
          <w:sz w:val="24"/>
          <w:szCs w:val="24"/>
        </w:rPr>
        <w:t>jsou</w:t>
      </w:r>
      <w:r w:rsidRPr="001B26EB">
        <w:rPr>
          <w:rFonts w:ascii="Times New Roman" w:hAnsi="Times New Roman" w:cs="Times New Roman"/>
          <w:sz w:val="24"/>
          <w:szCs w:val="24"/>
        </w:rPr>
        <w:t xml:space="preserve"> emisní náklady na jednu kmenovou akcii</w:t>
      </w:r>
      <w:r>
        <w:rPr>
          <w:rFonts w:ascii="Times New Roman" w:hAnsi="Times New Roman" w:cs="Times New Roman"/>
          <w:sz w:val="24"/>
          <w:szCs w:val="24"/>
        </w:rPr>
        <w:t xml:space="preserve"> a</w:t>
      </w:r>
      <w:r w:rsidRPr="001B26EB">
        <w:rPr>
          <w:rFonts w:ascii="Times New Roman" w:hAnsi="Times New Roman" w:cs="Times New Roman"/>
          <w:sz w:val="24"/>
          <w:szCs w:val="24"/>
        </w:rPr>
        <w:t xml:space="preserve"> </w:t>
      </w:r>
      <w:r w:rsidRPr="001B26EB">
        <w:rPr>
          <w:rFonts w:ascii="Times New Roman" w:hAnsi="Times New Roman" w:cs="Times New Roman"/>
          <w:i/>
          <w:sz w:val="24"/>
          <w:szCs w:val="24"/>
        </w:rPr>
        <w:t>g</w:t>
      </w:r>
      <w:r w:rsidRPr="001B26EB">
        <w:rPr>
          <w:rFonts w:ascii="Times New Roman" w:hAnsi="Times New Roman" w:cs="Times New Roman"/>
          <w:sz w:val="24"/>
          <w:szCs w:val="24"/>
        </w:rPr>
        <w:t xml:space="preserve"> </w:t>
      </w:r>
      <w:r>
        <w:rPr>
          <w:rFonts w:ascii="Times New Roman" w:hAnsi="Times New Roman" w:cs="Times New Roman"/>
          <w:sz w:val="24"/>
          <w:szCs w:val="24"/>
        </w:rPr>
        <w:t>je</w:t>
      </w:r>
      <w:r w:rsidRPr="001B26EB">
        <w:rPr>
          <w:rFonts w:ascii="Times New Roman" w:hAnsi="Times New Roman" w:cs="Times New Roman"/>
          <w:sz w:val="24"/>
          <w:szCs w:val="24"/>
        </w:rPr>
        <w:t xml:space="preserve"> očekávané konstantní zvýšení dividendy v</w:t>
      </w:r>
      <w:r>
        <w:rPr>
          <w:rFonts w:ascii="Times New Roman" w:hAnsi="Times New Roman" w:cs="Times New Roman"/>
          <w:sz w:val="24"/>
          <w:szCs w:val="24"/>
        </w:rPr>
        <w:t>yjádřené v</w:t>
      </w:r>
      <w:r w:rsidRPr="001B26EB">
        <w:rPr>
          <w:rFonts w:ascii="Times New Roman" w:hAnsi="Times New Roman" w:cs="Times New Roman"/>
          <w:sz w:val="24"/>
          <w:szCs w:val="24"/>
        </w:rPr>
        <w:t xml:space="preserve"> %.</w:t>
      </w:r>
      <w:r>
        <w:rPr>
          <w:rFonts w:ascii="Times New Roman" w:hAnsi="Times New Roman" w:cs="Times New Roman"/>
          <w:sz w:val="24"/>
          <w:szCs w:val="24"/>
        </w:rPr>
        <w:t xml:space="preserve"> Pak náklady spojené s úpisem nových kmenových akcií můžeme vyjádřit takto:</w:t>
      </w:r>
    </w:p>
    <w:p w14:paraId="2CFB3290" w14:textId="77777777" w:rsidR="004F24C6" w:rsidRPr="001B26EB" w:rsidRDefault="004F24C6" w:rsidP="004F24C6">
      <w:pPr>
        <w:pStyle w:val="Odstavecseseznamem"/>
        <w:spacing w:after="120" w:line="360" w:lineRule="auto"/>
        <w:ind w:left="1440" w:firstLine="284"/>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∙100 %</m:t>
              </m:r>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k</m:t>
                  </m:r>
                </m:sub>
              </m:sSub>
              <m:r>
                <m:rPr>
                  <m:sty m:val="bi"/>
                </m:rPr>
                <w:rPr>
                  <w:rFonts w:ascii="Cambria Math" w:hAnsi="Cambria Math" w:cs="Times New Roman"/>
                  <w:sz w:val="24"/>
                  <w:szCs w:val="24"/>
                </w:rPr>
                <m:t>-E</m:t>
              </m:r>
            </m:den>
          </m:f>
          <m:r>
            <m:rPr>
              <m:sty m:val="bi"/>
            </m:rPr>
            <w:rPr>
              <w:rFonts w:ascii="Cambria Math" w:hAnsi="Cambria Math" w:cs="Times New Roman"/>
              <w:sz w:val="24"/>
              <w:szCs w:val="24"/>
            </w:rPr>
            <m:t>+g</m:t>
          </m:r>
        </m:oMath>
      </m:oMathPara>
    </w:p>
    <w:p w14:paraId="3BCF7DB4" w14:textId="77777777" w:rsidR="004F24C6" w:rsidRPr="006648AD" w:rsidRDefault="004F24C6" w:rsidP="004F24C6">
      <w:pPr>
        <w:spacing w:after="120" w:line="360" w:lineRule="auto"/>
        <w:jc w:val="both"/>
        <w:rPr>
          <w:rStyle w:val="Zdraznnintenzivn"/>
          <w:rFonts w:cs="Times New Roman"/>
          <w:b/>
          <w:bCs/>
          <w:i w:val="0"/>
          <w:iCs w:val="0"/>
          <w:szCs w:val="24"/>
        </w:rPr>
      </w:pPr>
      <w:r w:rsidRPr="006648AD">
        <w:rPr>
          <w:rFonts w:ascii="Times New Roman" w:hAnsi="Times New Roman" w:cs="Times New Roman"/>
          <w:b/>
          <w:bCs/>
          <w:sz w:val="24"/>
          <w:szCs w:val="24"/>
        </w:rPr>
        <w:lastRenderedPageBreak/>
        <w:t>Příklad 6.</w:t>
      </w:r>
      <w:r w:rsidRPr="006648AD">
        <w:rPr>
          <w:rFonts w:ascii="Times New Roman" w:hAnsi="Times New Roman" w:cs="Times New Roman"/>
          <w:b/>
          <w:bCs/>
          <w:i/>
          <w:iCs/>
          <w:sz w:val="24"/>
          <w:szCs w:val="24"/>
        </w:rPr>
        <w:t xml:space="preserve"> </w:t>
      </w:r>
      <w:r w:rsidRPr="006648AD">
        <w:rPr>
          <w:rFonts w:ascii="Times New Roman" w:hAnsi="Times New Roman" w:cs="Times New Roman"/>
          <w:b/>
          <w:bCs/>
          <w:sz w:val="24"/>
          <w:szCs w:val="24"/>
        </w:rPr>
        <w:t>Příklad</w:t>
      </w:r>
      <w:r w:rsidRPr="006648AD">
        <w:rPr>
          <w:rStyle w:val="Zdraznnintenzivn"/>
          <w:rFonts w:cs="Times New Roman"/>
          <w:b/>
          <w:bCs/>
          <w:sz w:val="28"/>
          <w:szCs w:val="28"/>
        </w:rPr>
        <w:t xml:space="preserve"> </w:t>
      </w:r>
      <w:r w:rsidRPr="006648AD">
        <w:rPr>
          <w:rStyle w:val="Zdraznnintenzivn"/>
          <w:rFonts w:cs="Times New Roman"/>
          <w:b/>
          <w:bCs/>
          <w:szCs w:val="24"/>
        </w:rPr>
        <w:t>na výpočet nákladů emis</w:t>
      </w:r>
      <w:r>
        <w:rPr>
          <w:rStyle w:val="Zdraznnintenzivn"/>
          <w:rFonts w:cs="Times New Roman"/>
          <w:b/>
          <w:bCs/>
          <w:szCs w:val="24"/>
        </w:rPr>
        <w:t>e</w:t>
      </w:r>
      <w:r w:rsidRPr="006648AD">
        <w:rPr>
          <w:rStyle w:val="Zdraznnintenzivn"/>
          <w:rFonts w:cs="Times New Roman"/>
          <w:b/>
          <w:bCs/>
          <w:szCs w:val="24"/>
        </w:rPr>
        <w:t xml:space="preserve"> kmenových akcií</w:t>
      </w:r>
    </w:p>
    <w:p w14:paraId="22162F7E" w14:textId="77777777" w:rsidR="004F24C6" w:rsidRPr="001B26EB" w:rsidRDefault="004F24C6" w:rsidP="004F24C6">
      <w:pPr>
        <w:spacing w:after="120" w:line="360" w:lineRule="auto"/>
        <w:ind w:firstLine="284"/>
        <w:jc w:val="both"/>
        <w:rPr>
          <w:rFonts w:ascii="Times New Roman" w:hAnsi="Times New Roman" w:cs="Times New Roman"/>
          <w:sz w:val="24"/>
          <w:szCs w:val="24"/>
        </w:rPr>
      </w:pPr>
      <w:r w:rsidRPr="001B26EB">
        <w:rPr>
          <w:rFonts w:ascii="Times New Roman" w:hAnsi="Times New Roman" w:cs="Times New Roman"/>
          <w:sz w:val="24"/>
          <w:szCs w:val="24"/>
        </w:rPr>
        <w:t xml:space="preserve">Akciová společnost </w:t>
      </w:r>
      <w:proofErr w:type="spellStart"/>
      <w:r w:rsidRPr="001B26EB">
        <w:rPr>
          <w:rFonts w:ascii="Times New Roman" w:hAnsi="Times New Roman" w:cs="Times New Roman"/>
          <w:sz w:val="24"/>
          <w:szCs w:val="24"/>
        </w:rPr>
        <w:t>Fruta</w:t>
      </w:r>
      <w:proofErr w:type="spellEnd"/>
      <w:r w:rsidRPr="001B26EB">
        <w:rPr>
          <w:rFonts w:ascii="Times New Roman" w:hAnsi="Times New Roman" w:cs="Times New Roman"/>
          <w:sz w:val="24"/>
          <w:szCs w:val="24"/>
        </w:rPr>
        <w:t xml:space="preserve"> emituje kmenové akcie v nominální hodnotě 600 Kč za tržní cenu 620 Kč. Dividendový výnos předpokládaný v 1. roce je 100 Kč. </w:t>
      </w:r>
      <w:r>
        <w:rPr>
          <w:rFonts w:ascii="Times New Roman" w:hAnsi="Times New Roman" w:cs="Times New Roman"/>
          <w:sz w:val="24"/>
          <w:szCs w:val="24"/>
        </w:rPr>
        <w:t>Očekává se</w:t>
      </w:r>
      <w:r w:rsidRPr="001B26EB">
        <w:rPr>
          <w:rFonts w:ascii="Times New Roman" w:hAnsi="Times New Roman" w:cs="Times New Roman"/>
          <w:sz w:val="24"/>
          <w:szCs w:val="24"/>
        </w:rPr>
        <w:t xml:space="preserve"> roční růst dividendy </w:t>
      </w:r>
      <w:r>
        <w:rPr>
          <w:rFonts w:ascii="Times New Roman" w:hAnsi="Times New Roman" w:cs="Times New Roman"/>
          <w:sz w:val="24"/>
          <w:szCs w:val="24"/>
        </w:rPr>
        <w:t xml:space="preserve">ve výši </w:t>
      </w:r>
      <w:r w:rsidRPr="001B26EB">
        <w:rPr>
          <w:rFonts w:ascii="Times New Roman" w:hAnsi="Times New Roman" w:cs="Times New Roman"/>
          <w:sz w:val="24"/>
          <w:szCs w:val="24"/>
        </w:rPr>
        <w:t xml:space="preserve">3 %. Náklady na emisi jedné akcie se odhadují </w:t>
      </w:r>
      <w:r>
        <w:rPr>
          <w:rFonts w:ascii="Times New Roman" w:hAnsi="Times New Roman" w:cs="Times New Roman"/>
          <w:sz w:val="24"/>
          <w:szCs w:val="24"/>
        </w:rPr>
        <w:t>na</w:t>
      </w:r>
      <w:r w:rsidRPr="001B26EB">
        <w:rPr>
          <w:rFonts w:ascii="Times New Roman" w:hAnsi="Times New Roman" w:cs="Times New Roman"/>
          <w:sz w:val="24"/>
          <w:szCs w:val="24"/>
        </w:rPr>
        <w:t xml:space="preserve"> 30 Kč. </w:t>
      </w:r>
      <w:r>
        <w:rPr>
          <w:rFonts w:ascii="Times New Roman" w:hAnsi="Times New Roman" w:cs="Times New Roman"/>
          <w:sz w:val="24"/>
          <w:szCs w:val="24"/>
        </w:rPr>
        <w:t>Vaším úkolem je v</w:t>
      </w:r>
      <w:r w:rsidRPr="001B26EB">
        <w:rPr>
          <w:rFonts w:ascii="Times New Roman" w:hAnsi="Times New Roman" w:cs="Times New Roman"/>
          <w:sz w:val="24"/>
          <w:szCs w:val="24"/>
        </w:rPr>
        <w:t xml:space="preserve"> procentech </w:t>
      </w:r>
      <w:r>
        <w:rPr>
          <w:rFonts w:ascii="Times New Roman" w:hAnsi="Times New Roman" w:cs="Times New Roman"/>
          <w:sz w:val="24"/>
          <w:szCs w:val="24"/>
        </w:rPr>
        <w:t>vyjádřit</w:t>
      </w:r>
      <w:r w:rsidRPr="001B26EB">
        <w:rPr>
          <w:rFonts w:ascii="Times New Roman" w:hAnsi="Times New Roman" w:cs="Times New Roman"/>
          <w:sz w:val="24"/>
          <w:szCs w:val="24"/>
        </w:rPr>
        <w:t xml:space="preserve"> náklady kmenového kapitálu.</w:t>
      </w:r>
    </w:p>
    <w:p w14:paraId="4828CB17" w14:textId="77777777" w:rsidR="004F24C6" w:rsidRPr="00273041" w:rsidRDefault="004F24C6" w:rsidP="004F24C6">
      <w:pPr>
        <w:spacing w:after="120" w:line="360" w:lineRule="auto"/>
        <w:jc w:val="both"/>
        <w:rPr>
          <w:rFonts w:ascii="Times New Roman" w:hAnsi="Times New Roman" w:cs="Times New Roman"/>
          <w:i/>
          <w:sz w:val="24"/>
          <w:szCs w:val="24"/>
        </w:rPr>
      </w:pPr>
      <w:r w:rsidRPr="00273041">
        <w:rPr>
          <w:rFonts w:ascii="Times New Roman" w:hAnsi="Times New Roman" w:cs="Times New Roman"/>
          <w:i/>
          <w:sz w:val="24"/>
          <w:szCs w:val="24"/>
        </w:rPr>
        <w:t>Postup výpočtu:</w:t>
      </w:r>
    </w:p>
    <w:p w14:paraId="600414C9" w14:textId="77777777" w:rsidR="004F24C6" w:rsidRPr="001B26EB" w:rsidRDefault="004F24C6" w:rsidP="004F24C6">
      <w:pPr>
        <w:spacing w:after="120" w:line="360" w:lineRule="auto"/>
        <w:ind w:firstLine="284"/>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 ∙ 100 %</m:t>
              </m:r>
            </m:num>
            <m:den>
              <m:r>
                <w:rPr>
                  <w:rFonts w:ascii="Cambria Math" w:hAnsi="Cambria Math" w:cs="Times New Roman"/>
                  <w:sz w:val="24"/>
                  <w:szCs w:val="24"/>
                </w:rPr>
                <m:t>620-30</m:t>
              </m:r>
            </m:den>
          </m:f>
          <m:r>
            <w:rPr>
              <w:rFonts w:ascii="Cambria Math" w:hAnsi="Cambria Math" w:cs="Times New Roman"/>
              <w:sz w:val="24"/>
              <w:szCs w:val="24"/>
            </w:rPr>
            <m:t>+3 %=19,95 %</m:t>
          </m:r>
        </m:oMath>
      </m:oMathPara>
    </w:p>
    <w:p w14:paraId="179E3E49" w14:textId="77777777" w:rsidR="004F24C6" w:rsidRDefault="004F24C6" w:rsidP="004F24C6">
      <w:pPr>
        <w:spacing w:after="120" w:line="360" w:lineRule="auto"/>
        <w:ind w:firstLine="284"/>
        <w:jc w:val="both"/>
        <w:rPr>
          <w:rFonts w:ascii="Times New Roman" w:hAnsi="Times New Roman" w:cs="Times New Roman"/>
          <w:sz w:val="24"/>
          <w:szCs w:val="24"/>
        </w:rPr>
      </w:pPr>
      <w:r w:rsidRPr="001B26EB">
        <w:rPr>
          <w:rFonts w:ascii="Times New Roman" w:hAnsi="Times New Roman" w:cs="Times New Roman"/>
          <w:sz w:val="24"/>
          <w:szCs w:val="24"/>
        </w:rPr>
        <w:t xml:space="preserve">Náklady emise kmenových akcií </w:t>
      </w:r>
      <w:r>
        <w:rPr>
          <w:rFonts w:ascii="Times New Roman" w:hAnsi="Times New Roman" w:cs="Times New Roman"/>
          <w:sz w:val="24"/>
          <w:szCs w:val="24"/>
        </w:rPr>
        <w:t>na</w:t>
      </w:r>
      <w:r w:rsidRPr="001B26EB">
        <w:rPr>
          <w:rFonts w:ascii="Times New Roman" w:hAnsi="Times New Roman" w:cs="Times New Roman"/>
          <w:sz w:val="24"/>
          <w:szCs w:val="24"/>
        </w:rPr>
        <w:t xml:space="preserve"> kmenov</w:t>
      </w:r>
      <w:r>
        <w:rPr>
          <w:rFonts w:ascii="Times New Roman" w:hAnsi="Times New Roman" w:cs="Times New Roman"/>
          <w:sz w:val="24"/>
          <w:szCs w:val="24"/>
        </w:rPr>
        <w:t>ý</w:t>
      </w:r>
      <w:r w:rsidRPr="001B26EB">
        <w:rPr>
          <w:rFonts w:ascii="Times New Roman" w:hAnsi="Times New Roman" w:cs="Times New Roman"/>
          <w:sz w:val="24"/>
          <w:szCs w:val="24"/>
        </w:rPr>
        <w:t xml:space="preserve"> kapitál činí 19,95 %.</w:t>
      </w:r>
    </w:p>
    <w:p w14:paraId="2CC83323" w14:textId="77777777" w:rsidR="004F24C6" w:rsidRPr="00CD38FE" w:rsidRDefault="004F24C6" w:rsidP="004F24C6">
      <w:pPr>
        <w:spacing w:after="120" w:line="360" w:lineRule="auto"/>
        <w:ind w:firstLine="284"/>
        <w:jc w:val="both"/>
        <w:rPr>
          <w:rFonts w:ascii="Times New Roman" w:hAnsi="Times New Roman" w:cs="Times New Roman"/>
          <w:sz w:val="24"/>
          <w:szCs w:val="24"/>
        </w:rPr>
      </w:pPr>
      <w:r w:rsidRPr="00CD38FE">
        <w:rPr>
          <w:rFonts w:ascii="Times New Roman" w:hAnsi="Times New Roman" w:cs="Times New Roman"/>
          <w:sz w:val="24"/>
          <w:szCs w:val="24"/>
        </w:rPr>
        <w:t>Obecně platí, že</w:t>
      </w:r>
      <w:r>
        <w:rPr>
          <w:rFonts w:ascii="Times New Roman" w:hAnsi="Times New Roman" w:cs="Times New Roman"/>
          <w:sz w:val="24"/>
          <w:szCs w:val="24"/>
        </w:rPr>
        <w:t xml:space="preserve"> č</w:t>
      </w:r>
      <w:r w:rsidRPr="00CD38FE">
        <w:rPr>
          <w:rFonts w:ascii="Times New Roman" w:hAnsi="Times New Roman" w:cs="Times New Roman"/>
          <w:sz w:val="24"/>
          <w:szCs w:val="24"/>
        </w:rPr>
        <w:t>ím větší je objem emise, tím nižší jsou</w:t>
      </w:r>
      <w:r>
        <w:rPr>
          <w:rFonts w:ascii="Times New Roman" w:hAnsi="Times New Roman" w:cs="Times New Roman"/>
          <w:sz w:val="24"/>
          <w:szCs w:val="24"/>
        </w:rPr>
        <w:t xml:space="preserve"> marginální náklady</w:t>
      </w:r>
      <w:r w:rsidRPr="00CD38FE">
        <w:rPr>
          <w:rFonts w:ascii="Times New Roman" w:hAnsi="Times New Roman" w:cs="Times New Roman"/>
          <w:sz w:val="24"/>
          <w:szCs w:val="24"/>
        </w:rPr>
        <w:t> na emisi.</w:t>
      </w:r>
    </w:p>
    <w:p w14:paraId="175E9D89" w14:textId="77777777" w:rsidR="004F24C6" w:rsidRDefault="004F24C6" w:rsidP="004F24C6">
      <w:pPr>
        <w:pStyle w:val="Nadpis2"/>
        <w:spacing w:before="120" w:after="120" w:line="360" w:lineRule="auto"/>
        <w:rPr>
          <w:b/>
          <w:bCs/>
        </w:rPr>
      </w:pPr>
      <w:r w:rsidRPr="00A90B08">
        <w:rPr>
          <w:b/>
          <w:bCs/>
        </w:rPr>
        <w:t>2.3 Rozdíly mezi investičním a finančním rozhodováním</w:t>
      </w:r>
    </w:p>
    <w:p w14:paraId="23CE3FC0"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Když firma rozhoduje o nákupu reálného aktiva (investiční rozhodnutí</w:t>
      </w:r>
      <w:r w:rsidRPr="00EE568F">
        <w:rPr>
          <w:rFonts w:ascii="Times New Roman" w:hAnsi="Times New Roman" w:cs="Times New Roman"/>
          <w:sz w:val="24"/>
          <w:szCs w:val="24"/>
        </w:rPr>
        <w:fldChar w:fldCharType="begin"/>
      </w:r>
      <w:r w:rsidRPr="00EE568F">
        <w:rPr>
          <w:rFonts w:ascii="Times New Roman" w:hAnsi="Times New Roman" w:cs="Times New Roman"/>
          <w:sz w:val="24"/>
          <w:szCs w:val="24"/>
        </w:rPr>
        <w:instrText xml:space="preserve"> PR "investiční rozhodování" </w:instrText>
      </w:r>
      <w:r w:rsidRPr="00EE568F">
        <w:rPr>
          <w:rFonts w:ascii="Times New Roman" w:hAnsi="Times New Roman" w:cs="Times New Roman"/>
          <w:sz w:val="24"/>
          <w:szCs w:val="24"/>
        </w:rPr>
        <w:fldChar w:fldCharType="end"/>
      </w:r>
      <w:r w:rsidRPr="00EE568F">
        <w:rPr>
          <w:rFonts w:ascii="Times New Roman" w:hAnsi="Times New Roman" w:cs="Times New Roman"/>
          <w:sz w:val="24"/>
          <w:szCs w:val="24"/>
        </w:rPr>
        <w:t xml:space="preserve">), nepředpokládá, že se nachází na </w:t>
      </w:r>
      <w:r w:rsidRPr="00EE568F">
        <w:rPr>
          <w:rFonts w:ascii="Times New Roman" w:hAnsi="Times New Roman" w:cs="Times New Roman"/>
          <w:i/>
          <w:sz w:val="24"/>
          <w:szCs w:val="24"/>
        </w:rPr>
        <w:t>dokonale konkurenčních trzích</w:t>
      </w:r>
      <w:r w:rsidRPr="00EE568F">
        <w:rPr>
          <w:rFonts w:ascii="Times New Roman" w:hAnsi="Times New Roman" w:cs="Times New Roman"/>
          <w:sz w:val="24"/>
          <w:szCs w:val="24"/>
        </w:rPr>
        <w:t>. Může mít jen několik konkurentů, kteří se specializují ve stejném oboru a ve stejné územní oblasti. Může mít i něco „navíc“ (např. patenty, odborné znalosti, pověst, postavení na trhu apod.), co ji zvýhodňuje před konkurencí. Toto navíc otevírá příležitost pro dosažení mimořádných zisků a tím i pro nalezení projektů s</w:t>
      </w:r>
      <w:r>
        <w:rPr>
          <w:rFonts w:ascii="Times New Roman" w:hAnsi="Times New Roman" w:cs="Times New Roman"/>
          <w:sz w:val="24"/>
          <w:szCs w:val="24"/>
        </w:rPr>
        <w:t> </w:t>
      </w:r>
      <w:r w:rsidRPr="00EE568F">
        <w:rPr>
          <w:rFonts w:ascii="Times New Roman" w:hAnsi="Times New Roman" w:cs="Times New Roman"/>
          <w:sz w:val="24"/>
          <w:szCs w:val="24"/>
        </w:rPr>
        <w:t>kladn</w:t>
      </w:r>
      <w:r>
        <w:rPr>
          <w:rFonts w:ascii="Times New Roman" w:hAnsi="Times New Roman" w:cs="Times New Roman"/>
          <w:sz w:val="24"/>
          <w:szCs w:val="24"/>
        </w:rPr>
        <w:t>ou čistou současnou hodnotou</w:t>
      </w:r>
      <w:r w:rsidRPr="00EE568F">
        <w:rPr>
          <w:rFonts w:ascii="Times New Roman" w:hAnsi="Times New Roman" w:cs="Times New Roman"/>
          <w:sz w:val="24"/>
          <w:szCs w:val="24"/>
        </w:rPr>
        <w:t xml:space="preserve"> </w:t>
      </w:r>
      <w:r>
        <w:rPr>
          <w:rFonts w:ascii="Times New Roman" w:hAnsi="Times New Roman" w:cs="Times New Roman"/>
          <w:sz w:val="24"/>
          <w:szCs w:val="24"/>
        </w:rPr>
        <w:t>(</w:t>
      </w:r>
      <w:r w:rsidRPr="00EE568F">
        <w:rPr>
          <w:rFonts w:ascii="Times New Roman" w:hAnsi="Times New Roman" w:cs="Times New Roman"/>
          <w:sz w:val="24"/>
          <w:szCs w:val="24"/>
        </w:rPr>
        <w:t>NPV</w:t>
      </w:r>
      <w:r>
        <w:rPr>
          <w:rFonts w:ascii="Times New Roman" w:hAnsi="Times New Roman" w:cs="Times New Roman"/>
          <w:sz w:val="24"/>
          <w:szCs w:val="24"/>
        </w:rPr>
        <w:t>)</w:t>
      </w:r>
      <w:r w:rsidRPr="00EE568F">
        <w:rPr>
          <w:rFonts w:ascii="Times New Roman" w:hAnsi="Times New Roman" w:cs="Times New Roman"/>
          <w:sz w:val="24"/>
          <w:szCs w:val="24"/>
        </w:rPr>
        <w:t xml:space="preserve">. </w:t>
      </w:r>
    </w:p>
    <w:p w14:paraId="3A707E52"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Při hledání způsobu financování (finanční rozhodnutí) se však firma pohybuje na finančních trzích, kde konkurenci tvoří nejen všechny společnosti, které shánějí finanční prostředky, ale i jednotlivci, státní a místní vlády, instituce domácí i zahraniční apod. Žádné zvýhodnění zde firma nemá. Těch, co nabízejí volné finanční zdroje, je rovněž bezpočet.</w:t>
      </w:r>
    </w:p>
    <w:p w14:paraId="08AAD3E7"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Přicházíme zde do styku s tím, co ekonomové nazývají </w:t>
      </w:r>
      <w:r w:rsidRPr="00EE568F">
        <w:rPr>
          <w:rFonts w:ascii="Times New Roman" w:hAnsi="Times New Roman" w:cs="Times New Roman"/>
          <w:b/>
          <w:sz w:val="24"/>
          <w:szCs w:val="24"/>
        </w:rPr>
        <w:t>efektivní trh</w:t>
      </w:r>
      <w:r w:rsidRPr="00EE568F">
        <w:rPr>
          <w:rFonts w:ascii="Times New Roman" w:hAnsi="Times New Roman" w:cs="Times New Roman"/>
          <w:sz w:val="24"/>
          <w:szCs w:val="24"/>
        </w:rPr>
        <w:t xml:space="preserve">. Na efektivním trhu, kde konkurence je dokonalá, je velmi obtížné (ne-li zcela nemožné) dosáhnout kladné NPV. Vždy je to spojeno s problémem, jak někomu jinému vnutit NPV záporné. </w:t>
      </w:r>
    </w:p>
    <w:p w14:paraId="1C8FFCAB" w14:textId="77777777" w:rsidR="004F24C6" w:rsidRPr="00205BDC" w:rsidRDefault="004F24C6" w:rsidP="004F24C6">
      <w:pPr>
        <w:pStyle w:val="Nadpis4"/>
      </w:pPr>
      <w:r w:rsidRPr="00205BDC">
        <w:t>Priorita investičního rozhodování</w:t>
      </w:r>
    </w:p>
    <w:p w14:paraId="5ADCE4FE"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t xml:space="preserve">Z uvedeného vyplývá, že lze většinou snáze dosáhnout kladného NPV investičním rozhodnutím než finančním rozhodnutím. V mnoha případech platí, že chceme-li při velké konkurenci získat půjčku, musíme nabídnout „lepší“ podmínky. To často znamená vzít půjčku se záporným NPV, které pak musí být kompenzováno částí kladného NPV z investice. Investiční a finanční aspekt rozhodnutí finančního manažera tak nejsou v rovnováze; investiční rozhodování se jeví jako významnější. Proto se mu zde také více věnujeme. </w:t>
      </w:r>
    </w:p>
    <w:p w14:paraId="6749B8F1" w14:textId="77777777" w:rsidR="004F24C6" w:rsidRPr="00EE568F" w:rsidRDefault="004F24C6" w:rsidP="004F24C6">
      <w:pPr>
        <w:spacing w:after="120" w:line="360" w:lineRule="auto"/>
        <w:ind w:firstLine="284"/>
        <w:jc w:val="both"/>
        <w:rPr>
          <w:rFonts w:ascii="Times New Roman" w:hAnsi="Times New Roman" w:cs="Times New Roman"/>
          <w:sz w:val="24"/>
          <w:szCs w:val="24"/>
        </w:rPr>
      </w:pPr>
      <w:r w:rsidRPr="00EE568F">
        <w:rPr>
          <w:rFonts w:ascii="Times New Roman" w:hAnsi="Times New Roman" w:cs="Times New Roman"/>
          <w:sz w:val="24"/>
          <w:szCs w:val="24"/>
        </w:rPr>
        <w:lastRenderedPageBreak/>
        <w:t xml:space="preserve">Vrátíme-li se nyní k roli finančního manažera u akciové společnosti, lze ji stručně popsat následovně: </w:t>
      </w:r>
    </w:p>
    <w:p w14:paraId="1248D922"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Finanční manažer analyzuje vhodné investiční příležitosti (reálná aktiva) a stanovuje jejich NPV. Přitom předpokládá, že půjde o financování z vlastních zdrojů. </w:t>
      </w:r>
    </w:p>
    <w:p w14:paraId="0FBEB031"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Oportunitním nákladem kapitálu je očekávaná výnosová míra, kterou by akcionáři mohli získat investicí do finančních aktiv. </w:t>
      </w:r>
    </w:p>
    <w:p w14:paraId="2179FC2E"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Najde-li reálné aktivum s kladným NPV, hledá hotovost k jeho zaplacení v takové kapitálové struktuře, která zachová kladné znaménko NPV reálného aktiva. Z možných alternativ pak vybere kombinaci s maximálním NPV. </w:t>
      </w:r>
    </w:p>
    <w:p w14:paraId="5FCC22E9" w14:textId="77777777" w:rsidR="004F24C6" w:rsidRPr="00EE568F" w:rsidRDefault="004F24C6" w:rsidP="004F24C6">
      <w:pPr>
        <w:pStyle w:val="odrka1"/>
        <w:numPr>
          <w:ilvl w:val="0"/>
          <w:numId w:val="7"/>
        </w:numPr>
        <w:spacing w:before="0" w:after="120" w:line="360" w:lineRule="auto"/>
        <w:rPr>
          <w:sz w:val="24"/>
          <w:szCs w:val="24"/>
        </w:rPr>
      </w:pPr>
      <w:r w:rsidRPr="00EE568F">
        <w:rPr>
          <w:sz w:val="24"/>
          <w:szCs w:val="24"/>
        </w:rPr>
        <w:t xml:space="preserve">Část výdělku, pro který není vhodná investiční příležitost na trhu reálných aktiv, vyplácí akcionářům formou dividendy. Ti pak sami investují do finančních aktiv. </w:t>
      </w:r>
    </w:p>
    <w:p w14:paraId="4363A719" w14:textId="77777777" w:rsidR="001D4B00" w:rsidRDefault="001D4B00"/>
    <w:sectPr w:rsidR="001D4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9D7"/>
    <w:multiLevelType w:val="hybridMultilevel"/>
    <w:tmpl w:val="FC0636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256C4B36"/>
    <w:multiLevelType w:val="hybridMultilevel"/>
    <w:tmpl w:val="12C8FEC2"/>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 w15:restartNumberingAfterBreak="0">
    <w:nsid w:val="39CC7441"/>
    <w:multiLevelType w:val="hybridMultilevel"/>
    <w:tmpl w:val="4088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F03AB0"/>
    <w:multiLevelType w:val="hybridMultilevel"/>
    <w:tmpl w:val="75E8E7F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6AC2690B"/>
    <w:multiLevelType w:val="hybridMultilevel"/>
    <w:tmpl w:val="264EC9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D90F0E"/>
    <w:multiLevelType w:val="hybridMultilevel"/>
    <w:tmpl w:val="65389CA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7DC70C00"/>
    <w:multiLevelType w:val="hybridMultilevel"/>
    <w:tmpl w:val="28B865E0"/>
    <w:lvl w:ilvl="0" w:tplc="04050001">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1693809">
    <w:abstractNumId w:val="3"/>
  </w:num>
  <w:num w:numId="2" w16cid:durableId="1772627953">
    <w:abstractNumId w:val="6"/>
  </w:num>
  <w:num w:numId="3" w16cid:durableId="138571110">
    <w:abstractNumId w:val="1"/>
  </w:num>
  <w:num w:numId="4" w16cid:durableId="1052578519">
    <w:abstractNumId w:val="5"/>
  </w:num>
  <w:num w:numId="5" w16cid:durableId="3632955">
    <w:abstractNumId w:val="4"/>
  </w:num>
  <w:num w:numId="6" w16cid:durableId="2086679208">
    <w:abstractNumId w:val="2"/>
  </w:num>
  <w:num w:numId="7" w16cid:durableId="104616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C6"/>
    <w:rsid w:val="001D4B00"/>
    <w:rsid w:val="004F2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494E"/>
  <w15:chartTrackingRefBased/>
  <w15:docId w15:val="{870F846F-78B2-401D-B139-AC2B6DCC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4C6"/>
  </w:style>
  <w:style w:type="paragraph" w:styleId="Nadpis1">
    <w:name w:val="heading 1"/>
    <w:basedOn w:val="Normln"/>
    <w:next w:val="Normln"/>
    <w:link w:val="Nadpis1Char"/>
    <w:uiPriority w:val="9"/>
    <w:qFormat/>
    <w:rsid w:val="004F2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F2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4F24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4F24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24C6"/>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4F24C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4F24C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4F24C6"/>
    <w:rPr>
      <w:rFonts w:asciiTheme="majorHAnsi" w:eastAsiaTheme="majorEastAsia" w:hAnsiTheme="majorHAnsi" w:cstheme="majorBidi"/>
      <w:i/>
      <w:iCs/>
      <w:color w:val="2F5496" w:themeColor="accent1" w:themeShade="BF"/>
    </w:rPr>
  </w:style>
  <w:style w:type="paragraph" w:styleId="Odstavecseseznamem">
    <w:name w:val="List Paragraph"/>
    <w:basedOn w:val="Normln"/>
    <w:link w:val="OdstavecseseznamemChar"/>
    <w:uiPriority w:val="34"/>
    <w:qFormat/>
    <w:rsid w:val="004F24C6"/>
    <w:pPr>
      <w:ind w:left="720"/>
      <w:contextualSpacing/>
    </w:pPr>
  </w:style>
  <w:style w:type="table" w:styleId="Mkatabulky">
    <w:name w:val="Table Grid"/>
    <w:basedOn w:val="Normlntabulka"/>
    <w:rsid w:val="004F2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qFormat/>
    <w:rsid w:val="004F24C6"/>
    <w:pPr>
      <w:keepNext/>
      <w:spacing w:before="100" w:beforeAutospacing="1" w:after="120" w:line="240" w:lineRule="auto"/>
    </w:pPr>
    <w:rPr>
      <w:rFonts w:ascii="Times New Roman" w:eastAsia="Calibri" w:hAnsi="Times New Roman" w:cs="Times New Roman"/>
      <w:bCs/>
      <w:sz w:val="20"/>
      <w:szCs w:val="20"/>
    </w:rPr>
  </w:style>
  <w:style w:type="character" w:styleId="Zdraznnintenzivn">
    <w:name w:val="Intense Emphasis"/>
    <w:basedOn w:val="Standardnpsmoodstavce"/>
    <w:uiPriority w:val="21"/>
    <w:qFormat/>
    <w:rsid w:val="004F24C6"/>
    <w:rPr>
      <w:rFonts w:ascii="Times New Roman" w:hAnsi="Times New Roman"/>
      <w:i/>
      <w:iCs/>
      <w:color w:val="4472C4" w:themeColor="accent1"/>
      <w:sz w:val="24"/>
    </w:rPr>
  </w:style>
  <w:style w:type="paragraph" w:customStyle="1" w:styleId="odrkaa">
    <w:name w:val="odrážkaa"/>
    <w:basedOn w:val="Normln"/>
    <w:rsid w:val="004F24C6"/>
    <w:pPr>
      <w:keepLines/>
      <w:suppressAutoHyphens/>
      <w:overflowPunct w:val="0"/>
      <w:autoSpaceDE w:val="0"/>
      <w:autoSpaceDN w:val="0"/>
      <w:adjustRightInd w:val="0"/>
      <w:spacing w:before="110" w:after="110" w:line="240" w:lineRule="auto"/>
      <w:ind w:left="567" w:hanging="567"/>
      <w:jc w:val="both"/>
      <w:textAlignment w:val="baseline"/>
    </w:pPr>
    <w:rPr>
      <w:rFonts w:ascii="Times New Roman" w:eastAsia="Times New Roman" w:hAnsi="Times New Roman" w:cs="Times New Roman"/>
      <w:szCs w:val="20"/>
      <w:lang w:eastAsia="cs-CZ"/>
    </w:rPr>
  </w:style>
  <w:style w:type="paragraph" w:customStyle="1" w:styleId="odrka1">
    <w:name w:val="odrážka1"/>
    <w:basedOn w:val="Normln"/>
    <w:rsid w:val="004F24C6"/>
    <w:pPr>
      <w:suppressAutoHyphens/>
      <w:overflowPunct w:val="0"/>
      <w:autoSpaceDE w:val="0"/>
      <w:autoSpaceDN w:val="0"/>
      <w:adjustRightInd w:val="0"/>
      <w:spacing w:before="110" w:after="110" w:line="240" w:lineRule="auto"/>
      <w:ind w:left="284" w:hanging="284"/>
      <w:jc w:val="both"/>
      <w:textAlignment w:val="baseline"/>
    </w:pPr>
    <w:rPr>
      <w:rFonts w:ascii="Times New Roman" w:eastAsia="Times New Roman" w:hAnsi="Times New Roman" w:cs="Times New Roman"/>
      <w:szCs w:val="20"/>
      <w:lang w:eastAsia="cs-CZ"/>
    </w:rPr>
  </w:style>
  <w:style w:type="paragraph" w:customStyle="1" w:styleId="odrka2">
    <w:name w:val="odrážka2"/>
    <w:basedOn w:val="Normln"/>
    <w:rsid w:val="004F24C6"/>
    <w:pPr>
      <w:suppressAutoHyphens/>
      <w:overflowPunct w:val="0"/>
      <w:autoSpaceDE w:val="0"/>
      <w:autoSpaceDN w:val="0"/>
      <w:adjustRightInd w:val="0"/>
      <w:spacing w:before="110" w:after="110" w:line="240" w:lineRule="auto"/>
      <w:ind w:left="568" w:hanging="284"/>
      <w:jc w:val="both"/>
      <w:textAlignment w:val="baseline"/>
    </w:pPr>
    <w:rPr>
      <w:rFonts w:ascii="Times New Roman" w:eastAsia="Times New Roman" w:hAnsi="Times New Roman" w:cs="Times New Roman"/>
      <w:szCs w:val="20"/>
      <w:lang w:eastAsia="cs-CZ"/>
    </w:rPr>
  </w:style>
  <w:style w:type="paragraph" w:styleId="Normlnweb">
    <w:name w:val="Normal (Web)"/>
    <w:basedOn w:val="Normln"/>
    <w:uiPriority w:val="99"/>
    <w:semiHidden/>
    <w:unhideWhenUsed/>
    <w:rsid w:val="004F24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4F2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3531</Words>
  <Characters>20834</Characters>
  <Application>Microsoft Office Word</Application>
  <DocSecurity>0</DocSecurity>
  <Lines>173</Lines>
  <Paragraphs>48</Paragraphs>
  <ScaleCrop>false</ScaleCrop>
  <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2022-07-12T08:17:00Z</dcterms:created>
  <dcterms:modified xsi:type="dcterms:W3CDTF">2022-07-12T08:19:00Z</dcterms:modified>
</cp:coreProperties>
</file>