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Content>
              <w:p w14:paraId="22549E34" w14:textId="0941DBB5" w:rsidR="00ED5429" w:rsidRPr="003E3ABC" w:rsidRDefault="008B7382" w:rsidP="008B7382">
                <w:pPr>
                  <w:rPr>
                    <w:rFonts w:ascii="Cambria" w:hAnsi="Cambria"/>
                    <w:color w:val="000000" w:themeColor="text1"/>
                  </w:rPr>
                </w:pPr>
                <w:proofErr w:type="spellStart"/>
                <w:r>
                  <w:rPr>
                    <w:rFonts w:ascii="Cambria" w:hAnsi="Cambria"/>
                    <w:color w:val="000000" w:themeColor="text1"/>
                  </w:rPr>
                  <w:t>Benchmark</w:t>
                </w:r>
                <w:proofErr w:type="spellEnd"/>
                <w:r>
                  <w:rPr>
                    <w:rFonts w:ascii="Cambria" w:hAnsi="Cambria"/>
                    <w:color w:val="000000" w:themeColor="text1"/>
                  </w:rPr>
                  <w:t xml:space="preserve"> světové ekonomiky v kontextu principů cirkulární ekonomiky a stanovení hodnoty podniku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4972AB4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</w:t>
            </w:r>
            <w:r w:rsidR="00215D32">
              <w:rPr>
                <w:rFonts w:ascii="Cambria" w:hAnsi="Cambria"/>
                <w:i/>
                <w:iCs/>
                <w:color w:val="000000" w:themeColor="text1"/>
              </w:rPr>
              <w:t>správc</w:t>
            </w:r>
            <w:r w:rsidR="00B46FA0">
              <w:rPr>
                <w:rFonts w:ascii="Cambria" w:hAnsi="Cambria"/>
                <w:i/>
                <w:iCs/>
                <w:color w:val="000000" w:themeColor="text1"/>
              </w:rPr>
              <w:t>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465B9D42" w:rsidR="000D55BE" w:rsidRPr="003E3ABC" w:rsidRDefault="00B46FA0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B46FA0">
              <w:rPr>
                <w:rFonts w:ascii="Cambria" w:hAnsi="Cambria"/>
                <w:color w:val="000000" w:themeColor="text1"/>
              </w:rPr>
              <w:t>Ing. Jakub Horák, MBA, PhD.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AD7BED7" w14:textId="211E036B" w:rsidR="00B46FA0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prof. Ing. Tomáš Klieštik, PhD.</w:t>
            </w:r>
          </w:p>
          <w:p w14:paraId="5828B865" w14:textId="0CC2A030" w:rsidR="00791E24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Ing. František Milichovský, Ph.D., MBA, DiS.</w:t>
            </w:r>
          </w:p>
          <w:p w14:paraId="21880CDC" w14:textId="4B8A16C7" w:rsidR="00B46FA0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Ing. Eva Kalinová</w:t>
            </w:r>
          </w:p>
          <w:p w14:paraId="5AA5E237" w14:textId="77777777" w:rsidR="00B46FA0" w:rsidRDefault="00B46FA0" w:rsidP="00FA691E">
            <w:pPr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Bc. Klára Skalníková</w:t>
            </w:r>
          </w:p>
          <w:p w14:paraId="244FF233" w14:textId="7F491875" w:rsidR="0047487B" w:rsidRPr="00B46FA0" w:rsidRDefault="0047487B" w:rsidP="00FA691E">
            <w:pPr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PVS 3x (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1x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100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%, 2x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75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%)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B46FA0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46FA0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3A1D4FD8" w14:textId="1886BBAF" w:rsidR="003E3ABC" w:rsidRPr="00B46FA0" w:rsidRDefault="00B46FA0" w:rsidP="003E3ABC">
            <w:pPr>
              <w:rPr>
                <w:rFonts w:ascii="Cambria" w:hAnsi="Cambria"/>
                <w:iCs/>
                <w:color w:val="000000" w:themeColor="text1"/>
              </w:rPr>
            </w:pPr>
            <w:r w:rsidRPr="00B46FA0">
              <w:rPr>
                <w:rFonts w:ascii="Cambria" w:hAnsi="Cambria"/>
                <w:iCs/>
                <w:color w:val="000000" w:themeColor="text1"/>
              </w:rPr>
              <w:t>Skupina „Podnik“</w:t>
            </w:r>
            <w:r>
              <w:rPr>
                <w:rFonts w:ascii="Cambria" w:hAnsi="Cambria"/>
                <w:iCs/>
                <w:color w:val="000000" w:themeColor="text1"/>
              </w:rPr>
              <w:t>:</w:t>
            </w:r>
          </w:p>
          <w:p w14:paraId="118CD92E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  <w:color w:val="000000" w:themeColor="text1"/>
              </w:rPr>
            </w:pPr>
            <w:r w:rsidRPr="00B46FA0">
              <w:rPr>
                <w:rFonts w:ascii="Cambria" w:hAnsi="Cambria" w:cstheme="minorHAnsi"/>
                <w:color w:val="000000" w:themeColor="text1"/>
              </w:rPr>
              <w:t>Nauka o podniku pro magisterské studium</w:t>
            </w:r>
          </w:p>
          <w:p w14:paraId="637466AB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Nauka o podniku (PE) </w:t>
            </w:r>
          </w:p>
          <w:p w14:paraId="0393875D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Nákup a řízení zásob (PE) </w:t>
            </w:r>
          </w:p>
          <w:p w14:paraId="4DBCBB13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Podniková ekonomika (ŘLZ) </w:t>
            </w:r>
          </w:p>
          <w:p w14:paraId="5C619BE5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>Podnikové hospodářství (BA)</w:t>
            </w:r>
          </w:p>
          <w:p w14:paraId="54BAACDF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Ekonomika výrobního podniku pro magisterské studium </w:t>
            </w:r>
            <w:proofErr w:type="spellStart"/>
            <w:r w:rsidRPr="00B46FA0">
              <w:rPr>
                <w:rFonts w:ascii="Cambria" w:hAnsi="Cambria" w:cstheme="minorHAnsi"/>
              </w:rPr>
              <w:t>Stro</w:t>
            </w:r>
            <w:proofErr w:type="spellEnd"/>
            <w:r w:rsidRPr="00B46FA0">
              <w:rPr>
                <w:rFonts w:ascii="Cambria" w:hAnsi="Cambria" w:cstheme="minorHAnsi"/>
              </w:rPr>
              <w:t xml:space="preserve">) </w:t>
            </w:r>
          </w:p>
          <w:p w14:paraId="17A7E0DC" w14:textId="531E83FF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 w:rsidRPr="00B46FA0">
              <w:rPr>
                <w:rFonts w:ascii="Cambria" w:hAnsi="Cambria" w:cstheme="minorHAnsi"/>
              </w:rPr>
              <w:t>Podnikové hospodářství (BA)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B46FA0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46FA0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Content>
            <w:tc>
              <w:tcPr>
                <w:tcW w:w="7531" w:type="dxa"/>
                <w:vAlign w:val="center"/>
              </w:tcPr>
              <w:p w14:paraId="18BD65E1" w14:textId="7FAE5F94" w:rsidR="003E3ABC" w:rsidRPr="00B46FA0" w:rsidRDefault="00B46FA0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B46FA0">
                  <w:rPr>
                    <w:rFonts w:ascii="Cambria" w:hAnsi="Cambria"/>
                    <w:iCs/>
                    <w:color w:val="000000" w:themeColor="text1"/>
                  </w:rPr>
                  <w:t>Ústav znalectví a oceňování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43F529F1" w14:textId="6729CAC1" w:rsidR="007868A7" w:rsidRDefault="00F06DE2" w:rsidP="00B46FA0">
                <w:p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B46FA0">
                  <w:rPr>
                    <w:rFonts w:ascii="Cambria" w:hAnsi="Cambria"/>
                    <w:bCs/>
                    <w:iCs/>
                  </w:rPr>
                  <w:t>Cílem projektu je</w:t>
                </w:r>
                <w:r w:rsidR="007C72C9">
                  <w:rPr>
                    <w:rFonts w:ascii="Cambria" w:hAnsi="Cambria"/>
                    <w:bCs/>
                    <w:iCs/>
                  </w:rPr>
                  <w:t xml:space="preserve"> provést </w:t>
                </w:r>
                <w:proofErr w:type="spellStart"/>
                <w:r w:rsidR="007C72C9">
                  <w:rPr>
                    <w:rFonts w:ascii="Cambria" w:hAnsi="Cambria"/>
                    <w:bCs/>
                    <w:iCs/>
                  </w:rPr>
                  <w:t>benchmark</w:t>
                </w:r>
                <w:proofErr w:type="spellEnd"/>
                <w:r w:rsidR="007C72C9">
                  <w:rPr>
                    <w:rFonts w:ascii="Cambria" w:hAnsi="Cambria"/>
                    <w:bCs/>
                    <w:iCs/>
                  </w:rPr>
                  <w:t xml:space="preserve"> světové ekonomiky v rámci principů cirkulární ekonomiky</w:t>
                </w:r>
                <w:r w:rsidR="007868A7">
                  <w:rPr>
                    <w:rFonts w:ascii="Cambria" w:hAnsi="Cambria"/>
                    <w:bCs/>
                    <w:iCs/>
                  </w:rPr>
                  <w:t xml:space="preserve"> s důrazem na změny v hodnotě podniků</w:t>
                </w:r>
                <w:r w:rsidR="008D05B8">
                  <w:rPr>
                    <w:rFonts w:ascii="Cambria" w:hAnsi="Cambria"/>
                    <w:bCs/>
                    <w:iCs/>
                  </w:rPr>
                  <w:t>, která je považována za základní metriku finančního managementu</w:t>
                </w:r>
                <w:r w:rsidR="0065744E">
                  <w:rPr>
                    <w:rFonts w:ascii="Cambria" w:hAnsi="Cambria"/>
                    <w:bCs/>
                    <w:iCs/>
                  </w:rPr>
                  <w:t>. Dílčími cíli jsou</w:t>
                </w:r>
                <w:r w:rsidR="007868A7">
                  <w:rPr>
                    <w:rFonts w:ascii="Cambria" w:hAnsi="Cambria"/>
                    <w:bCs/>
                    <w:iCs/>
                  </w:rPr>
                  <w:t>:</w:t>
                </w:r>
              </w:p>
              <w:p w14:paraId="72CD21A3" w14:textId="201FA975" w:rsidR="0065744E" w:rsidRDefault="0065744E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>
                  <w:rPr>
                    <w:rFonts w:ascii="Cambria" w:hAnsi="Cambria"/>
                    <w:bCs/>
                    <w:iCs/>
                  </w:rPr>
                  <w:t>Z</w:t>
                </w:r>
                <w:r w:rsidRPr="00B46FA0">
                  <w:rPr>
                    <w:rFonts w:ascii="Cambria" w:hAnsi="Cambria"/>
                    <w:bCs/>
                    <w:iCs/>
                  </w:rPr>
                  <w:t xml:space="preserve">mapovat problematiku </w:t>
                </w:r>
                <w:r>
                  <w:rPr>
                    <w:rFonts w:ascii="Cambria" w:hAnsi="Cambria"/>
                    <w:bCs/>
                    <w:iCs/>
                  </w:rPr>
                  <w:t>zavedení principů cirkulární ekonomiky a tzv. „zeleného podnikání“</w:t>
                </w:r>
                <w:r w:rsidR="001C16A3">
                  <w:rPr>
                    <w:rFonts w:ascii="Cambria" w:hAnsi="Cambria"/>
                    <w:bCs/>
                    <w:iCs/>
                  </w:rPr>
                  <w:t xml:space="preserve"> (podmínky, požadavky, předpoklady</w:t>
                </w:r>
                <w:r w:rsidR="00CA3992">
                  <w:rPr>
                    <w:rFonts w:ascii="Cambria" w:hAnsi="Cambria"/>
                    <w:bCs/>
                    <w:iCs/>
                  </w:rPr>
                  <w:t>, žebříčky, míry „zelenosti“, specifika</w:t>
                </w:r>
                <w:r w:rsidR="00050CEB">
                  <w:rPr>
                    <w:rFonts w:ascii="Cambria" w:hAnsi="Cambria"/>
                    <w:bCs/>
                    <w:iCs/>
                  </w:rPr>
                  <w:t>, procesy podniku</w:t>
                </w:r>
                <w:r w:rsidR="001C16A3">
                  <w:rPr>
                    <w:rFonts w:ascii="Cambria" w:hAnsi="Cambria"/>
                    <w:bCs/>
                    <w:iCs/>
                  </w:rPr>
                  <w:t>)</w:t>
                </w:r>
                <w:r>
                  <w:rPr>
                    <w:rFonts w:ascii="Cambria" w:hAnsi="Cambria"/>
                    <w:bCs/>
                    <w:iCs/>
                  </w:rPr>
                  <w:t>.</w:t>
                </w:r>
              </w:p>
              <w:p w14:paraId="46B105C8" w14:textId="22946F79" w:rsidR="001C16A3" w:rsidRPr="00222D1F" w:rsidRDefault="001C16A3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>
                  <w:rPr>
                    <w:rFonts w:ascii="Cambria" w:hAnsi="Cambria"/>
                    <w:bCs/>
                    <w:iCs/>
                  </w:rPr>
                  <w:t>Vyhodnotit finanční charakteristiky takových společností (náklady na kapitál, ziskovost, analýza cen akcií…) a najít specifika ve vztahu k „nezeleným podnikům“.</w:t>
                </w:r>
              </w:p>
              <w:p w14:paraId="78BFFC2C" w14:textId="7BF9CAB9" w:rsidR="007868A7" w:rsidRDefault="007868A7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222D1F">
                  <w:rPr>
                    <w:rFonts w:ascii="Cambria" w:hAnsi="Cambria"/>
                    <w:bCs/>
                    <w:iCs/>
                  </w:rPr>
                  <w:t xml:space="preserve">Identifikovat </w:t>
                </w:r>
                <w:r w:rsidR="00CA3992">
                  <w:rPr>
                    <w:rFonts w:ascii="Cambria" w:hAnsi="Cambria"/>
                    <w:bCs/>
                    <w:iCs/>
                  </w:rPr>
                  <w:t xml:space="preserve">finanční i nefinanční </w:t>
                </w:r>
                <w:r w:rsidRPr="00222D1F">
                  <w:rPr>
                    <w:rFonts w:ascii="Cambria" w:hAnsi="Cambria"/>
                    <w:bCs/>
                    <w:iCs/>
                  </w:rPr>
                  <w:t>generátory hodnoty podniků realizujících svou činnost na principech cirkulární ekonomiky a zeleného podnikání.</w:t>
                </w:r>
              </w:p>
              <w:p w14:paraId="2261B112" w14:textId="7A017FDE" w:rsidR="007868A7" w:rsidRDefault="0065744E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>
                  <w:rPr>
                    <w:rFonts w:ascii="Cambria" w:hAnsi="Cambria"/>
                    <w:bCs/>
                    <w:iCs/>
                  </w:rPr>
                  <w:t>Porovnat generátory hodnoty s ostatními podniky podobných charakteristik, které ale nestaví své podnikání na principech cirkulární nebo zelené ekonomiky</w:t>
                </w:r>
                <w:r w:rsidR="00CA3992">
                  <w:rPr>
                    <w:rFonts w:ascii="Cambria" w:hAnsi="Cambria"/>
                    <w:bCs/>
                    <w:iCs/>
                  </w:rPr>
                  <w:t xml:space="preserve"> a identifikovat míru vlivu zeleného podniku na hodnotu podniku</w:t>
                </w:r>
                <w:r>
                  <w:rPr>
                    <w:rFonts w:ascii="Cambria" w:hAnsi="Cambria"/>
                    <w:bCs/>
                    <w:iCs/>
                  </w:rPr>
                  <w:t>.</w:t>
                </w:r>
              </w:p>
              <w:p w14:paraId="26936EBF" w14:textId="7F3DEF74" w:rsidR="00CA3992" w:rsidRPr="00222D1F" w:rsidRDefault="00CA3992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>
                  <w:rPr>
                    <w:rFonts w:ascii="Cambria" w:hAnsi="Cambria"/>
                    <w:bCs/>
                    <w:iCs/>
                  </w:rPr>
                  <w:t>Navrhnout a v praxi ověřit obohacení oceňovacích metod pro stanovení hodnoty podniku o ukazatel ve formě indexu zelenosti.</w:t>
                </w:r>
              </w:p>
              <w:p w14:paraId="1AE75817" w14:textId="67EB40D6" w:rsidR="000D55BE" w:rsidRPr="00222D1F" w:rsidRDefault="00F06DE2" w:rsidP="00B46FA0">
                <w:p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B46FA0">
                  <w:rPr>
                    <w:rFonts w:ascii="Cambria" w:hAnsi="Cambria"/>
                    <w:bCs/>
                    <w:iCs/>
                  </w:rPr>
                  <w:t xml:space="preserve"> 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tc>
          <w:tcPr>
            <w:tcW w:w="7513" w:type="dxa"/>
            <w:vAlign w:val="center"/>
          </w:tcPr>
          <w:p w14:paraId="23371BD9" w14:textId="29F7C4D8" w:rsidR="00050CEB" w:rsidRDefault="00050CEB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</w:t>
            </w:r>
            <w:r w:rsidRPr="00B46FA0">
              <w:rPr>
                <w:rFonts w:ascii="Cambria" w:hAnsi="Cambria"/>
                <w:bCs/>
                <w:iCs/>
              </w:rPr>
              <w:t>mapo</w:t>
            </w:r>
            <w:r w:rsidR="00B642B4">
              <w:rPr>
                <w:rFonts w:ascii="Cambria" w:hAnsi="Cambria"/>
                <w:bCs/>
                <w:iCs/>
              </w:rPr>
              <w:t>vání problematiky</w:t>
            </w:r>
            <w:r w:rsidRPr="00B46FA0">
              <w:rPr>
                <w:rFonts w:ascii="Cambria" w:hAnsi="Cambria"/>
                <w:bCs/>
                <w:iCs/>
              </w:rPr>
              <w:t xml:space="preserve"> </w:t>
            </w:r>
            <w:r>
              <w:rPr>
                <w:rFonts w:ascii="Cambria" w:hAnsi="Cambria"/>
                <w:bCs/>
                <w:iCs/>
              </w:rPr>
              <w:t xml:space="preserve">zavedení principů cirkulární ekonomiky a tzv. „zeleného podnikání“ – sběr dat pro analýzu (závěrky společností, výroční zprávy podniků, plány rozvoje, další interní veřejně přístupné </w:t>
            </w:r>
            <w:r>
              <w:rPr>
                <w:rFonts w:ascii="Cambria" w:hAnsi="Cambria"/>
                <w:bCs/>
                <w:iCs/>
              </w:rPr>
              <w:lastRenderedPageBreak/>
              <w:t>dokumenty, internetové stránky společností, portály společností certifikujících „zelené podnikání“,</w:t>
            </w:r>
            <w:r w:rsidR="00B642B4">
              <w:rPr>
                <w:rFonts w:ascii="Cambria" w:hAnsi="Cambria"/>
                <w:bCs/>
                <w:iCs/>
              </w:rPr>
              <w:t xml:space="preserve"> vědecké databáze Web of Science, </w:t>
            </w:r>
            <w:proofErr w:type="spellStart"/>
            <w:r w:rsidR="00B642B4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="00B642B4">
              <w:rPr>
                <w:rFonts w:ascii="Cambria" w:hAnsi="Cambria"/>
                <w:bCs/>
                <w:iCs/>
              </w:rPr>
              <w:t xml:space="preserve"> a další, veřejné průzkumy, webové stránky vládních organizací,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="00B642B4">
              <w:rPr>
                <w:rFonts w:ascii="Cambria" w:hAnsi="Cambria"/>
                <w:bCs/>
                <w:iCs/>
              </w:rPr>
              <w:t xml:space="preserve">statistické úřady, </w:t>
            </w:r>
            <w:proofErr w:type="spellStart"/>
            <w:r w:rsidR="00B642B4">
              <w:rPr>
                <w:rFonts w:ascii="Cambria" w:hAnsi="Cambria"/>
                <w:bCs/>
                <w:iCs/>
              </w:rPr>
              <w:t>Eurostat</w:t>
            </w:r>
            <w:proofErr w:type="spellEnd"/>
            <w:r w:rsidR="00B642B4">
              <w:rPr>
                <w:rFonts w:ascii="Cambria" w:hAnsi="Cambria"/>
                <w:bCs/>
                <w:iCs/>
              </w:rPr>
              <w:t>, atp.) a samotná komplexní analýza uvedených konceptů průřezově všemi procesy podniku.</w:t>
            </w:r>
          </w:p>
          <w:p w14:paraId="43AF4BFF" w14:textId="0FB7158F" w:rsidR="00B642B4" w:rsidRPr="00222D1F" w:rsidRDefault="00B642B4" w:rsidP="00222D1F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Získání mezinárodních finančních údajů prostřednictvím veřejně dostupných portálů, jako je </w:t>
            </w:r>
            <w:proofErr w:type="spellStart"/>
            <w:r>
              <w:rPr>
                <w:rFonts w:ascii="Cambria" w:hAnsi="Cambria"/>
                <w:bCs/>
                <w:iCs/>
              </w:rPr>
              <w:t>Nasdaq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 atp., placená mezinárodní databáze </w:t>
            </w:r>
            <w:r w:rsidRPr="00222D1F">
              <w:rPr>
                <w:rFonts w:ascii="Cambria" w:hAnsi="Cambria"/>
                <w:bCs/>
                <w:iCs/>
              </w:rPr>
              <w:fldChar w:fldCharType="begin"/>
            </w:r>
            <w:r w:rsidRPr="00222D1F">
              <w:rPr>
                <w:rFonts w:ascii="Cambria" w:hAnsi="Cambria"/>
                <w:bCs/>
                <w:iCs/>
              </w:rPr>
              <w:instrText xml:space="preserve"> HYPERLINK "https://www.dnb.com/cs-cz/produkty/dnb-credit/" </w:instrText>
            </w:r>
            <w:r w:rsidRPr="00222D1F">
              <w:rPr>
                <w:rFonts w:ascii="Cambria" w:hAnsi="Cambria"/>
                <w:bCs/>
                <w:iCs/>
              </w:rPr>
              <w:fldChar w:fldCharType="separate"/>
            </w:r>
            <w:r>
              <w:rPr>
                <w:rFonts w:ascii="Cambria" w:hAnsi="Cambria"/>
                <w:bCs/>
                <w:iCs/>
              </w:rPr>
              <w:t xml:space="preserve">společnosti </w:t>
            </w:r>
            <w:r w:rsidRPr="00222D1F">
              <w:rPr>
                <w:rFonts w:ascii="Cambria" w:hAnsi="Cambria"/>
                <w:bCs/>
                <w:iCs/>
              </w:rPr>
              <w:t xml:space="preserve">Dun &amp; </w:t>
            </w:r>
            <w:proofErr w:type="spellStart"/>
            <w:r w:rsidRPr="00222D1F">
              <w:rPr>
                <w:rFonts w:ascii="Cambria" w:hAnsi="Cambria"/>
                <w:bCs/>
                <w:iCs/>
              </w:rPr>
              <w:t>Bradstreet</w:t>
            </w:r>
            <w:proofErr w:type="spellEnd"/>
            <w:r>
              <w:rPr>
                <w:rFonts w:ascii="Cambria" w:hAnsi="Cambria"/>
                <w:bCs/>
                <w:iCs/>
              </w:rPr>
              <w:t>, případně další. Tvorba finanční databáze vybraných společností.</w:t>
            </w:r>
          </w:p>
          <w:p w14:paraId="03F0F450" w14:textId="2D61EDB2" w:rsidR="00B642B4" w:rsidRDefault="00B642B4" w:rsidP="00B642B4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222D1F">
              <w:rPr>
                <w:rFonts w:ascii="Cambria" w:hAnsi="Cambria"/>
                <w:bCs/>
                <w:iCs/>
              </w:rPr>
              <w:fldChar w:fldCharType="end"/>
            </w:r>
            <w:r>
              <w:rPr>
                <w:rFonts w:ascii="Cambria" w:hAnsi="Cambria"/>
                <w:bCs/>
                <w:iCs/>
              </w:rPr>
              <w:t xml:space="preserve">Analýza finančních charakteristik vybraných společností – komplexní finanční analýza, metody komplexního hodnocení, </w:t>
            </w:r>
            <w:r w:rsidR="00297A12">
              <w:rPr>
                <w:rFonts w:ascii="Cambria" w:hAnsi="Cambria"/>
                <w:bCs/>
                <w:iCs/>
              </w:rPr>
              <w:t>analýza cen akcií atp. – s cílem nalezení specifik ve finančních charakteristikách oproti běžným společnostem.</w:t>
            </w:r>
          </w:p>
          <w:p w14:paraId="2C2E662E" w14:textId="5E78E889" w:rsidR="00050CEB" w:rsidRDefault="00297A12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Stanovení finančních i nefinančních generátorů hodnoty „zelených podniků“ s definicí vhodných proměnných (výrobní faktory, výběr nefinančních proměnných na základě předchozích analýz, cílová proměnná bude hodnota podniku – měřená podle EVA, DCF, případně dalších) prostřednictvím statistických softwarů </w:t>
            </w:r>
            <w:proofErr w:type="spellStart"/>
            <w:r>
              <w:rPr>
                <w:rFonts w:ascii="Cambria" w:hAnsi="Cambria"/>
                <w:bCs/>
                <w:iCs/>
              </w:rPr>
              <w:t>Statistica</w:t>
            </w:r>
            <w:proofErr w:type="spellEnd"/>
            <w:r>
              <w:rPr>
                <w:rFonts w:ascii="Cambria" w:hAnsi="Cambria"/>
                <w:bCs/>
                <w:iCs/>
              </w:rPr>
              <w:t>, Python a regresních analýz, analýz citlivosti, umělé inteligence. Bude hledána míra vlivu zeleného podniku a principů cirkulární ekonomiky na hodnotu podniku.</w:t>
            </w:r>
          </w:p>
          <w:p w14:paraId="76FD0EA6" w14:textId="30A77F55" w:rsidR="00AE5C30" w:rsidRDefault="00AE5C30" w:rsidP="00222D1F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Podobným způsobem, jako je popsán v předchozím bodě, provést identifikaci generátorů hodnoty ostatních srovnatelných podniků nerealizujících zelené podnikání a ignorujících principy cirkulární ekonomiky. Poté bude možné identifikovat konkrétní míru vlivu uvedených principů zeleného podniku na hodnotu podniku.</w:t>
            </w:r>
          </w:p>
          <w:p w14:paraId="24CCAF01" w14:textId="1C24B453" w:rsidR="00AE5C30" w:rsidRPr="00222D1F" w:rsidRDefault="00AE5C30" w:rsidP="00222D1F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Návrh obohacení oceňovacích metod pro stanovení hodnoty podniku ukazatelem ve formě indexu zelenosti. Předchází bližší analýza a rozklad oceňovacích metod pro zjištění hodnoty podniku.</w:t>
            </w:r>
          </w:p>
          <w:p w14:paraId="295EC2B4" w14:textId="77777777" w:rsidR="00137705" w:rsidRDefault="00AE5C30" w:rsidP="00222D1F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Ověření upravených oceňovacích metod v praxi, pilotní ověření, případná úprava, kalibrace.</w:t>
            </w:r>
          </w:p>
          <w:p w14:paraId="2DE78F35" w14:textId="62F3BCB0" w:rsidR="00E13AD4" w:rsidRPr="00B46FA0" w:rsidRDefault="00E13AD4" w:rsidP="00222D1F">
            <w:pPr>
              <w:pStyle w:val="Odstavecseseznamem"/>
              <w:rPr>
                <w:i/>
                <w:color w:val="000000" w:themeColor="text1"/>
              </w:rPr>
            </w:pPr>
          </w:p>
        </w:tc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76F0DB9C" w14:textId="4EEFFD83" w:rsidR="00350A01" w:rsidRPr="00B46FA0" w:rsidRDefault="002B574C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 w:rsidRPr="00B46FA0">
              <w:rPr>
                <w:rFonts w:ascii="Cambria" w:hAnsi="Cambria"/>
                <w:b/>
                <w:bCs/>
                <w:iCs/>
              </w:rPr>
              <w:t xml:space="preserve">Odborné články na úrovni </w:t>
            </w:r>
            <w:r w:rsidR="00F40376">
              <w:rPr>
                <w:rFonts w:ascii="Cambria" w:hAnsi="Cambria"/>
                <w:b/>
                <w:bCs/>
                <w:iCs/>
              </w:rPr>
              <w:t xml:space="preserve">výstupů ve 2., 3.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oboru v databázi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WoS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, decilu a 1.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oboru v databázi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Scopus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+ několika článků do indexované konference a časopisu indexovaném ve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WoS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bez </w:t>
            </w:r>
            <w:proofErr w:type="spellStart"/>
            <w:r w:rsidR="00F40376" w:rsidRPr="00524186">
              <w:rPr>
                <w:rFonts w:ascii="Cambria" w:hAnsi="Cambria"/>
                <w:b/>
                <w:bCs/>
                <w:iCs/>
              </w:rPr>
              <w:t>zařezní</w:t>
            </w:r>
            <w:proofErr w:type="spellEnd"/>
            <w:r w:rsidR="00F40376" w:rsidRPr="00524186">
              <w:rPr>
                <w:rFonts w:ascii="Cambria" w:hAnsi="Cambria"/>
                <w:b/>
                <w:bCs/>
                <w:iCs/>
              </w:rPr>
              <w:t xml:space="preserve"> do </w:t>
            </w:r>
            <w:proofErr w:type="spellStart"/>
            <w:r w:rsidR="00F40376" w:rsidRPr="0052418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7229A4" w:rsidRPr="00524186">
              <w:rPr>
                <w:rFonts w:ascii="Cambria" w:hAnsi="Cambria"/>
                <w:b/>
                <w:bCs/>
                <w:iCs/>
              </w:rPr>
              <w:t xml:space="preserve"> v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> </w:t>
            </w:r>
            <w:r w:rsidR="007229A4" w:rsidRPr="00524186">
              <w:rPr>
                <w:rFonts w:ascii="Cambria" w:hAnsi="Cambria"/>
                <w:b/>
                <w:bCs/>
                <w:iCs/>
              </w:rPr>
              <w:t>počtu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 xml:space="preserve"> celkem</w:t>
            </w:r>
            <w:r w:rsidR="007B251B" w:rsidRPr="00524186">
              <w:rPr>
                <w:rFonts w:ascii="Cambria" w:hAnsi="Cambria"/>
                <w:b/>
                <w:bCs/>
                <w:iCs/>
              </w:rPr>
              <w:t xml:space="preserve"> 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>15 (bližší rozpis níže v projektové žádosti)</w:t>
            </w:r>
          </w:p>
          <w:p w14:paraId="6CD1331E" w14:textId="3B9AA1A7" w:rsidR="00BB17B5" w:rsidRPr="00B46FA0" w:rsidRDefault="007229A4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Přinesou </w:t>
            </w:r>
            <w:r w:rsidR="00BB17B5" w:rsidRPr="00B46FA0">
              <w:rPr>
                <w:rFonts w:ascii="Cambria" w:hAnsi="Cambria"/>
                <w:bCs/>
                <w:iCs/>
              </w:rPr>
              <w:t>nové informace k</w:t>
            </w:r>
            <w:r w:rsidR="00AE5C30">
              <w:rPr>
                <w:rFonts w:ascii="Cambria" w:hAnsi="Cambria"/>
                <w:bCs/>
                <w:iCs/>
              </w:rPr>
              <w:t>e společensky velmi důležitému tématu cirkulární ekonomiky, zeleného podnikání, využívání těchto principů v podniku a při stanovení hodnoty podniku, kde by měla být i tato problematika zahrnuta</w:t>
            </w:r>
            <w:r w:rsidR="00BB17B5" w:rsidRPr="00B46FA0">
              <w:rPr>
                <w:rFonts w:ascii="Cambria" w:hAnsi="Cambria"/>
                <w:bCs/>
                <w:iCs/>
              </w:rPr>
              <w:t>.</w:t>
            </w:r>
          </w:p>
          <w:p w14:paraId="58F0E034" w14:textId="2BD611B2" w:rsidR="00950A9E" w:rsidRPr="00B46FA0" w:rsidRDefault="00950A9E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43674723" w14:textId="27B66073" w:rsidR="00950A9E" w:rsidRPr="00B46FA0" w:rsidRDefault="002861A5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Komplexní analýza finančních charakteristik společností zabývajících se zeleným podnikáním a využívaných principy cirkulární ekonomiky</w:t>
            </w:r>
          </w:p>
          <w:p w14:paraId="6C20D52A" w14:textId="79260222" w:rsidR="00950A9E" w:rsidRPr="00B46FA0" w:rsidRDefault="002861A5" w:rsidP="00AE5D1C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Budou stanoveny finanční charakteristiky těchto společností, přičemž bude analyzován i vývoj ceny akcií vybraných podniků</w:t>
            </w:r>
            <w:r w:rsidR="00F93796" w:rsidRPr="00B46FA0">
              <w:rPr>
                <w:rFonts w:ascii="Cambria" w:hAnsi="Cambria"/>
                <w:bCs/>
                <w:iCs/>
              </w:rPr>
              <w:t>.</w:t>
            </w:r>
            <w:r w:rsidR="0088628E" w:rsidRPr="00B46FA0">
              <w:rPr>
                <w:rFonts w:ascii="Cambria" w:hAnsi="Cambria"/>
                <w:bCs/>
                <w:iCs/>
              </w:rPr>
              <w:t xml:space="preserve"> </w:t>
            </w:r>
          </w:p>
          <w:p w14:paraId="31DEAE90" w14:textId="46DB8821" w:rsidR="0088628E" w:rsidRPr="00B46FA0" w:rsidRDefault="0088628E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5F35578D" w14:textId="4D45BB5E" w:rsidR="00F93796" w:rsidRPr="00B46FA0" w:rsidRDefault="000C13AA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 w:rsidRPr="00B46FA0">
              <w:rPr>
                <w:rFonts w:ascii="Cambria" w:hAnsi="Cambria"/>
                <w:b/>
                <w:bCs/>
                <w:iCs/>
              </w:rPr>
              <w:t xml:space="preserve">Přehled </w:t>
            </w:r>
            <w:r w:rsidR="00AE5C30">
              <w:rPr>
                <w:rFonts w:ascii="Cambria" w:hAnsi="Cambria"/>
                <w:b/>
                <w:bCs/>
                <w:iCs/>
              </w:rPr>
              <w:t>generátorů hodnoty podniků zaměřujících se</w:t>
            </w:r>
            <w:r w:rsidR="002861A5">
              <w:rPr>
                <w:rFonts w:ascii="Cambria" w:hAnsi="Cambria"/>
                <w:b/>
                <w:bCs/>
                <w:iCs/>
              </w:rPr>
              <w:t xml:space="preserve"> na zelené podnikání při zahrnutí principů cirkulární ekonomiky</w:t>
            </w:r>
          </w:p>
          <w:p w14:paraId="5B3B286A" w14:textId="21C564BF" w:rsidR="006A552C" w:rsidRPr="00B46FA0" w:rsidRDefault="000C13AA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Pomůže se zorientovat v problematice </w:t>
            </w:r>
            <w:r w:rsidR="002861A5">
              <w:rPr>
                <w:rFonts w:ascii="Cambria" w:hAnsi="Cambria"/>
                <w:bCs/>
                <w:iCs/>
              </w:rPr>
              <w:t>stanovení hodnoty specifické skupiny podniků, která je právě aplikací principů cirkulární ekonomiky ovlivňována</w:t>
            </w:r>
            <w:r w:rsidR="00B46FA0">
              <w:rPr>
                <w:rFonts w:ascii="Cambria" w:hAnsi="Cambria"/>
                <w:bCs/>
                <w:iCs/>
              </w:rPr>
              <w:t>.</w:t>
            </w:r>
          </w:p>
          <w:p w14:paraId="203D296B" w14:textId="2FD7FC4D" w:rsidR="001A224F" w:rsidRPr="00B46FA0" w:rsidRDefault="001A224F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61A0C636" w14:textId="2CB6A823" w:rsidR="001A224F" w:rsidRPr="00B46FA0" w:rsidRDefault="002861A5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lastRenderedPageBreak/>
              <w:t>Metodika zahrnující stanovení hodnoty podniku fungujícího na principech cirkulární ekonomiky a zeleného podnikání včetně návrhu na přidání indexu zelenosti do stanovení hodnoty</w:t>
            </w:r>
          </w:p>
          <w:p w14:paraId="6B97ACB3" w14:textId="11698137" w:rsidR="00B1283F" w:rsidRDefault="001A224F" w:rsidP="00222D1F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Vznikne </w:t>
            </w:r>
            <w:r w:rsidR="002861A5">
              <w:rPr>
                <w:rFonts w:ascii="Cambria" w:hAnsi="Cambria"/>
                <w:bCs/>
                <w:iCs/>
              </w:rPr>
              <w:t>uživatelsky přívětivá metodika shrnující charakteristické rysy uvedených typů společností, zdůvodnění potřeby přihlédnout při stanovení hodnoty takových podniků k míře zapojení se do zeleného podnikání a úpravu metod pro stanovení hodnoty o ukazatel indexu zelenosti</w:t>
            </w:r>
            <w:r w:rsidR="00C163F9">
              <w:rPr>
                <w:rFonts w:ascii="Cambria" w:hAnsi="Cambria"/>
                <w:bCs/>
                <w:iCs/>
              </w:rPr>
              <w:t>.</w:t>
            </w:r>
          </w:p>
          <w:p w14:paraId="2B961D6F" w14:textId="5FA22CA5" w:rsidR="00137705" w:rsidRPr="00B46FA0" w:rsidRDefault="00137705" w:rsidP="00222D1F">
            <w:pPr>
              <w:jc w:val="both"/>
              <w:rPr>
                <w:rFonts w:ascii="Cambria" w:hAnsi="Cambria"/>
                <w:bCs/>
                <w:iCs/>
              </w:rPr>
            </w:pPr>
          </w:p>
        </w:tc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3F8CFA3D" w14:textId="1A8AF33D" w:rsidR="00C163F9" w:rsidRPr="00C163F9" w:rsidRDefault="00C163F9" w:rsidP="003A11CA">
                <w:p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C163F9">
                  <w:rPr>
                    <w:rFonts w:ascii="Cambria" w:hAnsi="Cambria"/>
                    <w:bCs/>
                    <w:iCs/>
                  </w:rPr>
                  <w:t>Výzkum v této oblasti přímo odkazuje na téma podnikového hospodářství, podnikové ekonomiky, a to s přesahem k inovativnosti a aktuálnosti řešených témat na úrovni takto zaměřených předmětů.</w:t>
                </w:r>
                <w:r w:rsidR="00137705">
                  <w:rPr>
                    <w:rFonts w:ascii="Cambria" w:hAnsi="Cambria"/>
                    <w:bCs/>
                    <w:iCs/>
                  </w:rPr>
                  <w:t xml:space="preserve"> Zaměřuje se na jednotlivé procesy podniku v rámci analýzy principů cirkulární ekonomiky, která se těmito procesy prolíná. Proto se obsahově shoduje také s obsahem výuky dalších předmětů: Nauka o podniku, Nákup a řízení zásob, Ekonomika výrobního podniku.</w:t>
                </w:r>
                <w:r w:rsidRPr="00C163F9">
                  <w:rPr>
                    <w:rFonts w:ascii="Cambria" w:hAnsi="Cambria"/>
                    <w:bCs/>
                    <w:iCs/>
                  </w:rPr>
                  <w:t xml:space="preserve"> Výzkum je v souladu se zaměřením výše uvedených předmětů, rozšiřuje poznání a praktické dopady podnikohospodářské činnosti</w:t>
                </w:r>
                <w:r>
                  <w:rPr>
                    <w:rFonts w:ascii="Cambria" w:hAnsi="Cambria"/>
                    <w:bCs/>
                    <w:iCs/>
                  </w:rPr>
                  <w:t>.</w:t>
                </w:r>
              </w:p>
              <w:p w14:paraId="1EF680F9" w14:textId="52FD70DE" w:rsidR="00D673FF" w:rsidRPr="00350A01" w:rsidRDefault="00D673FF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87678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5827B5B5" w14:textId="4EE874E1" w:rsidR="0021513D" w:rsidRDefault="003F6D27" w:rsidP="004826A7">
            <w:pPr>
              <w:jc w:val="both"/>
              <w:rPr>
                <w:rFonts w:ascii="Cambria" w:hAnsi="Cambria"/>
                <w:bCs/>
                <w:iCs/>
              </w:rPr>
            </w:pPr>
            <w:r w:rsidRPr="00C163F9">
              <w:rPr>
                <w:rFonts w:ascii="Cambria" w:hAnsi="Cambria"/>
                <w:bCs/>
                <w:iCs/>
              </w:rPr>
              <w:t xml:space="preserve">Navrhovaný projekt si klade za cíl </w:t>
            </w:r>
            <w:r w:rsidR="00137705">
              <w:rPr>
                <w:rFonts w:ascii="Cambria" w:hAnsi="Cambria"/>
                <w:bCs/>
                <w:iCs/>
              </w:rPr>
              <w:t xml:space="preserve">provést </w:t>
            </w:r>
            <w:proofErr w:type="spellStart"/>
            <w:r w:rsidR="00137705">
              <w:rPr>
                <w:rFonts w:ascii="Cambria" w:hAnsi="Cambria"/>
                <w:bCs/>
                <w:iCs/>
              </w:rPr>
              <w:t>benchmark</w:t>
            </w:r>
            <w:proofErr w:type="spellEnd"/>
            <w:r w:rsidR="00137705">
              <w:rPr>
                <w:rFonts w:ascii="Cambria" w:hAnsi="Cambria"/>
                <w:bCs/>
                <w:iCs/>
              </w:rPr>
              <w:t xml:space="preserve"> světové ekonomiky v rámci principů cirkulární ekonomiky s důrazem na změny v hodnotě podniků, která je považována za základní metriku finančního managementu</w:t>
            </w:r>
            <w:r w:rsidR="009305AA" w:rsidRPr="00C163F9">
              <w:rPr>
                <w:rFonts w:ascii="Cambria" w:hAnsi="Cambria"/>
                <w:bCs/>
                <w:iCs/>
              </w:rPr>
              <w:t xml:space="preserve">. Tím jednoznačně projekt podpoří záměr VŠTE. </w:t>
            </w:r>
            <w:r w:rsidR="008F4207" w:rsidRPr="00C163F9">
              <w:rPr>
                <w:rFonts w:ascii="Cambria" w:hAnsi="Cambria"/>
                <w:bCs/>
                <w:iCs/>
              </w:rPr>
              <w:t xml:space="preserve">Reakce na </w:t>
            </w:r>
            <w:r w:rsidR="00A12F6E" w:rsidRPr="00C163F9">
              <w:rPr>
                <w:rFonts w:ascii="Cambria" w:hAnsi="Cambria"/>
                <w:bCs/>
                <w:iCs/>
              </w:rPr>
              <w:t>podnikové praxe je znatelná</w:t>
            </w:r>
            <w:r w:rsidR="00342B42" w:rsidRPr="00C163F9">
              <w:rPr>
                <w:rFonts w:ascii="Cambria" w:hAnsi="Cambria"/>
                <w:bCs/>
                <w:iCs/>
              </w:rPr>
              <w:t xml:space="preserve"> již z cíle projektu, který směřuje k novým, aktuálním a prozatím </w:t>
            </w:r>
            <w:r w:rsidR="004803F2" w:rsidRPr="00C163F9">
              <w:rPr>
                <w:rFonts w:ascii="Cambria" w:hAnsi="Cambria"/>
                <w:bCs/>
                <w:iCs/>
              </w:rPr>
              <w:t xml:space="preserve">ne mnoho řešeným </w:t>
            </w:r>
            <w:r w:rsidR="00D057D4" w:rsidRPr="00C163F9">
              <w:rPr>
                <w:rFonts w:ascii="Cambria" w:hAnsi="Cambria"/>
                <w:bCs/>
                <w:iCs/>
              </w:rPr>
              <w:t xml:space="preserve">oblastem </w:t>
            </w:r>
            <w:r w:rsidR="00137705">
              <w:rPr>
                <w:rFonts w:ascii="Cambria" w:hAnsi="Cambria"/>
                <w:bCs/>
                <w:iCs/>
              </w:rPr>
              <w:t xml:space="preserve">zeleného podnikání, </w:t>
            </w:r>
            <w:r w:rsidR="00D057D4" w:rsidRPr="00C163F9">
              <w:rPr>
                <w:rFonts w:ascii="Cambria" w:hAnsi="Cambria"/>
                <w:bCs/>
                <w:iCs/>
              </w:rPr>
              <w:t>cirkulární ekonomiky</w:t>
            </w:r>
            <w:r w:rsidR="00137705">
              <w:rPr>
                <w:rFonts w:ascii="Cambria" w:hAnsi="Cambria"/>
                <w:bCs/>
                <w:iCs/>
              </w:rPr>
              <w:t xml:space="preserve"> a</w:t>
            </w:r>
            <w:r w:rsidR="00D057D4" w:rsidRPr="00C163F9">
              <w:rPr>
                <w:rFonts w:ascii="Cambria" w:hAnsi="Cambria"/>
                <w:bCs/>
                <w:iCs/>
              </w:rPr>
              <w:t xml:space="preserve"> reverzní logistiky, která je však pojata novým a aktuálnějším způsobem.</w:t>
            </w:r>
          </w:p>
          <w:p w14:paraId="243EC935" w14:textId="77777777" w:rsidR="00C163F9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Projekt svým charakterem a plánovaným řešením naplňuje předpoklady a má vazbu na strategický záměr školy v oblastech:  </w:t>
            </w:r>
          </w:p>
          <w:p w14:paraId="17B9C169" w14:textId="77777777" w:rsidR="00C163F9" w:rsidRPr="00E65C95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D962DE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1: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Poskytovat plnohodnotné a uplatnitelné vysokoškolské vzdělávání reflektující měnící se potřeby společnosti v oblasti technických a ekonomických studijních programů</w:t>
            </w:r>
          </w:p>
          <w:p w14:paraId="4C3D93BD" w14:textId="77777777" w:rsidR="00C163F9" w:rsidRPr="009F135A" w:rsidRDefault="00C163F9" w:rsidP="00C163F9">
            <w:pPr>
              <w:pStyle w:val="Odstavecseseznamem"/>
              <w:numPr>
                <w:ilvl w:val="0"/>
                <w:numId w:val="13"/>
              </w:numPr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Operační cíl 1: A) Zvyšovat kvalitu vzdělávání akreditovaných studijních programů podle potřeb podnikové praxe a současné generace studentů</w:t>
            </w:r>
          </w:p>
          <w:p w14:paraId="71599525" w14:textId="77777777" w:rsidR="00C163F9" w:rsidRPr="00E65C95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D962DE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3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>: Být uznávanou vědecko-výzkumnou institucí prostřednictvím specializovaných expertních týmů zajišťující kvalitní výzkumné aktivity v oblastech interdisciplinárních vědních oborů v souladu s profilací školy</w:t>
            </w:r>
          </w:p>
          <w:p w14:paraId="02DDE63E" w14:textId="14BBA454" w:rsidR="00C163F9" w:rsidRDefault="00C163F9" w:rsidP="00C163F9">
            <w:pPr>
              <w:pStyle w:val="Odstavecseseznamem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Operační cíl 3: A) Zvyšovat kvalitu a množství </w:t>
            </w:r>
            <w:proofErr w:type="spellStart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VaVaI</w:t>
            </w:r>
            <w:proofErr w:type="spellEnd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výstupů hodnocených dle Metodiky 17+</w:t>
            </w:r>
          </w:p>
        </w:tc>
      </w:tr>
      <w:tr w:rsidR="0087678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824353C" w:rsidR="0087678D" w:rsidRPr="00C163F9" w:rsidRDefault="00C13A75" w:rsidP="00D673FF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 xml:space="preserve">Vazba na cíle ústavu v oblasti </w:t>
            </w:r>
            <w:proofErr w:type="spellStart"/>
            <w:r w:rsidRPr="00653392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6EF0662B" w14:textId="70EEE1C5" w:rsidR="00653392" w:rsidRPr="00653392" w:rsidRDefault="00653392" w:rsidP="00653392">
            <w:p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Projekt svým řešením zároveň přispívá k naplnění cílů v</w:t>
            </w:r>
            <w:r>
              <w:rPr>
                <w:rFonts w:ascii="Cambria" w:hAnsi="Cambria"/>
                <w:bCs/>
                <w:iCs/>
              </w:rPr>
              <w:t> </w:t>
            </w:r>
            <w:r w:rsidRPr="00653392">
              <w:rPr>
                <w:rFonts w:ascii="Cambria" w:hAnsi="Cambria"/>
                <w:bCs/>
                <w:iCs/>
              </w:rPr>
              <w:t>oblastech</w:t>
            </w:r>
            <w:r>
              <w:rPr>
                <w:rFonts w:ascii="Cambria" w:hAnsi="Cambria"/>
                <w:bCs/>
                <w:iCs/>
              </w:rPr>
              <w:t>:</w:t>
            </w:r>
          </w:p>
          <w:p w14:paraId="178C78DC" w14:textId="7777777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Čerpání prostředků na TČ (v rámci Interní grantové soutěže).</w:t>
            </w:r>
          </w:p>
          <w:p w14:paraId="03053F81" w14:textId="7777777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 xml:space="preserve">Zvýšení podílu studentů zapojených do oblasti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VaV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 xml:space="preserve"> prostřednictvím studentských soutěží (SVOČ) a navazujících tvůrčích aktivit. </w:t>
            </w:r>
          </w:p>
          <w:p w14:paraId="7B61F873" w14:textId="0192455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Zvýšení H-indexu minimálně u 50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653392">
              <w:rPr>
                <w:rFonts w:ascii="Cambria" w:hAnsi="Cambria"/>
                <w:bCs/>
                <w:iCs/>
              </w:rPr>
              <w:t>% pracovníků (podpora citací).</w:t>
            </w:r>
          </w:p>
          <w:p w14:paraId="49737283" w14:textId="77777777" w:rsidR="00165F94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 xml:space="preserve">Zkvalitnění časopisů (podpora citací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Littera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Scripta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>).</w:t>
            </w:r>
          </w:p>
          <w:p w14:paraId="0ABF5399" w14:textId="79674298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>Zapojení studentů do řešení projektů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68F6DAB6" w14:textId="0972A82D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 xml:space="preserve">Spolupráce ve </w:t>
            </w:r>
            <w:proofErr w:type="spellStart"/>
            <w:r w:rsidRPr="0052418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Pr="00524186">
              <w:rPr>
                <w:rFonts w:ascii="Cambria" w:hAnsi="Cambria"/>
                <w:bCs/>
                <w:iCs/>
              </w:rPr>
              <w:t xml:space="preserve"> (Univerzity, Výzkumné ústavy, partnerské instituce apod.) na národní úrovni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613178EB" w14:textId="77777777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>Zajištění všeobecně uznávaných odborníků pro výuku, konference, workshopy.</w:t>
            </w:r>
          </w:p>
          <w:p w14:paraId="400792A6" w14:textId="66500F1D" w:rsidR="0047487B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 xml:space="preserve">Spolupráce ve </w:t>
            </w:r>
            <w:proofErr w:type="spellStart"/>
            <w:r w:rsidRPr="0052418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Pr="00524186">
              <w:rPr>
                <w:rFonts w:ascii="Cambria" w:hAnsi="Cambria"/>
                <w:bCs/>
                <w:iCs/>
              </w:rPr>
              <w:t xml:space="preserve"> (Univerzity, Výzkumné ústavy, partnerské instituce apod.) na mezinárodní úrovni –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524186">
              <w:rPr>
                <w:rFonts w:ascii="Cambria" w:hAnsi="Cambria"/>
                <w:bCs/>
                <w:iCs/>
              </w:rPr>
              <w:t xml:space="preserve">bude žádáno o </w:t>
            </w:r>
            <w:r>
              <w:rPr>
                <w:rFonts w:ascii="Cambria" w:hAnsi="Cambria"/>
                <w:bCs/>
                <w:iCs/>
              </w:rPr>
              <w:t xml:space="preserve">2x </w:t>
            </w:r>
            <w:r w:rsidRPr="00524186">
              <w:rPr>
                <w:rFonts w:ascii="Cambria" w:hAnsi="Cambria"/>
                <w:bCs/>
                <w:iCs/>
              </w:rPr>
              <w:t>výjezd na Erasmus dle nasmlouvaných institucí pro navázání spolupráce pro vybranou oblast výzkumu.</w:t>
            </w:r>
          </w:p>
        </w:tc>
      </w:tr>
      <w:tr w:rsidR="001A1D50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0B5B09B8" w14:textId="00FB23F6" w:rsidR="001A1D50" w:rsidRPr="00C163F9" w:rsidRDefault="00153923" w:rsidP="004826A7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Výstupy projektu reflektují potřebu praxe, která dle dostupných informací (provedená analýza textů k danému tématu – 1. fáze literární rešerše – viz </w:t>
            </w:r>
            <w:r w:rsidR="0071250B">
              <w:rPr>
                <w:rFonts w:ascii="Cambria" w:hAnsi="Cambria"/>
                <w:bCs/>
                <w:iCs/>
              </w:rPr>
              <w:t>příloha A</w:t>
            </w:r>
            <w:r>
              <w:rPr>
                <w:rFonts w:ascii="Cambria" w:hAnsi="Cambria"/>
                <w:bCs/>
                <w:iCs/>
              </w:rPr>
              <w:t xml:space="preserve">) nereflektuje při stanovení hodnoty podniku skutečnost tzv. zeleného podnikání a principy cirkulární ekonomiky, a to přesto, že právě tyto oblasti a jejich aplikace v praxi, hodnotu podniku ovlivňují. </w:t>
            </w:r>
            <w:r w:rsidR="000D3AA8" w:rsidRPr="00C163F9">
              <w:rPr>
                <w:rFonts w:ascii="Cambria" w:hAnsi="Cambria"/>
                <w:bCs/>
                <w:iCs/>
              </w:rPr>
              <w:t>Již jen řešením této problematiky bude nadcházející problém více prozkoumán a zviditelněn, kde v kombinaci s výstupem v podobě metodického postupu</w:t>
            </w:r>
            <w:r w:rsidR="000E4582" w:rsidRPr="00C163F9">
              <w:rPr>
                <w:rFonts w:ascii="Cambria" w:hAnsi="Cambria"/>
                <w:bCs/>
                <w:iCs/>
              </w:rPr>
              <w:t xml:space="preserve">, bude široké veřejnosti </w:t>
            </w:r>
            <w:r w:rsidR="009B1490" w:rsidRPr="00C163F9">
              <w:rPr>
                <w:rFonts w:ascii="Cambria" w:hAnsi="Cambria"/>
                <w:bCs/>
                <w:iCs/>
              </w:rPr>
              <w:t xml:space="preserve">poskytnut impuls </w:t>
            </w:r>
            <w:r w:rsidR="000E598D" w:rsidRPr="00C163F9">
              <w:rPr>
                <w:rFonts w:ascii="Cambria" w:hAnsi="Cambria"/>
                <w:bCs/>
                <w:iCs/>
              </w:rPr>
              <w:t xml:space="preserve">pro změnu </w:t>
            </w:r>
            <w:r w:rsidR="009B1490" w:rsidRPr="00C163F9">
              <w:rPr>
                <w:rFonts w:ascii="Cambria" w:hAnsi="Cambria"/>
                <w:bCs/>
                <w:iCs/>
              </w:rPr>
              <w:t xml:space="preserve">spolu s řešením tohoto problému. </w:t>
            </w:r>
            <w:r>
              <w:rPr>
                <w:rFonts w:ascii="Cambria" w:hAnsi="Cambria"/>
                <w:bCs/>
                <w:iCs/>
              </w:rPr>
              <w:t>Výstupy projektu budou využity</w:t>
            </w:r>
            <w:r w:rsidR="00666568" w:rsidRPr="00C163F9">
              <w:rPr>
                <w:rFonts w:ascii="Cambria" w:hAnsi="Cambria"/>
                <w:bCs/>
                <w:iCs/>
              </w:rPr>
              <w:t xml:space="preserve"> pro další výzkumy a experimenty v rámci vědeckovýzkumné činnosti na </w:t>
            </w:r>
            <w:r w:rsidR="00701811" w:rsidRPr="00C163F9">
              <w:rPr>
                <w:rFonts w:ascii="Cambria" w:hAnsi="Cambria"/>
                <w:bCs/>
                <w:iCs/>
              </w:rPr>
              <w:t>ÚZO.</w:t>
            </w:r>
          </w:p>
          <w:p w14:paraId="0641B29B" w14:textId="79B0EF88" w:rsidR="009A04CC" w:rsidRDefault="009A04CC" w:rsidP="00C163F9">
            <w:p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>Dané projektové výzkumné téma úzce souvisí s nabídkou výzkumné skupiny Podnik v oblasti zakázkové činnosti – dosažené výstupy budou dále aplikovány do praxe.</w:t>
            </w:r>
          </w:p>
          <w:p w14:paraId="5F864DDD" w14:textId="77777777" w:rsidR="00165F94" w:rsidRDefault="00C163F9" w:rsidP="00C163F9">
            <w:pPr>
              <w:jc w:val="both"/>
              <w:rPr>
                <w:rFonts w:ascii="Cambria" w:hAnsi="Cambria"/>
                <w:bCs/>
                <w:iCs/>
              </w:rPr>
            </w:pPr>
            <w:r w:rsidRPr="00C163F9">
              <w:rPr>
                <w:rFonts w:ascii="Cambria" w:hAnsi="Cambria"/>
                <w:bCs/>
                <w:iCs/>
              </w:rPr>
              <w:t>Výstupy budou také aplikovány při výuce předmětů nauka o podniku, podniková ekonomika, podnikové hospodářství, a to jak v bakalářském, tak magisterském stupni reflektující potřeby praxe jako profesně orientované studijní programy.</w:t>
            </w:r>
          </w:p>
          <w:p w14:paraId="2B26157B" w14:textId="3044EEB4" w:rsidR="00153923" w:rsidRDefault="00153923" w:rsidP="00C163F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232298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653392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5B53B033" w14:textId="5E179851" w:rsidR="00165F94" w:rsidRPr="00653392" w:rsidRDefault="00653392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Není relevantní</w:t>
            </w:r>
          </w:p>
          <w:p w14:paraId="4B9ACA2A" w14:textId="77777777" w:rsidR="00165F94" w:rsidRPr="00653392" w:rsidRDefault="00165F94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77777777" w:rsidR="00232298" w:rsidRPr="00653392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6035BE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9A04CC" w:rsidRDefault="006035BE" w:rsidP="00D673FF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5D19FAF0" w14:textId="0A31A56B" w:rsidR="00793712" w:rsidRDefault="007C72C9" w:rsidP="00222D1F">
            <w:pPr>
              <w:jc w:val="both"/>
              <w:rPr>
                <w:rFonts w:ascii="Cambria" w:hAnsi="Cambria"/>
                <w:bCs/>
                <w:iCs/>
              </w:rPr>
            </w:pPr>
            <w:r w:rsidRPr="00222D1F">
              <w:rPr>
                <w:rFonts w:ascii="Cambria" w:hAnsi="Cambria"/>
                <w:bCs/>
                <w:iCs/>
              </w:rPr>
              <w:t>Cílem každého podnikání je růst hodnoty podniku pro vlastníky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(akcionáře), tato hodnota je závislá na schopnosti podniku generovat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budoucí tržby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 xml:space="preserve">(výnosy z </w:t>
            </w:r>
            <w:proofErr w:type="spellStart"/>
            <w:r w:rsidRPr="00222D1F">
              <w:rPr>
                <w:rFonts w:ascii="Cambria" w:hAnsi="Cambria"/>
                <w:bCs/>
                <w:iCs/>
              </w:rPr>
              <w:t>core</w:t>
            </w:r>
            <w:proofErr w:type="spellEnd"/>
            <w:r w:rsidRPr="00222D1F">
              <w:rPr>
                <w:rFonts w:ascii="Cambria" w:hAnsi="Cambria"/>
                <w:bCs/>
                <w:iCs/>
              </w:rPr>
              <w:t xml:space="preserve"> business).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Současně to znamená, že všechna rozhodnutí v podniku musí být přijímána z hlediska vlivu na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hodnotu podniku. Pro určení takové hodnoty se již tradiční finanční analýza ukázala jako nedostatečný nástroj, který postrádá</w:t>
            </w:r>
            <w:r w:rsidR="00793712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provázanost mezi jednotlivými ukazateli a má omezenou vypovídající schopnost.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Z tohoto důvodu koncepce hodnotového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managementu vyvolala potřebu aplikace a užívání nových ukazatelů, které výstižněji měří efektivnost procesů i prvků, kterými je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hodnota generována. Tyto nové přístupy a metody se označují jako generátory hodnoty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–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222D1F">
              <w:rPr>
                <w:rFonts w:ascii="Cambria" w:hAnsi="Cambria"/>
                <w:bCs/>
                <w:iCs/>
              </w:rPr>
              <w:t>value</w:t>
            </w:r>
            <w:proofErr w:type="spellEnd"/>
            <w:r w:rsidRPr="00222D1F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222D1F">
              <w:rPr>
                <w:rFonts w:ascii="Cambria" w:hAnsi="Cambria"/>
                <w:bCs/>
                <w:iCs/>
              </w:rPr>
              <w:t>drivers</w:t>
            </w:r>
            <w:proofErr w:type="spellEnd"/>
            <w:r w:rsidRPr="00222D1F">
              <w:rPr>
                <w:rFonts w:ascii="Cambria" w:hAnsi="Cambria"/>
                <w:bCs/>
                <w:iCs/>
              </w:rPr>
              <w:t>.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Generátor hodnoty lze popsat</w:t>
            </w:r>
            <w:r w:rsidR="00793712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jako aktivitu nebo schopnost, která přidává hodnotu výrobku, službě, značce či samotnému podniku. Generátory jsou faktory, které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mají největší dopad na úspěch společnosti, a jsou specifické pro různé průmyslové odvětví a společnosti. Složitost dnešních podniků je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značná. Každý podnik ovlivňují rostoucí požadavky zákazníků. Existuje tedy potřeba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inovačního řešení ekonomických </w:t>
            </w:r>
            <w:r w:rsidRPr="00222D1F">
              <w:rPr>
                <w:rFonts w:ascii="Cambria" w:hAnsi="Cambria"/>
                <w:bCs/>
                <w:iCs/>
              </w:rPr>
              <w:t>výzev.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Jednou ze zásadních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 výzev je adaptace na chytřejší a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ekologičtější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 oběhové hospodářství. Právě principy uplatňování zeleného podnikání a cirkulární ekonomiky mohou mít na hodnotu takového podniku významný vliv. A to nejen proto, že cirkulární ekonomika je hnacím motorem pro inovace. Společnosti, které implementovaly tyto principy, mají, případně jistě do budoucna budou mít, lepší a jednodušší přístup ke zdrojům, než společnosti nedbající na tyto principy. Státy postupně implementují do svých tendrů environmentální kritéria a otevírají prostor právě firmám s inovativními přístupy v oblasti cirkulární ekonomiky. Tedy i hodnota takového podniku by logicky měla být vyšší než v případě podniku, který na takové principy nedbá. </w:t>
            </w:r>
            <w:r w:rsidRPr="00222D1F">
              <w:rPr>
                <w:rFonts w:ascii="Cambria" w:hAnsi="Cambria"/>
                <w:bCs/>
                <w:iCs/>
              </w:rPr>
              <w:t>Doposud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ale </w:t>
            </w:r>
            <w:r w:rsidRPr="00222D1F">
              <w:rPr>
                <w:rFonts w:ascii="Cambria" w:hAnsi="Cambria"/>
                <w:bCs/>
                <w:iCs/>
              </w:rPr>
              <w:t xml:space="preserve">neexistuje komplexní nástroj </w:t>
            </w:r>
            <w:r w:rsidR="00153923" w:rsidRPr="00222D1F">
              <w:rPr>
                <w:rFonts w:ascii="Cambria" w:hAnsi="Cambria"/>
                <w:bCs/>
                <w:iCs/>
              </w:rPr>
              <w:t>(viz základ</w:t>
            </w:r>
            <w:r w:rsidR="0071250B" w:rsidRPr="00222D1F">
              <w:rPr>
                <w:rFonts w:ascii="Cambria" w:hAnsi="Cambria"/>
                <w:bCs/>
                <w:iCs/>
              </w:rPr>
              <w:t xml:space="preserve">ní literární rešerše v příloze </w:t>
            </w:r>
            <w:r w:rsidR="0071250B">
              <w:rPr>
                <w:rFonts w:ascii="Cambria" w:hAnsi="Cambria"/>
                <w:bCs/>
                <w:iCs/>
              </w:rPr>
              <w:t>A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) </w:t>
            </w:r>
            <w:r w:rsidRPr="00222D1F">
              <w:rPr>
                <w:rFonts w:ascii="Cambria" w:hAnsi="Cambria"/>
                <w:bCs/>
                <w:iCs/>
              </w:rPr>
              <w:t xml:space="preserve">pro stanovení hodnoty 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podniku postaveného na principu cirkulární ekonomiky, </w:t>
            </w:r>
            <w:r w:rsidRPr="00222D1F">
              <w:rPr>
                <w:rFonts w:ascii="Cambria" w:hAnsi="Cambria"/>
                <w:bCs/>
                <w:iCs/>
              </w:rPr>
              <w:t xml:space="preserve">včetně 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stanovení generátorů hodnoty a </w:t>
            </w:r>
            <w:r w:rsidRPr="00222D1F">
              <w:rPr>
                <w:rFonts w:ascii="Cambria" w:hAnsi="Cambria"/>
                <w:bCs/>
                <w:iCs/>
              </w:rPr>
              <w:t>jejich dekompozice tak, aby došlo k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zapracování generátorů hodnoty do taktických a operativních cílů podniku</w:t>
            </w:r>
            <w:r w:rsidR="00793712" w:rsidRPr="00222D1F">
              <w:rPr>
                <w:rFonts w:ascii="Cambria" w:hAnsi="Cambria"/>
                <w:bCs/>
                <w:iCs/>
              </w:rPr>
              <w:t>.</w:t>
            </w:r>
          </w:p>
          <w:p w14:paraId="4BB160E1" w14:textId="397C685C" w:rsidR="006035BE" w:rsidRPr="00222D1F" w:rsidRDefault="006035BE" w:rsidP="00222D1F">
            <w:pPr>
              <w:jc w:val="both"/>
              <w:rPr>
                <w:rFonts w:ascii="Cambria" w:hAnsi="Cambria"/>
                <w:bCs/>
                <w:iCs/>
              </w:rPr>
            </w:pPr>
          </w:p>
        </w:tc>
      </w:tr>
      <w:tr w:rsidR="006035BE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0CDE7586" w14:textId="43E37F01" w:rsidR="006035BE" w:rsidRDefault="005C2D69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>Analýza dokumentů</w:t>
            </w:r>
            <w:r w:rsidR="00204677">
              <w:rPr>
                <w:rFonts w:ascii="Cambria" w:hAnsi="Cambria"/>
                <w:bCs/>
                <w:iCs/>
              </w:rPr>
              <w:t>, portálů a webových stránek; obsahová analýza:</w:t>
            </w:r>
            <w:r w:rsidRPr="009A04CC">
              <w:rPr>
                <w:rFonts w:ascii="Cambria" w:hAnsi="Cambria"/>
                <w:bCs/>
                <w:iCs/>
              </w:rPr>
              <w:t xml:space="preserve"> </w:t>
            </w:r>
            <w:r w:rsidR="00204677">
              <w:rPr>
                <w:rFonts w:ascii="Cambria" w:hAnsi="Cambria"/>
                <w:bCs/>
                <w:iCs/>
              </w:rPr>
              <w:t xml:space="preserve">závěrky společností, výroční zprávy podniků, plány rozvoje, další interní veřejně přístupné dokumenty, internetové stránky společností, portály společností certifikujících „zelené podnikání“, vědecké databáze Web of Science, </w:t>
            </w:r>
            <w:proofErr w:type="spellStart"/>
            <w:r w:rsidR="00204677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="00204677">
              <w:rPr>
                <w:rFonts w:ascii="Cambria" w:hAnsi="Cambria"/>
                <w:bCs/>
                <w:iCs/>
              </w:rPr>
              <w:t xml:space="preserve"> a další, veřejné průzkumy, webové stránky vládních organizací, statistické úřady, </w:t>
            </w:r>
            <w:proofErr w:type="spellStart"/>
            <w:r w:rsidR="00204677">
              <w:rPr>
                <w:rFonts w:ascii="Cambria" w:hAnsi="Cambria"/>
                <w:bCs/>
                <w:iCs/>
              </w:rPr>
              <w:t>Eurostat</w:t>
            </w:r>
            <w:proofErr w:type="spellEnd"/>
            <w:r w:rsidR="00204677">
              <w:rPr>
                <w:rFonts w:ascii="Cambria" w:hAnsi="Cambria"/>
                <w:bCs/>
                <w:iCs/>
              </w:rPr>
              <w:t>, atp. – získání znalostní báze na počátku řešení projektu.</w:t>
            </w:r>
          </w:p>
          <w:p w14:paraId="3BD4F927" w14:textId="7FECC40E" w:rsidR="009A04CC" w:rsidRDefault="009A04CC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Metody formální logiky (syntéza, indukce, dedukce, komparace, explanace apod.)</w:t>
            </w:r>
            <w:r w:rsidR="00204677">
              <w:rPr>
                <w:rFonts w:ascii="Cambria" w:hAnsi="Cambria"/>
                <w:bCs/>
                <w:iCs/>
              </w:rPr>
              <w:t xml:space="preserve"> aplikované v průběhu celého řešení projektu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30185302" w14:textId="04F8AC10" w:rsidR="005C2D69" w:rsidRPr="009A04CC" w:rsidRDefault="00760C1E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 xml:space="preserve">Tvorba datových sad pro </w:t>
            </w:r>
            <w:r w:rsidR="00204677">
              <w:rPr>
                <w:rFonts w:ascii="Cambria" w:hAnsi="Cambria"/>
                <w:bCs/>
                <w:iCs/>
              </w:rPr>
              <w:t>další projektové aktivity – následovat bude po obsáhlé analýze dokumentů, obsahové analýze</w:t>
            </w:r>
            <w:r w:rsidR="005C3CD6" w:rsidRPr="009A04CC">
              <w:rPr>
                <w:rFonts w:ascii="Cambria" w:hAnsi="Cambria"/>
                <w:bCs/>
                <w:iCs/>
              </w:rPr>
              <w:t>.</w:t>
            </w:r>
          </w:p>
          <w:p w14:paraId="14D7BC32" w14:textId="52ED9330" w:rsidR="005C3CD6" w:rsidRDefault="00204677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Komplexní finanční analýza (analýza absolutních ukazatelů, analýza rozdílových ukazatelů, analýza poměrových ukazatelů, bankrotní a bonitní modely…) – bude aplikována na získané finanční datové řady.</w:t>
            </w:r>
          </w:p>
          <w:p w14:paraId="1C78439F" w14:textId="0AE27CF3" w:rsidR="00204677" w:rsidRPr="009A04CC" w:rsidRDefault="00204677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Metody EVA </w:t>
            </w:r>
            <w:proofErr w:type="spellStart"/>
            <w:r>
              <w:rPr>
                <w:rFonts w:ascii="Cambria" w:hAnsi="Cambria"/>
                <w:bCs/>
                <w:iCs/>
              </w:rPr>
              <w:t>Equity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, diskontované cash </w:t>
            </w:r>
            <w:proofErr w:type="spellStart"/>
            <w:r>
              <w:rPr>
                <w:rFonts w:ascii="Cambria" w:hAnsi="Cambria"/>
                <w:bCs/>
                <w:iCs/>
              </w:rPr>
              <w:t>flow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 – budou aplikovány pro stanovení hodnoty podniků v datové bázi.</w:t>
            </w:r>
          </w:p>
          <w:p w14:paraId="6C83AFB4" w14:textId="1E18D10A" w:rsidR="005C3CD6" w:rsidRPr="009A04CC" w:rsidRDefault="00056C0D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>Metody založené na regresní analýze,</w:t>
            </w:r>
            <w:r w:rsidR="00204677">
              <w:rPr>
                <w:rFonts w:ascii="Cambria" w:hAnsi="Cambria"/>
                <w:bCs/>
                <w:iCs/>
              </w:rPr>
              <w:t xml:space="preserve"> analýze citlivosti,</w:t>
            </w:r>
            <w:r w:rsidRPr="009A04CC">
              <w:rPr>
                <w:rFonts w:ascii="Cambria" w:hAnsi="Cambria"/>
                <w:bCs/>
                <w:iCs/>
              </w:rPr>
              <w:t xml:space="preserve"> metody </w:t>
            </w:r>
            <w:r w:rsidR="00204677">
              <w:rPr>
                <w:rFonts w:ascii="Cambria" w:hAnsi="Cambria"/>
                <w:bCs/>
                <w:iCs/>
              </w:rPr>
              <w:t>umělé inteligence</w:t>
            </w:r>
            <w:r w:rsidRPr="009A04CC">
              <w:rPr>
                <w:rFonts w:ascii="Cambria" w:hAnsi="Cambria"/>
                <w:bCs/>
                <w:iCs/>
              </w:rPr>
              <w:t xml:space="preserve"> v prostředí </w:t>
            </w:r>
            <w:proofErr w:type="spellStart"/>
            <w:r w:rsidR="00204677">
              <w:rPr>
                <w:rFonts w:ascii="Cambria" w:hAnsi="Cambria"/>
                <w:bCs/>
                <w:iCs/>
              </w:rPr>
              <w:t>Statistica</w:t>
            </w:r>
            <w:proofErr w:type="spellEnd"/>
            <w:r w:rsidR="00204677">
              <w:rPr>
                <w:rFonts w:ascii="Cambria" w:hAnsi="Cambria"/>
                <w:bCs/>
                <w:iCs/>
              </w:rPr>
              <w:t xml:space="preserve">, </w:t>
            </w:r>
            <w:r w:rsidR="00F33BC8" w:rsidRPr="009A04CC">
              <w:rPr>
                <w:rFonts w:ascii="Cambria" w:hAnsi="Cambria"/>
                <w:bCs/>
                <w:iCs/>
              </w:rPr>
              <w:t xml:space="preserve">Python, a to v rámci </w:t>
            </w:r>
            <w:r w:rsidR="00204677">
              <w:rPr>
                <w:rFonts w:ascii="Cambria" w:hAnsi="Cambria"/>
                <w:bCs/>
                <w:iCs/>
              </w:rPr>
              <w:t>stanovování generátorů hodnoty a míry jejich vlivu na hodnotu podniku</w:t>
            </w:r>
            <w:r w:rsidR="00F33BC8" w:rsidRPr="009A04CC">
              <w:rPr>
                <w:rFonts w:ascii="Cambria" w:hAnsi="Cambria"/>
                <w:bCs/>
                <w:iCs/>
              </w:rPr>
              <w:t>.</w:t>
            </w:r>
          </w:p>
          <w:p w14:paraId="64EF28EC" w14:textId="468C88DE" w:rsidR="00F33BC8" w:rsidRPr="00222D1F" w:rsidRDefault="00F33BC8" w:rsidP="00222D1F">
            <w:pPr>
              <w:jc w:val="both"/>
              <w:rPr>
                <w:rFonts w:ascii="Cambria" w:hAnsi="Cambria"/>
                <w:bCs/>
                <w:iCs/>
              </w:rPr>
            </w:pP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E41C2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9A04CC" w:rsidRDefault="003E3D4E" w:rsidP="00E41C2C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F27013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13F125D" w14:textId="7D4C0201" w:rsidR="00566B94" w:rsidRPr="00F27013" w:rsidRDefault="001A447B" w:rsidP="00F27013">
            <w:pPr>
              <w:jc w:val="both"/>
              <w:rPr>
                <w:rFonts w:ascii="Cambria" w:hAnsi="Cambria"/>
                <w:bCs/>
                <w:iCs/>
              </w:rPr>
            </w:pPr>
            <w:r w:rsidRPr="00F27013">
              <w:rPr>
                <w:rFonts w:ascii="Cambria" w:hAnsi="Cambria"/>
                <w:bCs/>
                <w:iCs/>
              </w:rPr>
              <w:t xml:space="preserve">Projekt bude řešen v návaznosti na níže uvedené etapy projektu, kdy ve své úvodní části se řešitelé zaměří hlavně na zmapování problematiky, a to prostřednictvím obsáhlé literární rešerše založené především na odborných vědeckých publikacích indexovaných v databázích Web of Science a </w:t>
            </w:r>
            <w:proofErr w:type="spellStart"/>
            <w:r w:rsidRPr="00F27013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F27013">
              <w:rPr>
                <w:rFonts w:ascii="Cambria" w:hAnsi="Cambria"/>
                <w:bCs/>
                <w:iCs/>
              </w:rPr>
              <w:t xml:space="preserve">. Zapojeny ovšem budou i další dostupné zdroje informací o </w:t>
            </w:r>
            <w:r w:rsidR="00566B94">
              <w:rPr>
                <w:rFonts w:ascii="Cambria" w:hAnsi="Cambria"/>
                <w:bCs/>
                <w:iCs/>
              </w:rPr>
              <w:t>zeleném podnikání a cirkulární ekonomice a zavedení a udržitelnosti těchto principů v podnikovém hospodářství</w:t>
            </w:r>
            <w:r w:rsidRPr="00F27013">
              <w:rPr>
                <w:rFonts w:ascii="Cambria" w:hAnsi="Cambria"/>
                <w:bCs/>
                <w:iCs/>
              </w:rPr>
              <w:t xml:space="preserve">. </w:t>
            </w:r>
            <w:r w:rsidR="00566B94">
              <w:rPr>
                <w:rFonts w:ascii="Cambria" w:hAnsi="Cambria"/>
                <w:bCs/>
                <w:iCs/>
              </w:rPr>
              <w:t>Projekt bude ve své úvodní části cílit na větší evropské společnosti, převážně kótované na burze. Následně budou použity dle dostupnosti i údaje z dalších koutů světa, aby byl vzorek podniků co nejširší a mohli jsme zvážit všechny možné aspekty ovlivňující hodnotu podniku společností založených na zeleném podnikání a využívající principy cirkulární ekonomiky. Bude</w:t>
            </w:r>
            <w:r w:rsidR="00F27013" w:rsidRPr="00F27013">
              <w:rPr>
                <w:rFonts w:ascii="Cambria" w:hAnsi="Cambria"/>
                <w:bCs/>
                <w:iCs/>
              </w:rPr>
              <w:t xml:space="preserve"> nastaven metodický plán pro </w:t>
            </w:r>
            <w:r w:rsidR="00566B94">
              <w:rPr>
                <w:rFonts w:ascii="Cambria" w:hAnsi="Cambria"/>
                <w:bCs/>
                <w:iCs/>
              </w:rPr>
              <w:t>stanovení hodnoty těchto podniků v závislosti na tomto specifickém hledisku.</w:t>
            </w:r>
          </w:p>
          <w:p w14:paraId="26DEEC1D" w14:textId="2F766F10" w:rsidR="00751A9D" w:rsidRDefault="00751A9D" w:rsidP="00524186">
            <w:pPr>
              <w:jc w:val="both"/>
              <w:rPr>
                <w:rFonts w:ascii="Cambria" w:hAnsi="Cambria"/>
                <w:bCs/>
                <w:iCs/>
              </w:rPr>
            </w:pPr>
            <w:r w:rsidRPr="00F27013">
              <w:rPr>
                <w:rFonts w:ascii="Cambria" w:hAnsi="Cambria"/>
                <w:bCs/>
                <w:iCs/>
              </w:rPr>
              <w:t>Projektové řízení: celý interní výzkumný projekt bude řízen dle nastavených etap pod přímým řízením garanta výzkumné skupiny Podnik, zároveň budou probíhat pravidelné schůzky</w:t>
            </w:r>
            <w:r w:rsidR="00F27013" w:rsidRPr="00F27013">
              <w:rPr>
                <w:rFonts w:ascii="Cambria" w:hAnsi="Cambria"/>
                <w:bCs/>
                <w:iCs/>
              </w:rPr>
              <w:t xml:space="preserve">, brainstormingy a </w:t>
            </w:r>
            <w:proofErr w:type="spellStart"/>
            <w:r w:rsidR="00F27013" w:rsidRPr="00F27013">
              <w:rPr>
                <w:rFonts w:ascii="Cambria" w:hAnsi="Cambria"/>
                <w:bCs/>
                <w:iCs/>
              </w:rPr>
              <w:t>brainwritingy</w:t>
            </w:r>
            <w:proofErr w:type="spellEnd"/>
            <w:r w:rsidRPr="00F27013">
              <w:rPr>
                <w:rFonts w:ascii="Cambria" w:hAnsi="Cambria"/>
                <w:bCs/>
                <w:iCs/>
              </w:rPr>
              <w:t xml:space="preserve"> výzkumného týmu, kde budou kontrolovány jednotlivé dílčí výstupy. Smyslem tohoto řízení je naplnění předpokladů interního projektu. Komunikace bude probíhat jak e-mailovou, tak ústní formou.</w:t>
            </w:r>
            <w:r w:rsidR="00F40376">
              <w:rPr>
                <w:rFonts w:ascii="Cambria" w:hAnsi="Cambria"/>
                <w:bCs/>
                <w:iCs/>
              </w:rPr>
              <w:t xml:space="preserve"> Pro oblast výzkumu dojde také k navázání spolupráce ve </w:t>
            </w:r>
            <w:proofErr w:type="spellStart"/>
            <w:r w:rsidR="00F4037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="00F40376">
              <w:rPr>
                <w:rFonts w:ascii="Cambria" w:hAnsi="Cambria"/>
                <w:bCs/>
                <w:iCs/>
              </w:rPr>
              <w:t xml:space="preserve"> s partnerskými institucemi formou Programu Erasmus a navázání spolupráce na národní úrovni.</w:t>
            </w:r>
          </w:p>
          <w:p w14:paraId="6D8F835D" w14:textId="65BE5973" w:rsidR="00222D1F" w:rsidRDefault="00222D1F" w:rsidP="00524186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Projekt nenavazuje na žádný předcházející výzkum v podobě grantu atd., je novým, aktuálním výzkumným záměrem nově vznikající tematické </w:t>
            </w:r>
            <w:bookmarkStart w:id="0" w:name="_GoBack"/>
            <w:bookmarkEnd w:id="0"/>
            <w:r>
              <w:rPr>
                <w:rFonts w:ascii="Cambria" w:hAnsi="Cambria"/>
                <w:bCs/>
                <w:iCs/>
              </w:rPr>
              <w:t>skupiny Podnik.</w:t>
            </w:r>
          </w:p>
          <w:p w14:paraId="552B3FF3" w14:textId="08FE8271" w:rsidR="00566B94" w:rsidRPr="00F27013" w:rsidRDefault="00566B94" w:rsidP="00524186">
            <w:pPr>
              <w:jc w:val="both"/>
              <w:rPr>
                <w:rFonts w:ascii="Cambria" w:hAnsi="Cambria"/>
                <w:bCs/>
                <w:iCs/>
              </w:rPr>
            </w:pP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2-01T00:00:00Z"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14:paraId="491C7160" w14:textId="67F5CC55" w:rsidR="00164C75" w:rsidRPr="00B52434" w:rsidRDefault="00E41C2C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proofErr w:type="gramStart"/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1.2.2022</w:t>
                </w:r>
                <w:proofErr w:type="gramEnd"/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14:paraId="20F9A21A" w14:textId="2C259751" w:rsidR="00164C75" w:rsidRPr="00B52434" w:rsidRDefault="009A04CC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9A04CC" w:rsidRDefault="00164C75" w:rsidP="00164C75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F077E2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56F2A271" w14:textId="65C03D44" w:rsidR="00751A9D" w:rsidRPr="00751A9D" w:rsidRDefault="00E41C2C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Ú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>nor</w:t>
            </w:r>
            <w:r>
              <w:rPr>
                <w:rFonts w:ascii="Cambria" w:hAnsi="Cambria"/>
                <w:b/>
                <w:bCs/>
                <w:iCs/>
              </w:rPr>
              <w:t>-duben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 xml:space="preserve"> 2022:</w:t>
            </w:r>
          </w:p>
          <w:p w14:paraId="72644FD7" w14:textId="33D257B3" w:rsidR="00751A9D" w:rsidRPr="00222D1F" w:rsidRDefault="00751A9D" w:rsidP="00222D1F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Zmapování problematiky </w:t>
            </w:r>
            <w:r w:rsidR="00E41C2C">
              <w:rPr>
                <w:rFonts w:ascii="Cambria" w:hAnsi="Cambria"/>
                <w:bCs/>
                <w:iCs/>
              </w:rPr>
              <w:t>zeleného podnikání a cirkulární ekonomiky, adaptace podniků na tyto principy</w:t>
            </w:r>
            <w:r w:rsidRPr="00B46FA0">
              <w:rPr>
                <w:rFonts w:ascii="Cambria" w:hAnsi="Cambria"/>
                <w:bCs/>
                <w:iCs/>
              </w:rPr>
              <w:t xml:space="preserve">. </w:t>
            </w:r>
            <w:r w:rsidR="00E41C2C">
              <w:rPr>
                <w:rFonts w:ascii="Cambria" w:hAnsi="Cambria"/>
                <w:bCs/>
                <w:iCs/>
              </w:rPr>
              <w:t>Zapojeny budou metody formální logiky, obsahová analýza.</w:t>
            </w:r>
          </w:p>
          <w:p w14:paraId="27ABB565" w14:textId="277B4DDD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Únor-</w:t>
            </w:r>
            <w:r w:rsidR="00E41C2C">
              <w:rPr>
                <w:rFonts w:ascii="Cambria" w:hAnsi="Cambria"/>
                <w:b/>
                <w:bCs/>
                <w:iCs/>
              </w:rPr>
              <w:t>duben</w:t>
            </w:r>
            <w:r w:rsidR="00E41C2C" w:rsidRPr="00751A9D">
              <w:rPr>
                <w:rFonts w:ascii="Cambria" w:hAnsi="Cambria"/>
                <w:b/>
                <w:bCs/>
                <w:iCs/>
              </w:rPr>
              <w:t xml:space="preserve"> </w:t>
            </w:r>
            <w:r w:rsidRPr="00751A9D">
              <w:rPr>
                <w:rFonts w:ascii="Cambria" w:hAnsi="Cambria"/>
                <w:b/>
                <w:bCs/>
                <w:iCs/>
              </w:rPr>
              <w:t>2022:</w:t>
            </w:r>
          </w:p>
          <w:p w14:paraId="0D57E47E" w14:textId="4451F76E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Analýza dokumentů v databázích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WoS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a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>.</w:t>
            </w:r>
            <w:r w:rsidR="00F077E2">
              <w:rPr>
                <w:rFonts w:ascii="Cambria" w:hAnsi="Cambria"/>
                <w:bCs/>
                <w:iCs/>
              </w:rPr>
              <w:t xml:space="preserve"> Zapojeny budou metody formální logiky, obsahová analýza.</w:t>
            </w:r>
          </w:p>
          <w:p w14:paraId="144FC314" w14:textId="178E2329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Duben 2022:</w:t>
            </w:r>
          </w:p>
          <w:p w14:paraId="7FE57323" w14:textId="66137948" w:rsidR="00751A9D" w:rsidRPr="00B46FA0" w:rsidRDefault="00E41C2C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Získání finančních dat pro finanční analýzu, tvorba vlastní databáze předmětných podniků</w:t>
            </w:r>
            <w:r w:rsidR="00F077E2">
              <w:rPr>
                <w:rFonts w:ascii="Cambria" w:hAnsi="Cambria"/>
                <w:bCs/>
                <w:iCs/>
              </w:rPr>
              <w:t>.</w:t>
            </w:r>
          </w:p>
          <w:p w14:paraId="58362ECE" w14:textId="426C16DE" w:rsidR="00751A9D" w:rsidRPr="00751A9D" w:rsidRDefault="00E41C2C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Duben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>-</w:t>
            </w:r>
            <w:r w:rsidRPr="00751A9D">
              <w:rPr>
                <w:rFonts w:ascii="Cambria" w:hAnsi="Cambria"/>
                <w:b/>
                <w:bCs/>
                <w:iCs/>
              </w:rPr>
              <w:t>červe</w:t>
            </w:r>
            <w:r>
              <w:rPr>
                <w:rFonts w:ascii="Cambria" w:hAnsi="Cambria"/>
                <w:b/>
                <w:bCs/>
                <w:iCs/>
              </w:rPr>
              <w:t>n</w:t>
            </w:r>
            <w:r w:rsidRPr="00751A9D">
              <w:rPr>
                <w:rFonts w:ascii="Cambria" w:hAnsi="Cambria"/>
                <w:b/>
                <w:bCs/>
                <w:iCs/>
              </w:rPr>
              <w:t xml:space="preserve"> 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>2022:</w:t>
            </w:r>
          </w:p>
          <w:p w14:paraId="207EFCDA" w14:textId="31474F62" w:rsidR="00751A9D" w:rsidRDefault="00E41C2C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Komplexní finanční analýza, analýza vývoje cen akcií, hledání specifik</w:t>
            </w:r>
            <w:r w:rsidR="00F077E2">
              <w:rPr>
                <w:rFonts w:ascii="Cambria" w:hAnsi="Cambria"/>
                <w:bCs/>
                <w:iCs/>
              </w:rPr>
              <w:t>.</w:t>
            </w:r>
          </w:p>
          <w:p w14:paraId="657B4E32" w14:textId="248D2FC8" w:rsidR="00F27013" w:rsidRPr="00F27013" w:rsidRDefault="00F27013" w:rsidP="00F27013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F27013">
              <w:rPr>
                <w:rFonts w:ascii="Cambria" w:hAnsi="Cambria"/>
                <w:b/>
                <w:bCs/>
                <w:iCs/>
              </w:rPr>
              <w:t>Červen 2022:</w:t>
            </w:r>
          </w:p>
          <w:p w14:paraId="31C93A67" w14:textId="67E2178F" w:rsidR="00E41C2C" w:rsidRPr="00222D1F" w:rsidRDefault="00F27013" w:rsidP="00222D1F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Příprava a odevzdání průběžné kontrolní zprávy.</w:t>
            </w:r>
          </w:p>
          <w:p w14:paraId="607993DB" w14:textId="17BD39D2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Červenec-</w:t>
            </w:r>
            <w:r w:rsidR="00E41C2C">
              <w:rPr>
                <w:rFonts w:ascii="Cambria" w:hAnsi="Cambria"/>
                <w:b/>
                <w:bCs/>
                <w:iCs/>
              </w:rPr>
              <w:t>září</w:t>
            </w:r>
            <w:r w:rsidR="00E41C2C" w:rsidRPr="00751A9D">
              <w:rPr>
                <w:rFonts w:ascii="Cambria" w:hAnsi="Cambria"/>
                <w:b/>
                <w:bCs/>
                <w:iCs/>
              </w:rPr>
              <w:t xml:space="preserve"> </w:t>
            </w:r>
            <w:r w:rsidRPr="00751A9D">
              <w:rPr>
                <w:rFonts w:ascii="Cambria" w:hAnsi="Cambria"/>
                <w:b/>
                <w:bCs/>
                <w:iCs/>
              </w:rPr>
              <w:t>2022:</w:t>
            </w:r>
          </w:p>
          <w:p w14:paraId="42B709D7" w14:textId="515FF140" w:rsidR="00751A9D" w:rsidRPr="00B46FA0" w:rsidRDefault="00E41C2C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Výpočet hodnoty podniků, stanovení generátorů hodnoty a hledání míry vlivu</w:t>
            </w:r>
            <w:r w:rsidR="00751A9D" w:rsidRPr="00B46FA0">
              <w:rPr>
                <w:rFonts w:ascii="Cambria" w:hAnsi="Cambria"/>
                <w:bCs/>
                <w:iCs/>
              </w:rPr>
              <w:t>.</w:t>
            </w:r>
            <w:r>
              <w:rPr>
                <w:rFonts w:ascii="Cambria" w:hAnsi="Cambria"/>
                <w:bCs/>
                <w:iCs/>
              </w:rPr>
              <w:t xml:space="preserve"> Zapojeny budou metody pro stanovení hodnoty podniku, statistické softwary a regresní analýzy, analýzy citlivosti, metody umělé inteligence.</w:t>
            </w:r>
          </w:p>
          <w:p w14:paraId="5F67B835" w14:textId="68B6F46C" w:rsidR="00751A9D" w:rsidRPr="00751A9D" w:rsidRDefault="00E41C2C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Září-říjen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 xml:space="preserve"> 2022:</w:t>
            </w:r>
          </w:p>
          <w:p w14:paraId="0301645C" w14:textId="4DCBBAB6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Sběr datových sad pro </w:t>
            </w:r>
            <w:r w:rsidR="00E41C2C">
              <w:rPr>
                <w:rFonts w:ascii="Cambria" w:hAnsi="Cambria"/>
                <w:bCs/>
                <w:iCs/>
              </w:rPr>
              <w:t>porovnání – ostatní podniky</w:t>
            </w:r>
            <w:r w:rsidRPr="00B46FA0">
              <w:rPr>
                <w:rFonts w:ascii="Cambria" w:hAnsi="Cambria"/>
                <w:bCs/>
                <w:iCs/>
              </w:rPr>
              <w:t>.</w:t>
            </w:r>
            <w:r w:rsidR="00E41C2C">
              <w:rPr>
                <w:rFonts w:ascii="Cambria" w:hAnsi="Cambria"/>
                <w:bCs/>
                <w:iCs/>
              </w:rPr>
              <w:t xml:space="preserve"> A dále aktivity a nástroje uvedené v předešlém bodě.</w:t>
            </w:r>
          </w:p>
          <w:p w14:paraId="65CC41C2" w14:textId="30E9ABFC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Říjen-listopad 2022:</w:t>
            </w:r>
          </w:p>
          <w:p w14:paraId="6773DC6F" w14:textId="1BC6AC0A" w:rsidR="00751A9D" w:rsidRPr="00B46FA0" w:rsidRDefault="00E41C2C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Návrh obohacení metod pro stanovení hodnoty podniku indexem zelenosti, ověření, kalibrace.</w:t>
            </w:r>
          </w:p>
          <w:p w14:paraId="7042422F" w14:textId="6F868272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1A9D">
              <w:rPr>
                <w:rFonts w:ascii="Cambria" w:hAnsi="Cambria"/>
                <w:b/>
                <w:sz w:val="24"/>
                <w:szCs w:val="24"/>
              </w:rPr>
              <w:t>Listopad-prosinec 2022:</w:t>
            </w:r>
          </w:p>
          <w:p w14:paraId="4E9B4AE4" w14:textId="5D4879E0" w:rsidR="00751A9D" w:rsidRDefault="00E41C2C" w:rsidP="00751A9D">
            <w:pPr>
              <w:pStyle w:val="Odstavecseseznamem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Tvorba metodické příručky pro stanovení hodnoty podniků realizujících zelené podnikání</w:t>
            </w:r>
            <w:r w:rsidR="00751A9D" w:rsidRPr="00751A9D">
              <w:rPr>
                <w:rFonts w:ascii="Cambria" w:hAnsi="Cambria"/>
                <w:bCs/>
                <w:iCs/>
              </w:rPr>
              <w:t>.</w:t>
            </w:r>
          </w:p>
          <w:p w14:paraId="348D96FE" w14:textId="77777777" w:rsidR="00F077E2" w:rsidRPr="00F077E2" w:rsidRDefault="00F077E2" w:rsidP="00F077E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077E2">
              <w:rPr>
                <w:rFonts w:ascii="Cambria" w:hAnsi="Cambria"/>
                <w:b/>
                <w:bCs/>
                <w:iCs/>
              </w:rPr>
              <w:t>Prosinec 2022:</w:t>
            </w:r>
          </w:p>
          <w:p w14:paraId="11FBC86F" w14:textId="5E367461" w:rsidR="00F077E2" w:rsidRDefault="00F077E2" w:rsidP="00F077E2">
            <w:pPr>
              <w:pStyle w:val="Odstavecseseznamem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Zhodnocení, komparace, návrhy na pokračování výzkumu, ukončení projektu</w:t>
            </w:r>
            <w:r w:rsidR="00F27013">
              <w:rPr>
                <w:rFonts w:ascii="Cambria" w:hAnsi="Cambria"/>
                <w:bCs/>
                <w:iCs/>
              </w:rPr>
              <w:t>, příprava a odevzdání závěrečné zprávy (do 10. 12. 2022)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167F4EDC" w14:textId="77777777" w:rsidR="00F077E2" w:rsidRPr="00F077E2" w:rsidRDefault="00F077E2" w:rsidP="00F077E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077E2">
              <w:rPr>
                <w:rFonts w:ascii="Cambria" w:hAnsi="Cambria"/>
                <w:b/>
                <w:bCs/>
                <w:iCs/>
              </w:rPr>
              <w:t>Březen-prosinec 2022:</w:t>
            </w:r>
          </w:p>
          <w:p w14:paraId="71B5907E" w14:textId="7BE7CD86" w:rsidR="00F077E2" w:rsidRPr="00751A9D" w:rsidRDefault="00F077E2" w:rsidP="00F077E2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  <w:highlight w:val="red"/>
              </w:rPr>
            </w:pPr>
            <w:r>
              <w:rPr>
                <w:rFonts w:ascii="Cambria" w:hAnsi="Cambria"/>
                <w:bCs/>
                <w:iCs/>
              </w:rPr>
              <w:t>Příspěvky, články pro výstup v ETMS.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E41C2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E41C2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6FA0FC5F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 1 661 300,- Kč</w:t>
            </w:r>
          </w:p>
          <w:p w14:paraId="0DFEB037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EBAF070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 292 500,- Kč</w:t>
            </w:r>
          </w:p>
          <w:p w14:paraId="64A6FD4F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550AD04" w14:textId="09A2BF2D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</w:t>
            </w:r>
            <w:r w:rsidR="00F40376">
              <w:rPr>
                <w:rFonts w:ascii="Cambria" w:hAnsi="Cambria"/>
                <w:bCs/>
                <w:i/>
                <w:iCs/>
              </w:rPr>
              <w:t xml:space="preserve"> </w:t>
            </w:r>
            <w:r>
              <w:rPr>
                <w:rFonts w:ascii="Cambria" w:hAnsi="Cambria"/>
                <w:bCs/>
                <w:i/>
                <w:iCs/>
              </w:rPr>
              <w:t>0,-</w:t>
            </w:r>
          </w:p>
          <w:p w14:paraId="330A732E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2F187F3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 97 690,- Kč</w:t>
            </w:r>
          </w:p>
          <w:p w14:paraId="76F93FC1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30FBE15" w14:textId="77777777" w:rsidR="00DF1A00" w:rsidRDefault="00DF1A00" w:rsidP="00DF1A00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CE0E04">
              <w:rPr>
                <w:rFonts w:ascii="Cambria" w:hAnsi="Cambria"/>
                <w:b/>
                <w:i/>
                <w:iCs/>
              </w:rPr>
              <w:t>Rozpočet celkem: 2 051 490,- Kč</w:t>
            </w:r>
          </w:p>
          <w:p w14:paraId="1DFC05EB" w14:textId="77777777" w:rsidR="00DF1A00" w:rsidRDefault="00DF1A00" w:rsidP="00DF1A00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405C2877" w:rsidR="00750BC9" w:rsidRPr="00350A01" w:rsidRDefault="00DF1A00" w:rsidP="00E41C2C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>Náklady PVS: 626 400,- Kč (Rentabilita 63,33 %)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E41C2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A00" w:rsidRPr="006035BE" w14:paraId="3101F829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7644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D8BCE9E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825AEA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EE6A2D7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0F01B5CC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99FF82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EBE41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98F86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25 320,-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7D6E6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54CB32D6" w14:textId="77777777" w:rsidTr="00E41C2C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80C0E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CE350B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79CA8A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FF6B7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5DB6AF0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A1DD4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C06F894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7AFFD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B585D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AC363CB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232A8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7E3D1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FA37C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560 144,-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D39BAE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3128FD7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8279B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743C6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3D0B4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212 939,-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E5E1C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83754CE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50611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66A7A5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3A4D3E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143 040,-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B2175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4E869F9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D2CA5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D66663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6B651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129 054,-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F12879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DF1A00" w:rsidRPr="006035BE" w14:paraId="0084C041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7D0AD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7D73FD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D75D31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1F080D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79A6A0A4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D035CE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AD28E1" w14:textId="7B22414E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62DA9" w14:textId="1175176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63 888,-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1271D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041F0A4D" w14:textId="77777777" w:rsidTr="00E41C2C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DBBBA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C783B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14153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7D9DE5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77656D85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AD09D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681EA0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FCFED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C868B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7DDA91B2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786FF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72ABE5" w14:textId="745FE933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394010" w14:textId="08788F7E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601 572,-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5B97C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3AA3317E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442CA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53133B" w14:textId="002222D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F157BB9" w14:textId="41990AF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212 939,-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38586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35EE973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E87B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994242" w14:textId="213792CB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FC274" w14:textId="0B42765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23CC3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5CA5ABA1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E977B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575EDBA" w14:textId="254BBB0B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2DBA35" w14:textId="62930659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192 991,-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4D619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A00" w:rsidRPr="00921652" w14:paraId="7BCA37C7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07241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FDC1D2D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58210A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8405F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3DE1FCFA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CAC123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60084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72B285E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B8996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D5257BF" w14:textId="77777777" w:rsidTr="00E41C2C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2E6A1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465FDD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D8960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567 543,-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003DD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E397A34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D1C04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B28B94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59453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811 962,-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C0458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B1C1049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21560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CAE0B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01B81F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56483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AD5846D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998DD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5A0FA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918654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F2DB5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6F5FA92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6320D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FAD84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48783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39581D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74C4F191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A890F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88CC0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F072E1D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80C9A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921652" w14:paraId="3E968A49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9972F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99A7F1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CC6F10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FCDA096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4FE4A748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43ECA9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DAD694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E66B4A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2DFA3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0C028F81" w14:textId="77777777" w:rsidTr="00E41C2C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261CE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9EDDD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BB1A8A5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567 543,-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9FA17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40CCA84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7F498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7F55E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80FE50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811 962,-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D1EA0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536EA60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202F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F8B5D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64D9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F7745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F8A93BD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A2443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DE11CE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5DE23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BCB5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7335536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276A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9EB8F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2A9C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17F0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95C1A0D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8C366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4CDE2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F407B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D8C72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7777777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06BE1C1" w14:textId="77777777" w:rsidR="00DF1A00" w:rsidRPr="00CE0E04" w:rsidRDefault="00DF1A00" w:rsidP="00DF1A00">
            <w:pPr>
              <w:jc w:val="both"/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CE0E04">
              <w:rPr>
                <w:rFonts w:ascii="Cambria" w:hAnsi="Cambria"/>
                <w:b/>
                <w:i/>
                <w:iCs/>
                <w:sz w:val="24"/>
                <w:szCs w:val="24"/>
              </w:rPr>
              <w:t xml:space="preserve">Celkem výnosy ETMS: </w:t>
            </w:r>
            <w:r w:rsidRPr="0054191E">
              <w:rPr>
                <w:rFonts w:ascii="Cambria" w:hAnsi="Cambria"/>
                <w:b/>
                <w:i/>
                <w:iCs/>
                <w:sz w:val="24"/>
                <w:szCs w:val="24"/>
              </w:rPr>
              <w:t>2 450 895</w:t>
            </w:r>
            <w:r w:rsidRPr="00CE0E04">
              <w:rPr>
                <w:rFonts w:ascii="Cambria" w:hAnsi="Cambria"/>
                <w:b/>
                <w:i/>
                <w:iCs/>
                <w:sz w:val="24"/>
                <w:szCs w:val="24"/>
              </w:rPr>
              <w:t>,- Kč</w:t>
            </w: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590451" w14:textId="40785D5E" w:rsidR="00961229" w:rsidRPr="00222D1F" w:rsidRDefault="00B52434" w:rsidP="00222D1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13ED9354" w14:textId="07B32CF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F40376">
        <w:rPr>
          <w:rFonts w:ascii="Cambria" w:hAnsi="Cambria"/>
          <w:sz w:val="24"/>
          <w:szCs w:val="24"/>
        </w:rPr>
        <w:t xml:space="preserve"> </w:t>
      </w:r>
      <w:r w:rsidR="00E41C2C">
        <w:rPr>
          <w:rFonts w:ascii="Cambria" w:hAnsi="Cambria"/>
          <w:sz w:val="24"/>
          <w:szCs w:val="24"/>
        </w:rPr>
        <w:t>18</w:t>
      </w:r>
      <w:r w:rsidR="00F40376">
        <w:rPr>
          <w:rFonts w:ascii="Cambria" w:hAnsi="Cambria"/>
          <w:sz w:val="24"/>
          <w:szCs w:val="24"/>
        </w:rPr>
        <w:t>.</w:t>
      </w:r>
      <w:r w:rsidR="000C284E">
        <w:rPr>
          <w:rFonts w:ascii="Cambria" w:hAnsi="Cambria"/>
          <w:sz w:val="24"/>
          <w:szCs w:val="24"/>
        </w:rPr>
        <w:t xml:space="preserve"> </w:t>
      </w:r>
      <w:r w:rsidR="00F40376">
        <w:rPr>
          <w:rFonts w:ascii="Cambria" w:hAnsi="Cambria"/>
          <w:sz w:val="24"/>
          <w:szCs w:val="24"/>
        </w:rPr>
        <w:t>1.</w:t>
      </w:r>
      <w:r w:rsidR="000C284E">
        <w:rPr>
          <w:rFonts w:ascii="Cambria" w:hAnsi="Cambria"/>
          <w:sz w:val="24"/>
          <w:szCs w:val="24"/>
        </w:rPr>
        <w:t xml:space="preserve"> </w:t>
      </w:r>
      <w:r w:rsidR="00F40376">
        <w:rPr>
          <w:rFonts w:ascii="Cambria" w:hAnsi="Cambria"/>
          <w:sz w:val="24"/>
          <w:szCs w:val="24"/>
        </w:rPr>
        <w:t>202</w:t>
      </w:r>
      <w:r w:rsidR="00E41C2C">
        <w:rPr>
          <w:rFonts w:ascii="Cambria" w:hAnsi="Cambria"/>
          <w:sz w:val="24"/>
          <w:szCs w:val="24"/>
        </w:rPr>
        <w:t>2</w:t>
      </w:r>
    </w:p>
    <w:p w14:paraId="29660DB6" w14:textId="44307019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</w:t>
      </w:r>
      <w:proofErr w:type="gramStart"/>
      <w:r w:rsidR="0047487B">
        <w:rPr>
          <w:rFonts w:ascii="Cambria" w:hAnsi="Cambria"/>
          <w:sz w:val="24"/>
          <w:szCs w:val="24"/>
        </w:rPr>
        <w:t>v.r.</w:t>
      </w:r>
      <w:proofErr w:type="gramEnd"/>
      <w:r w:rsidR="0047487B">
        <w:rPr>
          <w:rFonts w:ascii="Cambria" w:hAnsi="Cambria"/>
          <w:sz w:val="24"/>
          <w:szCs w:val="24"/>
        </w:rPr>
        <w:t xml:space="preserve"> Jakub Horák</w:t>
      </w:r>
      <w:r>
        <w:rPr>
          <w:rFonts w:ascii="Cambria" w:hAnsi="Cambria"/>
          <w:sz w:val="24"/>
          <w:szCs w:val="24"/>
        </w:rPr>
        <w:t>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4F3D40EE" w:rsidR="00E41C2C" w:rsidRDefault="00E41C2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476AEE4F" w14:textId="54B2A5F4" w:rsidR="00E41C2C" w:rsidRPr="00DC405F" w:rsidRDefault="0071250B" w:rsidP="00E41C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Příloha A</w:t>
      </w:r>
      <w:r w:rsidR="00E41C2C" w:rsidRPr="00DC405F">
        <w:rPr>
          <w:rFonts w:ascii="Times New Roman" w:hAnsi="Times New Roman" w:cs="Times New Roman"/>
          <w:b/>
          <w:sz w:val="32"/>
          <w:szCs w:val="24"/>
        </w:rPr>
        <w:t xml:space="preserve"> – Ověření logiky a aktuálnosti tématu projektového záměru</w:t>
      </w:r>
    </w:p>
    <w:p w14:paraId="6C45160D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Pro ověření aktuálnosti tématu, relevance tématu a vyloučení duplikace výzkumu byla provedena systematická literární rešerše. Nejprve byly zhodnoceny příspěvky na dané téma v rámci renomované světové databáze Web of Science a poté také databáze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. Hodnocení probíhalo v těchto fázích:</w:t>
      </w:r>
    </w:p>
    <w:p w14:paraId="316BEA42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Obecné kombinace klíčových slov</w:t>
      </w:r>
    </w:p>
    <w:p w14:paraId="1406B16F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Kombinace klíčových slov v užším vyhledávání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5FD19F6D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Přidání dalších potřebných klíčových slov – obecné kombinace</w:t>
      </w:r>
    </w:p>
    <w:p w14:paraId="07DE09F8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Kombinace klíčových slov v užším vyhledávání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6C311BC0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Přidání a kombinace dalších potřebných klíčových slov – obecné kombinace i užší specifikace</w:t>
      </w:r>
    </w:p>
    <w:p w14:paraId="3302787B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Přehled o vhodných příspěvcích k danému tématu</w:t>
      </w:r>
    </w:p>
    <w:p w14:paraId="00D4D789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Byly hledány příspěvky podle následujících klíčových slov a kombinací klíčových slov (výběr nejzajímavějších):</w:t>
      </w:r>
    </w:p>
    <w:p w14:paraId="005D55E0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CO2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neutral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17B42136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Zde bylo nalezeno 375 relevantních zdrojů, které nebyly pro navržený projekt zcela relevantní svým tematickým zaměřením (energetická paliva, astronomická astrofyzika, multidisciplinární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geovědy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inženýrská chemie, fyzikální chemie, meteorologické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atmosferické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vědy…).</w:t>
      </w:r>
    </w:p>
    <w:p w14:paraId="746AC162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Z časového hlediska však zájem o toto téma průběžně rostl, což značí aktuálnost tématu.</w:t>
      </w:r>
    </w:p>
    <w:p w14:paraId="3E89B9D9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Nejvíce publikací v této oblasti přináší USA (216), dále pak Čína (57), Japonsko (40) či Německo (35).</w:t>
      </w:r>
    </w:p>
    <w:p w14:paraId="44AB8D61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Pozitivní je zde také fakt, že většina článku (322) spadá do Science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.</w:t>
      </w:r>
    </w:p>
    <w:p w14:paraId="045B8A06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ABC1B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CO2 free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6A9F2CED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Zde bylo nalezeno 1298 relevantních zdrojů, které opět nebyly pro navržený projekt zcela relevantní svým tematickým zaměřením (inženýrská chemie, energetická paliva, multidisciplinární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geovědy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fyzikální chemie, meteorologické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atmosferické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vědy, polymerní charakteristiky…).</w:t>
      </w:r>
    </w:p>
    <w:p w14:paraId="778B671F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Z časového hlediska však zájem o toto téma průběžně rostl, což značí aktuálnost tématu.</w:t>
      </w:r>
    </w:p>
    <w:p w14:paraId="3A000719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Nejvíce publikací v této oblasti přináší USA (609), dále pak Čína (308), Japonsko (177) či Německo (115).</w:t>
      </w:r>
    </w:p>
    <w:p w14:paraId="2E1D2738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Pozitivní je zde také fakt, že většina článku (1157) spadá do Science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.</w:t>
      </w:r>
    </w:p>
    <w:p w14:paraId="2F7660B8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9305C" w14:textId="77777777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3D711822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Poměrně úspěšná kombinace klíčových slov, nalezeno 658 relevantních zdrojů, které již tematickým zaměřením spadají do projektového záměru – oblasti jako business, management, environmentální vědy, zelené udržitelné technologie, ekonomika…</w:t>
      </w:r>
    </w:p>
    <w:p w14:paraId="36B79A9B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V průběhu času se zájem o dané téma zvyšoval, což je známka aktuálnosti tématu.</w:t>
      </w:r>
    </w:p>
    <w:p w14:paraId="3CB3065F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Také regionální rozložení publikovaných příspěvků odpovídá standardům, nejvíce publikací v této oblasti přináší Čína (120), dále pak USA (86), Anglie (54), Španělsko (44) atd.</w:t>
      </w:r>
    </w:p>
    <w:p w14:paraId="3B085117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Pozitivní je také indexování daných publikací – 354 publikací spadá do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Index, 221 do Science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Expanded</w:t>
      </w:r>
      <w:proofErr w:type="spellEnd"/>
    </w:p>
    <w:p w14:paraId="491BAC62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lastRenderedPageBreak/>
        <w:t>Klíčová slova a jejich průnik v této oblasti znázorňuje obrázek 1. Je zřejmá aktuálnost tématu.</w:t>
      </w:r>
    </w:p>
    <w:p w14:paraId="45B0FAF3" w14:textId="2F53692D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Obrázek </w:t>
      </w:r>
      <w:r w:rsidRPr="005922E9">
        <w:rPr>
          <w:rFonts w:ascii="Times New Roman" w:hAnsi="Times New Roman" w:cs="Times New Roman"/>
          <w:sz w:val="24"/>
          <w:szCs w:val="24"/>
        </w:rPr>
        <w:fldChar w:fldCharType="begin"/>
      </w:r>
      <w:r w:rsidRPr="005922E9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5922E9">
        <w:rPr>
          <w:rFonts w:ascii="Times New Roman" w:hAnsi="Times New Roman" w:cs="Times New Roman"/>
          <w:sz w:val="24"/>
          <w:szCs w:val="24"/>
        </w:rPr>
        <w:fldChar w:fldCharType="separate"/>
      </w:r>
      <w:r w:rsidR="0071250B">
        <w:rPr>
          <w:rFonts w:ascii="Times New Roman" w:hAnsi="Times New Roman" w:cs="Times New Roman"/>
          <w:noProof/>
          <w:sz w:val="24"/>
          <w:szCs w:val="24"/>
        </w:rPr>
        <w:t>1</w:t>
      </w:r>
      <w:r w:rsidRPr="005922E9">
        <w:rPr>
          <w:rFonts w:ascii="Times New Roman" w:hAnsi="Times New Roman" w:cs="Times New Roman"/>
          <w:sz w:val="24"/>
          <w:szCs w:val="24"/>
        </w:rPr>
        <w:fldChar w:fldCharType="end"/>
      </w:r>
      <w:r w:rsidRPr="005922E9">
        <w:rPr>
          <w:rFonts w:ascii="Times New Roman" w:hAnsi="Times New Roman" w:cs="Times New Roman"/>
          <w:sz w:val="24"/>
          <w:szCs w:val="24"/>
        </w:rPr>
        <w:t>: Klíčová slova 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319823D4" w14:textId="77777777" w:rsidR="00E41C2C" w:rsidRPr="005922E9" w:rsidRDefault="00E41C2C" w:rsidP="00E41C2C">
      <w:pPr>
        <w:pStyle w:val="Titulek"/>
        <w:keepNext/>
        <w:rPr>
          <w:rFonts w:ascii="Times New Roman" w:hAnsi="Times New Roman" w:cs="Times New Roman"/>
          <w:sz w:val="24"/>
          <w:szCs w:val="24"/>
        </w:rPr>
      </w:pPr>
    </w:p>
    <w:p w14:paraId="34A356E8" w14:textId="4300E8A1" w:rsidR="00E41C2C" w:rsidRPr="00CD52AB" w:rsidRDefault="00E41C2C" w:rsidP="00E41C2C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96B92A5" wp14:editId="20644D94">
            <wp:extent cx="5762625" cy="4095750"/>
            <wp:effectExtent l="0" t="0" r="9525" b="0"/>
            <wp:docPr id="3" name="Obrázek 3" descr="Obrázek klíčových 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klíčových sl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9C26B" w14:textId="77777777" w:rsidR="00E41C2C" w:rsidRPr="00CD52AB" w:rsidRDefault="00E41C2C" w:rsidP="00E41C2C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proofErr w:type="spellStart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>VOSviewer</w:t>
      </w:r>
      <w:proofErr w:type="spellEnd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1DB46F4B" w14:textId="77777777" w:rsidR="00E41C2C" w:rsidRPr="005922E9" w:rsidRDefault="00E41C2C" w:rsidP="00E41C2C">
      <w:pPr>
        <w:rPr>
          <w:rFonts w:ascii="Times New Roman" w:hAnsi="Times New Roman" w:cs="Times New Roman"/>
          <w:sz w:val="24"/>
          <w:szCs w:val="24"/>
        </w:rPr>
      </w:pPr>
    </w:p>
    <w:p w14:paraId="2E1E63CB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5EE72A87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Přistoupeno bylo k detailnějšímu vyhledávání dle zaměření projektového návrhu – bylo přidáno další klíčové slovo (generátory hodnoty). V této kombinaci bylo nalezeno celkem 212 relevantních publikací spadajících do požadovaných oblastí, jako je business, management, environmentální vědy, environmentální studie, ekonomika atd.</w:t>
      </w:r>
    </w:p>
    <w:p w14:paraId="65575754" w14:textId="76402148" w:rsidR="00E41C2C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Časová mapa přináší pozitivní informaci – téma je dostatečně aktuální, počty příspěvků v této oblasti v průběhu času rostou</w:t>
      </w:r>
      <w:r w:rsidR="0005682C">
        <w:rPr>
          <w:rFonts w:ascii="Times New Roman" w:hAnsi="Times New Roman" w:cs="Times New Roman"/>
          <w:sz w:val="24"/>
          <w:szCs w:val="24"/>
        </w:rPr>
        <w:t xml:space="preserve"> (viz obrázek 2)</w:t>
      </w:r>
      <w:r w:rsidRPr="005922E9">
        <w:rPr>
          <w:rFonts w:ascii="Times New Roman" w:hAnsi="Times New Roman" w:cs="Times New Roman"/>
          <w:sz w:val="24"/>
          <w:szCs w:val="24"/>
        </w:rPr>
        <w:t>.</w:t>
      </w:r>
    </w:p>
    <w:p w14:paraId="03ECBBE7" w14:textId="39380762" w:rsidR="0005682C" w:rsidRPr="00222D1F" w:rsidRDefault="0005682C" w:rsidP="00222D1F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222D1F">
        <w:rPr>
          <w:rFonts w:ascii="Times New Roman" w:hAnsi="Times New Roman" w:cs="Times New Roman"/>
          <w:sz w:val="24"/>
          <w:szCs w:val="24"/>
        </w:rPr>
        <w:lastRenderedPageBreak/>
        <w:t xml:space="preserve">Obrázek </w:t>
      </w:r>
      <w:r w:rsidRPr="00222D1F">
        <w:rPr>
          <w:rFonts w:ascii="Times New Roman" w:hAnsi="Times New Roman" w:cs="Times New Roman"/>
          <w:sz w:val="24"/>
          <w:szCs w:val="24"/>
        </w:rPr>
        <w:fldChar w:fldCharType="begin"/>
      </w:r>
      <w:r w:rsidRPr="00222D1F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222D1F">
        <w:rPr>
          <w:rFonts w:ascii="Times New Roman" w:hAnsi="Times New Roman" w:cs="Times New Roman"/>
          <w:sz w:val="24"/>
          <w:szCs w:val="24"/>
        </w:rPr>
        <w:fldChar w:fldCharType="separate"/>
      </w:r>
      <w:r w:rsidR="0071250B">
        <w:rPr>
          <w:rFonts w:ascii="Times New Roman" w:hAnsi="Times New Roman" w:cs="Times New Roman"/>
          <w:noProof/>
          <w:sz w:val="24"/>
          <w:szCs w:val="24"/>
        </w:rPr>
        <w:t>2</w:t>
      </w:r>
      <w:r w:rsidRPr="00222D1F">
        <w:rPr>
          <w:rFonts w:ascii="Times New Roman" w:hAnsi="Times New Roman" w:cs="Times New Roman"/>
          <w:sz w:val="24"/>
          <w:szCs w:val="24"/>
        </w:rPr>
        <w:fldChar w:fldCharType="end"/>
      </w:r>
      <w:r w:rsidRPr="00222D1F">
        <w:rPr>
          <w:rFonts w:ascii="Times New Roman" w:hAnsi="Times New Roman" w:cs="Times New Roman"/>
          <w:sz w:val="24"/>
          <w:szCs w:val="24"/>
        </w:rPr>
        <w:t xml:space="preserve">: Časová mapa výstupů předmětného tématu v databázi </w:t>
      </w:r>
      <w:proofErr w:type="spellStart"/>
      <w:r w:rsidRPr="00222D1F">
        <w:rPr>
          <w:rFonts w:ascii="Times New Roman" w:hAnsi="Times New Roman" w:cs="Times New Roman"/>
          <w:sz w:val="24"/>
          <w:szCs w:val="24"/>
        </w:rPr>
        <w:t>WoS</w:t>
      </w:r>
      <w:proofErr w:type="spellEnd"/>
    </w:p>
    <w:p w14:paraId="1549C51D" w14:textId="2C72610E" w:rsidR="0005682C" w:rsidRDefault="0005682C" w:rsidP="00222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C16869" wp14:editId="2130D02E">
            <wp:extent cx="6075112" cy="2619375"/>
            <wp:effectExtent l="0" t="0" r="1905" b="0"/>
            <wp:docPr id="4" name="Obrázek 4" descr="C:\Users\8913\Downloads\počet článk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913\Downloads\počet článk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23" cy="262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3279" w14:textId="3BDD0C88" w:rsidR="0005682C" w:rsidRPr="00222D1F" w:rsidRDefault="0005682C" w:rsidP="00222D1F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WOS</w:t>
      </w: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62BE2CFF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Regionální rozložení příspěvků je také pozitivní, nejvíce publikací bylo vytvořeno v USA (41), dále pak v Anglii (25), Číně (23), Itálii (21) či Španělsku (15).</w:t>
      </w:r>
    </w:p>
    <w:p w14:paraId="34D119AA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Ve většině případů (125) se jedná o příspěvky v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Index, dále pak v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(58) a Science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(55).</w:t>
      </w:r>
    </w:p>
    <w:p w14:paraId="54D25F3B" w14:textId="27E423DA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Klíčová slova a jejich průnik v t</w:t>
      </w:r>
      <w:r w:rsidR="0005682C">
        <w:rPr>
          <w:rFonts w:ascii="Times New Roman" w:hAnsi="Times New Roman" w:cs="Times New Roman"/>
          <w:sz w:val="24"/>
          <w:szCs w:val="24"/>
        </w:rPr>
        <w:t>éto oblasti znázorňuje obrázek 3</w:t>
      </w:r>
      <w:r w:rsidRPr="005922E9">
        <w:rPr>
          <w:rFonts w:ascii="Times New Roman" w:hAnsi="Times New Roman" w:cs="Times New Roman"/>
          <w:sz w:val="24"/>
          <w:szCs w:val="24"/>
        </w:rPr>
        <w:t>. Opět je potvrzena aktuálnost tématu.</w:t>
      </w:r>
    </w:p>
    <w:p w14:paraId="259C376C" w14:textId="185FCAF4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lastRenderedPageBreak/>
        <w:t xml:space="preserve">Obrázek </w:t>
      </w:r>
      <w:r w:rsidRPr="005922E9">
        <w:rPr>
          <w:rFonts w:ascii="Times New Roman" w:hAnsi="Times New Roman" w:cs="Times New Roman"/>
          <w:sz w:val="24"/>
          <w:szCs w:val="24"/>
        </w:rPr>
        <w:fldChar w:fldCharType="begin"/>
      </w:r>
      <w:r w:rsidRPr="005922E9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5922E9">
        <w:rPr>
          <w:rFonts w:ascii="Times New Roman" w:hAnsi="Times New Roman" w:cs="Times New Roman"/>
          <w:sz w:val="24"/>
          <w:szCs w:val="24"/>
        </w:rPr>
        <w:fldChar w:fldCharType="separate"/>
      </w:r>
      <w:r w:rsidR="0071250B">
        <w:rPr>
          <w:rFonts w:ascii="Times New Roman" w:hAnsi="Times New Roman" w:cs="Times New Roman"/>
          <w:noProof/>
          <w:sz w:val="24"/>
          <w:szCs w:val="24"/>
        </w:rPr>
        <w:t>3</w:t>
      </w:r>
      <w:r w:rsidRPr="005922E9">
        <w:rPr>
          <w:rFonts w:ascii="Times New Roman" w:hAnsi="Times New Roman" w:cs="Times New Roman"/>
          <w:sz w:val="24"/>
          <w:szCs w:val="24"/>
        </w:rPr>
        <w:fldChar w:fldCharType="end"/>
      </w:r>
      <w:r w:rsidRPr="005922E9">
        <w:rPr>
          <w:rFonts w:ascii="Times New Roman" w:hAnsi="Times New Roman" w:cs="Times New Roman"/>
          <w:sz w:val="24"/>
          <w:szCs w:val="24"/>
        </w:rPr>
        <w:t>: Klíčová slova 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7506EDAB" w14:textId="20300CB3" w:rsidR="00E41C2C" w:rsidRPr="005922E9" w:rsidRDefault="00E41C2C" w:rsidP="00E41C2C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E57671" wp14:editId="3F7C575B">
            <wp:extent cx="5591175" cy="3648075"/>
            <wp:effectExtent l="0" t="0" r="9525" b="9525"/>
            <wp:docPr id="2" name="Obrázek 2" descr="Obrázek klíčových sl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 klíčových slov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A53F" w14:textId="77777777" w:rsidR="00E41C2C" w:rsidRPr="00CD52AB" w:rsidRDefault="00E41C2C" w:rsidP="00E41C2C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proofErr w:type="spellStart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>VOSviewer</w:t>
      </w:r>
      <w:proofErr w:type="spellEnd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03481990" w14:textId="77777777" w:rsidR="00E41C2C" w:rsidRPr="005922E9" w:rsidRDefault="00E41C2C" w:rsidP="00E41C2C">
      <w:pPr>
        <w:rPr>
          <w:rFonts w:ascii="Times New Roman" w:hAnsi="Times New Roman" w:cs="Times New Roman"/>
          <w:sz w:val="24"/>
          <w:szCs w:val="24"/>
        </w:rPr>
      </w:pPr>
    </w:p>
    <w:p w14:paraId="00095B38" w14:textId="77777777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V dalším vyhledávání byla použita další varianta klíčového slova generátory hodnoty označovaného v angličtině ještě jako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generators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“. Zde ale bylo nalezeno pouhých nepříliš relevantních 10 výstupů. Při úpravě oblastí vyhledávání u předchozího případu na vyhledávání všech klíčových slov v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“ bylo nalezeno celkem 108 publikací, které jsou relevantní pro výzkum v této oblasti. Některé publikace v této oblasti se zabývají tématem udržitelnosti a rolí inovací pro udržitelnost podniku s cílem zvýšit ekonomickou hodnotu podniku prostřednictvím ekologických a sociálních opatření, jiné zase na přijetí ekologických iniciativ dodavatelského řetězce pro ovlivnění generátorů hodnoty či na obchodní modely pro udržitelnost. Mnoho studií se zaměřuje na výkonnost podniku z hlediska ekologických inovací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2018 - </w:t>
      </w:r>
      <w:hyperlink r:id="rId11" w:history="1"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drivers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 of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eco-innovation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its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impact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 on performance: Evidence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from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China</w:t>
        </w:r>
        <w:proofErr w:type="spellEnd"/>
      </w:hyperlink>
      <w:r w:rsidRPr="005922E9">
        <w:rPr>
          <w:rFonts w:ascii="Times New Roman" w:hAnsi="Times New Roman" w:cs="Times New Roman"/>
          <w:sz w:val="24"/>
          <w:szCs w:val="24"/>
        </w:rPr>
        <w:t xml:space="preserve">) či na míru vlivu proaktivní environmentální strategie a externích generátorů na motivaci podniků k přijetí ekologických opatření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Zailani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et al., 2012 -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 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performance). Některé publikace se věnují přechodu podniků na zelené nakupování ve vztahu k regulacím, tlaku zákazníků, sociální odpovědnosti či očekávaných obchodních výhod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ElTayeb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Zailani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Jayaraman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2010 -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green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purchasing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EMS 14001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). Některé tyto publikace jsou ale již zastaralé a výzkum je aplikován pouze na omezenou a specifickou část světa. Další pokusy o nalezení vhodných příspěvků byly neúspěšné (například přidáním dalších klíčových slov –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shareholder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“ atp.). Existují například články, které se zabývají udržitelností pro hodnotu značky, tuto hodnotu měří pomocí vlastního kapitálu (El Zein,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Consolacion-Segura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Huertas-Garcia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2020 –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nebo články zaměřující se na ekonomický vliv zeleného průmyslu v konkrétním státě </w:t>
      </w:r>
      <w:r w:rsidRPr="005922E9">
        <w:rPr>
          <w:rFonts w:ascii="Times New Roman" w:hAnsi="Times New Roman" w:cs="Times New Roman"/>
          <w:sz w:val="24"/>
          <w:szCs w:val="24"/>
        </w:rPr>
        <w:lastRenderedPageBreak/>
        <w:t xml:space="preserve">nebo podniku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Hodhes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Haydu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2006 -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green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).</w:t>
      </w:r>
    </w:p>
    <w:p w14:paraId="01FD25C7" w14:textId="77777777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Systematická literární rešerše byla provedena i v databázi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, a to stejným způsobem, jako je popsán výše. Článků obecně bylo nalezeno při různých výše popsaných kombinacích více než ve Web of Science, přičemž ideální kombinace a její výsledky jsou zobrazeny níže:</w:t>
      </w:r>
    </w:p>
    <w:p w14:paraId="679EF0C4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57878840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Při této kombinaci klíčových slov bylo nalezeno 881 potenciálně relevantních zdrojů, z nichž většina (640) bylo obsaženo v oblasti Business, Management and Accounting.</w:t>
      </w:r>
    </w:p>
    <w:p w14:paraId="6ECE0470" w14:textId="77777777" w:rsidR="0071250B" w:rsidRDefault="00E41C2C" w:rsidP="00E41C2C">
      <w:pPr>
        <w:pStyle w:val="Odstavecseseznamem"/>
        <w:numPr>
          <w:ilvl w:val="0"/>
          <w:numId w:val="19"/>
        </w:numPr>
        <w:jc w:val="both"/>
      </w:pPr>
      <w:r w:rsidRPr="005922E9">
        <w:rPr>
          <w:rFonts w:ascii="Times New Roman" w:hAnsi="Times New Roman" w:cs="Times New Roman"/>
          <w:sz w:val="24"/>
          <w:szCs w:val="24"/>
        </w:rPr>
        <w:t>Postupem času se počet článků na toto téma zvyšoval, a to výrazně od roku 2020</w:t>
      </w:r>
      <w:r w:rsidR="0005682C">
        <w:rPr>
          <w:rFonts w:ascii="Times New Roman" w:hAnsi="Times New Roman" w:cs="Times New Roman"/>
          <w:sz w:val="24"/>
          <w:szCs w:val="24"/>
        </w:rPr>
        <w:t xml:space="preserve"> (viz obrázek 4</w:t>
      </w:r>
      <w:r w:rsidR="0071250B">
        <w:rPr>
          <w:rFonts w:ascii="Times New Roman" w:hAnsi="Times New Roman" w:cs="Times New Roman"/>
          <w:sz w:val="24"/>
          <w:szCs w:val="24"/>
        </w:rPr>
        <w:t>)</w:t>
      </w:r>
    </w:p>
    <w:p w14:paraId="708D29C8" w14:textId="6407F247" w:rsidR="0071250B" w:rsidRPr="00222D1F" w:rsidRDefault="0071250B" w:rsidP="00222D1F">
      <w:pPr>
        <w:keepNext/>
        <w:rPr>
          <w:rFonts w:ascii="Times New Roman" w:hAnsi="Times New Roman" w:cs="Times New Roman"/>
          <w:sz w:val="24"/>
          <w:szCs w:val="24"/>
        </w:rPr>
      </w:pPr>
      <w:r w:rsidRPr="00222D1F">
        <w:rPr>
          <w:rFonts w:ascii="Times New Roman" w:hAnsi="Times New Roman" w:cs="Times New Roman"/>
          <w:sz w:val="24"/>
          <w:szCs w:val="24"/>
        </w:rPr>
        <w:t xml:space="preserve">Obrázek </w:t>
      </w:r>
      <w:r w:rsidRPr="00222D1F">
        <w:rPr>
          <w:rFonts w:ascii="Times New Roman" w:hAnsi="Times New Roman" w:cs="Times New Roman"/>
          <w:sz w:val="24"/>
          <w:szCs w:val="24"/>
        </w:rPr>
        <w:fldChar w:fldCharType="begin"/>
      </w:r>
      <w:r w:rsidRPr="00222D1F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222D1F">
        <w:rPr>
          <w:rFonts w:ascii="Times New Roman" w:hAnsi="Times New Roman" w:cs="Times New Roman"/>
          <w:sz w:val="24"/>
          <w:szCs w:val="24"/>
        </w:rPr>
        <w:fldChar w:fldCharType="separate"/>
      </w:r>
      <w:r w:rsidRPr="00222D1F">
        <w:rPr>
          <w:rFonts w:ascii="Times New Roman" w:hAnsi="Times New Roman" w:cs="Times New Roman"/>
          <w:sz w:val="24"/>
          <w:szCs w:val="24"/>
        </w:rPr>
        <w:t>4</w:t>
      </w:r>
      <w:r w:rsidRPr="00222D1F">
        <w:rPr>
          <w:rFonts w:ascii="Times New Roman" w:hAnsi="Times New Roman" w:cs="Times New Roman"/>
          <w:sz w:val="24"/>
          <w:szCs w:val="24"/>
        </w:rPr>
        <w:fldChar w:fldCharType="end"/>
      </w:r>
      <w:r w:rsidRPr="00222D1F">
        <w:rPr>
          <w:rFonts w:ascii="Times New Roman" w:hAnsi="Times New Roman" w:cs="Times New Roman"/>
          <w:sz w:val="24"/>
          <w:szCs w:val="24"/>
        </w:rPr>
        <w:t xml:space="preserve">: </w:t>
      </w:r>
      <w:r w:rsidRPr="00A931AB">
        <w:rPr>
          <w:rFonts w:ascii="Times New Roman" w:hAnsi="Times New Roman" w:cs="Times New Roman"/>
          <w:sz w:val="24"/>
          <w:szCs w:val="24"/>
        </w:rPr>
        <w:t xml:space="preserve">Časová mapa výstupů předmětného tématu v databázi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14:paraId="0582EDC6" w14:textId="3B134F17" w:rsidR="00E41C2C" w:rsidRPr="00222D1F" w:rsidRDefault="0071250B" w:rsidP="00222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CC531D4" wp14:editId="77316B7B">
            <wp:extent cx="5362575" cy="3381375"/>
            <wp:effectExtent l="0" t="0" r="9525" b="9525"/>
            <wp:docPr id="5" name="Obrázek 5" descr="C:\Users\8913\Downloads\scopus počet člá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913\Downloads\scopus počet člán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C2C" w:rsidRPr="00222D1F">
        <w:rPr>
          <w:rFonts w:ascii="Times New Roman" w:hAnsi="Times New Roman" w:cs="Times New Roman"/>
          <w:sz w:val="24"/>
          <w:szCs w:val="24"/>
        </w:rPr>
        <w:t>.</w:t>
      </w:r>
    </w:p>
    <w:p w14:paraId="6835A588" w14:textId="65046B97" w:rsidR="0005682C" w:rsidRPr="00222D1F" w:rsidRDefault="0071250B" w:rsidP="00222D1F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0AE87556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Většina těchto zdrojů (739) byla články v časopisech, o poznání méně (53) pak konferenční příspěvky či (51)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.</w:t>
      </w:r>
    </w:p>
    <w:p w14:paraId="12EA24C2" w14:textId="57C37E26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Klíčová slova a jejich průnik v t</w:t>
      </w:r>
      <w:r w:rsidR="0071250B">
        <w:rPr>
          <w:rFonts w:ascii="Times New Roman" w:hAnsi="Times New Roman" w:cs="Times New Roman"/>
          <w:sz w:val="24"/>
          <w:szCs w:val="24"/>
        </w:rPr>
        <w:t>éto oblasti znázorňuje obrázek 5</w:t>
      </w:r>
      <w:r w:rsidRPr="005922E9">
        <w:rPr>
          <w:rFonts w:ascii="Times New Roman" w:hAnsi="Times New Roman" w:cs="Times New Roman"/>
          <w:sz w:val="24"/>
          <w:szCs w:val="24"/>
        </w:rPr>
        <w:t>. Opět je potvrzena aktuálnost tématu.</w:t>
      </w:r>
    </w:p>
    <w:p w14:paraId="3B90E903" w14:textId="037F2255" w:rsidR="00E41C2C" w:rsidRPr="005922E9" w:rsidRDefault="00E41C2C" w:rsidP="00E41C2C">
      <w:pPr>
        <w:keepNext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lastRenderedPageBreak/>
        <w:t xml:space="preserve">Obrázek </w:t>
      </w:r>
      <w:r w:rsidRPr="005922E9">
        <w:rPr>
          <w:rFonts w:ascii="Times New Roman" w:hAnsi="Times New Roman" w:cs="Times New Roman"/>
          <w:sz w:val="24"/>
          <w:szCs w:val="24"/>
        </w:rPr>
        <w:fldChar w:fldCharType="begin"/>
      </w:r>
      <w:r w:rsidRPr="005922E9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5922E9">
        <w:rPr>
          <w:rFonts w:ascii="Times New Roman" w:hAnsi="Times New Roman" w:cs="Times New Roman"/>
          <w:sz w:val="24"/>
          <w:szCs w:val="24"/>
        </w:rPr>
        <w:fldChar w:fldCharType="separate"/>
      </w:r>
      <w:r w:rsidR="0071250B">
        <w:rPr>
          <w:rFonts w:ascii="Times New Roman" w:hAnsi="Times New Roman" w:cs="Times New Roman"/>
          <w:noProof/>
          <w:sz w:val="24"/>
          <w:szCs w:val="24"/>
        </w:rPr>
        <w:t>5</w:t>
      </w:r>
      <w:r w:rsidRPr="005922E9">
        <w:rPr>
          <w:rFonts w:ascii="Times New Roman" w:hAnsi="Times New Roman" w:cs="Times New Roman"/>
          <w:sz w:val="24"/>
          <w:szCs w:val="24"/>
        </w:rPr>
        <w:fldChar w:fldCharType="end"/>
      </w:r>
      <w:r w:rsidRPr="005922E9">
        <w:rPr>
          <w:rFonts w:ascii="Times New Roman" w:hAnsi="Times New Roman" w:cs="Times New Roman"/>
          <w:sz w:val="24"/>
          <w:szCs w:val="24"/>
        </w:rPr>
        <w:t>: Klíčová slova 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4147FD51" w14:textId="031CD3D2" w:rsidR="00E41C2C" w:rsidRPr="00CD52AB" w:rsidRDefault="00E41C2C" w:rsidP="00E41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FDB739" wp14:editId="58F9D2E7">
            <wp:extent cx="5686425" cy="3714750"/>
            <wp:effectExtent l="0" t="0" r="9525" b="0"/>
            <wp:docPr id="1" name="Obrázek 1" descr="Obrázek klíčových slo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klíčových slov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F57B" w14:textId="77777777" w:rsidR="00E41C2C" w:rsidRPr="00CD52AB" w:rsidRDefault="00E41C2C" w:rsidP="00E41C2C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proofErr w:type="spellStart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>VOSviewer</w:t>
      </w:r>
      <w:proofErr w:type="spellEnd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554F161F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Tématu projektového záměru se přibližuje aktuální článek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Merello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Barberá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La Poza (2022) –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fldChar w:fldCharType="begin"/>
      </w:r>
      <w:r w:rsidRPr="005922E9">
        <w:rPr>
          <w:rFonts w:ascii="Times New Roman" w:hAnsi="Times New Roman" w:cs="Times New Roman"/>
          <w:sz w:val="24"/>
          <w:szCs w:val="24"/>
        </w:rPr>
        <w:instrText xml:space="preserve"> HYPERLINK "https://www-scopus-com.ezproxy.techlib.cz/record/display.uri?eid=2-s2.0-85117686459&amp;origin=resultslist&amp;sort=plf-f&amp;src=s&amp;st1=green+business&amp;st2=company+or+%28enterprise%29+or+%28firm%29&amp;searchTerms=value+drivers%3f%21%22*%24&amp;sid=5c9e16f755b95fd1630e7ee3df2f9582&amp;sot=b&amp;sdt=b&amp;sl=107&amp;s=%28ALL%28green+business%29+AND+TITLE-ABS-KEY%28company+or+%28enterprise%29+or+%28firm%29%29+AND+TITLE-ABS-KEY%28value+drivers%29%29&amp;relpos=3&amp;citeCnt=0&amp;searchTerm=" \o "Show document details" </w:instrText>
      </w:r>
      <w:r w:rsidRPr="005922E9">
        <w:rPr>
          <w:rFonts w:ascii="Times New Roman" w:hAnsi="Times New Roman" w:cs="Times New Roman"/>
          <w:sz w:val="24"/>
          <w:szCs w:val="24"/>
        </w:rPr>
        <w:fldChar w:fldCharType="separate"/>
      </w:r>
      <w:r w:rsidRPr="005922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profile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driver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?</w:t>
      </w:r>
      <w:r w:rsidRPr="005922E9">
        <w:rPr>
          <w:rFonts w:ascii="Times New Roman" w:hAnsi="Times New Roman" w:cs="Times New Roman"/>
          <w:sz w:val="24"/>
          <w:szCs w:val="24"/>
        </w:rPr>
        <w:fldChar w:fldCharType="end"/>
      </w:r>
      <w:r w:rsidRPr="005922E9">
        <w:rPr>
          <w:rFonts w:ascii="Times New Roman" w:hAnsi="Times New Roman" w:cs="Times New Roman"/>
          <w:sz w:val="24"/>
          <w:szCs w:val="24"/>
        </w:rPr>
        <w:t xml:space="preserve">“, který studuje vliv profilu udržitelnosti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společností na hodnotu podniku (i z pohledu investorů). Článek dochází k zajímavému závěru, že pozitivně ovlivňují tržní hodnotu podniku vydávané zprávy o společenské odpovědnosti, pozice v této oblasti, velikost společnosti a velikost představenstva. Naopak negativně souvisí s tržní hodnotou těchto společností zelené certifikáty. K výzkumu použili autoři metodiku založenou na dynamických (GMM-SYS) a statických (PCSE) panelových datových modelech.</w:t>
      </w:r>
    </w:p>
    <w:p w14:paraId="56108412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Další příspěvky se zabývají velmi podobnými tématy, jako byly popsány výše u databáze Web of Science. Objevují se navíc také příspěvky zaměřené na zelené IT strategie ve vztahu k růstu hodnoty podniku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Unhelkar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2012 –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green IT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nebo na roli přírodních zdrojů jako hnací síly proaktivního environmentálního managementu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Fraj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Martínez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Matute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2013 – Green marketing in B2B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natural-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). Články na téma výzkumu v databázi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jsou daleko více zaměřeny lokálně, tedy na jednotlivé oblasti, státy, konkrétní podniky nebo skupiny podniků.</w:t>
      </w:r>
    </w:p>
    <w:p w14:paraId="52A78B18" w14:textId="77777777" w:rsidR="00E41C2C" w:rsidRPr="00CD52AB" w:rsidRDefault="00E41C2C" w:rsidP="00E41C2C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lastRenderedPageBreak/>
        <w:t>Na základě systematické literární rešerše lze shrnout následující závěry:</w:t>
      </w:r>
    </w:p>
    <w:p w14:paraId="008FE86C" w14:textId="77777777" w:rsidR="00E41C2C" w:rsidRPr="00CD52AB" w:rsidRDefault="00E41C2C" w:rsidP="00E41C2C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Je prokázána aktuálnost tématu, tedy i potenciál dlouhodobého řešení tématu.</w:t>
      </w:r>
    </w:p>
    <w:p w14:paraId="2BD41C66" w14:textId="77777777" w:rsidR="00E41C2C" w:rsidRPr="00CD52AB" w:rsidRDefault="00E41C2C" w:rsidP="00E41C2C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Většina zdrojů v dané oblasti je kvalitních, v drtivé menšině jsou obsaženy články z konferenčních sborníků atp.</w:t>
      </w:r>
    </w:p>
    <w:p w14:paraId="0352527F" w14:textId="77777777" w:rsidR="00E41C2C" w:rsidRPr="00CD52AB" w:rsidRDefault="00E41C2C" w:rsidP="00E41C2C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Pozitivně se jeví také regionální rozdělení příspěvků obsažených v databázích.</w:t>
      </w:r>
    </w:p>
    <w:p w14:paraId="08337E29" w14:textId="77777777" w:rsidR="00E41C2C" w:rsidRPr="00CD52AB" w:rsidRDefault="00E41C2C" w:rsidP="00E41C2C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Příspěvků pro tvorbu znalostní báze v oblasti je mnoho.</w:t>
      </w:r>
    </w:p>
    <w:p w14:paraId="7BF0C32C" w14:textId="7E45E3F1" w:rsidR="00F901EB" w:rsidRPr="00222D1F" w:rsidRDefault="00E41C2C" w:rsidP="00222D1F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Nebyly nalezeny články, které se shodují s tématem projektového záměru, pouze příspěvky věnující se dílčím segmentům navrhovaného tématu.</w:t>
      </w:r>
    </w:p>
    <w:sectPr w:rsidR="00F901EB" w:rsidRPr="00222D1F" w:rsidSect="009E3C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A7FA" w14:textId="77777777" w:rsidR="00306E5C" w:rsidRDefault="00306E5C" w:rsidP="002D6C68">
      <w:pPr>
        <w:spacing w:after="0" w:line="240" w:lineRule="auto"/>
      </w:pPr>
      <w:r>
        <w:separator/>
      </w:r>
    </w:p>
  </w:endnote>
  <w:endnote w:type="continuationSeparator" w:id="0">
    <w:p w14:paraId="1EBDB37B" w14:textId="77777777" w:rsidR="00306E5C" w:rsidRDefault="00306E5C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79AF0" w14:textId="77777777" w:rsidR="00E41C2C" w:rsidRDefault="00E41C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7E39" w14:textId="78D49A24" w:rsidR="00E41C2C" w:rsidRDefault="00E41C2C" w:rsidP="00855A77">
    <w:pPr>
      <w:pStyle w:val="Zpat"/>
      <w:tabs>
        <w:tab w:val="clear" w:pos="9072"/>
        <w:tab w:val="right" w:pos="9498"/>
      </w:tabs>
    </w:pPr>
    <w:r>
      <w:tab/>
    </w:r>
    <w:r>
      <w:tab/>
      <w:t>OŘ4/2021-1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E410" w14:textId="77777777" w:rsidR="00E41C2C" w:rsidRDefault="00E41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CE264" w14:textId="77777777" w:rsidR="00306E5C" w:rsidRDefault="00306E5C" w:rsidP="002D6C68">
      <w:pPr>
        <w:spacing w:after="0" w:line="240" w:lineRule="auto"/>
      </w:pPr>
      <w:r>
        <w:separator/>
      </w:r>
    </w:p>
  </w:footnote>
  <w:footnote w:type="continuationSeparator" w:id="0">
    <w:p w14:paraId="1C2CAE45" w14:textId="77777777" w:rsidR="00306E5C" w:rsidRDefault="00306E5C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49D8" w14:textId="77777777" w:rsidR="00E41C2C" w:rsidRDefault="00E41C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CBB1" w14:textId="77777777" w:rsidR="00E41C2C" w:rsidRPr="00855A77" w:rsidRDefault="00E41C2C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E41C2C" w:rsidRDefault="00E41C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7723" w14:textId="77777777" w:rsidR="00E41C2C" w:rsidRDefault="00E41C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D1E"/>
    <w:multiLevelType w:val="hybridMultilevel"/>
    <w:tmpl w:val="6ADAB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154A"/>
    <w:multiLevelType w:val="hybridMultilevel"/>
    <w:tmpl w:val="81E4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52A"/>
    <w:multiLevelType w:val="hybridMultilevel"/>
    <w:tmpl w:val="4B383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35DA"/>
    <w:multiLevelType w:val="hybridMultilevel"/>
    <w:tmpl w:val="6902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6AA"/>
    <w:multiLevelType w:val="hybridMultilevel"/>
    <w:tmpl w:val="2E3A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A6A40"/>
    <w:multiLevelType w:val="hybridMultilevel"/>
    <w:tmpl w:val="8B76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6DB"/>
    <w:multiLevelType w:val="hybridMultilevel"/>
    <w:tmpl w:val="A6E2A056"/>
    <w:lvl w:ilvl="0" w:tplc="9C1EB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F6571"/>
    <w:multiLevelType w:val="hybridMultilevel"/>
    <w:tmpl w:val="81E4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54C1"/>
    <w:multiLevelType w:val="hybridMultilevel"/>
    <w:tmpl w:val="6A84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A08"/>
    <w:multiLevelType w:val="hybridMultilevel"/>
    <w:tmpl w:val="183E5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D6727"/>
    <w:multiLevelType w:val="hybridMultilevel"/>
    <w:tmpl w:val="0E20584C"/>
    <w:lvl w:ilvl="0" w:tplc="437EC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558CF"/>
    <w:multiLevelType w:val="hybridMultilevel"/>
    <w:tmpl w:val="98D0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9"/>
  </w:num>
  <w:num w:numId="5">
    <w:abstractNumId w:val="4"/>
  </w:num>
  <w:num w:numId="6">
    <w:abstractNumId w:val="4"/>
  </w:num>
  <w:num w:numId="7">
    <w:abstractNumId w:val="10"/>
  </w:num>
  <w:num w:numId="8">
    <w:abstractNumId w:val="14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16"/>
  </w:num>
  <w:num w:numId="19">
    <w:abstractNumId w:val="17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47CDC"/>
    <w:rsid w:val="00050CEB"/>
    <w:rsid w:val="0005242B"/>
    <w:rsid w:val="0005682C"/>
    <w:rsid w:val="00056C0D"/>
    <w:rsid w:val="000C0496"/>
    <w:rsid w:val="000C13AA"/>
    <w:rsid w:val="000C284E"/>
    <w:rsid w:val="000C5A32"/>
    <w:rsid w:val="000C6E7E"/>
    <w:rsid w:val="000C7622"/>
    <w:rsid w:val="000D3AA8"/>
    <w:rsid w:val="000D55BE"/>
    <w:rsid w:val="000D593A"/>
    <w:rsid w:val="000D607C"/>
    <w:rsid w:val="000E4582"/>
    <w:rsid w:val="000E598D"/>
    <w:rsid w:val="0010133E"/>
    <w:rsid w:val="0011213B"/>
    <w:rsid w:val="00122879"/>
    <w:rsid w:val="00131964"/>
    <w:rsid w:val="00135F1A"/>
    <w:rsid w:val="00137705"/>
    <w:rsid w:val="00142C58"/>
    <w:rsid w:val="001461CB"/>
    <w:rsid w:val="00153923"/>
    <w:rsid w:val="00162276"/>
    <w:rsid w:val="00164C75"/>
    <w:rsid w:val="00165F94"/>
    <w:rsid w:val="00175292"/>
    <w:rsid w:val="001A1D50"/>
    <w:rsid w:val="001A224F"/>
    <w:rsid w:val="001A447B"/>
    <w:rsid w:val="001A730B"/>
    <w:rsid w:val="001B10FB"/>
    <w:rsid w:val="001B6948"/>
    <w:rsid w:val="001C16A3"/>
    <w:rsid w:val="001C413B"/>
    <w:rsid w:val="001E61E8"/>
    <w:rsid w:val="00202190"/>
    <w:rsid w:val="00204677"/>
    <w:rsid w:val="0021513D"/>
    <w:rsid w:val="00215D32"/>
    <w:rsid w:val="00222D1F"/>
    <w:rsid w:val="002233BA"/>
    <w:rsid w:val="00231653"/>
    <w:rsid w:val="00232298"/>
    <w:rsid w:val="00252771"/>
    <w:rsid w:val="00276EA4"/>
    <w:rsid w:val="00281674"/>
    <w:rsid w:val="002861A5"/>
    <w:rsid w:val="0028705C"/>
    <w:rsid w:val="002873DB"/>
    <w:rsid w:val="002913D8"/>
    <w:rsid w:val="00294751"/>
    <w:rsid w:val="00297A12"/>
    <w:rsid w:val="002B1CF5"/>
    <w:rsid w:val="002B574C"/>
    <w:rsid w:val="002D6C68"/>
    <w:rsid w:val="002E0E65"/>
    <w:rsid w:val="00302BD1"/>
    <w:rsid w:val="00305C9F"/>
    <w:rsid w:val="00306E5C"/>
    <w:rsid w:val="00310AEC"/>
    <w:rsid w:val="00310F5F"/>
    <w:rsid w:val="0032601C"/>
    <w:rsid w:val="003337D0"/>
    <w:rsid w:val="00342B42"/>
    <w:rsid w:val="00350A01"/>
    <w:rsid w:val="003541BB"/>
    <w:rsid w:val="003634DA"/>
    <w:rsid w:val="0037451D"/>
    <w:rsid w:val="00385594"/>
    <w:rsid w:val="00387189"/>
    <w:rsid w:val="00391ACC"/>
    <w:rsid w:val="003A11CA"/>
    <w:rsid w:val="003C344D"/>
    <w:rsid w:val="003D5B4F"/>
    <w:rsid w:val="003D7837"/>
    <w:rsid w:val="003E3ABC"/>
    <w:rsid w:val="003E3D4E"/>
    <w:rsid w:val="003F6D27"/>
    <w:rsid w:val="00406EB7"/>
    <w:rsid w:val="00414437"/>
    <w:rsid w:val="004352B3"/>
    <w:rsid w:val="0043643B"/>
    <w:rsid w:val="00441AC8"/>
    <w:rsid w:val="00445064"/>
    <w:rsid w:val="00452491"/>
    <w:rsid w:val="00455B8F"/>
    <w:rsid w:val="004604F0"/>
    <w:rsid w:val="0046288F"/>
    <w:rsid w:val="0047487B"/>
    <w:rsid w:val="00477EF7"/>
    <w:rsid w:val="004803F2"/>
    <w:rsid w:val="00482080"/>
    <w:rsid w:val="004826A7"/>
    <w:rsid w:val="00492B5F"/>
    <w:rsid w:val="00493F28"/>
    <w:rsid w:val="0049705C"/>
    <w:rsid w:val="004A3046"/>
    <w:rsid w:val="004B5E91"/>
    <w:rsid w:val="004C5513"/>
    <w:rsid w:val="004C79D4"/>
    <w:rsid w:val="004D0386"/>
    <w:rsid w:val="004D05A7"/>
    <w:rsid w:val="004D32FC"/>
    <w:rsid w:val="004D4514"/>
    <w:rsid w:val="004F5C6D"/>
    <w:rsid w:val="005034D7"/>
    <w:rsid w:val="00524186"/>
    <w:rsid w:val="005406FF"/>
    <w:rsid w:val="00566B94"/>
    <w:rsid w:val="00596C21"/>
    <w:rsid w:val="005C2D69"/>
    <w:rsid w:val="005C3CD6"/>
    <w:rsid w:val="005C71F5"/>
    <w:rsid w:val="005D03A8"/>
    <w:rsid w:val="005F2ECB"/>
    <w:rsid w:val="005F58B4"/>
    <w:rsid w:val="005F79F8"/>
    <w:rsid w:val="006035BE"/>
    <w:rsid w:val="0061655F"/>
    <w:rsid w:val="00625DA1"/>
    <w:rsid w:val="00636AB9"/>
    <w:rsid w:val="00636DF9"/>
    <w:rsid w:val="00653392"/>
    <w:rsid w:val="0065744E"/>
    <w:rsid w:val="00666568"/>
    <w:rsid w:val="006717D1"/>
    <w:rsid w:val="006748C6"/>
    <w:rsid w:val="006A4141"/>
    <w:rsid w:val="006A552C"/>
    <w:rsid w:val="006D620E"/>
    <w:rsid w:val="006D6C00"/>
    <w:rsid w:val="006F11B8"/>
    <w:rsid w:val="006F7A46"/>
    <w:rsid w:val="00701811"/>
    <w:rsid w:val="007026A9"/>
    <w:rsid w:val="00705EF3"/>
    <w:rsid w:val="007119F6"/>
    <w:rsid w:val="0071250B"/>
    <w:rsid w:val="00720479"/>
    <w:rsid w:val="007223F9"/>
    <w:rsid w:val="007229A4"/>
    <w:rsid w:val="00724A92"/>
    <w:rsid w:val="007460D8"/>
    <w:rsid w:val="00750BC9"/>
    <w:rsid w:val="00751A9D"/>
    <w:rsid w:val="007521DF"/>
    <w:rsid w:val="00760C1E"/>
    <w:rsid w:val="00766146"/>
    <w:rsid w:val="00774DBD"/>
    <w:rsid w:val="00780397"/>
    <w:rsid w:val="007868A7"/>
    <w:rsid w:val="00791E24"/>
    <w:rsid w:val="00792933"/>
    <w:rsid w:val="00793712"/>
    <w:rsid w:val="007B17A8"/>
    <w:rsid w:val="007B251B"/>
    <w:rsid w:val="007C1BA9"/>
    <w:rsid w:val="007C63B2"/>
    <w:rsid w:val="007C65CA"/>
    <w:rsid w:val="007C72C9"/>
    <w:rsid w:val="007E331B"/>
    <w:rsid w:val="00800280"/>
    <w:rsid w:val="0080218B"/>
    <w:rsid w:val="00802BEB"/>
    <w:rsid w:val="00812CFB"/>
    <w:rsid w:val="00826402"/>
    <w:rsid w:val="00827A2A"/>
    <w:rsid w:val="00834D1E"/>
    <w:rsid w:val="00855A77"/>
    <w:rsid w:val="0087678D"/>
    <w:rsid w:val="0088628E"/>
    <w:rsid w:val="00896B81"/>
    <w:rsid w:val="008A1146"/>
    <w:rsid w:val="008B701A"/>
    <w:rsid w:val="008B7382"/>
    <w:rsid w:val="008C52A8"/>
    <w:rsid w:val="008D05B8"/>
    <w:rsid w:val="008D2653"/>
    <w:rsid w:val="008F3435"/>
    <w:rsid w:val="008F4207"/>
    <w:rsid w:val="009047F9"/>
    <w:rsid w:val="00921652"/>
    <w:rsid w:val="009279A5"/>
    <w:rsid w:val="009305AA"/>
    <w:rsid w:val="00950A9E"/>
    <w:rsid w:val="00960777"/>
    <w:rsid w:val="00961229"/>
    <w:rsid w:val="00964F46"/>
    <w:rsid w:val="00966BE5"/>
    <w:rsid w:val="009846F3"/>
    <w:rsid w:val="00987E8D"/>
    <w:rsid w:val="009A04CC"/>
    <w:rsid w:val="009B1490"/>
    <w:rsid w:val="009C161B"/>
    <w:rsid w:val="009C6546"/>
    <w:rsid w:val="009D64E9"/>
    <w:rsid w:val="009E3C70"/>
    <w:rsid w:val="00A00BB2"/>
    <w:rsid w:val="00A018DB"/>
    <w:rsid w:val="00A01EDE"/>
    <w:rsid w:val="00A06A39"/>
    <w:rsid w:val="00A1065C"/>
    <w:rsid w:val="00A12F6E"/>
    <w:rsid w:val="00A430EF"/>
    <w:rsid w:val="00A50471"/>
    <w:rsid w:val="00A663BD"/>
    <w:rsid w:val="00A81D5C"/>
    <w:rsid w:val="00A82E1C"/>
    <w:rsid w:val="00A9053E"/>
    <w:rsid w:val="00A9082D"/>
    <w:rsid w:val="00AA6883"/>
    <w:rsid w:val="00AE1D83"/>
    <w:rsid w:val="00AE5C30"/>
    <w:rsid w:val="00AE5D1C"/>
    <w:rsid w:val="00AF7CEA"/>
    <w:rsid w:val="00B0193C"/>
    <w:rsid w:val="00B1283F"/>
    <w:rsid w:val="00B2677E"/>
    <w:rsid w:val="00B26C57"/>
    <w:rsid w:val="00B46FA0"/>
    <w:rsid w:val="00B52434"/>
    <w:rsid w:val="00B52A47"/>
    <w:rsid w:val="00B642B4"/>
    <w:rsid w:val="00B72F95"/>
    <w:rsid w:val="00B83C07"/>
    <w:rsid w:val="00B916DC"/>
    <w:rsid w:val="00BB17B5"/>
    <w:rsid w:val="00BD2B74"/>
    <w:rsid w:val="00BE2CE9"/>
    <w:rsid w:val="00BF4D90"/>
    <w:rsid w:val="00C01ED8"/>
    <w:rsid w:val="00C13A75"/>
    <w:rsid w:val="00C163F9"/>
    <w:rsid w:val="00C340DE"/>
    <w:rsid w:val="00C43D52"/>
    <w:rsid w:val="00C506DA"/>
    <w:rsid w:val="00C81C98"/>
    <w:rsid w:val="00C864AF"/>
    <w:rsid w:val="00C918FE"/>
    <w:rsid w:val="00CA0251"/>
    <w:rsid w:val="00CA3992"/>
    <w:rsid w:val="00CB2A4F"/>
    <w:rsid w:val="00CD5E09"/>
    <w:rsid w:val="00CD766E"/>
    <w:rsid w:val="00D014DB"/>
    <w:rsid w:val="00D01B05"/>
    <w:rsid w:val="00D057D4"/>
    <w:rsid w:val="00D06F75"/>
    <w:rsid w:val="00D075E5"/>
    <w:rsid w:val="00D358A8"/>
    <w:rsid w:val="00D52D4D"/>
    <w:rsid w:val="00D54127"/>
    <w:rsid w:val="00D673FF"/>
    <w:rsid w:val="00DF19A7"/>
    <w:rsid w:val="00DF1A00"/>
    <w:rsid w:val="00E10F01"/>
    <w:rsid w:val="00E13AD4"/>
    <w:rsid w:val="00E15591"/>
    <w:rsid w:val="00E27893"/>
    <w:rsid w:val="00E3083E"/>
    <w:rsid w:val="00E3729C"/>
    <w:rsid w:val="00E41C2C"/>
    <w:rsid w:val="00E468D1"/>
    <w:rsid w:val="00E556B5"/>
    <w:rsid w:val="00E5722F"/>
    <w:rsid w:val="00E57FD5"/>
    <w:rsid w:val="00E64F65"/>
    <w:rsid w:val="00E75EAD"/>
    <w:rsid w:val="00E800B1"/>
    <w:rsid w:val="00E81C78"/>
    <w:rsid w:val="00E81CA4"/>
    <w:rsid w:val="00E81D8F"/>
    <w:rsid w:val="00E958D4"/>
    <w:rsid w:val="00EA581D"/>
    <w:rsid w:val="00EA5BE9"/>
    <w:rsid w:val="00EC5501"/>
    <w:rsid w:val="00ED5429"/>
    <w:rsid w:val="00EE1226"/>
    <w:rsid w:val="00EE2321"/>
    <w:rsid w:val="00EE50E2"/>
    <w:rsid w:val="00EE5E2C"/>
    <w:rsid w:val="00EF0D2B"/>
    <w:rsid w:val="00EF1B52"/>
    <w:rsid w:val="00F06DE2"/>
    <w:rsid w:val="00F077E2"/>
    <w:rsid w:val="00F16F3C"/>
    <w:rsid w:val="00F239DA"/>
    <w:rsid w:val="00F27013"/>
    <w:rsid w:val="00F33BC8"/>
    <w:rsid w:val="00F40376"/>
    <w:rsid w:val="00F47C16"/>
    <w:rsid w:val="00F57502"/>
    <w:rsid w:val="00F66A9D"/>
    <w:rsid w:val="00F70C94"/>
    <w:rsid w:val="00F901EB"/>
    <w:rsid w:val="00F93796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4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7487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642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41C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webofscience-com.ezproxy.techlib.cz/wos/woscc/full-record/WOS:000423648000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3E"/>
    <w:rsid w:val="000C5BB9"/>
    <w:rsid w:val="0014662C"/>
    <w:rsid w:val="00151812"/>
    <w:rsid w:val="002366F3"/>
    <w:rsid w:val="00256483"/>
    <w:rsid w:val="00351AD2"/>
    <w:rsid w:val="00393972"/>
    <w:rsid w:val="004562A4"/>
    <w:rsid w:val="004E2003"/>
    <w:rsid w:val="005762EA"/>
    <w:rsid w:val="005A695E"/>
    <w:rsid w:val="005B603E"/>
    <w:rsid w:val="00737A28"/>
    <w:rsid w:val="007B6CC2"/>
    <w:rsid w:val="00856DA6"/>
    <w:rsid w:val="009F6706"/>
    <w:rsid w:val="00A01FC8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6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F6F48-BD71-4239-A066-2DCC9646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4401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30311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Horák Jakub</cp:lastModifiedBy>
  <cp:revision>8</cp:revision>
  <cp:lastPrinted>2021-04-01T08:42:00Z</cp:lastPrinted>
  <dcterms:created xsi:type="dcterms:W3CDTF">2022-01-13T12:09:00Z</dcterms:created>
  <dcterms:modified xsi:type="dcterms:W3CDTF">2022-01-18T11:19:00Z</dcterms:modified>
</cp:coreProperties>
</file>