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48FA9" w14:textId="37D54F0F" w:rsidR="00036AB1" w:rsidRDefault="00896B81" w:rsidP="00896B81">
      <w:pPr>
        <w:jc w:val="center"/>
        <w:rPr>
          <w:rFonts w:ascii="Cambria" w:hAnsi="Cambria"/>
          <w:b/>
          <w:sz w:val="28"/>
          <w:szCs w:val="28"/>
        </w:rPr>
      </w:pPr>
      <w:r w:rsidRPr="00C340DE">
        <w:rPr>
          <w:rFonts w:ascii="Cambria" w:hAnsi="Cambria"/>
          <w:b/>
          <w:sz w:val="28"/>
          <w:szCs w:val="28"/>
        </w:rPr>
        <w:t xml:space="preserve">ŽÁDOST O PŘIDĚLENÍ PODPORY V INTERNÍ </w:t>
      </w:r>
      <w:r w:rsidR="006717D1">
        <w:rPr>
          <w:rFonts w:ascii="Cambria" w:hAnsi="Cambria"/>
          <w:b/>
          <w:sz w:val="28"/>
          <w:szCs w:val="28"/>
        </w:rPr>
        <w:t>VÝZKUMNÉ</w:t>
      </w:r>
      <w:r w:rsidRPr="00C340DE">
        <w:rPr>
          <w:rFonts w:ascii="Cambria" w:hAnsi="Cambria"/>
          <w:b/>
          <w:sz w:val="28"/>
          <w:szCs w:val="28"/>
        </w:rPr>
        <w:t xml:space="preserve"> SOUTĚŽ</w:t>
      </w:r>
      <w:r w:rsidR="006717D1">
        <w:rPr>
          <w:rFonts w:ascii="Cambria" w:hAnsi="Cambria"/>
          <w:b/>
          <w:sz w:val="28"/>
          <w:szCs w:val="28"/>
        </w:rPr>
        <w:t xml:space="preserve">I PRO EKONOMICKÉ ÚSTAVY </w:t>
      </w:r>
    </w:p>
    <w:p w14:paraId="0DDFD34E" w14:textId="0932EB8A" w:rsidR="000D55BE" w:rsidRPr="00C340DE" w:rsidRDefault="003D5B4F">
      <w:pPr>
        <w:rPr>
          <w:rFonts w:ascii="Cambria" w:hAnsi="Cambria"/>
          <w:b/>
          <w:sz w:val="24"/>
          <w:szCs w:val="24"/>
        </w:rPr>
      </w:pPr>
      <w:r w:rsidRPr="00C340DE">
        <w:rPr>
          <w:rFonts w:ascii="Cambria" w:hAnsi="Cambria"/>
          <w:b/>
          <w:sz w:val="24"/>
          <w:szCs w:val="24"/>
        </w:rPr>
        <w:t>Identifikace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31"/>
      </w:tblGrid>
      <w:tr w:rsidR="000C5A32" w:rsidRPr="00C340DE" w14:paraId="2345E950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EBA0B69" w14:textId="3310027B" w:rsidR="000C5A32" w:rsidRPr="00C340DE" w:rsidRDefault="000C5A32" w:rsidP="008B701A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Název</w:t>
            </w:r>
            <w:r w:rsidR="000D55BE" w:rsidRPr="00C340DE">
              <w:rPr>
                <w:rFonts w:ascii="Cambria" w:hAnsi="Cambria"/>
                <w:b/>
                <w:sz w:val="24"/>
                <w:szCs w:val="24"/>
              </w:rPr>
              <w:t xml:space="preserve"> projektu</w:t>
            </w:r>
          </w:p>
        </w:tc>
        <w:tc>
          <w:tcPr>
            <w:tcW w:w="7531" w:type="dxa"/>
            <w:vAlign w:val="center"/>
          </w:tcPr>
          <w:sdt>
            <w:sdtPr>
              <w:rPr>
                <w:rFonts w:ascii="Cambria" w:hAnsi="Cambria"/>
                <w:color w:val="000000" w:themeColor="text1"/>
              </w:rPr>
              <w:id w:val="-658997317"/>
              <w:lock w:val="sdtLocked"/>
              <w:placeholder>
                <w:docPart w:val="C9A3905F738742BE99CD3C1FD88ACEB9"/>
              </w:placeholder>
              <w15:color w:val="FF0000"/>
              <w15:appearance w15:val="hidden"/>
            </w:sdtPr>
            <w:sdtEndPr/>
            <w:sdtContent>
              <w:p w14:paraId="22549E34" w14:textId="3B450A94" w:rsidR="00ED5429" w:rsidRPr="003E3ABC" w:rsidRDefault="00125B2D" w:rsidP="00FA691E">
                <w:pPr>
                  <w:rPr>
                    <w:rFonts w:ascii="Cambria" w:hAnsi="Cambria"/>
                    <w:color w:val="000000" w:themeColor="text1"/>
                  </w:rPr>
                </w:pPr>
                <w:r w:rsidRPr="00E65C95">
                  <w:rPr>
                    <w:rFonts w:ascii="Cambria" w:hAnsi="Cambria"/>
                    <w:color w:val="000000"/>
                    <w:bdr w:val="none" w:sz="0" w:space="0" w:color="auto" w:frame="1"/>
                  </w:rPr>
                  <w:t>Optimální přístup k odhadu strategických podnikových veličin v post-Covid ekonomice</w:t>
                </w:r>
              </w:p>
            </w:sdtContent>
          </w:sdt>
        </w:tc>
      </w:tr>
      <w:tr w:rsidR="000D55BE" w:rsidRPr="00C340DE" w14:paraId="1C1ACED2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C147349" w14:textId="77777777" w:rsidR="000D55BE" w:rsidRPr="00C340DE" w:rsidRDefault="000D55BE" w:rsidP="008B701A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Identifikační číslo projektu</w:t>
            </w:r>
          </w:p>
        </w:tc>
        <w:tc>
          <w:tcPr>
            <w:tcW w:w="7531" w:type="dxa"/>
            <w:vAlign w:val="center"/>
          </w:tcPr>
          <w:p w14:paraId="47978D76" w14:textId="15AC5485" w:rsidR="00ED5429" w:rsidRPr="003E3ABC" w:rsidRDefault="00F47C16" w:rsidP="00FA691E">
            <w:pPr>
              <w:rPr>
                <w:rFonts w:ascii="Cambria" w:hAnsi="Cambria"/>
                <w:i/>
                <w:iCs/>
                <w:color w:val="000000" w:themeColor="text1"/>
              </w:rPr>
            </w:pPr>
            <w:r w:rsidRPr="001B1BE5">
              <w:rPr>
                <w:rFonts w:ascii="Cambria" w:hAnsi="Cambria"/>
                <w:i/>
                <w:iCs/>
                <w:color w:val="A6A6A6" w:themeColor="background1" w:themeShade="A6"/>
              </w:rPr>
              <w:t xml:space="preserve">Vyplní správce </w:t>
            </w:r>
            <w:r w:rsidR="00165F94" w:rsidRPr="001B1BE5">
              <w:rPr>
                <w:rFonts w:ascii="Cambria" w:hAnsi="Cambria"/>
                <w:i/>
                <w:iCs/>
                <w:color w:val="A6A6A6" w:themeColor="background1" w:themeShade="A6"/>
              </w:rPr>
              <w:t>soutěže</w:t>
            </w:r>
          </w:p>
        </w:tc>
      </w:tr>
      <w:tr w:rsidR="000D55BE" w:rsidRPr="00C340DE" w14:paraId="2F623F9F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B7D17CB" w14:textId="77777777" w:rsidR="000D55BE" w:rsidRPr="00C340DE" w:rsidRDefault="000D55BE" w:rsidP="008B701A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Hlavní řešitel</w:t>
            </w:r>
          </w:p>
        </w:tc>
        <w:tc>
          <w:tcPr>
            <w:tcW w:w="7531" w:type="dxa"/>
            <w:vAlign w:val="center"/>
          </w:tcPr>
          <w:p w14:paraId="1906A7DB" w14:textId="70B41015" w:rsidR="000D55BE" w:rsidRPr="00E65C95" w:rsidRDefault="00125B2D" w:rsidP="00FA691E">
            <w:pPr>
              <w:rPr>
                <w:rFonts w:ascii="Cambria" w:hAnsi="Cambria"/>
                <w:color w:val="000000" w:themeColor="text1"/>
                <w:highlight w:val="red"/>
              </w:rPr>
            </w:pPr>
            <w:r w:rsidRPr="00E65C95">
              <w:rPr>
                <w:rFonts w:ascii="Cambria" w:eastAsia="Times New Roman" w:hAnsi="Cambria" w:cs="Calibri"/>
                <w:color w:val="000000"/>
                <w:lang w:eastAsia="cs-CZ"/>
              </w:rPr>
              <w:t>Ing. Simona Hašková, Ph.D.</w:t>
            </w:r>
          </w:p>
        </w:tc>
      </w:tr>
      <w:tr w:rsidR="000D55BE" w:rsidRPr="00C340DE" w14:paraId="2A0B5DF4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72F800A" w14:textId="77777777" w:rsidR="000D55BE" w:rsidRPr="00C340DE" w:rsidRDefault="000D55BE" w:rsidP="008B701A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Spoluřešitelé</w:t>
            </w:r>
          </w:p>
        </w:tc>
        <w:tc>
          <w:tcPr>
            <w:tcW w:w="7531" w:type="dxa"/>
            <w:vAlign w:val="center"/>
          </w:tcPr>
          <w:p w14:paraId="244FF233" w14:textId="7FE5C52C" w:rsidR="00791E24" w:rsidRPr="0036473A" w:rsidRDefault="00125B2D" w:rsidP="0036473A">
            <w:pPr>
              <w:rPr>
                <w:rFonts w:ascii="Cambria" w:hAnsi="Cambria"/>
                <w:color w:val="000000"/>
                <w:bdr w:val="none" w:sz="0" w:space="0" w:color="auto" w:frame="1"/>
              </w:rPr>
            </w:pPr>
            <w:r w:rsidRPr="0036473A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Ing. Petr </w:t>
            </w:r>
            <w:proofErr w:type="spellStart"/>
            <w:r w:rsidRPr="0036473A">
              <w:rPr>
                <w:rFonts w:ascii="Cambria" w:hAnsi="Cambria"/>
                <w:color w:val="000000"/>
                <w:bdr w:val="none" w:sz="0" w:space="0" w:color="auto" w:frame="1"/>
              </w:rPr>
              <w:t>Šuleř</w:t>
            </w:r>
            <w:proofErr w:type="spellEnd"/>
            <w:r w:rsidRPr="0036473A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, Ph.D., Ing. Robert </w:t>
            </w:r>
            <w:proofErr w:type="spellStart"/>
            <w:r w:rsidRPr="0036473A">
              <w:rPr>
                <w:rFonts w:ascii="Cambria" w:hAnsi="Cambria"/>
                <w:color w:val="000000"/>
                <w:bdr w:val="none" w:sz="0" w:space="0" w:color="auto" w:frame="1"/>
              </w:rPr>
              <w:t>Kuchár</w:t>
            </w:r>
            <w:proofErr w:type="spellEnd"/>
            <w:r w:rsidRPr="0036473A">
              <w:rPr>
                <w:rFonts w:ascii="Cambria" w:hAnsi="Cambria"/>
                <w:color w:val="000000"/>
                <w:bdr w:val="none" w:sz="0" w:space="0" w:color="auto" w:frame="1"/>
              </w:rPr>
              <w:t>, Ph.D., Ing. Jiří Kučera</w:t>
            </w:r>
            <w:r w:rsidR="0036473A" w:rsidRPr="0036473A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, </w:t>
            </w:r>
            <w:r w:rsidR="00515109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Ing. Janíková, </w:t>
            </w:r>
            <w:r w:rsidR="0036473A" w:rsidRPr="0036473A">
              <w:rPr>
                <w:rFonts w:ascii="Cambria" w:hAnsi="Cambria"/>
                <w:color w:val="000000"/>
                <w:bdr w:val="none" w:sz="0" w:space="0" w:color="auto" w:frame="1"/>
              </w:rPr>
              <w:t>PVS (</w:t>
            </w:r>
            <w:r w:rsidR="0036473A" w:rsidRPr="0036473A">
              <w:rPr>
                <w:rFonts w:ascii="Cambria" w:hAnsi="Cambria" w:cs="Calibri"/>
                <w:color w:val="201F1E"/>
                <w:shd w:val="clear" w:color="auto" w:fill="FFFFFF"/>
              </w:rPr>
              <w:t>Petra Navrátilová, Adéla Neubergová)</w:t>
            </w:r>
            <w:r w:rsidR="0036473A" w:rsidRPr="0036473A">
              <w:rPr>
                <w:rFonts w:ascii="Cambria" w:hAnsi="Cambria"/>
                <w:color w:val="000000"/>
                <w:bdr w:val="none" w:sz="0" w:space="0" w:color="auto" w:frame="1"/>
              </w:rPr>
              <w:t>, OA (10</w:t>
            </w:r>
            <w:r w:rsidR="0036473A" w:rsidRPr="0036473A">
              <w:rPr>
                <w:rFonts w:ascii="Cambria" w:hAnsi="Cambria"/>
                <w:color w:val="000000"/>
                <w:bdr w:val="none" w:sz="0" w:space="0" w:color="auto" w:frame="1"/>
                <w:lang w:val="en-GB"/>
              </w:rPr>
              <w:t>/2022), AP (09/2022)</w:t>
            </w:r>
          </w:p>
        </w:tc>
      </w:tr>
      <w:tr w:rsidR="003E3ABC" w:rsidRPr="00C340DE" w14:paraId="1E6A05B5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45839A3" w14:textId="2974A629" w:rsidR="003E3ABC" w:rsidRPr="00C340DE" w:rsidRDefault="003E3ABC" w:rsidP="003E3ABC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Skupina předmětů</w:t>
            </w:r>
          </w:p>
        </w:tc>
        <w:tc>
          <w:tcPr>
            <w:tcW w:w="7531" w:type="dxa"/>
            <w:vAlign w:val="center"/>
          </w:tcPr>
          <w:p w14:paraId="5D04E8E6" w14:textId="434D38FB" w:rsidR="00125B2D" w:rsidRPr="00E65C95" w:rsidRDefault="00125B2D" w:rsidP="00125B2D">
            <w:pPr>
              <w:pStyle w:val="Normlnweb"/>
              <w:spacing w:before="0" w:beforeAutospacing="0" w:after="0" w:afterAutospacing="0"/>
              <w:rPr>
                <w:rFonts w:ascii="Cambria" w:eastAsiaTheme="minorHAnsi" w:hAnsi="Cambria" w:cstheme="minorBidi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E65C95">
              <w:rPr>
                <w:rFonts w:ascii="Cambria" w:eastAsiaTheme="minorHAnsi" w:hAnsi="Cambria" w:cstheme="minorBidi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 xml:space="preserve">Skupina „Finance podniku“ </w:t>
            </w:r>
          </w:p>
          <w:p w14:paraId="49E7A2BE" w14:textId="6020951A" w:rsidR="00125B2D" w:rsidRPr="00E65C95" w:rsidRDefault="00125B2D" w:rsidP="00125B2D">
            <w:pPr>
              <w:pStyle w:val="Normln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Cambria" w:eastAsiaTheme="minorHAnsi" w:hAnsi="Cambria" w:cstheme="minorBidi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E65C95">
              <w:rPr>
                <w:rFonts w:ascii="Cambria" w:eastAsiaTheme="minorHAnsi" w:hAnsi="Cambria" w:cstheme="minorBidi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 xml:space="preserve">Finance podniku pro Magisterské studium (PE, NZ) </w:t>
            </w:r>
          </w:p>
          <w:p w14:paraId="565B41FE" w14:textId="77777777" w:rsidR="00125B2D" w:rsidRPr="00E65C95" w:rsidRDefault="00125B2D" w:rsidP="00125B2D">
            <w:pPr>
              <w:pStyle w:val="Normln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Cambria" w:eastAsiaTheme="minorHAnsi" w:hAnsi="Cambria" w:cstheme="minorBidi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E65C95">
              <w:rPr>
                <w:rFonts w:ascii="Cambria" w:eastAsiaTheme="minorHAnsi" w:hAnsi="Cambria" w:cstheme="minorBidi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 xml:space="preserve">International Finance pro Mgr. </w:t>
            </w:r>
          </w:p>
          <w:p w14:paraId="05FF877E" w14:textId="77777777" w:rsidR="00125B2D" w:rsidRPr="00E65C95" w:rsidRDefault="00125B2D" w:rsidP="00125B2D">
            <w:pPr>
              <w:pStyle w:val="Normln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Cambria" w:eastAsiaTheme="minorHAnsi" w:hAnsi="Cambria" w:cstheme="minorBidi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E65C95">
              <w:rPr>
                <w:rFonts w:ascii="Cambria" w:eastAsiaTheme="minorHAnsi" w:hAnsi="Cambria" w:cstheme="minorBidi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 xml:space="preserve">Manažerská ekonomika (NZ) </w:t>
            </w:r>
          </w:p>
          <w:p w14:paraId="36FD9490" w14:textId="77777777" w:rsidR="00125B2D" w:rsidRPr="00E65C95" w:rsidRDefault="00125B2D" w:rsidP="00125B2D">
            <w:pPr>
              <w:pStyle w:val="Normln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Cambria" w:eastAsiaTheme="minorHAnsi" w:hAnsi="Cambria" w:cstheme="minorBidi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E65C95">
              <w:rPr>
                <w:rFonts w:ascii="Cambria" w:eastAsiaTheme="minorHAnsi" w:hAnsi="Cambria" w:cstheme="minorBidi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 xml:space="preserve">Finance podniku I. (PE) </w:t>
            </w:r>
          </w:p>
          <w:p w14:paraId="39391D19" w14:textId="77777777" w:rsidR="00125B2D" w:rsidRPr="00E65C95" w:rsidRDefault="00125B2D" w:rsidP="00125B2D">
            <w:pPr>
              <w:pStyle w:val="Normln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Cambria" w:eastAsiaTheme="minorHAnsi" w:hAnsi="Cambria" w:cstheme="minorBidi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E65C95">
              <w:rPr>
                <w:rFonts w:ascii="Cambria" w:eastAsiaTheme="minorHAnsi" w:hAnsi="Cambria" w:cstheme="minorBidi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 xml:space="preserve">Finance podniku II. (PE) </w:t>
            </w:r>
          </w:p>
          <w:p w14:paraId="5F1E182E" w14:textId="77777777" w:rsidR="00125B2D" w:rsidRPr="00E65C95" w:rsidRDefault="00125B2D" w:rsidP="00125B2D">
            <w:pPr>
              <w:pStyle w:val="Normln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Cambria" w:eastAsiaTheme="minorHAnsi" w:hAnsi="Cambria" w:cstheme="minorBidi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E65C95">
              <w:rPr>
                <w:rFonts w:ascii="Cambria" w:eastAsiaTheme="minorHAnsi" w:hAnsi="Cambria" w:cstheme="minorBidi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 xml:space="preserve">Finanční a kapitálové trhy (PE) </w:t>
            </w:r>
          </w:p>
          <w:p w14:paraId="20927D39" w14:textId="77777777" w:rsidR="00125B2D" w:rsidRPr="00E65C95" w:rsidRDefault="00125B2D" w:rsidP="00125B2D">
            <w:pPr>
              <w:pStyle w:val="Normln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Cambria" w:eastAsiaTheme="minorHAnsi" w:hAnsi="Cambria" w:cstheme="minorBidi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E65C95">
              <w:rPr>
                <w:rFonts w:ascii="Cambria" w:eastAsiaTheme="minorHAnsi" w:hAnsi="Cambria" w:cstheme="minorBidi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Controlling (PE)</w:t>
            </w:r>
          </w:p>
          <w:p w14:paraId="2EDAA563" w14:textId="048FBAA5" w:rsidR="00125B2D" w:rsidRPr="00E65C95" w:rsidRDefault="00125B2D" w:rsidP="00125B2D">
            <w:pPr>
              <w:pStyle w:val="Normln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Cambria" w:eastAsiaTheme="minorHAnsi" w:hAnsi="Cambria" w:cstheme="minorBidi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E65C95">
              <w:rPr>
                <w:rFonts w:ascii="Cambria" w:eastAsiaTheme="minorHAnsi" w:hAnsi="Cambria" w:cstheme="minorBidi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 xml:space="preserve">Finance podniku (BA) </w:t>
            </w:r>
          </w:p>
          <w:p w14:paraId="17A7E0DC" w14:textId="765A0A00" w:rsidR="003E3ABC" w:rsidRPr="00E65C95" w:rsidRDefault="00125B2D" w:rsidP="00125B2D">
            <w:pPr>
              <w:pStyle w:val="Normln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Cambria" w:eastAsiaTheme="minorHAnsi" w:hAnsi="Cambria" w:cstheme="minorBidi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E65C95">
              <w:rPr>
                <w:rFonts w:ascii="Cambria" w:eastAsiaTheme="minorHAnsi" w:hAnsi="Cambria" w:cstheme="minorBidi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 xml:space="preserve">Finance podniku (ŘLZ) </w:t>
            </w:r>
          </w:p>
        </w:tc>
      </w:tr>
      <w:tr w:rsidR="003E3ABC" w:rsidRPr="00C340DE" w14:paraId="34FA2941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12021CD" w14:textId="083BF424" w:rsidR="003E3ABC" w:rsidRPr="00C340DE" w:rsidRDefault="003E3ABC" w:rsidP="003E3ABC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Projekt je předkládán za pracoviště</w:t>
            </w:r>
          </w:p>
        </w:tc>
        <w:sdt>
          <w:sdtPr>
            <w:rPr>
              <w:rFonts w:ascii="Cambria" w:hAnsi="Cambria"/>
              <w:color w:val="000000" w:themeColor="text1"/>
            </w:rPr>
            <w:id w:val="1497077250"/>
            <w:placeholder>
              <w:docPart w:val="842B8E1775804A38AB712C30B3BB9A97"/>
            </w:placeholder>
            <w:comboBox>
              <w:listItem w:value="Zvolte položku."/>
              <w:listItem w:displayText="Ústav podnikové strategie" w:value="Ústav podnikové strategie"/>
              <w:listItem w:displayText="Ústav znalectví a oceňování" w:value="Ústav znalectví a oceňování"/>
            </w:comboBox>
          </w:sdtPr>
          <w:sdtEndPr/>
          <w:sdtContent>
            <w:tc>
              <w:tcPr>
                <w:tcW w:w="7531" w:type="dxa"/>
                <w:vAlign w:val="center"/>
              </w:tcPr>
              <w:p w14:paraId="18BD65E1" w14:textId="7CCA6FF2" w:rsidR="003E3ABC" w:rsidRPr="001B1BE5" w:rsidRDefault="00125B2D" w:rsidP="003E3ABC">
                <w:pPr>
                  <w:rPr>
                    <w:rFonts w:ascii="Cambria" w:hAnsi="Cambria"/>
                    <w:color w:val="000000" w:themeColor="text1"/>
                  </w:rPr>
                </w:pPr>
                <w:r w:rsidRPr="001B1BE5">
                  <w:rPr>
                    <w:rFonts w:ascii="Cambria" w:hAnsi="Cambria"/>
                    <w:color w:val="000000" w:themeColor="text1"/>
                  </w:rPr>
                  <w:t>Ústav znalectví a oceňování</w:t>
                </w:r>
              </w:p>
            </w:tc>
          </w:sdtContent>
        </w:sdt>
      </w:tr>
    </w:tbl>
    <w:p w14:paraId="42F43216" w14:textId="77777777" w:rsidR="000C5A32" w:rsidRPr="00C340DE" w:rsidRDefault="000C5A32">
      <w:pPr>
        <w:rPr>
          <w:rFonts w:ascii="Cambria" w:hAnsi="Cambria"/>
          <w:sz w:val="24"/>
          <w:szCs w:val="24"/>
        </w:rPr>
      </w:pPr>
    </w:p>
    <w:p w14:paraId="2D3240C6" w14:textId="77777777" w:rsidR="000D55BE" w:rsidRPr="00C340DE" w:rsidRDefault="003D5B4F">
      <w:pPr>
        <w:rPr>
          <w:rFonts w:ascii="Cambria" w:hAnsi="Cambria"/>
          <w:b/>
          <w:sz w:val="24"/>
          <w:szCs w:val="24"/>
        </w:rPr>
      </w:pPr>
      <w:r w:rsidRPr="00C340DE">
        <w:rPr>
          <w:rFonts w:ascii="Cambria" w:hAnsi="Cambria"/>
          <w:b/>
          <w:sz w:val="24"/>
          <w:szCs w:val="24"/>
        </w:rPr>
        <w:t>Projekt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13"/>
      </w:tblGrid>
      <w:tr w:rsidR="000D55BE" w:rsidRPr="00C340DE" w14:paraId="382B3A01" w14:textId="77777777" w:rsidTr="00C340DE"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BEBAA0B" w14:textId="77777777" w:rsidR="000D55BE" w:rsidRPr="00C340DE" w:rsidRDefault="000D55BE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Cíl projektu</w:t>
            </w:r>
          </w:p>
        </w:tc>
        <w:sdt>
          <w:sdtPr>
            <w:rPr>
              <w:rFonts w:ascii="Cambria" w:hAnsi="Cambria"/>
              <w:color w:val="000000"/>
              <w:bdr w:val="none" w:sz="0" w:space="0" w:color="auto" w:frame="1"/>
            </w:rPr>
            <w:id w:val="29774082"/>
            <w:placeholder>
              <w:docPart w:val="2227B3A263024F1F9BAAE51A169F0C3A"/>
            </w:placeholder>
            <w15:color w:val="FF0000"/>
            <w15:appearance w15:val="hidden"/>
          </w:sdtPr>
          <w:sdtEndPr/>
          <w:sdtContent>
            <w:tc>
              <w:tcPr>
                <w:tcW w:w="7513" w:type="dxa"/>
                <w:vAlign w:val="center"/>
              </w:tcPr>
              <w:p w14:paraId="1AE75817" w14:textId="73FD62E6" w:rsidR="000D55BE" w:rsidRPr="00E65C95" w:rsidRDefault="00DA715D" w:rsidP="00E17072">
                <w:pPr>
                  <w:spacing w:after="120"/>
                  <w:rPr>
                    <w:rFonts w:ascii="Cambria" w:hAnsi="Cambria"/>
                    <w:color w:val="000000"/>
                    <w:bdr w:val="none" w:sz="0" w:space="0" w:color="auto" w:frame="1"/>
                  </w:rPr>
                </w:pPr>
                <w:r w:rsidRPr="00E65C95">
                  <w:rPr>
                    <w:rFonts w:ascii="Cambria" w:hAnsi="Cambria"/>
                    <w:color w:val="000000"/>
                    <w:bdr w:val="none" w:sz="0" w:space="0" w:color="auto" w:frame="1"/>
                  </w:rPr>
                  <w:t xml:space="preserve">Cílem je </w:t>
                </w:r>
                <w:r w:rsidR="0036473A">
                  <w:rPr>
                    <w:rFonts w:ascii="Cambria" w:hAnsi="Cambria"/>
                    <w:color w:val="000000"/>
                    <w:bdr w:val="none" w:sz="0" w:space="0" w:color="auto" w:frame="1"/>
                  </w:rPr>
                  <w:t>identifikovat</w:t>
                </w:r>
                <w:r w:rsidRPr="00E65C95">
                  <w:rPr>
                    <w:rFonts w:ascii="Cambria" w:hAnsi="Cambria"/>
                    <w:color w:val="000000"/>
                    <w:bdr w:val="none" w:sz="0" w:space="0" w:color="auto" w:frame="1"/>
                  </w:rPr>
                  <w:t xml:space="preserve"> rozdíly mezi statistickým přístupem</w:t>
                </w:r>
                <w:r w:rsidR="00624849">
                  <w:rPr>
                    <w:rFonts w:ascii="Cambria" w:hAnsi="Cambria"/>
                    <w:color w:val="000000"/>
                    <w:bdr w:val="none" w:sz="0" w:space="0" w:color="auto" w:frame="1"/>
                  </w:rPr>
                  <w:t xml:space="preserve"> a</w:t>
                </w:r>
                <w:r w:rsidRPr="00E65C95">
                  <w:rPr>
                    <w:rFonts w:ascii="Cambria" w:hAnsi="Cambria"/>
                    <w:color w:val="000000"/>
                    <w:bdr w:val="none" w:sz="0" w:space="0" w:color="auto" w:frame="1"/>
                  </w:rPr>
                  <w:t xml:space="preserve"> fuzzy přístupem v predikci strategických podnikových veličin a </w:t>
                </w:r>
                <w:r w:rsidR="00E17072">
                  <w:rPr>
                    <w:rFonts w:ascii="Cambria" w:hAnsi="Cambria"/>
                    <w:color w:val="000000"/>
                    <w:bdr w:val="none" w:sz="0" w:space="0" w:color="auto" w:frame="1"/>
                  </w:rPr>
                  <w:t xml:space="preserve">definovat </w:t>
                </w:r>
                <w:r w:rsidRPr="00E65C95">
                  <w:rPr>
                    <w:rFonts w:ascii="Cambria" w:hAnsi="Cambria"/>
                    <w:color w:val="000000"/>
                    <w:bdr w:val="none" w:sz="0" w:space="0" w:color="auto" w:frame="1"/>
                  </w:rPr>
                  <w:t>jejich aplikovatelnost za podmínek jistoty, rizika a neurčitosti.</w:t>
                </w:r>
              </w:p>
            </w:tc>
          </w:sdtContent>
        </w:sdt>
      </w:tr>
      <w:tr w:rsidR="00391ACC" w:rsidRPr="00C340DE" w14:paraId="276DADE9" w14:textId="77777777" w:rsidTr="00C340DE">
        <w:trPr>
          <w:trHeight w:val="198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D5D156C" w14:textId="70ABB8FA" w:rsidR="00391ACC" w:rsidRPr="00C340DE" w:rsidRDefault="004826A7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Způsob řešení</w:t>
            </w:r>
          </w:p>
        </w:tc>
        <w:tc>
          <w:tcPr>
            <w:tcW w:w="7513" w:type="dxa"/>
            <w:vAlign w:val="center"/>
          </w:tcPr>
          <w:p w14:paraId="2DE78F35" w14:textId="35CADC1F" w:rsidR="00391ACC" w:rsidRPr="00E65C95" w:rsidRDefault="00391ACC" w:rsidP="004826A7">
            <w:pPr>
              <w:rPr>
                <w:rFonts w:ascii="Cambria" w:hAnsi="Cambria"/>
                <w:color w:val="000000"/>
                <w:bdr w:val="none" w:sz="0" w:space="0" w:color="auto" w:frame="1"/>
              </w:rPr>
            </w:pPr>
          </w:p>
        </w:tc>
      </w:tr>
      <w:tr w:rsidR="00DA715D" w:rsidRPr="00C340DE" w14:paraId="38F3F761" w14:textId="77777777" w:rsidTr="00E17072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FB27096" w14:textId="77777777" w:rsidR="00DA715D" w:rsidRPr="00C340DE" w:rsidRDefault="00DA715D" w:rsidP="00DA715D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Výstupy projektu</w:t>
            </w:r>
          </w:p>
        </w:tc>
        <w:tc>
          <w:tcPr>
            <w:tcW w:w="7513" w:type="dxa"/>
          </w:tcPr>
          <w:p w14:paraId="4444E081" w14:textId="158DC2A7" w:rsidR="00E17072" w:rsidRDefault="00E17072" w:rsidP="002E3D71">
            <w:pPr>
              <w:rPr>
                <w:rFonts w:ascii="Cambria" w:hAnsi="Cambria"/>
                <w:color w:val="000000"/>
                <w:bdr w:val="none" w:sz="0" w:space="0" w:color="auto" w:frame="1"/>
              </w:rPr>
            </w:pPr>
            <w:r w:rsidRPr="00E17072">
              <w:rPr>
                <w:rFonts w:ascii="Cambria" w:hAnsi="Cambria"/>
                <w:i/>
                <w:color w:val="000000"/>
                <w:bdr w:val="none" w:sz="0" w:space="0" w:color="auto" w:frame="1"/>
              </w:rPr>
              <w:t>Výstupy pro ETMS</w:t>
            </w:r>
            <w:r>
              <w:rPr>
                <w:rFonts w:ascii="Cambria" w:hAnsi="Cambria"/>
                <w:color w:val="000000"/>
                <w:bdr w:val="none" w:sz="0" w:space="0" w:color="auto" w:frame="1"/>
              </w:rPr>
              <w:t>:</w:t>
            </w:r>
          </w:p>
          <w:p w14:paraId="25AB5DE1" w14:textId="5AC7F668" w:rsidR="002E3D71" w:rsidRPr="00764390" w:rsidRDefault="00764390" w:rsidP="002E3D71">
            <w:pPr>
              <w:rPr>
                <w:rFonts w:ascii="Cambria" w:hAnsi="Cambria"/>
                <w:color w:val="000000"/>
                <w:bdr w:val="none" w:sz="0" w:space="0" w:color="auto" w:frame="1"/>
              </w:rPr>
            </w:pPr>
            <w:r w:rsidRPr="00764390">
              <w:rPr>
                <w:rFonts w:ascii="Cambria" w:hAnsi="Cambria"/>
                <w:color w:val="000000"/>
                <w:bdr w:val="none" w:sz="0" w:space="0" w:color="auto" w:frame="1"/>
              </w:rPr>
              <w:t>Dva články WOS 2</w:t>
            </w:r>
            <w:r w:rsidR="002E3D71" w:rsidRPr="00764390">
              <w:rPr>
                <w:rFonts w:ascii="Cambria" w:hAnsi="Cambria"/>
                <w:color w:val="000000"/>
                <w:bdr w:val="none" w:sz="0" w:space="0" w:color="auto" w:frame="1"/>
              </w:rPr>
              <w:t>. kvartil</w:t>
            </w:r>
          </w:p>
          <w:p w14:paraId="4BA2E096" w14:textId="0F2F2047" w:rsidR="002E3D71" w:rsidRPr="00764390" w:rsidRDefault="00764390" w:rsidP="002E3D71">
            <w:pPr>
              <w:rPr>
                <w:rFonts w:ascii="Cambria" w:hAnsi="Cambria"/>
                <w:color w:val="000000"/>
                <w:bdr w:val="none" w:sz="0" w:space="0" w:color="auto" w:frame="1"/>
              </w:rPr>
            </w:pPr>
            <w:r w:rsidRPr="00764390">
              <w:rPr>
                <w:rFonts w:ascii="Cambria" w:hAnsi="Cambria"/>
                <w:color w:val="000000"/>
                <w:bdr w:val="none" w:sz="0" w:space="0" w:color="auto" w:frame="1"/>
              </w:rPr>
              <w:t>Tři články WOS 3</w:t>
            </w:r>
            <w:r w:rsidR="002E3D71" w:rsidRPr="00764390">
              <w:rPr>
                <w:rFonts w:ascii="Cambria" w:hAnsi="Cambria"/>
                <w:color w:val="000000"/>
                <w:bdr w:val="none" w:sz="0" w:space="0" w:color="auto" w:frame="1"/>
              </w:rPr>
              <w:t>. kvartil</w:t>
            </w:r>
          </w:p>
          <w:p w14:paraId="2B961D6F" w14:textId="490FF1CD" w:rsidR="00DA715D" w:rsidRPr="00E65C95" w:rsidRDefault="00764390" w:rsidP="00764390">
            <w:pPr>
              <w:rPr>
                <w:rFonts w:ascii="Cambria" w:hAnsi="Cambria"/>
                <w:color w:val="000000"/>
                <w:bdr w:val="none" w:sz="0" w:space="0" w:color="auto" w:frame="1"/>
              </w:rPr>
            </w:pPr>
            <w:r w:rsidRPr="00764390">
              <w:rPr>
                <w:rFonts w:ascii="Cambria" w:hAnsi="Cambria"/>
                <w:color w:val="000000"/>
                <w:bdr w:val="none" w:sz="0" w:space="0" w:color="auto" w:frame="1"/>
              </w:rPr>
              <w:t>Čtyři články WOS 4. kvartil</w:t>
            </w:r>
          </w:p>
        </w:tc>
      </w:tr>
      <w:tr w:rsidR="00DA715D" w:rsidRPr="00C340DE" w14:paraId="71BE801C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26605BB" w14:textId="34C2007F" w:rsidR="00DA715D" w:rsidRPr="00C340DE" w:rsidRDefault="00DA715D" w:rsidP="00DA715D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Vazba výzkumu na oblast vyučovaných předmětů</w:t>
            </w:r>
          </w:p>
        </w:tc>
        <w:sdt>
          <w:sdtPr>
            <w:rPr>
              <w:rFonts w:ascii="Cambria" w:hAnsi="Cambria"/>
            </w:rPr>
            <w:id w:val="952061278"/>
            <w:placeholder>
              <w:docPart w:val="FBB1DD681D5B468BBA998A9975F26BC8"/>
            </w:placeholder>
            <w15:color w:val="FF0000"/>
            <w15:appearance w15:val="hidden"/>
          </w:sdtPr>
          <w:sdtEndPr>
            <w:rPr>
              <w:color w:val="000000" w:themeColor="text1"/>
              <w:sz w:val="24"/>
              <w:szCs w:val="24"/>
            </w:rPr>
          </w:sdtEndPr>
          <w:sdtContent>
            <w:tc>
              <w:tcPr>
                <w:tcW w:w="7513" w:type="dxa"/>
                <w:vAlign w:val="center"/>
              </w:tcPr>
              <w:p w14:paraId="6648C5D3" w14:textId="77777777" w:rsidR="00E17072" w:rsidRDefault="00624849" w:rsidP="00E17072">
                <w:pPr>
                  <w:spacing w:after="120"/>
                  <w:jc w:val="both"/>
                  <w:rPr>
                    <w:rFonts w:ascii="Cambria" w:hAnsi="Cambria"/>
                  </w:rPr>
                </w:pPr>
                <w:r w:rsidRPr="00DF562D">
                  <w:rPr>
                    <w:rFonts w:ascii="Cambria" w:hAnsi="Cambria"/>
                  </w:rPr>
                  <w:t xml:space="preserve">Předměty skupiny „Finance podniku“ řeší téma kvantifikace podnikových ukazatelů </w:t>
                </w:r>
                <w:r w:rsidR="00EA116E" w:rsidRPr="00DF562D">
                  <w:rPr>
                    <w:rFonts w:ascii="Cambria" w:hAnsi="Cambria"/>
                  </w:rPr>
                  <w:t xml:space="preserve">metodami fundamentální a finanční analýzy. </w:t>
                </w:r>
              </w:p>
              <w:p w14:paraId="1EF680F9" w14:textId="7A7143F3" w:rsidR="00DA715D" w:rsidRPr="00350A01" w:rsidRDefault="00EA116E" w:rsidP="00E17072">
                <w:pPr>
                  <w:spacing w:after="120"/>
                  <w:jc w:val="both"/>
                  <w:rPr>
                    <w:rFonts w:ascii="Cambria" w:hAnsi="Cambria"/>
                    <w:bCs/>
                    <w:i/>
                    <w:iCs/>
                  </w:rPr>
                </w:pPr>
                <w:r w:rsidRPr="00DF562D">
                  <w:rPr>
                    <w:rFonts w:ascii="Cambria" w:hAnsi="Cambria"/>
                  </w:rPr>
                  <w:t xml:space="preserve">Výzkum zakládá na </w:t>
                </w:r>
                <w:r w:rsidR="00627670" w:rsidRPr="00DF562D">
                  <w:rPr>
                    <w:rFonts w:ascii="Cambria" w:hAnsi="Cambria"/>
                  </w:rPr>
                  <w:t xml:space="preserve">těchto </w:t>
                </w:r>
                <w:r w:rsidR="00E21CC9" w:rsidRPr="00DF562D">
                  <w:rPr>
                    <w:rFonts w:ascii="Cambria" w:hAnsi="Cambria"/>
                  </w:rPr>
                  <w:t>standardních metodách</w:t>
                </w:r>
                <w:r w:rsidR="00DE1B96" w:rsidRPr="00DF562D">
                  <w:rPr>
                    <w:rFonts w:ascii="Cambria" w:hAnsi="Cambria"/>
                  </w:rPr>
                  <w:t xml:space="preserve"> a přidává výzkumnou nadhodnotu ve formě </w:t>
                </w:r>
                <w:r w:rsidR="0036473A">
                  <w:rPr>
                    <w:rFonts w:ascii="Cambria" w:hAnsi="Cambria"/>
                  </w:rPr>
                  <w:t>identifikace</w:t>
                </w:r>
                <w:r w:rsidR="00200A72" w:rsidRPr="00DF562D">
                  <w:rPr>
                    <w:rFonts w:ascii="Cambria" w:hAnsi="Cambria"/>
                  </w:rPr>
                  <w:t xml:space="preserve"> </w:t>
                </w:r>
                <w:r w:rsidR="00DE1B96" w:rsidRPr="00DF562D">
                  <w:rPr>
                    <w:rFonts w:ascii="Cambria" w:hAnsi="Cambria"/>
                  </w:rPr>
                  <w:t xml:space="preserve">predikčních přístupů </w:t>
                </w:r>
                <w:r w:rsidR="00517197" w:rsidRPr="00DF562D">
                  <w:rPr>
                    <w:rFonts w:ascii="Cambria" w:hAnsi="Cambria"/>
                  </w:rPr>
                  <w:t>založených na statistice a fuzzy logice</w:t>
                </w:r>
                <w:r w:rsidR="00200A72" w:rsidRPr="00DF562D">
                  <w:rPr>
                    <w:rFonts w:ascii="Cambria" w:hAnsi="Cambria"/>
                  </w:rPr>
                  <w:t xml:space="preserve"> </w:t>
                </w:r>
                <w:r w:rsidR="00627670" w:rsidRPr="00DF562D">
                  <w:rPr>
                    <w:rFonts w:ascii="Cambria" w:hAnsi="Cambria"/>
                  </w:rPr>
                  <w:t>za účelem</w:t>
                </w:r>
                <w:r w:rsidR="00200A72" w:rsidRPr="00DF562D">
                  <w:rPr>
                    <w:rFonts w:ascii="Cambria" w:hAnsi="Cambria"/>
                  </w:rPr>
                  <w:t xml:space="preserve"> racionální</w:t>
                </w:r>
                <w:r w:rsidR="00627670" w:rsidRPr="00DF562D">
                  <w:rPr>
                    <w:rFonts w:ascii="Cambria" w:hAnsi="Cambria"/>
                  </w:rPr>
                  <w:t>ch</w:t>
                </w:r>
                <w:r w:rsidR="00200A72" w:rsidRPr="00DF562D">
                  <w:rPr>
                    <w:rFonts w:ascii="Cambria" w:hAnsi="Cambria"/>
                  </w:rPr>
                  <w:t xml:space="preserve"> odhad</w:t>
                </w:r>
                <w:r w:rsidR="00627670" w:rsidRPr="00DF562D">
                  <w:rPr>
                    <w:rFonts w:ascii="Cambria" w:hAnsi="Cambria"/>
                  </w:rPr>
                  <w:t>ů</w:t>
                </w:r>
                <w:r w:rsidR="00200A72" w:rsidRPr="00DF562D">
                  <w:rPr>
                    <w:rFonts w:ascii="Cambria" w:hAnsi="Cambria"/>
                  </w:rPr>
                  <w:t xml:space="preserve"> </w:t>
                </w:r>
                <w:r w:rsidR="00627670" w:rsidRPr="00DF562D">
                  <w:rPr>
                    <w:rFonts w:ascii="Cambria" w:hAnsi="Cambria"/>
                  </w:rPr>
                  <w:t>významných</w:t>
                </w:r>
                <w:r w:rsidR="00200A72" w:rsidRPr="00DF562D">
                  <w:rPr>
                    <w:rFonts w:ascii="Cambria" w:hAnsi="Cambria"/>
                  </w:rPr>
                  <w:t xml:space="preserve"> podnikových veličin.</w:t>
                </w:r>
              </w:p>
            </w:tc>
          </w:sdtContent>
        </w:sdt>
      </w:tr>
      <w:tr w:rsidR="00DA715D" w:rsidRPr="00C340DE" w14:paraId="15D683FC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0BECD7D" w14:textId="3665C857" w:rsidR="00DA715D" w:rsidRDefault="00DA715D" w:rsidP="00DA715D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Vazba na </w:t>
            </w:r>
            <w:r>
              <w:rPr>
                <w:rFonts w:ascii="Cambria" w:hAnsi="Cambria"/>
                <w:b/>
              </w:rPr>
              <w:t>Strategický záměr VŠTE 2021-2025</w:t>
            </w:r>
          </w:p>
        </w:tc>
        <w:tc>
          <w:tcPr>
            <w:tcW w:w="7513" w:type="dxa"/>
            <w:vAlign w:val="center"/>
          </w:tcPr>
          <w:p w14:paraId="398D8995" w14:textId="53459210" w:rsidR="00782727" w:rsidRDefault="00782727" w:rsidP="00E17072">
            <w:pPr>
              <w:spacing w:after="120"/>
              <w:rPr>
                <w:rFonts w:ascii="Cambria" w:hAnsi="Cambria"/>
                <w:color w:val="000000"/>
                <w:bdr w:val="none" w:sz="0" w:space="0" w:color="auto" w:frame="1"/>
              </w:rPr>
            </w:pPr>
            <w:r>
              <w:rPr>
                <w:rFonts w:ascii="Cambria" w:hAnsi="Cambria"/>
                <w:color w:val="000000"/>
                <w:bdr w:val="none" w:sz="0" w:space="0" w:color="auto" w:frame="1"/>
              </w:rPr>
              <w:t xml:space="preserve">Projekt svým charakterem a plánovaným řešením naplňuje předpoklady a má vazbu na strategický záměr školy v oblastech:  </w:t>
            </w:r>
          </w:p>
          <w:p w14:paraId="1F375F97" w14:textId="3E4A0ACF" w:rsidR="00DA715D" w:rsidRPr="00E65C95" w:rsidRDefault="00DA715D" w:rsidP="00E17072">
            <w:pPr>
              <w:spacing w:after="120"/>
              <w:rPr>
                <w:rFonts w:ascii="Cambria" w:hAnsi="Cambria"/>
                <w:color w:val="000000"/>
                <w:bdr w:val="none" w:sz="0" w:space="0" w:color="auto" w:frame="1"/>
              </w:rPr>
            </w:pPr>
            <w:r w:rsidRPr="0036473A">
              <w:rPr>
                <w:rFonts w:ascii="Cambria" w:hAnsi="Cambria"/>
                <w:b/>
                <w:bCs/>
                <w:color w:val="000000"/>
                <w:bdr w:val="none" w:sz="0" w:space="0" w:color="auto" w:frame="1"/>
              </w:rPr>
              <w:t>Prioritní cíl 1:</w:t>
            </w:r>
            <w:r w:rsidRPr="00E65C95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 Poskytovat plnohodnotné a uplatnitelné vysokoškolské vzdělávání reflektující měnící se potřeby společnosti v oblasti technických a ekonomických studijních programů</w:t>
            </w:r>
          </w:p>
          <w:p w14:paraId="2A5AF3A8" w14:textId="77777777" w:rsidR="00DA715D" w:rsidRPr="009F135A" w:rsidRDefault="00DA715D" w:rsidP="00E17072">
            <w:pPr>
              <w:pStyle w:val="Odstavecseseznamem"/>
              <w:numPr>
                <w:ilvl w:val="0"/>
                <w:numId w:val="15"/>
              </w:numPr>
              <w:spacing w:after="120"/>
              <w:rPr>
                <w:rFonts w:ascii="Cambria" w:hAnsi="Cambria"/>
                <w:i/>
                <w:color w:val="000000"/>
                <w:bdr w:val="none" w:sz="0" w:space="0" w:color="auto" w:frame="1"/>
              </w:rPr>
            </w:pPr>
            <w:r w:rsidRPr="009F135A">
              <w:rPr>
                <w:rFonts w:ascii="Cambria" w:hAnsi="Cambria"/>
                <w:i/>
                <w:color w:val="000000"/>
                <w:bdr w:val="none" w:sz="0" w:space="0" w:color="auto" w:frame="1"/>
              </w:rPr>
              <w:t>Operační cíl 1: A) Zvyšovat kvalitu vzdělávání akreditovaných studijních programů podle potřeb podnikové praxe a současné generace studentů</w:t>
            </w:r>
          </w:p>
          <w:p w14:paraId="4D84BA48" w14:textId="77777777" w:rsidR="00DA715D" w:rsidRPr="00E65C95" w:rsidRDefault="00DA715D" w:rsidP="00E17072">
            <w:pPr>
              <w:spacing w:after="120"/>
              <w:rPr>
                <w:rFonts w:ascii="Cambria" w:hAnsi="Cambria"/>
                <w:color w:val="000000"/>
                <w:bdr w:val="none" w:sz="0" w:space="0" w:color="auto" w:frame="1"/>
              </w:rPr>
            </w:pPr>
            <w:r w:rsidRPr="0036473A">
              <w:rPr>
                <w:rFonts w:ascii="Cambria" w:hAnsi="Cambria"/>
                <w:b/>
                <w:bCs/>
                <w:color w:val="000000"/>
                <w:bdr w:val="none" w:sz="0" w:space="0" w:color="auto" w:frame="1"/>
              </w:rPr>
              <w:lastRenderedPageBreak/>
              <w:t>Prioritní cíl 3</w:t>
            </w:r>
            <w:r w:rsidRPr="00E65C95">
              <w:rPr>
                <w:rFonts w:ascii="Cambria" w:hAnsi="Cambria"/>
                <w:color w:val="000000"/>
                <w:bdr w:val="none" w:sz="0" w:space="0" w:color="auto" w:frame="1"/>
              </w:rPr>
              <w:t>: Být uznávanou vědecko-výzkumnou institucí prostřednictvím specializovaných expertních týmů zajišťující kvalitní výzkumné aktivity v oblastech interdisciplinárních vědních oborů v souladu s profilací školy</w:t>
            </w:r>
          </w:p>
          <w:p w14:paraId="77EB44FA" w14:textId="3B537D00" w:rsidR="00DA715D" w:rsidRPr="009F135A" w:rsidRDefault="00DA715D" w:rsidP="00E17072">
            <w:pPr>
              <w:pStyle w:val="Odstavecseseznamem"/>
              <w:numPr>
                <w:ilvl w:val="0"/>
                <w:numId w:val="15"/>
              </w:numPr>
              <w:spacing w:after="120"/>
              <w:rPr>
                <w:rFonts w:ascii="Cambria" w:hAnsi="Cambria"/>
                <w:i/>
                <w:color w:val="000000"/>
                <w:bdr w:val="none" w:sz="0" w:space="0" w:color="auto" w:frame="1"/>
              </w:rPr>
            </w:pPr>
            <w:r w:rsidRPr="009F135A">
              <w:rPr>
                <w:rFonts w:ascii="Cambria" w:hAnsi="Cambria"/>
                <w:i/>
                <w:color w:val="000000"/>
                <w:bdr w:val="none" w:sz="0" w:space="0" w:color="auto" w:frame="1"/>
              </w:rPr>
              <w:t xml:space="preserve">Operační cíl 3: A) Zvyšovat kvalitu a množství </w:t>
            </w:r>
            <w:proofErr w:type="spellStart"/>
            <w:r w:rsidRPr="009F135A">
              <w:rPr>
                <w:rFonts w:ascii="Cambria" w:hAnsi="Cambria"/>
                <w:i/>
                <w:color w:val="000000"/>
                <w:bdr w:val="none" w:sz="0" w:space="0" w:color="auto" w:frame="1"/>
              </w:rPr>
              <w:t>VaVaI</w:t>
            </w:r>
            <w:proofErr w:type="spellEnd"/>
            <w:r w:rsidRPr="009F135A">
              <w:rPr>
                <w:rFonts w:ascii="Cambria" w:hAnsi="Cambria"/>
                <w:i/>
                <w:color w:val="000000"/>
                <w:bdr w:val="none" w:sz="0" w:space="0" w:color="auto" w:frame="1"/>
              </w:rPr>
              <w:t xml:space="preserve"> výstupů hodnocených dle Metodiky 17+ </w:t>
            </w:r>
          </w:p>
          <w:p w14:paraId="02DDE63E" w14:textId="17C22F72" w:rsidR="00DA715D" w:rsidRPr="009F135A" w:rsidRDefault="00DA715D" w:rsidP="00E17072">
            <w:pPr>
              <w:pStyle w:val="Odstavecseseznamem"/>
              <w:numPr>
                <w:ilvl w:val="0"/>
                <w:numId w:val="15"/>
              </w:numPr>
              <w:spacing w:after="120"/>
              <w:rPr>
                <w:rFonts w:ascii="Cambria" w:hAnsi="Cambria"/>
                <w:i/>
                <w:color w:val="000000" w:themeColor="text1"/>
                <w:sz w:val="24"/>
                <w:szCs w:val="24"/>
              </w:rPr>
            </w:pPr>
            <w:r w:rsidRPr="009F135A">
              <w:rPr>
                <w:rFonts w:ascii="Cambria" w:hAnsi="Cambria"/>
                <w:i/>
                <w:color w:val="000000"/>
                <w:bdr w:val="none" w:sz="0" w:space="0" w:color="auto" w:frame="1"/>
              </w:rPr>
              <w:t>Operační</w:t>
            </w:r>
            <w:r w:rsidRPr="009F135A">
              <w:rPr>
                <w:rFonts w:cs="Calibri"/>
                <w:i/>
                <w:shd w:val="clear" w:color="auto" w:fill="FFFFFF"/>
              </w:rPr>
              <w:t xml:space="preserve"> </w:t>
            </w:r>
            <w:r w:rsidRPr="009F135A">
              <w:rPr>
                <w:rFonts w:ascii="Cambria" w:hAnsi="Cambria"/>
                <w:i/>
                <w:color w:val="000000"/>
                <w:bdr w:val="none" w:sz="0" w:space="0" w:color="auto" w:frame="1"/>
              </w:rPr>
              <w:t xml:space="preserve">cíl 3: C) Rozvíjet spolupráci se strategickými partnery v oblasti </w:t>
            </w:r>
            <w:proofErr w:type="spellStart"/>
            <w:r w:rsidRPr="009F135A">
              <w:rPr>
                <w:rFonts w:ascii="Cambria" w:hAnsi="Cambria"/>
                <w:i/>
                <w:color w:val="000000"/>
                <w:bdr w:val="none" w:sz="0" w:space="0" w:color="auto" w:frame="1"/>
              </w:rPr>
              <w:t>VaV</w:t>
            </w:r>
            <w:proofErr w:type="spellEnd"/>
          </w:p>
        </w:tc>
      </w:tr>
      <w:tr w:rsidR="00DA715D" w:rsidRPr="00C340DE" w14:paraId="7D91C843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74AEA33" w14:textId="7AEBADB6" w:rsidR="00DA715D" w:rsidRDefault="00DA715D" w:rsidP="00DA715D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lastRenderedPageBreak/>
              <w:t xml:space="preserve">Vazba na </w:t>
            </w:r>
            <w:r w:rsidRPr="00C13A75">
              <w:rPr>
                <w:rFonts w:ascii="Cambria" w:hAnsi="Cambria"/>
                <w:b/>
                <w:sz w:val="24"/>
                <w:szCs w:val="24"/>
              </w:rPr>
              <w:t xml:space="preserve">cíle ústavu v oblasti </w:t>
            </w:r>
            <w:proofErr w:type="spellStart"/>
            <w:r w:rsidRPr="00C13A75">
              <w:rPr>
                <w:rFonts w:ascii="Cambria" w:hAnsi="Cambria"/>
                <w:b/>
                <w:sz w:val="24"/>
                <w:szCs w:val="24"/>
              </w:rPr>
              <w:t>VaV</w:t>
            </w:r>
            <w:proofErr w:type="spellEnd"/>
          </w:p>
        </w:tc>
        <w:tc>
          <w:tcPr>
            <w:tcW w:w="7513" w:type="dxa"/>
            <w:vAlign w:val="center"/>
          </w:tcPr>
          <w:p w14:paraId="4EBF27FD" w14:textId="3A66F0DD" w:rsidR="009F135A" w:rsidRPr="0036473A" w:rsidRDefault="004920DE" w:rsidP="00E17072">
            <w:pPr>
              <w:spacing w:after="120"/>
              <w:jc w:val="both"/>
              <w:rPr>
                <w:rFonts w:ascii="Cambria" w:hAnsi="Cambria" w:cs="Calibri"/>
                <w:color w:val="000000"/>
              </w:rPr>
            </w:pPr>
            <w:r w:rsidRPr="0036473A">
              <w:rPr>
                <w:rFonts w:ascii="Cambria" w:hAnsi="Cambria" w:cs="Calibri"/>
                <w:color w:val="000000"/>
              </w:rPr>
              <w:t xml:space="preserve">Projekt svým řešením zároveň přispívá k naplnění cílů </w:t>
            </w:r>
            <w:r w:rsidR="00E17072">
              <w:rPr>
                <w:rFonts w:ascii="Cambria" w:hAnsi="Cambria" w:cs="Calibri"/>
                <w:color w:val="000000"/>
              </w:rPr>
              <w:t xml:space="preserve">ústavu </w:t>
            </w:r>
            <w:r w:rsidRPr="0036473A">
              <w:rPr>
                <w:rFonts w:ascii="Cambria" w:hAnsi="Cambria" w:cs="Calibri"/>
                <w:color w:val="000000"/>
              </w:rPr>
              <w:t>v</w:t>
            </w:r>
            <w:r w:rsidR="0036473A" w:rsidRPr="0036473A">
              <w:rPr>
                <w:rFonts w:ascii="Cambria" w:hAnsi="Cambria" w:cs="Calibri"/>
                <w:color w:val="000000"/>
              </w:rPr>
              <w:t> </w:t>
            </w:r>
            <w:r w:rsidRPr="0036473A">
              <w:rPr>
                <w:rFonts w:ascii="Cambria" w:hAnsi="Cambria" w:cs="Calibri"/>
                <w:color w:val="000000"/>
              </w:rPr>
              <w:t>oblastech</w:t>
            </w:r>
            <w:r w:rsidR="0036473A" w:rsidRPr="0036473A">
              <w:rPr>
                <w:rFonts w:ascii="Cambria" w:hAnsi="Cambria" w:cs="Calibri"/>
                <w:color w:val="000000"/>
              </w:rPr>
              <w:t>:</w:t>
            </w:r>
          </w:p>
          <w:p w14:paraId="0D9A50E2" w14:textId="4C6C2986" w:rsidR="00824AA8" w:rsidRPr="00715BF9" w:rsidRDefault="00824AA8" w:rsidP="00E17072">
            <w:pPr>
              <w:pStyle w:val="Odstavecseseznamem"/>
              <w:numPr>
                <w:ilvl w:val="0"/>
                <w:numId w:val="17"/>
              </w:numPr>
              <w:spacing w:after="120"/>
              <w:jc w:val="both"/>
              <w:rPr>
                <w:rFonts w:ascii="Cambria" w:hAnsi="Cambria" w:cs="Calibri"/>
                <w:color w:val="000000"/>
              </w:rPr>
            </w:pPr>
            <w:r w:rsidRPr="00715BF9">
              <w:rPr>
                <w:rFonts w:ascii="Cambria" w:hAnsi="Cambria" w:cs="Calibri"/>
                <w:color w:val="000000"/>
              </w:rPr>
              <w:t xml:space="preserve">Čerpání prostředků na TČ </w:t>
            </w:r>
            <w:r w:rsidR="0042717A">
              <w:rPr>
                <w:rFonts w:ascii="Cambria" w:hAnsi="Cambria" w:cs="Calibri"/>
                <w:color w:val="000000"/>
              </w:rPr>
              <w:t>(</w:t>
            </w:r>
            <w:r w:rsidRPr="00715BF9">
              <w:rPr>
                <w:rFonts w:ascii="Cambria" w:hAnsi="Cambria" w:cs="Calibri"/>
                <w:color w:val="000000"/>
              </w:rPr>
              <w:t>v rámci Interní grantové soutěže</w:t>
            </w:r>
            <w:r w:rsidR="0042717A">
              <w:rPr>
                <w:rFonts w:ascii="Cambria" w:hAnsi="Cambria" w:cs="Calibri"/>
                <w:color w:val="000000"/>
              </w:rPr>
              <w:t>)</w:t>
            </w:r>
            <w:r w:rsidR="00FE31F9" w:rsidRPr="00715BF9">
              <w:rPr>
                <w:rFonts w:ascii="Cambria" w:hAnsi="Cambria" w:cs="Calibri"/>
                <w:color w:val="000000"/>
              </w:rPr>
              <w:t>.</w:t>
            </w:r>
          </w:p>
          <w:p w14:paraId="7153B839" w14:textId="31013A97" w:rsidR="0042717A" w:rsidRPr="00715BF9" w:rsidRDefault="0042717A" w:rsidP="00E17072">
            <w:pPr>
              <w:pStyle w:val="Odstavecseseznamem"/>
              <w:numPr>
                <w:ilvl w:val="0"/>
                <w:numId w:val="17"/>
              </w:numPr>
              <w:spacing w:after="120"/>
              <w:jc w:val="both"/>
              <w:rPr>
                <w:rFonts w:ascii="Cambria" w:hAnsi="Cambria" w:cs="Calibri"/>
                <w:color w:val="000000"/>
              </w:rPr>
            </w:pPr>
            <w:r w:rsidRPr="0042717A">
              <w:rPr>
                <w:rFonts w:ascii="Cambria" w:hAnsi="Cambria" w:cs="Calibri"/>
                <w:color w:val="000000"/>
              </w:rPr>
              <w:t xml:space="preserve">Zvýšení podílu studentů zapojených do oblasti </w:t>
            </w:r>
            <w:proofErr w:type="spellStart"/>
            <w:r w:rsidRPr="0042717A">
              <w:rPr>
                <w:rFonts w:ascii="Cambria" w:hAnsi="Cambria" w:cs="Calibri"/>
                <w:color w:val="000000"/>
              </w:rPr>
              <w:t>VaV</w:t>
            </w:r>
            <w:proofErr w:type="spellEnd"/>
            <w:r w:rsidRPr="0042717A">
              <w:rPr>
                <w:rFonts w:ascii="Cambria" w:hAnsi="Cambria" w:cs="Calibri"/>
                <w:color w:val="000000"/>
              </w:rPr>
              <w:t xml:space="preserve"> prostřednictvím studentských soutěží (SVOČ) a navazujících tvůrčích aktivit</w:t>
            </w:r>
            <w:r>
              <w:rPr>
                <w:rFonts w:ascii="Cambria" w:hAnsi="Cambria" w:cs="Calibri"/>
                <w:color w:val="000000"/>
              </w:rPr>
              <w:t xml:space="preserve">. </w:t>
            </w:r>
          </w:p>
          <w:p w14:paraId="07FEDE87" w14:textId="31A4B953" w:rsidR="00715BF9" w:rsidRDefault="00FE31F9" w:rsidP="00E17072">
            <w:pPr>
              <w:pStyle w:val="Odstavecseseznamem"/>
              <w:numPr>
                <w:ilvl w:val="0"/>
                <w:numId w:val="17"/>
              </w:numPr>
              <w:spacing w:after="120"/>
              <w:jc w:val="both"/>
              <w:rPr>
                <w:rFonts w:ascii="Cambria" w:hAnsi="Cambria" w:cs="Calibri"/>
                <w:color w:val="000000"/>
              </w:rPr>
            </w:pPr>
            <w:r w:rsidRPr="00715BF9">
              <w:rPr>
                <w:rFonts w:ascii="Cambria" w:hAnsi="Cambria" w:cs="Calibri"/>
                <w:color w:val="000000"/>
              </w:rPr>
              <w:t>Zvýšení H-indexu minimálně u 50</w:t>
            </w:r>
            <w:r w:rsidR="0036473A">
              <w:rPr>
                <w:rFonts w:ascii="Cambria" w:hAnsi="Cambria" w:cs="Calibri"/>
                <w:color w:val="000000"/>
              </w:rPr>
              <w:t xml:space="preserve"> </w:t>
            </w:r>
            <w:r w:rsidRPr="00715BF9">
              <w:rPr>
                <w:rFonts w:ascii="Cambria" w:hAnsi="Cambria" w:cs="Calibri"/>
                <w:color w:val="000000"/>
              </w:rPr>
              <w:t>% pracovníků</w:t>
            </w:r>
            <w:r w:rsidR="0042717A">
              <w:rPr>
                <w:rFonts w:ascii="Cambria" w:hAnsi="Cambria" w:cs="Calibri"/>
                <w:color w:val="000000"/>
              </w:rPr>
              <w:t xml:space="preserve"> (podpora citací).</w:t>
            </w:r>
          </w:p>
          <w:p w14:paraId="66CE29F3" w14:textId="48049603" w:rsidR="0042717A" w:rsidRPr="00715BF9" w:rsidRDefault="0042717A" w:rsidP="00E17072">
            <w:pPr>
              <w:pStyle w:val="Odstavecseseznamem"/>
              <w:numPr>
                <w:ilvl w:val="0"/>
                <w:numId w:val="17"/>
              </w:numPr>
              <w:spacing w:after="120"/>
              <w:jc w:val="both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Zkvalitnění časopisů (podpora citací </w:t>
            </w:r>
            <w:proofErr w:type="spellStart"/>
            <w:r>
              <w:rPr>
                <w:rFonts w:ascii="Cambria" w:hAnsi="Cambria" w:cs="Calibri"/>
                <w:color w:val="000000"/>
              </w:rPr>
              <w:t>Littera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Scripta</w:t>
            </w:r>
            <w:proofErr w:type="spellEnd"/>
            <w:r>
              <w:rPr>
                <w:rFonts w:ascii="Cambria" w:hAnsi="Cambria" w:cs="Calibri"/>
                <w:color w:val="000000"/>
              </w:rPr>
              <w:t>).</w:t>
            </w:r>
          </w:p>
          <w:p w14:paraId="171E642B" w14:textId="4E4B942D" w:rsidR="007D1C62" w:rsidRPr="007D1C62" w:rsidRDefault="00715BF9" w:rsidP="00E17072">
            <w:pPr>
              <w:pStyle w:val="Odstavecseseznamem"/>
              <w:numPr>
                <w:ilvl w:val="0"/>
                <w:numId w:val="17"/>
              </w:numPr>
              <w:spacing w:after="120"/>
              <w:jc w:val="both"/>
              <w:rPr>
                <w:rFonts w:ascii="Cambria" w:hAnsi="Cambria" w:cs="Calibri"/>
                <w:color w:val="000000"/>
              </w:rPr>
            </w:pPr>
            <w:r w:rsidRPr="00715BF9">
              <w:rPr>
                <w:rFonts w:ascii="Cambria" w:hAnsi="Cambria" w:cs="Calibri"/>
                <w:color w:val="000000"/>
              </w:rPr>
              <w:t xml:space="preserve">Spolupráce ve </w:t>
            </w:r>
            <w:proofErr w:type="spellStart"/>
            <w:r w:rsidRPr="00715BF9">
              <w:rPr>
                <w:rFonts w:ascii="Cambria" w:hAnsi="Cambria" w:cs="Calibri"/>
                <w:color w:val="000000"/>
              </w:rPr>
              <w:t>VaVaI</w:t>
            </w:r>
            <w:proofErr w:type="spellEnd"/>
            <w:r w:rsidRPr="00715BF9">
              <w:rPr>
                <w:rFonts w:ascii="Cambria" w:hAnsi="Cambria" w:cs="Calibri"/>
                <w:color w:val="000000"/>
              </w:rPr>
              <w:t xml:space="preserve"> (Univerzity, Výzkumné ústavy, partnerské instituce apod.) na národní úrovni. </w:t>
            </w:r>
          </w:p>
          <w:p w14:paraId="400792A6" w14:textId="2778FF88" w:rsidR="00715BF9" w:rsidRPr="007D1C62" w:rsidRDefault="009F135A" w:rsidP="00E17072">
            <w:pPr>
              <w:pStyle w:val="Odstavecseseznamem"/>
              <w:numPr>
                <w:ilvl w:val="0"/>
                <w:numId w:val="17"/>
              </w:numPr>
              <w:spacing w:after="120"/>
              <w:jc w:val="both"/>
              <w:rPr>
                <w:rFonts w:ascii="Cambria" w:hAnsi="Cambria" w:cs="Calibri"/>
                <w:color w:val="000000"/>
              </w:rPr>
            </w:pPr>
            <w:r w:rsidRPr="00715BF9">
              <w:rPr>
                <w:rFonts w:ascii="Cambria" w:hAnsi="Cambria" w:cs="Calibri"/>
                <w:color w:val="000000"/>
              </w:rPr>
              <w:t>Zajištění všeobecně uznávaných odborníků pro výuku, konference, workshopy.</w:t>
            </w:r>
          </w:p>
        </w:tc>
      </w:tr>
      <w:tr w:rsidR="00E73240" w:rsidRPr="00E73240" w14:paraId="6F12CC26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8694FC5" w14:textId="44B8F84D" w:rsidR="00DA715D" w:rsidRDefault="00DA715D" w:rsidP="00DA715D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U</w:t>
            </w:r>
            <w:r w:rsidRPr="00C13A75">
              <w:rPr>
                <w:rFonts w:ascii="Cambria" w:hAnsi="Cambria"/>
                <w:b/>
                <w:sz w:val="24"/>
                <w:szCs w:val="24"/>
              </w:rPr>
              <w:t>platnitelnost výstupů v praxi</w:t>
            </w:r>
          </w:p>
        </w:tc>
        <w:tc>
          <w:tcPr>
            <w:tcW w:w="7513" w:type="dxa"/>
            <w:vAlign w:val="center"/>
          </w:tcPr>
          <w:p w14:paraId="0A1829C5" w14:textId="6A048F73" w:rsidR="00DA715D" w:rsidRPr="00E73240" w:rsidRDefault="00DA715D" w:rsidP="00E17072">
            <w:pPr>
              <w:spacing w:after="120"/>
              <w:contextualSpacing/>
              <w:rPr>
                <w:rFonts w:ascii="Cambria" w:hAnsi="Cambria"/>
                <w:bdr w:val="none" w:sz="0" w:space="0" w:color="auto" w:frame="1"/>
              </w:rPr>
            </w:pPr>
            <w:r w:rsidRPr="00E73240">
              <w:rPr>
                <w:rFonts w:ascii="Cambria" w:hAnsi="Cambria"/>
                <w:i/>
                <w:bdr w:val="none" w:sz="0" w:space="0" w:color="auto" w:frame="1"/>
              </w:rPr>
              <w:t>Pedagogický přínos</w:t>
            </w:r>
            <w:r w:rsidRPr="00E73240">
              <w:rPr>
                <w:rFonts w:ascii="Cambria" w:hAnsi="Cambria"/>
                <w:bdr w:val="none" w:sz="0" w:space="0" w:color="auto" w:frame="1"/>
              </w:rPr>
              <w:t xml:space="preserve">: aplikace moderních postupů a metod </w:t>
            </w:r>
            <w:r w:rsidR="00E17072" w:rsidRPr="00E73240">
              <w:rPr>
                <w:rFonts w:ascii="Cambria" w:hAnsi="Cambria"/>
                <w:bdr w:val="none" w:sz="0" w:space="0" w:color="auto" w:frame="1"/>
              </w:rPr>
              <w:t>pro výuku</w:t>
            </w:r>
            <w:r w:rsidRPr="00E73240">
              <w:rPr>
                <w:rFonts w:ascii="Cambria" w:hAnsi="Cambria"/>
                <w:bdr w:val="none" w:sz="0" w:space="0" w:color="auto" w:frame="1"/>
              </w:rPr>
              <w:t xml:space="preserve"> předmětů</w:t>
            </w:r>
            <w:r w:rsidR="0036473A" w:rsidRPr="00E73240">
              <w:rPr>
                <w:rFonts w:ascii="Cambria" w:hAnsi="Cambria"/>
                <w:bdr w:val="none" w:sz="0" w:space="0" w:color="auto" w:frame="1"/>
              </w:rPr>
              <w:t xml:space="preserve"> ekonomického charakteru </w:t>
            </w:r>
            <w:r w:rsidR="0036473A" w:rsidRPr="00E73240">
              <w:rPr>
                <w:rFonts w:ascii="Cambria" w:hAnsi="Cambria"/>
              </w:rPr>
              <w:t>v bakalářském a magisterském stupni</w:t>
            </w:r>
            <w:r w:rsidRPr="00E73240">
              <w:rPr>
                <w:rFonts w:ascii="Cambria" w:hAnsi="Cambria"/>
                <w:bdr w:val="none" w:sz="0" w:space="0" w:color="auto" w:frame="1"/>
              </w:rPr>
              <w:t xml:space="preserve"> reflektující potřeby praxe</w:t>
            </w:r>
            <w:r w:rsidR="00DD3CF6" w:rsidRPr="00E73240">
              <w:rPr>
                <w:rFonts w:ascii="Cambria" w:hAnsi="Cambria"/>
                <w:bdr w:val="none" w:sz="0" w:space="0" w:color="auto" w:frame="1"/>
              </w:rPr>
              <w:t>.</w:t>
            </w:r>
          </w:p>
          <w:p w14:paraId="5C07138D" w14:textId="77777777" w:rsidR="00DA715D" w:rsidRPr="00E73240" w:rsidRDefault="00DA715D" w:rsidP="00E17072">
            <w:pPr>
              <w:spacing w:after="120"/>
              <w:contextualSpacing/>
              <w:rPr>
                <w:rFonts w:ascii="Cambria" w:hAnsi="Cambria"/>
                <w:bdr w:val="none" w:sz="0" w:space="0" w:color="auto" w:frame="1"/>
              </w:rPr>
            </w:pPr>
          </w:p>
          <w:p w14:paraId="1685EFC7" w14:textId="7454CAC4" w:rsidR="00DA715D" w:rsidRPr="00E73240" w:rsidRDefault="00DA715D" w:rsidP="00E17072">
            <w:pPr>
              <w:spacing w:after="120"/>
              <w:contextualSpacing/>
              <w:rPr>
                <w:rFonts w:ascii="Cambria" w:hAnsi="Cambria"/>
                <w:bdr w:val="none" w:sz="0" w:space="0" w:color="auto" w:frame="1"/>
              </w:rPr>
            </w:pPr>
            <w:r w:rsidRPr="00E73240">
              <w:rPr>
                <w:rFonts w:ascii="Cambria" w:hAnsi="Cambria"/>
                <w:i/>
                <w:bdr w:val="none" w:sz="0" w:space="0" w:color="auto" w:frame="1"/>
              </w:rPr>
              <w:t>Výzkumná oblast</w:t>
            </w:r>
            <w:r w:rsidRPr="00E73240">
              <w:rPr>
                <w:rFonts w:ascii="Cambria" w:hAnsi="Cambria"/>
                <w:bdr w:val="none" w:sz="0" w:space="0" w:color="auto" w:frame="1"/>
              </w:rPr>
              <w:t xml:space="preserve">: </w:t>
            </w:r>
            <w:r w:rsidR="00B313D8" w:rsidRPr="00E73240">
              <w:rPr>
                <w:rFonts w:ascii="Cambria" w:hAnsi="Cambria"/>
                <w:bdr w:val="none" w:sz="0" w:space="0" w:color="auto" w:frame="1"/>
              </w:rPr>
              <w:t xml:space="preserve">výstupy grantu budou podkladem </w:t>
            </w:r>
            <w:r w:rsidR="007A75C0" w:rsidRPr="00E73240">
              <w:rPr>
                <w:rFonts w:ascii="Cambria" w:hAnsi="Cambria"/>
                <w:bdr w:val="none" w:sz="0" w:space="0" w:color="auto" w:frame="1"/>
              </w:rPr>
              <w:t>pro nabídkovou činnost podnikatelskému, nepodnikatelskému a státnímu sektoru.</w:t>
            </w:r>
            <w:r w:rsidR="00E17072" w:rsidRPr="00E73240">
              <w:rPr>
                <w:rFonts w:ascii="Cambria" w:hAnsi="Cambria"/>
                <w:bdr w:val="none" w:sz="0" w:space="0" w:color="auto" w:frame="1"/>
              </w:rPr>
              <w:t xml:space="preserve"> Zároveň zprostředkují nové poznatky pro pedagogickou činnost.</w:t>
            </w:r>
          </w:p>
          <w:p w14:paraId="2B4C59D2" w14:textId="77777777" w:rsidR="00DA715D" w:rsidRPr="00E73240" w:rsidRDefault="00DA715D" w:rsidP="00E17072">
            <w:pPr>
              <w:spacing w:after="120"/>
              <w:contextualSpacing/>
              <w:rPr>
                <w:rFonts w:ascii="Cambria" w:hAnsi="Cambria"/>
                <w:bdr w:val="none" w:sz="0" w:space="0" w:color="auto" w:frame="1"/>
              </w:rPr>
            </w:pPr>
          </w:p>
          <w:p w14:paraId="5C05CB1D" w14:textId="2446BA65" w:rsidR="007D1C62" w:rsidRPr="00E73240" w:rsidRDefault="00DA715D" w:rsidP="00E17072">
            <w:pPr>
              <w:spacing w:after="120"/>
              <w:jc w:val="both"/>
              <w:rPr>
                <w:rFonts w:ascii="Cambria" w:hAnsi="Cambria"/>
                <w:bdr w:val="none" w:sz="0" w:space="0" w:color="auto" w:frame="1"/>
              </w:rPr>
            </w:pPr>
            <w:r w:rsidRPr="00E73240">
              <w:rPr>
                <w:rFonts w:ascii="Cambria" w:hAnsi="Cambria"/>
                <w:i/>
                <w:bdr w:val="none" w:sz="0" w:space="0" w:color="auto" w:frame="1"/>
              </w:rPr>
              <w:t xml:space="preserve">Zakázková činnost: </w:t>
            </w:r>
            <w:r w:rsidR="007A75C0" w:rsidRPr="00E73240">
              <w:rPr>
                <w:rFonts w:ascii="Cambria" w:hAnsi="Cambria"/>
                <w:bdr w:val="none" w:sz="0" w:space="0" w:color="auto" w:frame="1"/>
              </w:rPr>
              <w:t>P</w:t>
            </w:r>
            <w:r w:rsidR="007A75C0" w:rsidRPr="00E73240">
              <w:rPr>
                <w:rFonts w:ascii="Cambria" w:hAnsi="Cambria"/>
              </w:rPr>
              <w:t xml:space="preserve">rojektové výzkumné téma úzce souvisí s nabídkou výzkumné skupiny </w:t>
            </w:r>
            <w:r w:rsidR="00B27411" w:rsidRPr="00E73240">
              <w:rPr>
                <w:rFonts w:ascii="Cambria" w:hAnsi="Cambria"/>
              </w:rPr>
              <w:t>„</w:t>
            </w:r>
            <w:r w:rsidR="007A75C0" w:rsidRPr="00E73240">
              <w:rPr>
                <w:rFonts w:ascii="Cambria" w:hAnsi="Cambria"/>
              </w:rPr>
              <w:t>Finance</w:t>
            </w:r>
            <w:r w:rsidR="00B27411" w:rsidRPr="00E73240">
              <w:rPr>
                <w:rFonts w:ascii="Cambria" w:hAnsi="Cambria"/>
              </w:rPr>
              <w:t>“</w:t>
            </w:r>
            <w:r w:rsidR="007A75C0" w:rsidRPr="00E73240">
              <w:rPr>
                <w:rFonts w:ascii="Cambria" w:hAnsi="Cambria"/>
              </w:rPr>
              <w:t xml:space="preserve"> v oblasti zakázkové činnosti – dosažené výstupy budou nabízeny pro reálné uplatnění v</w:t>
            </w:r>
            <w:r w:rsidR="00416A70" w:rsidRPr="00E73240">
              <w:rPr>
                <w:rFonts w:ascii="Cambria" w:hAnsi="Cambria"/>
              </w:rPr>
              <w:t> </w:t>
            </w:r>
            <w:r w:rsidR="007A75C0" w:rsidRPr="00E73240">
              <w:rPr>
                <w:rFonts w:ascii="Cambria" w:hAnsi="Cambria"/>
              </w:rPr>
              <w:t>praxi</w:t>
            </w:r>
            <w:r w:rsidR="00416A70" w:rsidRPr="00E73240">
              <w:rPr>
                <w:rFonts w:ascii="Cambria" w:hAnsi="Cambria"/>
              </w:rPr>
              <w:t>. Nabídka se bude vztahovat na tyto konkrétní činnosti:</w:t>
            </w:r>
          </w:p>
          <w:p w14:paraId="24B671AA" w14:textId="77777777" w:rsidR="00416A70" w:rsidRPr="00E73240" w:rsidRDefault="007D1C62" w:rsidP="00416A70">
            <w:pPr>
              <w:pStyle w:val="Odstavecseseznamem"/>
              <w:numPr>
                <w:ilvl w:val="0"/>
                <w:numId w:val="17"/>
              </w:numPr>
              <w:spacing w:after="120"/>
              <w:jc w:val="both"/>
              <w:rPr>
                <w:rFonts w:ascii="Cambria" w:hAnsi="Cambria"/>
                <w:i/>
                <w:bdr w:val="none" w:sz="0" w:space="0" w:color="auto" w:frame="1"/>
              </w:rPr>
            </w:pPr>
            <w:r w:rsidRPr="00E73240">
              <w:rPr>
                <w:rFonts w:ascii="Cambria" w:eastAsia="Times New Roman" w:hAnsi="Cambria" w:cs="Calibri"/>
                <w:bCs/>
                <w:i/>
                <w:bdr w:val="none" w:sz="0" w:space="0" w:color="auto" w:frame="1"/>
                <w:lang w:eastAsia="cs-CZ"/>
              </w:rPr>
              <w:t>Optimalizace strategie nákupu elektřiny v lineárních časových řadách</w:t>
            </w:r>
            <w:r w:rsidR="00416A70" w:rsidRPr="00E73240">
              <w:rPr>
                <w:rFonts w:ascii="Cambria" w:eastAsia="Times New Roman" w:hAnsi="Cambria" w:cs="Calibri"/>
                <w:bCs/>
                <w:i/>
                <w:bdr w:val="none" w:sz="0" w:space="0" w:color="auto" w:frame="1"/>
                <w:lang w:eastAsia="cs-CZ"/>
              </w:rPr>
              <w:t>.</w:t>
            </w:r>
          </w:p>
          <w:p w14:paraId="5C9FF463" w14:textId="759D0ADB" w:rsidR="00416A70" w:rsidRPr="00E73240" w:rsidRDefault="00B27411" w:rsidP="00416A70">
            <w:pPr>
              <w:pStyle w:val="Odstavecseseznamem"/>
              <w:numPr>
                <w:ilvl w:val="0"/>
                <w:numId w:val="17"/>
              </w:numPr>
              <w:spacing w:after="120"/>
              <w:jc w:val="both"/>
              <w:rPr>
                <w:rFonts w:ascii="Cambria" w:hAnsi="Cambria"/>
                <w:i/>
                <w:bdr w:val="none" w:sz="0" w:space="0" w:color="auto" w:frame="1"/>
              </w:rPr>
            </w:pPr>
            <w:r w:rsidRPr="00E73240">
              <w:rPr>
                <w:rFonts w:ascii="Cambria" w:eastAsia="Times New Roman" w:hAnsi="Cambria" w:cstheme="minorHAnsi"/>
                <w:i/>
              </w:rPr>
              <w:t xml:space="preserve">Procesní mapa výrobního útvaru a provozní manuál s provázaností na </w:t>
            </w:r>
            <w:proofErr w:type="spellStart"/>
            <w:r w:rsidRPr="00E73240">
              <w:rPr>
                <w:rFonts w:ascii="Cambria" w:eastAsia="Times New Roman" w:hAnsi="Cambria" w:cstheme="minorHAnsi"/>
                <w:i/>
              </w:rPr>
              <w:t>back</w:t>
            </w:r>
            <w:proofErr w:type="spellEnd"/>
            <w:r w:rsidRPr="00E73240">
              <w:rPr>
                <w:rFonts w:ascii="Cambria" w:eastAsia="Times New Roman" w:hAnsi="Cambria" w:cstheme="minorHAnsi"/>
                <w:i/>
              </w:rPr>
              <w:t xml:space="preserve"> office systém za podmínek neurčitosti v poptávce.</w:t>
            </w:r>
            <w:r w:rsidR="00DA715D" w:rsidRPr="00E73240">
              <w:rPr>
                <w:rFonts w:ascii="Cambria" w:hAnsi="Cambria"/>
                <w:i/>
                <w:bdr w:val="none" w:sz="0" w:space="0" w:color="auto" w:frame="1"/>
              </w:rPr>
              <w:t xml:space="preserve">  </w:t>
            </w:r>
          </w:p>
          <w:p w14:paraId="2B26157B" w14:textId="1A482429" w:rsidR="007D1C62" w:rsidRPr="00E73240" w:rsidRDefault="007D1C62" w:rsidP="00416A70">
            <w:pPr>
              <w:pStyle w:val="Odstavecseseznamem"/>
              <w:numPr>
                <w:ilvl w:val="0"/>
                <w:numId w:val="17"/>
              </w:numPr>
              <w:spacing w:after="120"/>
              <w:contextualSpacing w:val="0"/>
              <w:jc w:val="both"/>
              <w:rPr>
                <w:rFonts w:ascii="Cambria" w:eastAsia="Times New Roman" w:hAnsi="Cambria" w:cstheme="minorHAnsi"/>
                <w:i/>
              </w:rPr>
            </w:pPr>
            <w:r w:rsidRPr="00E73240">
              <w:rPr>
                <w:rFonts w:ascii="Cambria" w:eastAsia="Times New Roman" w:hAnsi="Cambria" w:cs="Calibri"/>
                <w:bCs/>
                <w:i/>
                <w:bdr w:val="none" w:sz="0" w:space="0" w:color="auto" w:frame="1"/>
                <w:lang w:eastAsia="cs-CZ"/>
              </w:rPr>
              <w:t>Intervalová predikce současné hodnoty čistého příjmu výroby / projektu</w:t>
            </w:r>
            <w:r w:rsidR="00B27411" w:rsidRPr="00E73240">
              <w:rPr>
                <w:rFonts w:ascii="Cambria" w:eastAsia="Times New Roman" w:hAnsi="Cambria" w:cs="Calibri"/>
                <w:bCs/>
                <w:i/>
                <w:bdr w:val="none" w:sz="0" w:space="0" w:color="auto" w:frame="1"/>
                <w:lang w:eastAsia="cs-CZ"/>
              </w:rPr>
              <w:t>.</w:t>
            </w:r>
          </w:p>
        </w:tc>
      </w:tr>
      <w:tr w:rsidR="00DA715D" w:rsidRPr="00C340DE" w14:paraId="53D7F05B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F5B914B" w14:textId="6A58F153" w:rsidR="00DA715D" w:rsidRDefault="00DA715D" w:rsidP="00DA715D">
            <w:pPr>
              <w:rPr>
                <w:rFonts w:ascii="Cambria" w:hAnsi="Cambria"/>
                <w:b/>
                <w:sz w:val="24"/>
                <w:szCs w:val="24"/>
              </w:rPr>
            </w:pPr>
            <w:r w:rsidRPr="00C13A75">
              <w:rPr>
                <w:rFonts w:ascii="Cambria" w:hAnsi="Cambria"/>
                <w:b/>
                <w:sz w:val="24"/>
                <w:szCs w:val="24"/>
              </w:rPr>
              <w:t>Zahraniční spolupráce (bonifikace)</w:t>
            </w:r>
          </w:p>
        </w:tc>
        <w:tc>
          <w:tcPr>
            <w:tcW w:w="7513" w:type="dxa"/>
            <w:vAlign w:val="center"/>
          </w:tcPr>
          <w:p w14:paraId="4B9ACA2A" w14:textId="77777777" w:rsidR="00DA715D" w:rsidRPr="00C13A75" w:rsidRDefault="00DA715D" w:rsidP="00DA715D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76E1E9EC" w14:textId="77777777" w:rsidR="00DA715D" w:rsidRPr="00C13A75" w:rsidRDefault="00DA715D" w:rsidP="00DA715D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</w:tc>
      </w:tr>
      <w:tr w:rsidR="00DA715D" w:rsidRPr="00C340DE" w14:paraId="6EDE77B8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01DA0DF" w14:textId="568A6F13" w:rsidR="00DA715D" w:rsidRPr="00C13A75" w:rsidRDefault="00DA715D" w:rsidP="00DA715D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Společenská poptávka</w:t>
            </w:r>
          </w:p>
        </w:tc>
        <w:tc>
          <w:tcPr>
            <w:tcW w:w="7513" w:type="dxa"/>
            <w:vAlign w:val="center"/>
          </w:tcPr>
          <w:p w14:paraId="0E30EBFE" w14:textId="1175AF47" w:rsidR="006D6B85" w:rsidRPr="002A61A2" w:rsidRDefault="00BD0DC2" w:rsidP="00416A70">
            <w:pPr>
              <w:spacing w:after="120"/>
              <w:jc w:val="both"/>
              <w:rPr>
                <w:rFonts w:ascii="Cambria" w:hAnsi="Cambria"/>
                <w:color w:val="000000"/>
                <w:bdr w:val="none" w:sz="0" w:space="0" w:color="auto" w:frame="1"/>
              </w:rPr>
            </w:pPr>
            <w:r w:rsidRPr="002A61A2">
              <w:rPr>
                <w:rFonts w:ascii="Cambria" w:hAnsi="Cambria"/>
                <w:color w:val="000000"/>
                <w:bdr w:val="none" w:sz="0" w:space="0" w:color="auto" w:frame="1"/>
              </w:rPr>
              <w:t>Při predikci strategických veličin</w:t>
            </w:r>
            <w:r w:rsidR="00A11933" w:rsidRPr="002A61A2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 se často naskýtá problém </w:t>
            </w:r>
            <w:r w:rsidRPr="002A61A2">
              <w:rPr>
                <w:rFonts w:ascii="Cambria" w:hAnsi="Cambria"/>
                <w:color w:val="000000"/>
                <w:bdr w:val="none" w:sz="0" w:space="0" w:color="auto" w:frame="1"/>
              </w:rPr>
              <w:t>volby</w:t>
            </w:r>
            <w:r w:rsidR="00A11933" w:rsidRPr="002A61A2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 správné </w:t>
            </w:r>
            <w:r w:rsidRPr="002A61A2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predikční </w:t>
            </w:r>
            <w:r w:rsidR="00A11933" w:rsidRPr="002A61A2">
              <w:rPr>
                <w:rFonts w:ascii="Cambria" w:hAnsi="Cambria"/>
                <w:color w:val="000000"/>
                <w:bdr w:val="none" w:sz="0" w:space="0" w:color="auto" w:frame="1"/>
              </w:rPr>
              <w:t>metody</w:t>
            </w:r>
            <w:r w:rsidR="005B70AA" w:rsidRPr="002A61A2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. To </w:t>
            </w:r>
            <w:r w:rsidR="00A11933" w:rsidRPr="002A61A2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se </w:t>
            </w:r>
            <w:r w:rsidR="005B70AA" w:rsidRPr="002A61A2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v praxi </w:t>
            </w:r>
            <w:r w:rsidR="00A11933" w:rsidRPr="002A61A2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nezřídka zúží na oblast statistických </w:t>
            </w:r>
            <w:r w:rsidRPr="002A61A2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metod. </w:t>
            </w:r>
            <w:r w:rsidR="00E3415F" w:rsidRPr="002A61A2">
              <w:rPr>
                <w:rFonts w:ascii="Cambria" w:hAnsi="Cambria"/>
                <w:color w:val="000000"/>
                <w:bdr w:val="none" w:sz="0" w:space="0" w:color="auto" w:frame="1"/>
              </w:rPr>
              <w:t>Problém</w:t>
            </w:r>
            <w:r w:rsidRPr="002A61A2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 </w:t>
            </w:r>
            <w:r w:rsidR="00E3415F" w:rsidRPr="002A61A2">
              <w:rPr>
                <w:rFonts w:ascii="Cambria" w:hAnsi="Cambria"/>
                <w:color w:val="000000"/>
                <w:bdr w:val="none" w:sz="0" w:space="0" w:color="auto" w:frame="1"/>
              </w:rPr>
              <w:t>může nastat, je-li přijat</w:t>
            </w:r>
            <w:r w:rsidR="006D6B85" w:rsidRPr="002A61A2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 předpoklad, že </w:t>
            </w:r>
            <w:r w:rsidRPr="002A61A2">
              <w:rPr>
                <w:rFonts w:ascii="Cambria" w:hAnsi="Cambria"/>
                <w:color w:val="000000"/>
                <w:bdr w:val="none" w:sz="0" w:space="0" w:color="auto" w:frame="1"/>
              </w:rPr>
              <w:t>predikce</w:t>
            </w:r>
            <w:r w:rsidR="00BF6221" w:rsidRPr="002A61A2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 je objektivní mírou </w:t>
            </w:r>
            <w:r w:rsidRPr="002A61A2">
              <w:rPr>
                <w:rFonts w:ascii="Cambria" w:hAnsi="Cambria"/>
                <w:color w:val="000000"/>
                <w:bdr w:val="none" w:sz="0" w:space="0" w:color="auto" w:frame="1"/>
              </w:rPr>
              <w:t>rozpočtovaných veličin</w:t>
            </w:r>
            <w:r w:rsidR="006D6B85" w:rsidRPr="002A61A2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. </w:t>
            </w:r>
            <w:r w:rsidRPr="002A61A2">
              <w:rPr>
                <w:rFonts w:ascii="Cambria" w:hAnsi="Cambria"/>
                <w:color w:val="000000"/>
                <w:bdr w:val="none" w:sz="0" w:space="0" w:color="auto" w:frame="1"/>
              </w:rPr>
              <w:t>Pokud by manažeři přistupovali</w:t>
            </w:r>
            <w:r w:rsidR="006D6B85" w:rsidRPr="002A61A2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 k</w:t>
            </w:r>
            <w:r w:rsidR="00DF562D" w:rsidRPr="002A61A2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e konstrukci </w:t>
            </w:r>
            <w:r w:rsidRPr="002A61A2">
              <w:rPr>
                <w:rFonts w:ascii="Cambria" w:hAnsi="Cambria"/>
                <w:color w:val="000000"/>
                <w:bdr w:val="none" w:sz="0" w:space="0" w:color="auto" w:frame="1"/>
              </w:rPr>
              <w:t>predikční</w:t>
            </w:r>
            <w:r w:rsidR="00DF562D" w:rsidRPr="002A61A2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 hodnoty</w:t>
            </w:r>
            <w:r w:rsidR="006D6B85" w:rsidRPr="002A61A2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 jako </w:t>
            </w:r>
            <w:r w:rsidRPr="002A61A2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kompilátu objektivních, </w:t>
            </w:r>
            <w:r w:rsidR="006D6B85" w:rsidRPr="002A61A2">
              <w:rPr>
                <w:rFonts w:ascii="Cambria" w:hAnsi="Cambria"/>
                <w:color w:val="000000"/>
                <w:bdr w:val="none" w:sz="0" w:space="0" w:color="auto" w:frame="1"/>
              </w:rPr>
              <w:t>subjektivní</w:t>
            </w:r>
            <w:r w:rsidRPr="002A61A2">
              <w:rPr>
                <w:rFonts w:ascii="Cambria" w:hAnsi="Cambria"/>
                <w:color w:val="000000"/>
                <w:bdr w:val="none" w:sz="0" w:space="0" w:color="auto" w:frame="1"/>
              </w:rPr>
              <w:t>ch</w:t>
            </w:r>
            <w:r w:rsidR="00DF562D" w:rsidRPr="002A61A2">
              <w:rPr>
                <w:rFonts w:ascii="Cambria" w:hAnsi="Cambria"/>
                <w:color w:val="000000"/>
                <w:bdr w:val="none" w:sz="0" w:space="0" w:color="auto" w:frame="1"/>
              </w:rPr>
              <w:t>, tvárných či</w:t>
            </w:r>
            <w:r w:rsidRPr="002A61A2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 proměnlivých veličin</w:t>
            </w:r>
            <w:r w:rsidR="006D6B85" w:rsidRPr="002A61A2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, </w:t>
            </w:r>
            <w:r w:rsidR="00DF562D" w:rsidRPr="002A61A2">
              <w:rPr>
                <w:rFonts w:ascii="Cambria" w:hAnsi="Cambria"/>
                <w:color w:val="000000"/>
                <w:bdr w:val="none" w:sz="0" w:space="0" w:color="auto" w:frame="1"/>
              </w:rPr>
              <w:t>mají velkou šanci zpřesnit své odhady, potažmo na nich založených rozhodnutí</w:t>
            </w:r>
            <w:r w:rsidR="006D6B85" w:rsidRPr="002A61A2">
              <w:rPr>
                <w:rFonts w:ascii="Cambria" w:hAnsi="Cambria"/>
                <w:color w:val="000000"/>
                <w:bdr w:val="none" w:sz="0" w:space="0" w:color="auto" w:frame="1"/>
              </w:rPr>
              <w:t>.</w:t>
            </w:r>
          </w:p>
          <w:p w14:paraId="6ADAA0BF" w14:textId="5CDF78B6" w:rsidR="00DF562D" w:rsidRPr="002A61A2" w:rsidRDefault="00DF562D" w:rsidP="00416A70">
            <w:pPr>
              <w:spacing w:after="120"/>
              <w:jc w:val="both"/>
              <w:rPr>
                <w:rFonts w:ascii="Cambria" w:hAnsi="Cambria"/>
                <w:color w:val="000000"/>
                <w:bdr w:val="none" w:sz="0" w:space="0" w:color="auto" w:frame="1"/>
              </w:rPr>
            </w:pPr>
            <w:r w:rsidRPr="002A61A2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Období post-Covid ekonomiky je charakteristické zvýšenou mírou nejistoty a neurčitosti, což s sebou nese </w:t>
            </w:r>
            <w:r w:rsidR="009F5F82" w:rsidRPr="002A61A2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zvýšené </w:t>
            </w:r>
            <w:r w:rsidRPr="002A61A2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nároky na správnou volbu predikčních metod. </w:t>
            </w:r>
            <w:r w:rsidR="009F5F82" w:rsidRPr="002A61A2">
              <w:rPr>
                <w:rFonts w:ascii="Cambria" w:hAnsi="Cambria"/>
                <w:color w:val="000000"/>
                <w:bdr w:val="none" w:sz="0" w:space="0" w:color="auto" w:frame="1"/>
              </w:rPr>
              <w:t>Z toho důvodu je</w:t>
            </w:r>
            <w:r w:rsidRPr="002A61A2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 v zájmu </w:t>
            </w:r>
            <w:r w:rsidR="00416A70">
              <w:rPr>
                <w:rFonts w:ascii="Cambria" w:hAnsi="Cambria"/>
                <w:color w:val="000000"/>
                <w:bdr w:val="none" w:sz="0" w:space="0" w:color="auto" w:frame="1"/>
              </w:rPr>
              <w:t>společností</w:t>
            </w:r>
            <w:r w:rsidRPr="002A61A2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 poptávat výsledky projektu a </w:t>
            </w:r>
            <w:r w:rsidR="00416A70">
              <w:rPr>
                <w:rFonts w:ascii="Cambria" w:hAnsi="Cambria"/>
                <w:color w:val="000000"/>
                <w:bdr w:val="none" w:sz="0" w:space="0" w:color="auto" w:frame="1"/>
              </w:rPr>
              <w:t>aplikovat je ve své praxi</w:t>
            </w:r>
            <w:r w:rsidRPr="002A61A2">
              <w:rPr>
                <w:rFonts w:ascii="Cambria" w:hAnsi="Cambria"/>
                <w:color w:val="000000"/>
                <w:bdr w:val="none" w:sz="0" w:space="0" w:color="auto" w:frame="1"/>
              </w:rPr>
              <w:t>.</w:t>
            </w:r>
          </w:p>
          <w:p w14:paraId="4BB160E1" w14:textId="0E15B025" w:rsidR="00B27411" w:rsidRPr="00B27411" w:rsidRDefault="00B27411" w:rsidP="00416A70">
            <w:pPr>
              <w:pStyle w:val="Textkomente"/>
              <w:spacing w:after="120"/>
              <w:rPr>
                <w:rFonts w:ascii="Cambria" w:hAnsi="Cambria"/>
                <w:sz w:val="22"/>
                <w:szCs w:val="22"/>
              </w:rPr>
            </w:pPr>
            <w:r w:rsidRPr="002A61A2">
              <w:rPr>
                <w:rStyle w:val="Odkaznakoment"/>
                <w:rFonts w:ascii="Cambria" w:hAnsi="Cambria"/>
                <w:sz w:val="22"/>
                <w:szCs w:val="22"/>
              </w:rPr>
              <w:t/>
            </w:r>
            <w:r w:rsidRPr="002A61A2">
              <w:rPr>
                <w:rFonts w:ascii="Cambria" w:hAnsi="Cambria"/>
                <w:sz w:val="22"/>
                <w:szCs w:val="22"/>
              </w:rPr>
              <w:t>Předložený návrh navazuje na výzkum mající odkaz na WOS (</w:t>
            </w:r>
            <w:r w:rsidR="00D86195" w:rsidRPr="002A61A2">
              <w:rPr>
                <w:rFonts w:ascii="Cambria" w:hAnsi="Cambria" w:cs="Arial"/>
                <w:color w:val="222222"/>
                <w:sz w:val="22"/>
                <w:szCs w:val="22"/>
                <w:shd w:val="clear" w:color="auto" w:fill="FFFFFF"/>
              </w:rPr>
              <w:t>CALABRESE et al., 2019; ILBAHAR</w:t>
            </w:r>
            <w:r w:rsidR="00D86195" w:rsidRPr="002A61A2">
              <w:rPr>
                <w:rFonts w:ascii="Cambria" w:hAnsi="Cambria"/>
                <w:sz w:val="22"/>
                <w:szCs w:val="22"/>
              </w:rPr>
              <w:t xml:space="preserve"> et al., 2022; </w:t>
            </w:r>
            <w:r w:rsidRPr="002A61A2">
              <w:rPr>
                <w:rFonts w:ascii="Cambria" w:hAnsi="Cambria" w:cs="Arial"/>
                <w:color w:val="222222"/>
                <w:sz w:val="22"/>
                <w:szCs w:val="22"/>
                <w:shd w:val="clear" w:color="auto" w:fill="FFFFFF"/>
              </w:rPr>
              <w:t>OZTAYSI</w:t>
            </w:r>
            <w:r w:rsidRPr="002A61A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D86195" w:rsidRPr="002A61A2">
              <w:rPr>
                <w:rFonts w:ascii="Cambria" w:hAnsi="Cambria"/>
                <w:sz w:val="22"/>
                <w:szCs w:val="22"/>
              </w:rPr>
              <w:t xml:space="preserve">et al., 2021 apod.) </w:t>
            </w:r>
            <w:r w:rsidRPr="002A61A2">
              <w:rPr>
                <w:rFonts w:ascii="Cambria" w:hAnsi="Cambria"/>
                <w:sz w:val="22"/>
                <w:szCs w:val="22"/>
              </w:rPr>
              <w:t xml:space="preserve">a výzkum, který </w:t>
            </w:r>
            <w:r w:rsidR="002A61A2" w:rsidRPr="002A61A2">
              <w:rPr>
                <w:rFonts w:ascii="Cambria" w:hAnsi="Cambria"/>
                <w:sz w:val="22"/>
                <w:szCs w:val="22"/>
              </w:rPr>
              <w:t>je</w:t>
            </w:r>
            <w:r w:rsidRPr="002A61A2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A61A2">
              <w:rPr>
                <w:rFonts w:ascii="Cambria" w:hAnsi="Cambria"/>
                <w:sz w:val="22"/>
                <w:szCs w:val="22"/>
              </w:rPr>
              <w:lastRenderedPageBreak/>
              <w:t>realizován jako součást mezinárodního grantu</w:t>
            </w:r>
            <w:r w:rsidR="002A61A2" w:rsidRPr="002A61A2">
              <w:rPr>
                <w:rFonts w:ascii="Cambria" w:hAnsi="Cambria"/>
                <w:sz w:val="22"/>
                <w:szCs w:val="22"/>
              </w:rPr>
              <w:t xml:space="preserve"> (</w:t>
            </w:r>
            <w:r w:rsidR="002A61A2" w:rsidRPr="002A61A2">
              <w:rPr>
                <w:rFonts w:ascii="Cambria" w:hAnsi="Cambria"/>
                <w:caps/>
                <w:sz w:val="22"/>
                <w:szCs w:val="22"/>
              </w:rPr>
              <w:t>European Research Counsil</w:t>
            </w:r>
            <w:r w:rsidR="002A61A2" w:rsidRPr="002A61A2">
              <w:rPr>
                <w:rFonts w:ascii="Cambria" w:hAnsi="Cambria"/>
                <w:sz w:val="22"/>
                <w:szCs w:val="22"/>
              </w:rPr>
              <w:t xml:space="preserve">, </w:t>
            </w:r>
            <w:r w:rsidR="00E17072">
              <w:rPr>
                <w:rFonts w:ascii="Cambria" w:hAnsi="Cambria"/>
                <w:sz w:val="22"/>
                <w:szCs w:val="22"/>
              </w:rPr>
              <w:t xml:space="preserve">2021) – viz </w:t>
            </w:r>
            <w:r w:rsidR="00E17072">
              <w:rPr>
                <w:rFonts w:ascii="Cambria" w:hAnsi="Cambria"/>
                <w:i/>
                <w:sz w:val="22"/>
                <w:szCs w:val="22"/>
              </w:rPr>
              <w:t>Z</w:t>
            </w:r>
            <w:r w:rsidR="00E17072" w:rsidRPr="00E17072">
              <w:rPr>
                <w:rFonts w:ascii="Cambria" w:hAnsi="Cambria"/>
                <w:i/>
                <w:sz w:val="22"/>
                <w:szCs w:val="22"/>
              </w:rPr>
              <w:t>droje</w:t>
            </w:r>
            <w:r w:rsidR="00E17072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DA715D" w:rsidRPr="00C340DE" w14:paraId="4601DF0B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DFAADEE" w14:textId="709E08D6" w:rsidR="00DA715D" w:rsidRPr="00C13A75" w:rsidRDefault="00DA715D" w:rsidP="00DA715D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lastRenderedPageBreak/>
              <w:t>Metody</w:t>
            </w:r>
          </w:p>
        </w:tc>
        <w:sdt>
          <w:sdtPr>
            <w:rPr>
              <w:rFonts w:ascii="Cambria" w:hAnsi="Cambria"/>
              <w:color w:val="000000"/>
              <w:bdr w:val="none" w:sz="0" w:space="0" w:color="auto" w:frame="1"/>
            </w:rPr>
            <w:id w:val="-178503521"/>
            <w:placeholder>
              <w:docPart w:val="03F0D9A0AF0A4DAE98401F4C7EAB4C21"/>
            </w:placeholder>
            <w15:color w:val="FF0000"/>
            <w15:appearance w15:val="hidden"/>
          </w:sdtPr>
          <w:sdtEndPr/>
          <w:sdtContent>
            <w:tc>
              <w:tcPr>
                <w:tcW w:w="7513" w:type="dxa"/>
                <w:vAlign w:val="center"/>
              </w:tcPr>
              <w:p w14:paraId="64EF28EC" w14:textId="51F2CA8F" w:rsidR="00DA715D" w:rsidRPr="006F0D7B" w:rsidRDefault="00A13523" w:rsidP="002A61A2">
                <w:pPr>
                  <w:jc w:val="both"/>
                  <w:rPr>
                    <w:rFonts w:ascii="Cambria" w:hAnsi="Cambria"/>
                    <w:color w:val="000000"/>
                    <w:bdr w:val="none" w:sz="0" w:space="0" w:color="auto" w:frame="1"/>
                  </w:rPr>
                </w:pPr>
                <w:r w:rsidRPr="006F0D7B">
                  <w:rPr>
                    <w:rFonts w:ascii="Cambria" w:hAnsi="Cambria"/>
                    <w:color w:val="000000"/>
                    <w:bdr w:val="none" w:sz="0" w:space="0" w:color="auto" w:frame="1"/>
                  </w:rPr>
                  <w:t xml:space="preserve">Analýza, syntéza, komparace metod, </w:t>
                </w:r>
                <w:r w:rsidR="00416A70" w:rsidRPr="00B2565F">
                  <w:rPr>
                    <w:rFonts w:ascii="Cambria" w:hAnsi="Cambria"/>
                    <w:color w:val="000000"/>
                    <w:bdr w:val="none" w:sz="0" w:space="0" w:color="auto" w:frame="1"/>
                  </w:rPr>
                  <w:t>analýza trendových funkcí, regresní analýza, strukturální analýza</w:t>
                </w:r>
                <w:r w:rsidRPr="006F0D7B">
                  <w:rPr>
                    <w:rFonts w:ascii="Cambria" w:hAnsi="Cambria"/>
                    <w:color w:val="000000"/>
                    <w:bdr w:val="none" w:sz="0" w:space="0" w:color="auto" w:frame="1"/>
                  </w:rPr>
                  <w:t>, fuzzy metoda</w:t>
                </w:r>
              </w:p>
            </w:tc>
          </w:sdtContent>
        </w:sdt>
      </w:tr>
    </w:tbl>
    <w:p w14:paraId="46CDFF38" w14:textId="05A0E1AF" w:rsidR="003E3D4E" w:rsidRDefault="003E3D4E">
      <w:pPr>
        <w:rPr>
          <w:rFonts w:ascii="Cambria" w:hAnsi="Cambria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13"/>
      </w:tblGrid>
      <w:tr w:rsidR="003E3D4E" w:rsidRPr="00C340DE" w14:paraId="77412DB5" w14:textId="77777777" w:rsidTr="00E17072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F204CB3" w14:textId="010A0F40" w:rsidR="003E3D4E" w:rsidRPr="00C13A75" w:rsidRDefault="003E3D4E" w:rsidP="00E17072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Popis projektu</w:t>
            </w:r>
          </w:p>
        </w:tc>
        <w:tc>
          <w:tcPr>
            <w:tcW w:w="7513" w:type="dxa"/>
            <w:vAlign w:val="center"/>
          </w:tcPr>
          <w:p w14:paraId="5D74EA84" w14:textId="718A033A" w:rsidR="003E3D4E" w:rsidRDefault="00DA715D" w:rsidP="002839D9">
            <w:pPr>
              <w:spacing w:after="120"/>
              <w:jc w:val="both"/>
              <w:rPr>
                <w:rFonts w:ascii="Cambria" w:hAnsi="Cambria"/>
                <w:color w:val="000000"/>
                <w:bdr w:val="none" w:sz="0" w:space="0" w:color="auto" w:frame="1"/>
              </w:rPr>
            </w:pPr>
            <w:r w:rsidRPr="003D71C4">
              <w:rPr>
                <w:rFonts w:ascii="Cambria" w:hAnsi="Cambria"/>
                <w:color w:val="000000"/>
                <w:bdr w:val="none" w:sz="0" w:space="0" w:color="auto" w:frame="1"/>
              </w:rPr>
              <w:t>V rámci zaměření výzkumné skupiny na "</w:t>
            </w:r>
            <w:r w:rsidRPr="003D71C4">
              <w:rPr>
                <w:rFonts w:ascii="Cambria" w:hAnsi="Cambria"/>
                <w:i/>
                <w:color w:val="000000"/>
                <w:bdr w:val="none" w:sz="0" w:space="0" w:color="auto" w:frame="1"/>
              </w:rPr>
              <w:t>Měření hodnoty a výkonnosti firmy v 21. století</w:t>
            </w:r>
            <w:r w:rsidRPr="003D71C4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" projekt </w:t>
            </w:r>
            <w:r w:rsidR="00502771" w:rsidRPr="003D71C4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bude </w:t>
            </w:r>
            <w:r w:rsidR="002A61A2" w:rsidRPr="003D71C4">
              <w:rPr>
                <w:rFonts w:ascii="Cambria" w:hAnsi="Cambria"/>
                <w:color w:val="000000"/>
                <w:bdr w:val="none" w:sz="0" w:space="0" w:color="auto" w:frame="1"/>
              </w:rPr>
              <w:t>identifikovat</w:t>
            </w:r>
            <w:r w:rsidR="00502771" w:rsidRPr="003D71C4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 a hodnotit</w:t>
            </w:r>
            <w:r w:rsidRPr="003D71C4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 predikční postupy a metody pro měření </w:t>
            </w:r>
            <w:r w:rsidR="00502771" w:rsidRPr="003D71C4">
              <w:rPr>
                <w:rFonts w:ascii="Cambria" w:hAnsi="Cambria"/>
                <w:color w:val="000000"/>
                <w:bdr w:val="none" w:sz="0" w:space="0" w:color="auto" w:frame="1"/>
              </w:rPr>
              <w:t>významných</w:t>
            </w:r>
            <w:r w:rsidRPr="003D71C4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 </w:t>
            </w:r>
            <w:r w:rsidR="00502771" w:rsidRPr="003D71C4">
              <w:rPr>
                <w:rFonts w:ascii="Cambria" w:hAnsi="Cambria"/>
                <w:color w:val="000000"/>
                <w:bdr w:val="none" w:sz="0" w:space="0" w:color="auto" w:frame="1"/>
              </w:rPr>
              <w:t>podnikových veličin</w:t>
            </w:r>
            <w:r w:rsidRPr="003D71C4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 v podmínkách </w:t>
            </w:r>
            <w:r w:rsidR="00E3415F" w:rsidRPr="003D71C4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jistoty, rizika a </w:t>
            </w:r>
            <w:r w:rsidRPr="003D71C4">
              <w:rPr>
                <w:rFonts w:ascii="Cambria" w:hAnsi="Cambria"/>
                <w:color w:val="000000"/>
                <w:bdr w:val="none" w:sz="0" w:space="0" w:color="auto" w:frame="1"/>
              </w:rPr>
              <w:t>neurčitosti budoucího vývoje post-Covid ekonomiky.</w:t>
            </w:r>
          </w:p>
          <w:p w14:paraId="0137C7DD" w14:textId="2F0100FB" w:rsidR="002A61A2" w:rsidRPr="003D71C4" w:rsidRDefault="002A61A2" w:rsidP="002839D9">
            <w:pPr>
              <w:spacing w:after="120"/>
              <w:jc w:val="both"/>
              <w:rPr>
                <w:rFonts w:ascii="Cambria" w:hAnsi="Cambria"/>
                <w:color w:val="000000"/>
                <w:bdr w:val="none" w:sz="0" w:space="0" w:color="auto" w:frame="1"/>
              </w:rPr>
            </w:pPr>
            <w:r w:rsidRPr="003D71C4">
              <w:rPr>
                <w:rFonts w:ascii="Cambria" w:hAnsi="Cambria"/>
                <w:color w:val="000000"/>
                <w:bdr w:val="none" w:sz="0" w:space="0" w:color="auto" w:frame="1"/>
              </w:rPr>
              <w:t>V první fázi bude realizována hluboká rešerše</w:t>
            </w:r>
            <w:r w:rsidR="0078747C" w:rsidRPr="003D71C4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 metod popisovaných v odborné literatuře </w:t>
            </w:r>
            <w:r w:rsidR="00510D53">
              <w:rPr>
                <w:rFonts w:ascii="Cambria" w:hAnsi="Cambria"/>
                <w:color w:val="000000"/>
                <w:bdr w:val="none" w:sz="0" w:space="0" w:color="auto" w:frame="1"/>
              </w:rPr>
              <w:t>pro účely predikce</w:t>
            </w:r>
            <w:r w:rsidR="0078747C" w:rsidRPr="003D71C4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 </w:t>
            </w:r>
            <w:r w:rsidR="00510D53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ekonomických </w:t>
            </w:r>
            <w:r w:rsidR="0078747C" w:rsidRPr="003D71C4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podnikových </w:t>
            </w:r>
            <w:r w:rsidR="00510D53">
              <w:rPr>
                <w:rFonts w:ascii="Cambria" w:hAnsi="Cambria"/>
                <w:color w:val="000000"/>
                <w:bdr w:val="none" w:sz="0" w:space="0" w:color="auto" w:frame="1"/>
              </w:rPr>
              <w:t>veličin</w:t>
            </w:r>
            <w:r w:rsidR="0078747C" w:rsidRPr="003D71C4">
              <w:rPr>
                <w:rFonts w:ascii="Cambria" w:hAnsi="Cambria"/>
                <w:color w:val="000000"/>
                <w:bdr w:val="none" w:sz="0" w:space="0" w:color="auto" w:frame="1"/>
              </w:rPr>
              <w:t>. Druhá fáze otestuje vybrané predikční metody na historických datech</w:t>
            </w:r>
            <w:r w:rsidR="003D71C4" w:rsidRPr="003D71C4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 (</w:t>
            </w:r>
            <w:r w:rsidR="00515109">
              <w:rPr>
                <w:rFonts w:ascii="Cambria" w:hAnsi="Cambria"/>
              </w:rPr>
              <w:t>více viz Etapy projektu</w:t>
            </w:r>
            <w:r w:rsidR="003D71C4" w:rsidRPr="003D71C4">
              <w:rPr>
                <w:rFonts w:ascii="Cambria" w:hAnsi="Cambria"/>
              </w:rPr>
              <w:t>)</w:t>
            </w:r>
            <w:r w:rsidR="00510D53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. Tyto </w:t>
            </w:r>
            <w:r w:rsidR="003D71C4" w:rsidRPr="003D71C4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výstupy budou </w:t>
            </w:r>
            <w:r w:rsidR="0078747C" w:rsidRPr="003D71C4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ve třetí fázi </w:t>
            </w:r>
            <w:r w:rsidR="003D71C4" w:rsidRPr="003D71C4">
              <w:rPr>
                <w:rFonts w:ascii="Cambria" w:hAnsi="Cambria"/>
                <w:color w:val="000000"/>
                <w:bdr w:val="none" w:sz="0" w:space="0" w:color="auto" w:frame="1"/>
              </w:rPr>
              <w:t>zhodnoceny co do vhodnosti aplikovatelnosti za podmínek jistoty, rizika a neurčitosti. Čtvrtá fáze vychází z</w:t>
            </w:r>
            <w:r w:rsidR="009B6A53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 výstupů </w:t>
            </w:r>
            <w:r w:rsidR="003D71C4" w:rsidRPr="003D71C4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předchozích analýz </w:t>
            </w:r>
            <w:r w:rsidR="009B6A53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co do vhodnosti jejich aplikovatelnosti </w:t>
            </w:r>
            <w:r w:rsidR="00510D53">
              <w:rPr>
                <w:rFonts w:ascii="Cambria" w:hAnsi="Cambria"/>
                <w:color w:val="000000"/>
                <w:bdr w:val="none" w:sz="0" w:space="0" w:color="auto" w:frame="1"/>
              </w:rPr>
              <w:t>za různých stavů světa; v jejím rámci budou predikovány</w:t>
            </w:r>
            <w:r w:rsidR="003D71C4" w:rsidRPr="003D71C4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 významné podnikové veličiny. Pátá fáze zhodnotí a porovná výsledky předchozích tří fází řešení projektu. Realizace všech fází je propojena s vědeckou dokumentací ve formě odborných článků.</w:t>
            </w:r>
          </w:p>
          <w:p w14:paraId="552B3FF3" w14:textId="1DDC7BA5" w:rsidR="003D71C4" w:rsidRPr="006F0D7B" w:rsidRDefault="003D71C4" w:rsidP="002839D9">
            <w:pPr>
              <w:spacing w:after="120"/>
              <w:jc w:val="both"/>
              <w:rPr>
                <w:rFonts w:ascii="Cambria" w:hAnsi="Cambria"/>
                <w:bCs/>
              </w:rPr>
            </w:pPr>
            <w:r w:rsidRPr="003D71C4">
              <w:rPr>
                <w:rFonts w:ascii="Cambria" w:hAnsi="Cambria"/>
              </w:rPr>
              <w:t xml:space="preserve">Projektové řízení: interní výzkumný projekt bude řízen dle nastavených etap </w:t>
            </w:r>
            <w:r>
              <w:rPr>
                <w:rFonts w:ascii="Cambria" w:hAnsi="Cambria"/>
              </w:rPr>
              <w:t xml:space="preserve">(viz níže) </w:t>
            </w:r>
            <w:r w:rsidRPr="003D71C4">
              <w:rPr>
                <w:rFonts w:ascii="Cambria" w:hAnsi="Cambria"/>
              </w:rPr>
              <w:t>pod přímým říz</w:t>
            </w:r>
            <w:r>
              <w:rPr>
                <w:rFonts w:ascii="Cambria" w:hAnsi="Cambria"/>
              </w:rPr>
              <w:t>ením garantky výzkumné skupiny „F</w:t>
            </w:r>
            <w:r w:rsidRPr="003D71C4">
              <w:rPr>
                <w:rFonts w:ascii="Cambria" w:hAnsi="Cambria"/>
              </w:rPr>
              <w:t>inance</w:t>
            </w:r>
            <w:r w:rsidR="00510D53">
              <w:rPr>
                <w:rFonts w:ascii="Cambria" w:hAnsi="Cambria"/>
              </w:rPr>
              <w:t xml:space="preserve">“. Pravidelně (2x měsíčně) </w:t>
            </w:r>
            <w:r w:rsidRPr="003D71C4">
              <w:rPr>
                <w:rFonts w:ascii="Cambria" w:hAnsi="Cambria"/>
              </w:rPr>
              <w:t>budou probíhat schůzky výzkumného týmu, kde budou kontrolovány dílčí výstupy. Smyslem tohoto řízení je naplnění předpokladů</w:t>
            </w:r>
            <w:r>
              <w:rPr>
                <w:rFonts w:ascii="Cambria" w:hAnsi="Cambria"/>
              </w:rPr>
              <w:t xml:space="preserve"> a plánu</w:t>
            </w:r>
            <w:r w:rsidRPr="003D71C4">
              <w:rPr>
                <w:rFonts w:ascii="Cambria" w:hAnsi="Cambria"/>
              </w:rPr>
              <w:t xml:space="preserve"> interního projektu. Komunikace bude probíhat </w:t>
            </w:r>
            <w:r>
              <w:rPr>
                <w:rFonts w:ascii="Cambria" w:hAnsi="Cambria"/>
              </w:rPr>
              <w:t>on-line formou přes MS Teams,</w:t>
            </w:r>
            <w:r w:rsidRPr="003D71C4">
              <w:rPr>
                <w:rFonts w:ascii="Cambria" w:hAnsi="Cambria"/>
              </w:rPr>
              <w:t xml:space="preserve"> e-mailovou</w:t>
            </w:r>
            <w:r>
              <w:rPr>
                <w:rFonts w:ascii="Cambria" w:hAnsi="Cambria"/>
              </w:rPr>
              <w:t xml:space="preserve"> formou a prezenční </w:t>
            </w:r>
            <w:r w:rsidRPr="003D71C4">
              <w:rPr>
                <w:rFonts w:ascii="Cambria" w:hAnsi="Cambria"/>
              </w:rPr>
              <w:t>formou.</w:t>
            </w:r>
          </w:p>
        </w:tc>
      </w:tr>
    </w:tbl>
    <w:p w14:paraId="3F73CFF5" w14:textId="77777777" w:rsidR="003E3D4E" w:rsidRDefault="003E3D4E" w:rsidP="00350A01">
      <w:pPr>
        <w:keepNext/>
        <w:rPr>
          <w:rFonts w:ascii="Cambria" w:hAnsi="Cambria"/>
          <w:b/>
          <w:sz w:val="24"/>
          <w:szCs w:val="24"/>
        </w:rPr>
      </w:pPr>
    </w:p>
    <w:p w14:paraId="0059482F" w14:textId="77777777" w:rsidR="009E3C70" w:rsidRPr="00C340DE" w:rsidRDefault="009E3C70" w:rsidP="00350A01">
      <w:pPr>
        <w:keepNext/>
        <w:rPr>
          <w:rFonts w:ascii="Cambria" w:hAnsi="Cambria"/>
          <w:b/>
          <w:sz w:val="24"/>
          <w:szCs w:val="24"/>
        </w:rPr>
      </w:pPr>
      <w:r w:rsidRPr="00C340DE">
        <w:rPr>
          <w:rFonts w:ascii="Cambria" w:hAnsi="Cambria"/>
          <w:b/>
          <w:sz w:val="24"/>
          <w:szCs w:val="24"/>
        </w:rPr>
        <w:t>Harmonogram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13"/>
      </w:tblGrid>
      <w:tr w:rsidR="00164C75" w:rsidRPr="00C340DE" w14:paraId="63365BD8" w14:textId="77777777" w:rsidTr="00B52434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C32EF8A" w14:textId="77777777" w:rsidR="00164C75" w:rsidRPr="00C340DE" w:rsidRDefault="00164C75" w:rsidP="00350A01">
            <w:pPr>
              <w:keepNext/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Začátek realizace projektu</w:t>
            </w:r>
          </w:p>
        </w:tc>
        <w:tc>
          <w:tcPr>
            <w:tcW w:w="7513" w:type="dxa"/>
            <w:shd w:val="clear" w:color="auto" w:fill="auto"/>
            <w:vAlign w:val="center"/>
          </w:tcPr>
          <w:sdt>
            <w:sdtPr>
              <w:rPr>
                <w:rFonts w:ascii="Cambria" w:hAnsi="Cambria"/>
                <w:color w:val="000000"/>
                <w:bdr w:val="none" w:sz="0" w:space="0" w:color="auto" w:frame="1"/>
              </w:rPr>
              <w:id w:val="-1236006296"/>
              <w:placeholder>
                <w:docPart w:val="2182B0CE10DE4C9AA268AD413C070EC7"/>
              </w:placeholder>
              <w:date w:fullDate="2022-01-01T00:00:00Z">
                <w:dateFormat w:val="d.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491C7160" w14:textId="6212CEAD" w:rsidR="00164C75" w:rsidRPr="006F0D7B" w:rsidRDefault="00A13523" w:rsidP="00CA6AB8">
                <w:pPr>
                  <w:jc w:val="both"/>
                  <w:rPr>
                    <w:rFonts w:ascii="Cambria" w:hAnsi="Cambria"/>
                    <w:color w:val="000000"/>
                    <w:bdr w:val="none" w:sz="0" w:space="0" w:color="auto" w:frame="1"/>
                  </w:rPr>
                </w:pPr>
                <w:r w:rsidRPr="006F0D7B">
                  <w:rPr>
                    <w:rFonts w:ascii="Cambria" w:hAnsi="Cambria"/>
                    <w:color w:val="000000"/>
                    <w:bdr w:val="none" w:sz="0" w:space="0" w:color="auto" w:frame="1"/>
                  </w:rPr>
                  <w:t>1.1.2022</w:t>
                </w:r>
              </w:p>
            </w:sdtContent>
          </w:sdt>
        </w:tc>
      </w:tr>
      <w:tr w:rsidR="00164C75" w:rsidRPr="00C340DE" w14:paraId="23CC753F" w14:textId="77777777" w:rsidTr="00B52434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76E63DB" w14:textId="77777777" w:rsidR="00164C75" w:rsidRPr="00C340DE" w:rsidRDefault="00164C75" w:rsidP="00164C75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Ukončení realizace projektu</w:t>
            </w:r>
          </w:p>
        </w:tc>
        <w:tc>
          <w:tcPr>
            <w:tcW w:w="7513" w:type="dxa"/>
            <w:shd w:val="clear" w:color="auto" w:fill="auto"/>
            <w:vAlign w:val="center"/>
          </w:tcPr>
          <w:sdt>
            <w:sdtPr>
              <w:rPr>
                <w:rFonts w:ascii="Cambria" w:hAnsi="Cambria"/>
                <w:color w:val="000000"/>
                <w:bdr w:val="none" w:sz="0" w:space="0" w:color="auto" w:frame="1"/>
              </w:rPr>
              <w:id w:val="627443316"/>
              <w:placeholder>
                <w:docPart w:val="01647DC315734DB5B6898C22912E633B"/>
              </w:placeholder>
              <w:date w:fullDate="2022-12-31T00:00:00Z">
                <w:dateFormat w:val="d.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20F9A21A" w14:textId="51C237D8" w:rsidR="00164C75" w:rsidRPr="006F0D7B" w:rsidRDefault="00A13523" w:rsidP="00164C75">
                <w:pPr>
                  <w:jc w:val="both"/>
                  <w:rPr>
                    <w:rFonts w:ascii="Cambria" w:hAnsi="Cambria"/>
                    <w:color w:val="000000"/>
                    <w:bdr w:val="none" w:sz="0" w:space="0" w:color="auto" w:frame="1"/>
                  </w:rPr>
                </w:pPr>
                <w:r w:rsidRPr="006F0D7B">
                  <w:rPr>
                    <w:rFonts w:ascii="Cambria" w:hAnsi="Cambria"/>
                    <w:color w:val="000000"/>
                    <w:bdr w:val="none" w:sz="0" w:space="0" w:color="auto" w:frame="1"/>
                  </w:rPr>
                  <w:t>31.12.2022</w:t>
                </w:r>
              </w:p>
            </w:sdtContent>
          </w:sdt>
        </w:tc>
      </w:tr>
      <w:tr w:rsidR="00A13523" w:rsidRPr="00C340DE" w14:paraId="5D7529CF" w14:textId="77777777" w:rsidTr="00E17072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5BAB565" w14:textId="77777777" w:rsidR="00A13523" w:rsidRPr="00C340DE" w:rsidRDefault="00A13523" w:rsidP="00A13523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Etapy projektu</w:t>
            </w:r>
          </w:p>
        </w:tc>
        <w:tc>
          <w:tcPr>
            <w:tcW w:w="7513" w:type="dxa"/>
          </w:tcPr>
          <w:p w14:paraId="31D41FBB" w14:textId="51CB958F" w:rsidR="00A13523" w:rsidRPr="00383F2D" w:rsidRDefault="00383F2D" w:rsidP="002839D9">
            <w:pPr>
              <w:spacing w:after="120"/>
              <w:jc w:val="both"/>
              <w:rPr>
                <w:rFonts w:ascii="Cambria" w:hAnsi="Cambria"/>
                <w:i/>
                <w:color w:val="000000"/>
                <w:bdr w:val="none" w:sz="0" w:space="0" w:color="auto" w:frame="1"/>
              </w:rPr>
            </w:pPr>
            <w:r w:rsidRPr="00383F2D">
              <w:rPr>
                <w:rFonts w:ascii="Cambria" w:hAnsi="Cambria"/>
                <w:i/>
                <w:color w:val="000000"/>
                <w:bdr w:val="none" w:sz="0" w:space="0" w:color="auto" w:frame="1"/>
              </w:rPr>
              <w:t>L</w:t>
            </w:r>
            <w:r w:rsidR="00A13523" w:rsidRPr="00383F2D">
              <w:rPr>
                <w:rFonts w:ascii="Cambria" w:hAnsi="Cambria"/>
                <w:i/>
                <w:color w:val="000000"/>
                <w:bdr w:val="none" w:sz="0" w:space="0" w:color="auto" w:frame="1"/>
              </w:rPr>
              <w:t xml:space="preserve">eden-prosinec </w:t>
            </w:r>
            <w:r w:rsidR="00B2565F" w:rsidRPr="00383F2D">
              <w:rPr>
                <w:rFonts w:ascii="Cambria" w:hAnsi="Cambria"/>
                <w:i/>
                <w:color w:val="000000"/>
                <w:bdr w:val="none" w:sz="0" w:space="0" w:color="auto" w:frame="1"/>
              </w:rPr>
              <w:t xml:space="preserve">2022 </w:t>
            </w:r>
          </w:p>
          <w:p w14:paraId="0E4DF875" w14:textId="77777777" w:rsidR="002839D9" w:rsidRDefault="00B2565F" w:rsidP="002839D9">
            <w:pPr>
              <w:pStyle w:val="Odstavecseseznamem"/>
              <w:numPr>
                <w:ilvl w:val="0"/>
                <w:numId w:val="31"/>
              </w:numPr>
              <w:spacing w:after="120"/>
              <w:jc w:val="both"/>
              <w:rPr>
                <w:rFonts w:ascii="Cambria" w:hAnsi="Cambria"/>
                <w:color w:val="000000"/>
                <w:bdr w:val="none" w:sz="0" w:space="0" w:color="auto" w:frame="1"/>
              </w:rPr>
            </w:pPr>
            <w:r w:rsidRPr="002839D9">
              <w:rPr>
                <w:rFonts w:ascii="Cambria" w:hAnsi="Cambria"/>
                <w:b/>
                <w:color w:val="000000"/>
                <w:bdr w:val="none" w:sz="0" w:space="0" w:color="auto" w:frame="1"/>
              </w:rPr>
              <w:t>etapa</w:t>
            </w:r>
            <w:r w:rsidRPr="002839D9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: </w:t>
            </w:r>
            <w:r w:rsidR="00A13523" w:rsidRPr="002839D9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Analýza stávajících metod predikce </w:t>
            </w:r>
            <w:r w:rsidR="00624CDF" w:rsidRPr="002839D9">
              <w:rPr>
                <w:rFonts w:ascii="Cambria" w:hAnsi="Cambria"/>
                <w:color w:val="000000"/>
                <w:bdr w:val="none" w:sz="0" w:space="0" w:color="auto" w:frame="1"/>
              </w:rPr>
              <w:t>klíčových ekonomických</w:t>
            </w:r>
            <w:r w:rsidR="00A13523" w:rsidRPr="002839D9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 veličin podniku užívaných v rámci podnikové praxe </w:t>
            </w:r>
            <w:r w:rsidR="00624CDF" w:rsidRPr="002839D9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napříč odvětvími </w:t>
            </w:r>
            <w:r w:rsidR="009E2EED" w:rsidRPr="002839D9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– rešerše a popis dosavadního poznání ve zkoumané oblasti </w:t>
            </w:r>
            <w:r w:rsidR="00A13523" w:rsidRPr="002839D9">
              <w:rPr>
                <w:rFonts w:ascii="Cambria" w:hAnsi="Cambria"/>
                <w:color w:val="000000"/>
                <w:bdr w:val="none" w:sz="0" w:space="0" w:color="auto" w:frame="1"/>
              </w:rPr>
              <w:t>(I.-III.)</w:t>
            </w:r>
          </w:p>
          <w:p w14:paraId="375CF347" w14:textId="77777777" w:rsidR="002839D9" w:rsidRDefault="00B2565F" w:rsidP="002839D9">
            <w:pPr>
              <w:pStyle w:val="Odstavecseseznamem"/>
              <w:numPr>
                <w:ilvl w:val="0"/>
                <w:numId w:val="31"/>
              </w:numPr>
              <w:spacing w:after="120"/>
              <w:jc w:val="both"/>
              <w:rPr>
                <w:rFonts w:ascii="Cambria" w:hAnsi="Cambria"/>
                <w:color w:val="000000"/>
                <w:bdr w:val="none" w:sz="0" w:space="0" w:color="auto" w:frame="1"/>
              </w:rPr>
            </w:pPr>
            <w:r w:rsidRPr="002839D9">
              <w:rPr>
                <w:rFonts w:ascii="Cambria" w:hAnsi="Cambria"/>
                <w:b/>
                <w:color w:val="000000"/>
                <w:bdr w:val="none" w:sz="0" w:space="0" w:color="auto" w:frame="1"/>
              </w:rPr>
              <w:t>etapa</w:t>
            </w:r>
            <w:r w:rsidRPr="002839D9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: </w:t>
            </w:r>
            <w:r w:rsidR="00A13523" w:rsidRPr="002839D9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Testování </w:t>
            </w:r>
            <w:r w:rsidR="002839D9" w:rsidRPr="002839D9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kvality </w:t>
            </w:r>
            <w:r w:rsidR="00A13523" w:rsidRPr="002839D9">
              <w:rPr>
                <w:rFonts w:ascii="Cambria" w:hAnsi="Cambria"/>
                <w:color w:val="000000"/>
                <w:bdr w:val="none" w:sz="0" w:space="0" w:color="auto" w:frame="1"/>
              </w:rPr>
              <w:t>predikce vybraných veličin na historických datech</w:t>
            </w:r>
            <w:r w:rsidR="00624CDF" w:rsidRPr="002839D9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 získaných z databáze CRIBIS za období 2016-2010</w:t>
            </w:r>
            <w:r w:rsidR="00A13523" w:rsidRPr="002839D9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 vybranými metodami</w:t>
            </w:r>
            <w:r w:rsidR="00F45B80" w:rsidRPr="002839D9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 </w:t>
            </w:r>
            <w:r w:rsidR="00624CDF" w:rsidRPr="002839D9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(analýza trendových funkcí, regresní analýza, strukturální analýza, fuzzy metoda) v rámci odvětví zpracovatelského průmyslu </w:t>
            </w:r>
            <w:r w:rsidR="00F45B80" w:rsidRPr="002839D9">
              <w:rPr>
                <w:rFonts w:ascii="Cambria" w:hAnsi="Cambria"/>
                <w:color w:val="000000"/>
                <w:bdr w:val="none" w:sz="0" w:space="0" w:color="auto" w:frame="1"/>
              </w:rPr>
              <w:t>(I</w:t>
            </w:r>
            <w:r w:rsidR="006726A0" w:rsidRPr="002839D9">
              <w:rPr>
                <w:rFonts w:ascii="Cambria" w:hAnsi="Cambria"/>
                <w:color w:val="000000"/>
                <w:bdr w:val="none" w:sz="0" w:space="0" w:color="auto" w:frame="1"/>
              </w:rPr>
              <w:t>I</w:t>
            </w:r>
            <w:r w:rsidR="00F45B80" w:rsidRPr="002839D9">
              <w:rPr>
                <w:rFonts w:ascii="Cambria" w:hAnsi="Cambria"/>
                <w:color w:val="000000"/>
                <w:bdr w:val="none" w:sz="0" w:space="0" w:color="auto" w:frame="1"/>
              </w:rPr>
              <w:t>.-IV.)</w:t>
            </w:r>
          </w:p>
          <w:p w14:paraId="083D679C" w14:textId="77777777" w:rsidR="002839D9" w:rsidRDefault="00B2565F" w:rsidP="002839D9">
            <w:pPr>
              <w:pStyle w:val="Odstavecseseznamem"/>
              <w:numPr>
                <w:ilvl w:val="0"/>
                <w:numId w:val="31"/>
              </w:numPr>
              <w:spacing w:after="120"/>
              <w:jc w:val="both"/>
              <w:rPr>
                <w:rFonts w:ascii="Cambria" w:hAnsi="Cambria"/>
                <w:color w:val="000000"/>
                <w:bdr w:val="none" w:sz="0" w:space="0" w:color="auto" w:frame="1"/>
              </w:rPr>
            </w:pPr>
            <w:r w:rsidRPr="002839D9">
              <w:rPr>
                <w:rFonts w:ascii="Cambria" w:hAnsi="Cambria"/>
                <w:b/>
                <w:color w:val="000000"/>
                <w:bdr w:val="none" w:sz="0" w:space="0" w:color="auto" w:frame="1"/>
              </w:rPr>
              <w:t>etapa</w:t>
            </w:r>
            <w:r w:rsidRPr="002839D9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: </w:t>
            </w:r>
            <w:r w:rsidR="00A13523" w:rsidRPr="002839D9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Vyhodnocení testů </w:t>
            </w:r>
            <w:r w:rsidR="002839D9" w:rsidRPr="002839D9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kvality </w:t>
            </w:r>
            <w:r w:rsidR="00A13523" w:rsidRPr="002839D9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predikce </w:t>
            </w:r>
            <w:r w:rsidR="00624CDF" w:rsidRPr="002839D9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z historických dat </w:t>
            </w:r>
            <w:r w:rsidR="00F45B80" w:rsidRPr="002839D9">
              <w:rPr>
                <w:rFonts w:ascii="Cambria" w:hAnsi="Cambria"/>
                <w:color w:val="000000"/>
                <w:bdr w:val="none" w:sz="0" w:space="0" w:color="auto" w:frame="1"/>
              </w:rPr>
              <w:t>(V.)</w:t>
            </w:r>
          </w:p>
          <w:p w14:paraId="387A7982" w14:textId="4F90FCC1" w:rsidR="00B2565F" w:rsidRPr="002839D9" w:rsidRDefault="00B2565F" w:rsidP="002839D9">
            <w:pPr>
              <w:pStyle w:val="Odstavecseseznamem"/>
              <w:numPr>
                <w:ilvl w:val="0"/>
                <w:numId w:val="31"/>
              </w:numPr>
              <w:spacing w:after="120"/>
              <w:jc w:val="both"/>
              <w:rPr>
                <w:rFonts w:ascii="Cambria" w:hAnsi="Cambria"/>
                <w:color w:val="000000"/>
                <w:bdr w:val="none" w:sz="0" w:space="0" w:color="auto" w:frame="1"/>
              </w:rPr>
            </w:pPr>
            <w:r w:rsidRPr="002839D9">
              <w:rPr>
                <w:rFonts w:ascii="Cambria" w:hAnsi="Cambria"/>
                <w:b/>
                <w:color w:val="000000"/>
                <w:bdr w:val="none" w:sz="0" w:space="0" w:color="auto" w:frame="1"/>
              </w:rPr>
              <w:t>etapa</w:t>
            </w:r>
            <w:r w:rsidRPr="002839D9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: </w:t>
            </w:r>
            <w:r w:rsidR="00A13523" w:rsidRPr="002839D9">
              <w:rPr>
                <w:rFonts w:ascii="Cambria" w:hAnsi="Cambria"/>
                <w:color w:val="000000"/>
                <w:bdr w:val="none" w:sz="0" w:space="0" w:color="auto" w:frame="1"/>
              </w:rPr>
              <w:t>Krátkodobá predikce vybraných strategických veličin v post-Covid období vybranými metodami</w:t>
            </w:r>
            <w:r w:rsidR="00F45B80" w:rsidRPr="002839D9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 (IV-IX.)</w:t>
            </w:r>
          </w:p>
          <w:p w14:paraId="767CDC2D" w14:textId="77777777" w:rsidR="004027AE" w:rsidRDefault="00902F00" w:rsidP="004027AE">
            <w:pPr>
              <w:pStyle w:val="Odstavecseseznamem"/>
              <w:spacing w:after="120"/>
              <w:jc w:val="both"/>
              <w:rPr>
                <w:rFonts w:ascii="Cambria" w:hAnsi="Cambria"/>
                <w:i/>
                <w:color w:val="000000"/>
                <w:bdr w:val="none" w:sz="0" w:space="0" w:color="auto" w:frame="1"/>
              </w:rPr>
            </w:pPr>
            <w:r w:rsidRPr="004B66A8">
              <w:rPr>
                <w:rFonts w:ascii="Cambria" w:hAnsi="Cambria"/>
                <w:i/>
                <w:color w:val="000000"/>
                <w:bdr w:val="none" w:sz="0" w:space="0" w:color="auto" w:frame="1"/>
              </w:rPr>
              <w:t>*</w:t>
            </w:r>
            <w:r w:rsidR="00515109" w:rsidRPr="004B66A8">
              <w:rPr>
                <w:rFonts w:ascii="Cambria" w:hAnsi="Cambria"/>
                <w:i/>
                <w:color w:val="000000"/>
                <w:bdr w:val="none" w:sz="0" w:space="0" w:color="auto" w:frame="1"/>
              </w:rPr>
              <w:t>Průběžná zpráva (VI.)</w:t>
            </w:r>
          </w:p>
          <w:p w14:paraId="2D60D2EF" w14:textId="6587D582" w:rsidR="00B2565F" w:rsidRPr="004027AE" w:rsidRDefault="00E73240" w:rsidP="004027AE">
            <w:pPr>
              <w:spacing w:after="120"/>
              <w:ind w:left="357" w:firstLine="357"/>
              <w:jc w:val="both"/>
              <w:rPr>
                <w:rFonts w:ascii="Cambria" w:hAnsi="Cambria"/>
                <w:i/>
                <w:color w:val="000000"/>
                <w:bdr w:val="none" w:sz="0" w:space="0" w:color="auto" w:frame="1"/>
              </w:rPr>
            </w:pPr>
            <w:r w:rsidRPr="004027AE">
              <w:rPr>
                <w:rFonts w:ascii="Cambria" w:hAnsi="Cambria"/>
                <w:b/>
                <w:color w:val="000000"/>
                <w:bdr w:val="none" w:sz="0" w:space="0" w:color="auto" w:frame="1"/>
              </w:rPr>
              <w:lastRenderedPageBreak/>
              <w:t xml:space="preserve">5.  </w:t>
            </w:r>
            <w:r w:rsidR="00B2565F" w:rsidRPr="004027AE">
              <w:rPr>
                <w:rFonts w:ascii="Cambria" w:hAnsi="Cambria"/>
                <w:b/>
                <w:color w:val="000000"/>
                <w:bdr w:val="none" w:sz="0" w:space="0" w:color="auto" w:frame="1"/>
              </w:rPr>
              <w:t>etapa</w:t>
            </w:r>
            <w:r w:rsidR="00B2565F" w:rsidRPr="004027AE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: </w:t>
            </w:r>
            <w:r w:rsidR="00A13523" w:rsidRPr="004027AE">
              <w:rPr>
                <w:rFonts w:ascii="Cambria" w:hAnsi="Cambria"/>
                <w:color w:val="000000"/>
                <w:bdr w:val="none" w:sz="0" w:space="0" w:color="auto" w:frame="1"/>
              </w:rPr>
              <w:t>Komparace, zhodnocení</w:t>
            </w:r>
            <w:r w:rsidR="00F45B80" w:rsidRPr="004027AE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 (X.)</w:t>
            </w:r>
          </w:p>
          <w:p w14:paraId="1DCF602F" w14:textId="3CEACA34" w:rsidR="00B2565F" w:rsidRPr="004B66A8" w:rsidRDefault="004B66A8" w:rsidP="002839D9">
            <w:pPr>
              <w:pStyle w:val="Odstavecseseznamem"/>
              <w:spacing w:after="120"/>
              <w:jc w:val="both"/>
              <w:rPr>
                <w:rFonts w:ascii="Cambria" w:hAnsi="Cambria"/>
                <w:i/>
                <w:color w:val="000000"/>
                <w:bdr w:val="none" w:sz="0" w:space="0" w:color="auto" w:frame="1"/>
              </w:rPr>
            </w:pPr>
            <w:r w:rsidRPr="004B66A8">
              <w:rPr>
                <w:rFonts w:ascii="Cambria" w:hAnsi="Cambria"/>
                <w:b/>
                <w:i/>
                <w:color w:val="000000"/>
                <w:bdr w:val="none" w:sz="0" w:space="0" w:color="auto" w:frame="1"/>
                <w:lang w:val="en-GB"/>
              </w:rPr>
              <w:t>*</w:t>
            </w:r>
            <w:r w:rsidR="00515109" w:rsidRPr="004B66A8">
              <w:rPr>
                <w:rFonts w:ascii="Cambria" w:hAnsi="Cambria"/>
                <w:i/>
                <w:color w:val="000000"/>
                <w:bdr w:val="none" w:sz="0" w:space="0" w:color="auto" w:frame="1"/>
              </w:rPr>
              <w:t>Závěrečná zpráva (XII.)</w:t>
            </w:r>
          </w:p>
          <w:p w14:paraId="6A5F0A91" w14:textId="285338ED" w:rsidR="00B2565F" w:rsidRDefault="00E17072" w:rsidP="002839D9">
            <w:pPr>
              <w:spacing w:after="120"/>
              <w:jc w:val="both"/>
              <w:rPr>
                <w:rFonts w:ascii="Cambria" w:hAnsi="Cambria"/>
                <w:color w:val="000000"/>
                <w:bdr w:val="none" w:sz="0" w:space="0" w:color="auto" w:frame="1"/>
              </w:rPr>
            </w:pPr>
            <w:r>
              <w:rPr>
                <w:rFonts w:ascii="Cambria" w:hAnsi="Cambria"/>
                <w:color w:val="000000"/>
                <w:bdr w:val="none" w:sz="0" w:space="0" w:color="auto" w:frame="1"/>
              </w:rPr>
              <w:t>……………………………………………………………………………………………………………………</w:t>
            </w:r>
          </w:p>
          <w:p w14:paraId="5FF5DD83" w14:textId="1BBBA5E8" w:rsidR="00A13523" w:rsidRPr="00B2565F" w:rsidRDefault="00A13523" w:rsidP="002839D9">
            <w:pPr>
              <w:spacing w:after="120"/>
              <w:jc w:val="both"/>
              <w:rPr>
                <w:rFonts w:ascii="Cambria" w:hAnsi="Cambria"/>
                <w:i/>
                <w:color w:val="000000"/>
                <w:bdr w:val="none" w:sz="0" w:space="0" w:color="auto" w:frame="1"/>
              </w:rPr>
            </w:pPr>
            <w:r w:rsidRPr="00B2565F">
              <w:rPr>
                <w:rFonts w:ascii="Cambria" w:hAnsi="Cambria"/>
                <w:i/>
                <w:color w:val="000000"/>
                <w:bdr w:val="none" w:sz="0" w:space="0" w:color="auto" w:frame="1"/>
              </w:rPr>
              <w:t>Články a příspěvky pro výstup v</w:t>
            </w:r>
            <w:r w:rsidR="00F45B80" w:rsidRPr="00B2565F">
              <w:rPr>
                <w:rFonts w:ascii="Cambria" w:hAnsi="Cambria"/>
                <w:i/>
                <w:color w:val="000000"/>
                <w:bdr w:val="none" w:sz="0" w:space="0" w:color="auto" w:frame="1"/>
              </w:rPr>
              <w:t> </w:t>
            </w:r>
            <w:r w:rsidRPr="00B2565F">
              <w:rPr>
                <w:rFonts w:ascii="Cambria" w:hAnsi="Cambria"/>
                <w:i/>
                <w:color w:val="000000"/>
                <w:bdr w:val="none" w:sz="0" w:space="0" w:color="auto" w:frame="1"/>
              </w:rPr>
              <w:t>ETMS</w:t>
            </w:r>
            <w:r w:rsidR="00F45B80" w:rsidRPr="00B2565F">
              <w:rPr>
                <w:rFonts w:ascii="Cambria" w:hAnsi="Cambria"/>
                <w:i/>
                <w:color w:val="000000"/>
                <w:bdr w:val="none" w:sz="0" w:space="0" w:color="auto" w:frame="1"/>
              </w:rPr>
              <w:t xml:space="preserve"> </w:t>
            </w:r>
            <w:r w:rsidR="009E2EED" w:rsidRPr="00B2565F">
              <w:rPr>
                <w:rFonts w:ascii="Cambria" w:hAnsi="Cambria"/>
                <w:i/>
                <w:color w:val="000000"/>
                <w:bdr w:val="none" w:sz="0" w:space="0" w:color="auto" w:frame="1"/>
              </w:rPr>
              <w:t>–</w:t>
            </w:r>
            <w:r w:rsidR="00E17072">
              <w:rPr>
                <w:rFonts w:ascii="Cambria" w:hAnsi="Cambria"/>
                <w:i/>
                <w:color w:val="000000"/>
                <w:bdr w:val="none" w:sz="0" w:space="0" w:color="auto" w:frame="1"/>
              </w:rPr>
              <w:t xml:space="preserve"> </w:t>
            </w:r>
            <w:r w:rsidR="009E2EED" w:rsidRPr="00B2565F">
              <w:rPr>
                <w:rFonts w:ascii="Cambria" w:hAnsi="Cambria"/>
                <w:i/>
                <w:color w:val="000000"/>
                <w:bdr w:val="none" w:sz="0" w:space="0" w:color="auto" w:frame="1"/>
              </w:rPr>
              <w:t xml:space="preserve">viz sekce Finanční přínosy </w:t>
            </w:r>
            <w:r w:rsidR="00F45B80" w:rsidRPr="00B2565F">
              <w:rPr>
                <w:rFonts w:ascii="Cambria" w:hAnsi="Cambria"/>
                <w:i/>
                <w:color w:val="000000"/>
                <w:bdr w:val="none" w:sz="0" w:space="0" w:color="auto" w:frame="1"/>
              </w:rPr>
              <w:t>(II.-XII.)</w:t>
            </w:r>
          </w:p>
          <w:p w14:paraId="437014C9" w14:textId="4B7FC596" w:rsidR="009E2EED" w:rsidRDefault="009E2EED" w:rsidP="002839D9">
            <w:pPr>
              <w:pStyle w:val="Odstavecseseznamem"/>
              <w:numPr>
                <w:ilvl w:val="0"/>
                <w:numId w:val="17"/>
              </w:numPr>
              <w:spacing w:after="120"/>
              <w:contextualSpacing w:val="0"/>
              <w:jc w:val="both"/>
              <w:rPr>
                <w:rFonts w:ascii="Cambria" w:hAnsi="Cambria"/>
                <w:color w:val="000000"/>
                <w:bdr w:val="none" w:sz="0" w:space="0" w:color="auto" w:frame="1"/>
              </w:rPr>
            </w:pPr>
            <w:r w:rsidRPr="006726A0">
              <w:rPr>
                <w:rFonts w:ascii="Cambria" w:hAnsi="Cambria"/>
                <w:b/>
                <w:color w:val="000000"/>
                <w:bdr w:val="none" w:sz="0" w:space="0" w:color="auto" w:frame="1"/>
              </w:rPr>
              <w:t xml:space="preserve">1. etapa: články </w:t>
            </w:r>
            <w:r w:rsidR="002839D9">
              <w:rPr>
                <w:rFonts w:ascii="Cambria" w:hAnsi="Cambria"/>
                <w:b/>
                <w:color w:val="000000"/>
                <w:bdr w:val="none" w:sz="0" w:space="0" w:color="auto" w:frame="1"/>
              </w:rPr>
              <w:t xml:space="preserve">budou </w:t>
            </w:r>
            <w:r w:rsidRPr="006726A0">
              <w:rPr>
                <w:rFonts w:ascii="Cambria" w:hAnsi="Cambria"/>
                <w:b/>
                <w:color w:val="000000"/>
                <w:bdr w:val="none" w:sz="0" w:space="0" w:color="auto" w:frame="1"/>
              </w:rPr>
              <w:t>zaslány k recenznímu řízení do 03</w:t>
            </w:r>
            <w:r w:rsidRPr="006726A0">
              <w:rPr>
                <w:rFonts w:ascii="Cambria" w:hAnsi="Cambria"/>
                <w:b/>
                <w:color w:val="000000"/>
                <w:bdr w:val="none" w:sz="0" w:space="0" w:color="auto" w:frame="1"/>
                <w:lang w:val="en-GB"/>
              </w:rPr>
              <w:t>/</w:t>
            </w:r>
            <w:r w:rsidRPr="006726A0">
              <w:rPr>
                <w:rFonts w:ascii="Cambria" w:hAnsi="Cambria"/>
                <w:b/>
                <w:color w:val="000000"/>
                <w:bdr w:val="none" w:sz="0" w:space="0" w:color="auto" w:frame="1"/>
              </w:rPr>
              <w:t>2022</w:t>
            </w:r>
            <w:r>
              <w:rPr>
                <w:rFonts w:ascii="Cambria" w:hAnsi="Cambria"/>
                <w:color w:val="000000"/>
                <w:bdr w:val="none" w:sz="0" w:space="0" w:color="auto" w:frame="1"/>
              </w:rPr>
              <w:t xml:space="preserve">: </w:t>
            </w:r>
          </w:p>
          <w:p w14:paraId="6AE7C4C7" w14:textId="7426FA76" w:rsidR="009F1A37" w:rsidRDefault="009F1A37" w:rsidP="002839D9">
            <w:pPr>
              <w:pStyle w:val="Odstavecseseznamem"/>
              <w:numPr>
                <w:ilvl w:val="0"/>
                <w:numId w:val="27"/>
              </w:numPr>
              <w:spacing w:after="120"/>
              <w:contextualSpacing w:val="0"/>
              <w:jc w:val="both"/>
              <w:rPr>
                <w:rFonts w:ascii="Cambria" w:hAnsi="Cambria"/>
                <w:color w:val="000000"/>
                <w:bdr w:val="none" w:sz="0" w:space="0" w:color="auto" w:frame="1"/>
              </w:rPr>
            </w:pPr>
            <w:r>
              <w:rPr>
                <w:rFonts w:ascii="Cambria" w:hAnsi="Cambria"/>
                <w:color w:val="000000"/>
                <w:bdr w:val="none" w:sz="0" w:space="0" w:color="auto" w:frame="1"/>
                <w:lang w:val="en-GB"/>
              </w:rPr>
              <w:t xml:space="preserve">[1.703] </w:t>
            </w:r>
            <w:r w:rsidR="009E2EED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Hašková S., </w:t>
            </w:r>
            <w:proofErr w:type="spellStart"/>
            <w:r w:rsidR="00383F2D">
              <w:rPr>
                <w:rFonts w:ascii="Cambria" w:hAnsi="Cambria"/>
                <w:color w:val="000000"/>
                <w:bdr w:val="none" w:sz="0" w:space="0" w:color="auto" w:frame="1"/>
              </w:rPr>
              <w:t>Šuleř</w:t>
            </w:r>
            <w:proofErr w:type="spellEnd"/>
            <w:r w:rsidR="009E2EED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 P., Kučera J. </w:t>
            </w:r>
            <w:r w:rsidR="006726A0">
              <w:rPr>
                <w:rFonts w:ascii="Cambria" w:hAnsi="Cambria"/>
                <w:color w:val="000000"/>
                <w:bdr w:val="none" w:sz="0" w:space="0" w:color="auto" w:frame="1"/>
              </w:rPr>
              <w:t>(</w:t>
            </w:r>
            <w:r w:rsidR="009E2EED">
              <w:rPr>
                <w:rFonts w:ascii="Cambria" w:hAnsi="Cambria"/>
                <w:color w:val="000000"/>
                <w:bdr w:val="none" w:sz="0" w:space="0" w:color="auto" w:frame="1"/>
              </w:rPr>
              <w:t>rešerše, mapování dosavadního poznání v oblasti metod užívaných k predikci významných podnikových charakteristik</w:t>
            </w:r>
            <w:r w:rsidR="006726A0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 napříč odvětvími)</w:t>
            </w:r>
          </w:p>
          <w:p w14:paraId="4CC2130E" w14:textId="6733801D" w:rsidR="009F1A37" w:rsidRDefault="009F1A37" w:rsidP="002839D9">
            <w:pPr>
              <w:pStyle w:val="Odstavecseseznamem"/>
              <w:numPr>
                <w:ilvl w:val="0"/>
                <w:numId w:val="27"/>
              </w:numPr>
              <w:spacing w:after="120"/>
              <w:contextualSpacing w:val="0"/>
              <w:jc w:val="both"/>
              <w:rPr>
                <w:rFonts w:ascii="Cambria" w:hAnsi="Cambria"/>
                <w:color w:val="000000"/>
                <w:bdr w:val="none" w:sz="0" w:space="0" w:color="auto" w:frame="1"/>
              </w:rPr>
            </w:pPr>
            <w:r>
              <w:rPr>
                <w:rFonts w:ascii="Cambria" w:hAnsi="Cambria"/>
                <w:color w:val="000000"/>
                <w:bdr w:val="none" w:sz="0" w:space="0" w:color="auto" w:frame="1"/>
              </w:rPr>
              <w:t xml:space="preserve">[1.704] </w:t>
            </w:r>
            <w:r w:rsidR="009E2EED" w:rsidRPr="009F1A37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Hašková S., </w:t>
            </w:r>
            <w:proofErr w:type="spellStart"/>
            <w:r w:rsidR="00383F2D">
              <w:rPr>
                <w:rFonts w:ascii="Cambria" w:hAnsi="Cambria"/>
                <w:color w:val="000000"/>
                <w:bdr w:val="none" w:sz="0" w:space="0" w:color="auto" w:frame="1"/>
              </w:rPr>
              <w:t>Šuleř</w:t>
            </w:r>
            <w:proofErr w:type="spellEnd"/>
            <w:r w:rsidR="00383F2D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 </w:t>
            </w:r>
            <w:r w:rsidR="009E2EED" w:rsidRPr="009F1A37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P., </w:t>
            </w:r>
            <w:proofErr w:type="spellStart"/>
            <w:r w:rsidR="009E2EED" w:rsidRPr="009F1A37">
              <w:rPr>
                <w:rFonts w:ascii="Cambria" w:hAnsi="Cambria"/>
                <w:color w:val="000000"/>
                <w:bdr w:val="none" w:sz="0" w:space="0" w:color="auto" w:frame="1"/>
              </w:rPr>
              <w:t>Kuchár</w:t>
            </w:r>
            <w:proofErr w:type="spellEnd"/>
            <w:r w:rsidR="009E2EED" w:rsidRPr="009F1A37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 R. </w:t>
            </w:r>
            <w:r w:rsidR="006726A0" w:rsidRPr="009F1A37">
              <w:rPr>
                <w:rFonts w:ascii="Cambria" w:hAnsi="Cambria"/>
                <w:color w:val="000000"/>
                <w:bdr w:val="none" w:sz="0" w:space="0" w:color="auto" w:frame="1"/>
              </w:rPr>
              <w:t>(</w:t>
            </w:r>
            <w:r w:rsidR="009E2EED" w:rsidRPr="009F1A37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rešerše, mapování dosavadního poznání v oblasti </w:t>
            </w:r>
            <w:r w:rsidR="006726A0" w:rsidRPr="009F1A37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fuzzy </w:t>
            </w:r>
            <w:r w:rsidR="009E2EED" w:rsidRPr="009F1A37">
              <w:rPr>
                <w:rFonts w:ascii="Cambria" w:hAnsi="Cambria"/>
                <w:color w:val="000000"/>
                <w:bdr w:val="none" w:sz="0" w:space="0" w:color="auto" w:frame="1"/>
              </w:rPr>
              <w:t>metod</w:t>
            </w:r>
            <w:r w:rsidR="006726A0" w:rsidRPr="009F1A37">
              <w:rPr>
                <w:rFonts w:ascii="Cambria" w:hAnsi="Cambria"/>
                <w:color w:val="000000"/>
                <w:bdr w:val="none" w:sz="0" w:space="0" w:color="auto" w:frame="1"/>
              </w:rPr>
              <w:t>y</w:t>
            </w:r>
            <w:r w:rsidR="009E2EED" w:rsidRPr="009F1A37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 </w:t>
            </w:r>
            <w:r w:rsidR="002839D9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užité </w:t>
            </w:r>
            <w:r w:rsidR="009E2EED" w:rsidRPr="009F1A37">
              <w:rPr>
                <w:rFonts w:ascii="Cambria" w:hAnsi="Cambria"/>
                <w:color w:val="000000"/>
                <w:bdr w:val="none" w:sz="0" w:space="0" w:color="auto" w:frame="1"/>
              </w:rPr>
              <w:t>k predikci významných podnikových charakteristik</w:t>
            </w:r>
            <w:r w:rsidR="006726A0" w:rsidRPr="009F1A37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 napříč odvětvími)</w:t>
            </w:r>
          </w:p>
          <w:p w14:paraId="1DBBB4CE" w14:textId="393A47A0" w:rsidR="009E2EED" w:rsidRPr="009F1A37" w:rsidRDefault="009F1A37" w:rsidP="002839D9">
            <w:pPr>
              <w:pStyle w:val="Odstavecseseznamem"/>
              <w:numPr>
                <w:ilvl w:val="0"/>
                <w:numId w:val="27"/>
              </w:numPr>
              <w:spacing w:after="120"/>
              <w:contextualSpacing w:val="0"/>
              <w:jc w:val="both"/>
              <w:rPr>
                <w:rFonts w:ascii="Cambria" w:hAnsi="Cambria"/>
                <w:color w:val="000000"/>
                <w:bdr w:val="none" w:sz="0" w:space="0" w:color="auto" w:frame="1"/>
              </w:rPr>
            </w:pPr>
            <w:r>
              <w:rPr>
                <w:rFonts w:ascii="Cambria" w:hAnsi="Cambria"/>
                <w:color w:val="000000"/>
                <w:bdr w:val="none" w:sz="0" w:space="0" w:color="auto" w:frame="1"/>
              </w:rPr>
              <w:t xml:space="preserve">[1.705] </w:t>
            </w:r>
            <w:r w:rsidR="009E2EED" w:rsidRPr="009F1A37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Hašková S., </w:t>
            </w:r>
            <w:r w:rsidR="006726A0" w:rsidRPr="009F1A37">
              <w:rPr>
                <w:rFonts w:ascii="Cambria" w:hAnsi="Cambria"/>
                <w:color w:val="000000"/>
                <w:bdr w:val="none" w:sz="0" w:space="0" w:color="auto" w:frame="1"/>
              </w:rPr>
              <w:t>Neubergová A</w:t>
            </w:r>
            <w:r w:rsidR="009E2EED" w:rsidRPr="009F1A37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., </w:t>
            </w:r>
            <w:r w:rsidR="006726A0" w:rsidRPr="009F1A37">
              <w:rPr>
                <w:rFonts w:ascii="Cambria" w:hAnsi="Cambria"/>
                <w:color w:val="000000"/>
                <w:bdr w:val="none" w:sz="0" w:space="0" w:color="auto" w:frame="1"/>
              </w:rPr>
              <w:t>Navrátilová</w:t>
            </w:r>
            <w:r w:rsidR="009E2EED" w:rsidRPr="009F1A37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 </w:t>
            </w:r>
            <w:r w:rsidR="006726A0" w:rsidRPr="009F1A37">
              <w:rPr>
                <w:rFonts w:ascii="Cambria" w:hAnsi="Cambria"/>
                <w:color w:val="000000"/>
                <w:bdr w:val="none" w:sz="0" w:space="0" w:color="auto" w:frame="1"/>
              </w:rPr>
              <w:t>P</w:t>
            </w:r>
            <w:r w:rsidR="009E2EED" w:rsidRPr="009F1A37">
              <w:rPr>
                <w:rFonts w:ascii="Cambria" w:hAnsi="Cambria"/>
                <w:color w:val="000000"/>
                <w:bdr w:val="none" w:sz="0" w:space="0" w:color="auto" w:frame="1"/>
              </w:rPr>
              <w:t>.</w:t>
            </w:r>
            <w:r w:rsidR="006726A0" w:rsidRPr="009F1A37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 (rešerše, mapování dosavadního poznání v oblasti statistických metod užívaných k predikci významných podnikových charakteristik napříč odvětvími)</w:t>
            </w:r>
          </w:p>
          <w:p w14:paraId="2BB4B049" w14:textId="45BDD6D2" w:rsidR="006726A0" w:rsidRDefault="006726A0" w:rsidP="002839D9">
            <w:pPr>
              <w:pStyle w:val="Odstavecseseznamem"/>
              <w:numPr>
                <w:ilvl w:val="0"/>
                <w:numId w:val="17"/>
              </w:numPr>
              <w:spacing w:after="120"/>
              <w:contextualSpacing w:val="0"/>
              <w:jc w:val="both"/>
              <w:rPr>
                <w:rFonts w:ascii="Cambria" w:hAnsi="Cambria"/>
                <w:color w:val="000000"/>
                <w:bdr w:val="none" w:sz="0" w:space="0" w:color="auto" w:frame="1"/>
              </w:rPr>
            </w:pPr>
            <w:r>
              <w:rPr>
                <w:rFonts w:ascii="Cambria" w:hAnsi="Cambria"/>
                <w:b/>
                <w:color w:val="000000"/>
                <w:bdr w:val="none" w:sz="0" w:space="0" w:color="auto" w:frame="1"/>
              </w:rPr>
              <w:t>2</w:t>
            </w:r>
            <w:r w:rsidRPr="006726A0">
              <w:rPr>
                <w:rFonts w:ascii="Cambria" w:hAnsi="Cambria"/>
                <w:b/>
                <w:color w:val="000000"/>
                <w:bdr w:val="none" w:sz="0" w:space="0" w:color="auto" w:frame="1"/>
              </w:rPr>
              <w:t xml:space="preserve">. etapa: články </w:t>
            </w:r>
            <w:r w:rsidR="002839D9">
              <w:rPr>
                <w:rFonts w:ascii="Cambria" w:hAnsi="Cambria"/>
                <w:b/>
                <w:color w:val="000000"/>
                <w:bdr w:val="none" w:sz="0" w:space="0" w:color="auto" w:frame="1"/>
              </w:rPr>
              <w:t xml:space="preserve">budou </w:t>
            </w:r>
            <w:r w:rsidRPr="006726A0">
              <w:rPr>
                <w:rFonts w:ascii="Cambria" w:hAnsi="Cambria"/>
                <w:b/>
                <w:color w:val="000000"/>
                <w:bdr w:val="none" w:sz="0" w:space="0" w:color="auto" w:frame="1"/>
              </w:rPr>
              <w:t xml:space="preserve">zaslány k recenznímu </w:t>
            </w:r>
            <w:r>
              <w:rPr>
                <w:rFonts w:ascii="Cambria" w:hAnsi="Cambria"/>
                <w:b/>
                <w:color w:val="000000"/>
                <w:bdr w:val="none" w:sz="0" w:space="0" w:color="auto" w:frame="1"/>
              </w:rPr>
              <w:t>řízení do 04</w:t>
            </w:r>
            <w:r w:rsidRPr="006726A0">
              <w:rPr>
                <w:rFonts w:ascii="Cambria" w:hAnsi="Cambria"/>
                <w:b/>
                <w:color w:val="000000"/>
                <w:bdr w:val="none" w:sz="0" w:space="0" w:color="auto" w:frame="1"/>
                <w:lang w:val="en-GB"/>
              </w:rPr>
              <w:t>/</w:t>
            </w:r>
            <w:r w:rsidRPr="006726A0">
              <w:rPr>
                <w:rFonts w:ascii="Cambria" w:hAnsi="Cambria"/>
                <w:b/>
                <w:color w:val="000000"/>
                <w:bdr w:val="none" w:sz="0" w:space="0" w:color="auto" w:frame="1"/>
              </w:rPr>
              <w:t>2022</w:t>
            </w:r>
            <w:r>
              <w:rPr>
                <w:rFonts w:ascii="Cambria" w:hAnsi="Cambria"/>
                <w:color w:val="000000"/>
                <w:bdr w:val="none" w:sz="0" w:space="0" w:color="auto" w:frame="1"/>
              </w:rPr>
              <w:t xml:space="preserve">: </w:t>
            </w:r>
          </w:p>
          <w:p w14:paraId="4DDBA288" w14:textId="1663704A" w:rsidR="006726A0" w:rsidRDefault="009F1A37" w:rsidP="002839D9">
            <w:pPr>
              <w:pStyle w:val="Odstavecseseznamem"/>
              <w:numPr>
                <w:ilvl w:val="0"/>
                <w:numId w:val="28"/>
              </w:numPr>
              <w:spacing w:after="120"/>
              <w:contextualSpacing w:val="0"/>
              <w:jc w:val="both"/>
              <w:rPr>
                <w:rFonts w:ascii="Cambria" w:hAnsi="Cambria"/>
                <w:color w:val="000000"/>
                <w:bdr w:val="none" w:sz="0" w:space="0" w:color="auto" w:frame="1"/>
              </w:rPr>
            </w:pPr>
            <w:r>
              <w:rPr>
                <w:rFonts w:ascii="Cambria" w:hAnsi="Cambria"/>
                <w:color w:val="000000"/>
                <w:bdr w:val="none" w:sz="0" w:space="0" w:color="auto" w:frame="1"/>
              </w:rPr>
              <w:t xml:space="preserve">[1.703] </w:t>
            </w:r>
            <w:r w:rsidR="006726A0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Hašková S., </w:t>
            </w:r>
            <w:proofErr w:type="spellStart"/>
            <w:r w:rsidR="006726A0">
              <w:rPr>
                <w:rFonts w:ascii="Cambria" w:hAnsi="Cambria"/>
                <w:color w:val="000000"/>
                <w:bdr w:val="none" w:sz="0" w:space="0" w:color="auto" w:frame="1"/>
              </w:rPr>
              <w:t>Šuleř</w:t>
            </w:r>
            <w:proofErr w:type="spellEnd"/>
            <w:r w:rsidR="006726A0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 P., Kučera J. (test věrohodnosti predikčních metod trendových funkcí v sektoru zpracovatelského průmyslu)</w:t>
            </w:r>
          </w:p>
          <w:p w14:paraId="752E302E" w14:textId="4D4CCF00" w:rsidR="006726A0" w:rsidRDefault="00902F00" w:rsidP="002839D9">
            <w:pPr>
              <w:pStyle w:val="Odstavecseseznamem"/>
              <w:numPr>
                <w:ilvl w:val="0"/>
                <w:numId w:val="28"/>
              </w:numPr>
              <w:spacing w:after="120"/>
              <w:contextualSpacing w:val="0"/>
              <w:jc w:val="both"/>
              <w:rPr>
                <w:rFonts w:ascii="Cambria" w:hAnsi="Cambria"/>
                <w:color w:val="000000"/>
                <w:bdr w:val="none" w:sz="0" w:space="0" w:color="auto" w:frame="1"/>
              </w:rPr>
            </w:pPr>
            <w:r>
              <w:rPr>
                <w:rFonts w:ascii="Cambria" w:hAnsi="Cambria"/>
                <w:color w:val="000000"/>
                <w:bdr w:val="none" w:sz="0" w:space="0" w:color="auto" w:frame="1"/>
              </w:rPr>
              <w:t xml:space="preserve">[1.705] </w:t>
            </w:r>
            <w:r w:rsidR="006726A0" w:rsidRPr="009E2EED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Hašková S., </w:t>
            </w:r>
            <w:r w:rsidR="006726A0">
              <w:rPr>
                <w:rFonts w:ascii="Cambria" w:hAnsi="Cambria"/>
                <w:color w:val="000000"/>
                <w:bdr w:val="none" w:sz="0" w:space="0" w:color="auto" w:frame="1"/>
              </w:rPr>
              <w:t>Kučera</w:t>
            </w:r>
            <w:r w:rsidR="00383F2D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 J.,</w:t>
            </w:r>
            <w:r w:rsidR="006726A0" w:rsidRPr="009E2EED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="00383F2D">
              <w:rPr>
                <w:rFonts w:ascii="Cambria" w:hAnsi="Cambria"/>
                <w:color w:val="000000"/>
                <w:bdr w:val="none" w:sz="0" w:space="0" w:color="auto" w:frame="1"/>
              </w:rPr>
              <w:t>Kuchár</w:t>
            </w:r>
            <w:proofErr w:type="spellEnd"/>
            <w:r w:rsidR="00383F2D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 R</w:t>
            </w:r>
            <w:r w:rsidR="006726A0" w:rsidRPr="009E2EED">
              <w:rPr>
                <w:rFonts w:ascii="Cambria" w:hAnsi="Cambria"/>
                <w:color w:val="000000"/>
                <w:bdr w:val="none" w:sz="0" w:space="0" w:color="auto" w:frame="1"/>
              </w:rPr>
              <w:t>.</w:t>
            </w:r>
            <w:r w:rsidR="006726A0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 (test věrohodnosti predikčních metod regresní a strukturální analýzy</w:t>
            </w:r>
            <w:r w:rsidR="00B2565F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 v sektoru zpracovatelského průmyslu</w:t>
            </w:r>
            <w:r w:rsidR="006726A0">
              <w:rPr>
                <w:rFonts w:ascii="Cambria" w:hAnsi="Cambria"/>
                <w:color w:val="000000"/>
                <w:bdr w:val="none" w:sz="0" w:space="0" w:color="auto" w:frame="1"/>
              </w:rPr>
              <w:t>)</w:t>
            </w:r>
          </w:p>
          <w:p w14:paraId="5CF6D830" w14:textId="1E6BD030" w:rsidR="009E2EED" w:rsidRDefault="009F1A37" w:rsidP="002839D9">
            <w:pPr>
              <w:pStyle w:val="Odstavecseseznamem"/>
              <w:numPr>
                <w:ilvl w:val="0"/>
                <w:numId w:val="28"/>
              </w:numPr>
              <w:spacing w:after="120"/>
              <w:contextualSpacing w:val="0"/>
              <w:jc w:val="both"/>
              <w:rPr>
                <w:rFonts w:ascii="Cambria" w:hAnsi="Cambria"/>
                <w:color w:val="000000"/>
                <w:bdr w:val="none" w:sz="0" w:space="0" w:color="auto" w:frame="1"/>
              </w:rPr>
            </w:pPr>
            <w:r>
              <w:rPr>
                <w:rFonts w:ascii="Cambria" w:hAnsi="Cambria"/>
                <w:color w:val="000000"/>
                <w:bdr w:val="none" w:sz="0" w:space="0" w:color="auto" w:frame="1"/>
              </w:rPr>
              <w:t xml:space="preserve">[1.705] </w:t>
            </w:r>
            <w:r w:rsidR="006726A0" w:rsidRPr="009E2EED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Hašková S., </w:t>
            </w:r>
            <w:r w:rsidR="006726A0">
              <w:rPr>
                <w:rFonts w:ascii="Cambria" w:hAnsi="Cambria"/>
                <w:color w:val="000000"/>
                <w:bdr w:val="none" w:sz="0" w:space="0" w:color="auto" w:frame="1"/>
              </w:rPr>
              <w:t>Neubergová A</w:t>
            </w:r>
            <w:r w:rsidR="006726A0" w:rsidRPr="009E2EED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., </w:t>
            </w:r>
            <w:r w:rsidR="006726A0">
              <w:rPr>
                <w:rFonts w:ascii="Cambria" w:hAnsi="Cambria"/>
                <w:color w:val="000000"/>
                <w:bdr w:val="none" w:sz="0" w:space="0" w:color="auto" w:frame="1"/>
              </w:rPr>
              <w:t>Navrátilová P</w:t>
            </w:r>
            <w:r w:rsidR="006726A0" w:rsidRPr="009E2EED">
              <w:rPr>
                <w:rFonts w:ascii="Cambria" w:hAnsi="Cambria"/>
                <w:color w:val="000000"/>
                <w:bdr w:val="none" w:sz="0" w:space="0" w:color="auto" w:frame="1"/>
              </w:rPr>
              <w:t>.</w:t>
            </w:r>
            <w:r w:rsidR="006726A0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 (test věrohodnosti predikčních postupů fuzzy metody</w:t>
            </w:r>
            <w:r w:rsidR="00B2565F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 v sektoru zpracovatelského průmyslu</w:t>
            </w:r>
            <w:r w:rsidR="006726A0">
              <w:rPr>
                <w:rFonts w:ascii="Cambria" w:hAnsi="Cambria"/>
                <w:color w:val="000000"/>
                <w:bdr w:val="none" w:sz="0" w:space="0" w:color="auto" w:frame="1"/>
              </w:rPr>
              <w:t>)</w:t>
            </w:r>
          </w:p>
          <w:p w14:paraId="4F4D642B" w14:textId="1EE6FE5F" w:rsidR="00B2565F" w:rsidRDefault="00B2565F" w:rsidP="002839D9">
            <w:pPr>
              <w:pStyle w:val="Odstavecseseznamem"/>
              <w:numPr>
                <w:ilvl w:val="0"/>
                <w:numId w:val="17"/>
              </w:numPr>
              <w:spacing w:after="120"/>
              <w:contextualSpacing w:val="0"/>
              <w:jc w:val="both"/>
              <w:rPr>
                <w:rFonts w:ascii="Cambria" w:hAnsi="Cambria"/>
                <w:color w:val="000000"/>
                <w:bdr w:val="none" w:sz="0" w:space="0" w:color="auto" w:frame="1"/>
              </w:rPr>
            </w:pPr>
            <w:r>
              <w:rPr>
                <w:rFonts w:ascii="Cambria" w:hAnsi="Cambria"/>
                <w:b/>
                <w:color w:val="000000"/>
                <w:bdr w:val="none" w:sz="0" w:space="0" w:color="auto" w:frame="1"/>
              </w:rPr>
              <w:t>3</w:t>
            </w:r>
            <w:r w:rsidRPr="006726A0">
              <w:rPr>
                <w:rFonts w:ascii="Cambria" w:hAnsi="Cambria"/>
                <w:b/>
                <w:color w:val="000000"/>
                <w:bdr w:val="none" w:sz="0" w:space="0" w:color="auto" w:frame="1"/>
              </w:rPr>
              <w:t xml:space="preserve">. etapa: články </w:t>
            </w:r>
            <w:r w:rsidR="002839D9">
              <w:rPr>
                <w:rFonts w:ascii="Cambria" w:hAnsi="Cambria"/>
                <w:b/>
                <w:color w:val="000000"/>
                <w:bdr w:val="none" w:sz="0" w:space="0" w:color="auto" w:frame="1"/>
              </w:rPr>
              <w:t xml:space="preserve">budou </w:t>
            </w:r>
            <w:r w:rsidRPr="006726A0">
              <w:rPr>
                <w:rFonts w:ascii="Cambria" w:hAnsi="Cambria"/>
                <w:b/>
                <w:color w:val="000000"/>
                <w:bdr w:val="none" w:sz="0" w:space="0" w:color="auto" w:frame="1"/>
              </w:rPr>
              <w:t xml:space="preserve">zaslány k recenznímu </w:t>
            </w:r>
            <w:r>
              <w:rPr>
                <w:rFonts w:ascii="Cambria" w:hAnsi="Cambria"/>
                <w:b/>
                <w:color w:val="000000"/>
                <w:bdr w:val="none" w:sz="0" w:space="0" w:color="auto" w:frame="1"/>
              </w:rPr>
              <w:t>řízení do 05</w:t>
            </w:r>
            <w:r w:rsidRPr="006726A0">
              <w:rPr>
                <w:rFonts w:ascii="Cambria" w:hAnsi="Cambria"/>
                <w:b/>
                <w:color w:val="000000"/>
                <w:bdr w:val="none" w:sz="0" w:space="0" w:color="auto" w:frame="1"/>
                <w:lang w:val="en-GB"/>
              </w:rPr>
              <w:t>/</w:t>
            </w:r>
            <w:r w:rsidRPr="006726A0">
              <w:rPr>
                <w:rFonts w:ascii="Cambria" w:hAnsi="Cambria"/>
                <w:b/>
                <w:color w:val="000000"/>
                <w:bdr w:val="none" w:sz="0" w:space="0" w:color="auto" w:frame="1"/>
              </w:rPr>
              <w:t>2022</w:t>
            </w:r>
            <w:r>
              <w:rPr>
                <w:rFonts w:ascii="Cambria" w:hAnsi="Cambria"/>
                <w:color w:val="000000"/>
                <w:bdr w:val="none" w:sz="0" w:space="0" w:color="auto" w:frame="1"/>
              </w:rPr>
              <w:t xml:space="preserve">: </w:t>
            </w:r>
          </w:p>
          <w:p w14:paraId="3736DA1A" w14:textId="7C639D57" w:rsidR="00B2565F" w:rsidRDefault="00383F2D" w:rsidP="002839D9">
            <w:pPr>
              <w:pStyle w:val="Odstavecseseznamem"/>
              <w:numPr>
                <w:ilvl w:val="0"/>
                <w:numId w:val="29"/>
              </w:numPr>
              <w:spacing w:after="120"/>
              <w:jc w:val="both"/>
              <w:rPr>
                <w:rFonts w:ascii="Cambria" w:hAnsi="Cambria"/>
                <w:color w:val="000000"/>
                <w:bdr w:val="none" w:sz="0" w:space="0" w:color="auto" w:frame="1"/>
              </w:rPr>
            </w:pPr>
            <w:r>
              <w:rPr>
                <w:rFonts w:ascii="Cambria" w:hAnsi="Cambria"/>
                <w:color w:val="000000"/>
                <w:bdr w:val="none" w:sz="0" w:space="0" w:color="auto" w:frame="1"/>
                <w:lang w:val="en-GB"/>
              </w:rPr>
              <w:t>[</w:t>
            </w:r>
            <w:r w:rsidR="00902F00" w:rsidRPr="00383F2D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1.705] </w:t>
            </w:r>
            <w:r w:rsidR="00B2565F" w:rsidRPr="00383F2D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Hašková S., </w:t>
            </w:r>
            <w:r w:rsidR="00E17072">
              <w:rPr>
                <w:rFonts w:ascii="Cambria" w:hAnsi="Cambria"/>
                <w:color w:val="000000"/>
                <w:bdr w:val="none" w:sz="0" w:space="0" w:color="auto" w:frame="1"/>
              </w:rPr>
              <w:t>Kučera J</w:t>
            </w:r>
            <w:r w:rsidR="00B2565F" w:rsidRPr="00383F2D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., </w:t>
            </w:r>
            <w:proofErr w:type="spellStart"/>
            <w:r w:rsidR="00B2565F" w:rsidRPr="00383F2D">
              <w:rPr>
                <w:rFonts w:ascii="Cambria" w:hAnsi="Cambria"/>
                <w:color w:val="000000"/>
                <w:bdr w:val="none" w:sz="0" w:space="0" w:color="auto" w:frame="1"/>
              </w:rPr>
              <w:t>Kuchár</w:t>
            </w:r>
            <w:proofErr w:type="spellEnd"/>
            <w:r w:rsidR="00B2565F" w:rsidRPr="00383F2D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 R. (</w:t>
            </w:r>
            <w:r w:rsidR="00824D54" w:rsidRPr="00383F2D">
              <w:rPr>
                <w:rFonts w:ascii="Cambria" w:hAnsi="Cambria"/>
                <w:color w:val="000000"/>
                <w:bdr w:val="none" w:sz="0" w:space="0" w:color="auto" w:frame="1"/>
              </w:rPr>
              <w:t>komparace</w:t>
            </w:r>
            <w:r w:rsidR="00B2565F" w:rsidRPr="00383F2D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 </w:t>
            </w:r>
            <w:proofErr w:type="gramStart"/>
            <w:r w:rsidR="00824D54" w:rsidRPr="00383F2D">
              <w:rPr>
                <w:rFonts w:ascii="Cambria" w:hAnsi="Cambria"/>
                <w:color w:val="000000"/>
                <w:bdr w:val="none" w:sz="0" w:space="0" w:color="auto" w:frame="1"/>
              </w:rPr>
              <w:t>a</w:t>
            </w:r>
            <w:proofErr w:type="gramEnd"/>
            <w:r w:rsidR="00824D54" w:rsidRPr="00383F2D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 analýzy </w:t>
            </w:r>
            <w:r w:rsidR="00B2565F" w:rsidRPr="00383F2D">
              <w:rPr>
                <w:rFonts w:ascii="Cambria" w:hAnsi="Cambria"/>
                <w:color w:val="000000"/>
                <w:bdr w:val="none" w:sz="0" w:space="0" w:color="auto" w:frame="1"/>
              </w:rPr>
              <w:t>predikčních metod</w:t>
            </w:r>
            <w:r w:rsidR="00824D54" w:rsidRPr="00383F2D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 podnikových</w:t>
            </w:r>
            <w:r w:rsidR="00B2565F" w:rsidRPr="00383F2D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 </w:t>
            </w:r>
            <w:r w:rsidR="00824D54" w:rsidRPr="00383F2D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veličin </w:t>
            </w:r>
            <w:r w:rsidR="00B2565F" w:rsidRPr="00383F2D">
              <w:rPr>
                <w:rFonts w:ascii="Cambria" w:hAnsi="Cambria"/>
                <w:color w:val="000000"/>
                <w:bdr w:val="none" w:sz="0" w:space="0" w:color="auto" w:frame="1"/>
              </w:rPr>
              <w:t>v sektoru zpracovatelského průmyslu)</w:t>
            </w:r>
          </w:p>
          <w:p w14:paraId="26C25675" w14:textId="03A23EDC" w:rsidR="00B2565F" w:rsidRPr="002839D9" w:rsidRDefault="00383F2D" w:rsidP="002839D9">
            <w:pPr>
              <w:pStyle w:val="Odstavecseseznamem"/>
              <w:numPr>
                <w:ilvl w:val="0"/>
                <w:numId w:val="17"/>
              </w:numPr>
              <w:spacing w:after="120"/>
              <w:jc w:val="both"/>
              <w:rPr>
                <w:rFonts w:ascii="Cambria" w:hAnsi="Cambria"/>
                <w:b/>
                <w:color w:val="000000"/>
                <w:bdr w:val="none" w:sz="0" w:space="0" w:color="auto" w:frame="1"/>
              </w:rPr>
            </w:pPr>
            <w:r w:rsidRPr="002839D9">
              <w:rPr>
                <w:rFonts w:ascii="Cambria" w:hAnsi="Cambria"/>
                <w:b/>
                <w:color w:val="000000"/>
                <w:bdr w:val="none" w:sz="0" w:space="0" w:color="auto" w:frame="1"/>
              </w:rPr>
              <w:t xml:space="preserve">4. </w:t>
            </w:r>
            <w:r w:rsidRPr="002839D9">
              <w:rPr>
                <w:rFonts w:ascii="Cambria" w:hAnsi="Cambria"/>
                <w:b/>
                <w:color w:val="000000"/>
                <w:bdr w:val="none" w:sz="0" w:space="0" w:color="auto" w:frame="1"/>
                <w:lang w:val="en-GB"/>
              </w:rPr>
              <w:t>+</w:t>
            </w:r>
            <w:r w:rsidRPr="002839D9">
              <w:rPr>
                <w:rFonts w:ascii="Cambria" w:hAnsi="Cambria"/>
                <w:b/>
                <w:color w:val="000000"/>
                <w:bdr w:val="none" w:sz="0" w:space="0" w:color="auto" w:frame="1"/>
              </w:rPr>
              <w:t xml:space="preserve"> 5. etapa: články </w:t>
            </w:r>
            <w:r w:rsidR="002839D9" w:rsidRPr="002839D9">
              <w:rPr>
                <w:rFonts w:ascii="Cambria" w:hAnsi="Cambria"/>
                <w:b/>
                <w:color w:val="000000"/>
                <w:bdr w:val="none" w:sz="0" w:space="0" w:color="auto" w:frame="1"/>
              </w:rPr>
              <w:t xml:space="preserve">budou </w:t>
            </w:r>
            <w:r w:rsidRPr="002839D9">
              <w:rPr>
                <w:rFonts w:ascii="Cambria" w:hAnsi="Cambria"/>
                <w:b/>
                <w:color w:val="000000"/>
                <w:bdr w:val="none" w:sz="0" w:space="0" w:color="auto" w:frame="1"/>
              </w:rPr>
              <w:t>zaslány k recenznímu řízení do 11</w:t>
            </w:r>
            <w:r w:rsidRPr="002839D9">
              <w:rPr>
                <w:rFonts w:ascii="Cambria" w:hAnsi="Cambria"/>
                <w:b/>
                <w:color w:val="000000"/>
                <w:bdr w:val="none" w:sz="0" w:space="0" w:color="auto" w:frame="1"/>
                <w:lang w:val="en-GB"/>
              </w:rPr>
              <w:t>/</w:t>
            </w:r>
            <w:r w:rsidRPr="002839D9">
              <w:rPr>
                <w:rFonts w:ascii="Cambria" w:hAnsi="Cambria"/>
                <w:b/>
                <w:color w:val="000000"/>
                <w:bdr w:val="none" w:sz="0" w:space="0" w:color="auto" w:frame="1"/>
              </w:rPr>
              <w:t>2022:</w:t>
            </w:r>
          </w:p>
          <w:p w14:paraId="5D597E8D" w14:textId="1E097E3B" w:rsidR="00A13523" w:rsidRDefault="00383F2D" w:rsidP="007E2002">
            <w:pPr>
              <w:pStyle w:val="Odstavecseseznamem"/>
              <w:numPr>
                <w:ilvl w:val="0"/>
                <w:numId w:val="30"/>
              </w:numPr>
              <w:spacing w:after="120"/>
              <w:jc w:val="both"/>
              <w:rPr>
                <w:rFonts w:ascii="Cambria" w:hAnsi="Cambria"/>
                <w:color w:val="000000"/>
                <w:bdr w:val="none" w:sz="0" w:space="0" w:color="auto" w:frame="1"/>
              </w:rPr>
            </w:pPr>
            <w:r>
              <w:rPr>
                <w:rFonts w:ascii="Cambria" w:hAnsi="Cambria"/>
                <w:color w:val="000000"/>
                <w:bdr w:val="none" w:sz="0" w:space="0" w:color="auto" w:frame="1"/>
                <w:lang w:val="en-GB"/>
              </w:rPr>
              <w:t>[</w:t>
            </w:r>
            <w:r>
              <w:rPr>
                <w:rFonts w:ascii="Cambria" w:hAnsi="Cambria"/>
                <w:color w:val="000000"/>
                <w:bdr w:val="none" w:sz="0" w:space="0" w:color="auto" w:frame="1"/>
              </w:rPr>
              <w:t>1.70</w:t>
            </w:r>
            <w:r w:rsidR="00E73240">
              <w:rPr>
                <w:rFonts w:ascii="Cambria" w:hAnsi="Cambria"/>
                <w:color w:val="000000"/>
                <w:bdr w:val="none" w:sz="0" w:space="0" w:color="auto" w:frame="1"/>
              </w:rPr>
              <w:t>4</w:t>
            </w:r>
            <w:r w:rsidRPr="00383F2D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] Hašková S., </w:t>
            </w:r>
            <w:r>
              <w:rPr>
                <w:rFonts w:ascii="Cambria" w:hAnsi="Cambria"/>
                <w:color w:val="000000"/>
                <w:bdr w:val="none" w:sz="0" w:space="0" w:color="auto" w:frame="1"/>
              </w:rPr>
              <w:t>OA</w:t>
            </w:r>
            <w:r w:rsidRPr="00383F2D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., </w:t>
            </w:r>
            <w:r>
              <w:rPr>
                <w:rFonts w:ascii="Cambria" w:hAnsi="Cambria"/>
                <w:color w:val="000000"/>
                <w:bdr w:val="none" w:sz="0" w:space="0" w:color="auto" w:frame="1"/>
              </w:rPr>
              <w:t>AP.</w:t>
            </w:r>
            <w:r w:rsidRPr="00383F2D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 (</w:t>
            </w:r>
            <w:r>
              <w:rPr>
                <w:rFonts w:ascii="Cambria" w:hAnsi="Cambria"/>
                <w:color w:val="000000"/>
                <w:bdr w:val="none" w:sz="0" w:space="0" w:color="auto" w:frame="1"/>
              </w:rPr>
              <w:t>optimální přístup k predikci významných podnikových veličin ekonomického typu</w:t>
            </w:r>
            <w:r w:rsidR="004027AE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 za rizika</w:t>
            </w:r>
            <w:r w:rsidRPr="00383F2D">
              <w:rPr>
                <w:rFonts w:ascii="Cambria" w:hAnsi="Cambria"/>
                <w:color w:val="000000"/>
                <w:bdr w:val="none" w:sz="0" w:space="0" w:color="auto" w:frame="1"/>
              </w:rPr>
              <w:t>)</w:t>
            </w:r>
          </w:p>
          <w:p w14:paraId="71B5907E" w14:textId="385C2406" w:rsidR="00E73240" w:rsidRPr="007E2002" w:rsidRDefault="00E73240" w:rsidP="007E2002">
            <w:pPr>
              <w:pStyle w:val="Odstavecseseznamem"/>
              <w:numPr>
                <w:ilvl w:val="0"/>
                <w:numId w:val="30"/>
              </w:numPr>
              <w:spacing w:after="120"/>
              <w:jc w:val="both"/>
              <w:rPr>
                <w:rFonts w:ascii="Cambria" w:hAnsi="Cambria"/>
                <w:color w:val="000000"/>
                <w:bdr w:val="none" w:sz="0" w:space="0" w:color="auto" w:frame="1"/>
              </w:rPr>
            </w:pPr>
            <w:r>
              <w:rPr>
                <w:rFonts w:ascii="Cambria" w:hAnsi="Cambria"/>
                <w:color w:val="000000"/>
                <w:bdr w:val="none" w:sz="0" w:space="0" w:color="auto" w:frame="1"/>
                <w:lang w:val="en-GB"/>
              </w:rPr>
              <w:t>[</w:t>
            </w:r>
            <w:r>
              <w:rPr>
                <w:rFonts w:ascii="Cambria" w:hAnsi="Cambria"/>
                <w:color w:val="000000"/>
                <w:bdr w:val="none" w:sz="0" w:space="0" w:color="auto" w:frame="1"/>
              </w:rPr>
              <w:t>1.704</w:t>
            </w:r>
            <w:r w:rsidRPr="00383F2D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] Hašková S., </w:t>
            </w:r>
            <w:r>
              <w:rPr>
                <w:rFonts w:ascii="Cambria" w:hAnsi="Cambria"/>
                <w:color w:val="000000"/>
                <w:bdr w:val="none" w:sz="0" w:space="0" w:color="auto" w:frame="1"/>
              </w:rPr>
              <w:t>OA</w:t>
            </w:r>
            <w:r w:rsidRPr="00383F2D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., </w:t>
            </w:r>
            <w:r>
              <w:rPr>
                <w:rFonts w:ascii="Cambria" w:hAnsi="Cambria"/>
                <w:color w:val="000000"/>
                <w:bdr w:val="none" w:sz="0" w:space="0" w:color="auto" w:frame="1"/>
              </w:rPr>
              <w:t>AP.</w:t>
            </w:r>
            <w:r w:rsidRPr="00383F2D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 (</w:t>
            </w:r>
            <w:r>
              <w:rPr>
                <w:rFonts w:ascii="Cambria" w:hAnsi="Cambria"/>
                <w:color w:val="000000"/>
                <w:bdr w:val="none" w:sz="0" w:space="0" w:color="auto" w:frame="1"/>
              </w:rPr>
              <w:t>optimální přístup k predikci významných podnikových veličin ekonomického typu</w:t>
            </w:r>
            <w:r w:rsidR="004027AE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 za neurčitosti</w:t>
            </w:r>
            <w:r w:rsidRPr="00383F2D">
              <w:rPr>
                <w:rFonts w:ascii="Cambria" w:hAnsi="Cambria"/>
                <w:color w:val="000000"/>
                <w:bdr w:val="none" w:sz="0" w:space="0" w:color="auto" w:frame="1"/>
              </w:rPr>
              <w:t>)</w:t>
            </w:r>
          </w:p>
        </w:tc>
      </w:tr>
    </w:tbl>
    <w:p w14:paraId="72D1C3BC" w14:textId="62F806BD" w:rsidR="00E3729C" w:rsidRDefault="00E3729C" w:rsidP="00E3729C">
      <w:pPr>
        <w:rPr>
          <w:rFonts w:ascii="Cambria" w:hAnsi="Cambria"/>
          <w:sz w:val="24"/>
          <w:szCs w:val="24"/>
        </w:rPr>
      </w:pPr>
    </w:p>
    <w:p w14:paraId="60275E3E" w14:textId="1A6BA3D1" w:rsidR="003E3D4E" w:rsidRPr="003E3D4E" w:rsidRDefault="003E3D4E" w:rsidP="00E3729C">
      <w:pPr>
        <w:rPr>
          <w:rFonts w:ascii="Cambria" w:hAnsi="Cambria"/>
          <w:b/>
          <w:bCs/>
          <w:sz w:val="24"/>
          <w:szCs w:val="24"/>
        </w:rPr>
      </w:pPr>
      <w:r w:rsidRPr="00E17072">
        <w:rPr>
          <w:rFonts w:ascii="Cambria" w:hAnsi="Cambria"/>
          <w:b/>
          <w:bCs/>
          <w:sz w:val="24"/>
          <w:szCs w:val="24"/>
        </w:rPr>
        <w:t>Rozpočet a finanční přínosy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13"/>
      </w:tblGrid>
      <w:tr w:rsidR="00350A01" w:rsidRPr="00C340DE" w14:paraId="008D1EAB" w14:textId="77777777" w:rsidTr="00E17072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EACCA11" w14:textId="77777777" w:rsidR="00350A01" w:rsidRDefault="00350A01" w:rsidP="00E17072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Rozpočet</w:t>
            </w:r>
          </w:p>
        </w:tc>
        <w:tc>
          <w:tcPr>
            <w:tcW w:w="7513" w:type="dxa"/>
            <w:vAlign w:val="center"/>
          </w:tcPr>
          <w:p w14:paraId="620CDA7D" w14:textId="46AA1124" w:rsidR="00F45B80" w:rsidRPr="006F0D7B" w:rsidRDefault="00F45B80" w:rsidP="00CA6AB8">
            <w:pPr>
              <w:jc w:val="both"/>
              <w:rPr>
                <w:rFonts w:ascii="Cambria" w:hAnsi="Cambria"/>
                <w:color w:val="000000"/>
                <w:bdr w:val="none" w:sz="0" w:space="0" w:color="auto" w:frame="1"/>
              </w:rPr>
            </w:pPr>
            <w:r w:rsidRPr="006F0D7B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Personální náklady: </w:t>
            </w:r>
            <w:r w:rsidR="00D048FC">
              <w:rPr>
                <w:rFonts w:ascii="Cambria" w:hAnsi="Cambria"/>
                <w:color w:val="000000"/>
                <w:bdr w:val="none" w:sz="0" w:space="0" w:color="auto" w:frame="1"/>
              </w:rPr>
              <w:t>587 300</w:t>
            </w:r>
            <w:r w:rsidRPr="006F0D7B">
              <w:rPr>
                <w:rFonts w:ascii="Cambria" w:hAnsi="Cambria"/>
                <w:color w:val="000000"/>
                <w:bdr w:val="none" w:sz="0" w:space="0" w:color="auto" w:frame="1"/>
              </w:rPr>
              <w:t>,- Kč</w:t>
            </w:r>
          </w:p>
          <w:p w14:paraId="2226E9F1" w14:textId="77777777" w:rsidR="00F45B80" w:rsidRPr="006F0D7B" w:rsidRDefault="00F45B80" w:rsidP="00CA6AB8">
            <w:pPr>
              <w:jc w:val="both"/>
              <w:rPr>
                <w:rFonts w:ascii="Cambria" w:hAnsi="Cambria"/>
                <w:color w:val="000000"/>
                <w:bdr w:val="none" w:sz="0" w:space="0" w:color="auto" w:frame="1"/>
              </w:rPr>
            </w:pPr>
          </w:p>
          <w:p w14:paraId="49E9980B" w14:textId="43AC89D4" w:rsidR="00F45B80" w:rsidRDefault="00F45B80" w:rsidP="00CA6AB8">
            <w:pPr>
              <w:jc w:val="both"/>
              <w:rPr>
                <w:rFonts w:ascii="Cambria" w:hAnsi="Cambria"/>
                <w:color w:val="000000"/>
                <w:bdr w:val="none" w:sz="0" w:space="0" w:color="auto" w:frame="1"/>
              </w:rPr>
            </w:pPr>
            <w:r w:rsidRPr="006F0D7B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Ostatní přímé náklady: </w:t>
            </w:r>
            <w:r w:rsidR="00D048FC">
              <w:rPr>
                <w:rFonts w:ascii="Cambria" w:hAnsi="Cambria"/>
                <w:color w:val="000000"/>
                <w:bdr w:val="none" w:sz="0" w:space="0" w:color="auto" w:frame="1"/>
              </w:rPr>
              <w:t>207 000</w:t>
            </w:r>
            <w:r w:rsidRPr="006F0D7B">
              <w:rPr>
                <w:rFonts w:ascii="Cambria" w:hAnsi="Cambria"/>
                <w:color w:val="000000"/>
                <w:bdr w:val="none" w:sz="0" w:space="0" w:color="auto" w:frame="1"/>
              </w:rPr>
              <w:t>,- Kč (poplatky za články</w:t>
            </w:r>
            <w:r w:rsidR="00D048FC">
              <w:rPr>
                <w:rFonts w:ascii="Cambria" w:hAnsi="Cambria"/>
                <w:color w:val="000000"/>
                <w:bdr w:val="none" w:sz="0" w:space="0" w:color="auto" w:frame="1"/>
              </w:rPr>
              <w:t>)</w:t>
            </w:r>
          </w:p>
          <w:p w14:paraId="4D30601C" w14:textId="53E3E0B2" w:rsidR="00D048FC" w:rsidRDefault="00D048FC" w:rsidP="00CA6AB8">
            <w:pPr>
              <w:jc w:val="both"/>
              <w:rPr>
                <w:rFonts w:ascii="Cambria" w:hAnsi="Cambria"/>
                <w:color w:val="000000"/>
                <w:bdr w:val="none" w:sz="0" w:space="0" w:color="auto" w:frame="1"/>
              </w:rPr>
            </w:pPr>
          </w:p>
          <w:p w14:paraId="682FF44A" w14:textId="1B815335" w:rsidR="00D048FC" w:rsidRPr="006F0D7B" w:rsidRDefault="00D048FC" w:rsidP="00CA6AB8">
            <w:pPr>
              <w:jc w:val="both"/>
              <w:rPr>
                <w:rFonts w:ascii="Cambria" w:hAnsi="Cambria"/>
                <w:color w:val="000000"/>
                <w:bdr w:val="none" w:sz="0" w:space="0" w:color="auto" w:frame="1"/>
              </w:rPr>
            </w:pPr>
            <w:r>
              <w:rPr>
                <w:rFonts w:ascii="Cambria" w:hAnsi="Cambria"/>
                <w:color w:val="000000"/>
                <w:bdr w:val="none" w:sz="0" w:space="0" w:color="auto" w:frame="1"/>
              </w:rPr>
              <w:t xml:space="preserve">Režijní náklady: </w:t>
            </w:r>
            <w:r w:rsidRPr="00D048FC">
              <w:rPr>
                <w:rFonts w:ascii="Cambria" w:hAnsi="Cambria"/>
                <w:color w:val="000000"/>
                <w:bdr w:val="none" w:sz="0" w:space="0" w:color="auto" w:frame="1"/>
              </w:rPr>
              <w:t>39 715,</w:t>
            </w:r>
            <w:r>
              <w:rPr>
                <w:rFonts w:ascii="Cambria" w:hAnsi="Cambria"/>
                <w:color w:val="000000"/>
                <w:bdr w:val="none" w:sz="0" w:space="0" w:color="auto" w:frame="1"/>
              </w:rPr>
              <w:t>-</w:t>
            </w:r>
            <w:r w:rsidRPr="00D048FC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 Kč</w:t>
            </w:r>
          </w:p>
          <w:p w14:paraId="217AC181" w14:textId="77777777" w:rsidR="00F45B80" w:rsidRPr="006F0D7B" w:rsidRDefault="00F45B80" w:rsidP="00CA6AB8">
            <w:pPr>
              <w:jc w:val="both"/>
              <w:rPr>
                <w:rFonts w:ascii="Cambria" w:hAnsi="Cambria"/>
                <w:color w:val="000000"/>
                <w:bdr w:val="none" w:sz="0" w:space="0" w:color="auto" w:frame="1"/>
              </w:rPr>
            </w:pPr>
          </w:p>
          <w:p w14:paraId="210D3DCC" w14:textId="542B8FA5" w:rsidR="00F45B80" w:rsidRPr="00D048FC" w:rsidRDefault="00D048FC" w:rsidP="00CA6AB8">
            <w:pPr>
              <w:jc w:val="both"/>
              <w:rPr>
                <w:rFonts w:ascii="Cambria" w:hAnsi="Cambria"/>
                <w:b/>
                <w:bCs/>
                <w:color w:val="000000"/>
                <w:bdr w:val="none" w:sz="0" w:space="0" w:color="auto" w:frame="1"/>
              </w:rPr>
            </w:pPr>
            <w:r w:rsidRPr="00D048FC">
              <w:rPr>
                <w:rFonts w:ascii="Cambria" w:hAnsi="Cambria"/>
                <w:b/>
                <w:bCs/>
                <w:color w:val="000000"/>
                <w:bdr w:val="none" w:sz="0" w:space="0" w:color="auto" w:frame="1"/>
              </w:rPr>
              <w:t>Rozpočet projektu celkem: 834 015,- Kč</w:t>
            </w:r>
          </w:p>
          <w:p w14:paraId="7A2D468D" w14:textId="35F887EF" w:rsidR="00D048FC" w:rsidRDefault="00D048FC" w:rsidP="00CA6AB8">
            <w:pPr>
              <w:jc w:val="both"/>
              <w:rPr>
                <w:rFonts w:ascii="Cambria" w:hAnsi="Cambria"/>
                <w:color w:val="000000"/>
                <w:bdr w:val="none" w:sz="0" w:space="0" w:color="auto" w:frame="1"/>
              </w:rPr>
            </w:pPr>
          </w:p>
          <w:p w14:paraId="10BDC90F" w14:textId="445FAF29" w:rsidR="00D048FC" w:rsidRPr="00D048FC" w:rsidRDefault="00D048FC" w:rsidP="00CA6AB8">
            <w:pPr>
              <w:jc w:val="both"/>
              <w:rPr>
                <w:rFonts w:ascii="Cambria" w:hAnsi="Cambria"/>
                <w:b/>
                <w:bCs/>
                <w:color w:val="000000"/>
                <w:bdr w:val="none" w:sz="0" w:space="0" w:color="auto" w:frame="1"/>
              </w:rPr>
            </w:pPr>
            <w:r w:rsidRPr="00D048FC">
              <w:rPr>
                <w:rFonts w:ascii="Cambria" w:hAnsi="Cambria"/>
                <w:b/>
                <w:bCs/>
                <w:color w:val="000000"/>
                <w:bdr w:val="none" w:sz="0" w:space="0" w:color="auto" w:frame="1"/>
              </w:rPr>
              <w:t>Náklady na PVS: 250 560,- Kč (2x PVS na 50</w:t>
            </w:r>
            <w:r w:rsidR="00423AA6">
              <w:rPr>
                <w:rFonts w:ascii="Cambria" w:hAnsi="Cambria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r w:rsidRPr="00D048FC">
              <w:rPr>
                <w:rFonts w:ascii="Cambria" w:hAnsi="Cambria"/>
                <w:b/>
                <w:bCs/>
                <w:color w:val="000000"/>
                <w:bdr w:val="none" w:sz="0" w:space="0" w:color="auto" w:frame="1"/>
              </w:rPr>
              <w:t>% pracovního fondu)</w:t>
            </w:r>
          </w:p>
          <w:p w14:paraId="1414E475" w14:textId="57974A5E" w:rsidR="00750BC9" w:rsidRPr="00E4320C" w:rsidRDefault="00750BC9" w:rsidP="00E4320C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</w:tc>
      </w:tr>
    </w:tbl>
    <w:p w14:paraId="0C54722C" w14:textId="2A143E57" w:rsidR="00350A01" w:rsidRDefault="00350A01" w:rsidP="00E3729C">
      <w:pPr>
        <w:rPr>
          <w:rFonts w:ascii="Cambria" w:hAnsi="Cambria"/>
          <w:sz w:val="24"/>
          <w:szCs w:val="24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513"/>
      </w:tblGrid>
      <w:tr w:rsidR="006035BE" w:rsidRPr="00C340DE" w14:paraId="63027092" w14:textId="77777777" w:rsidTr="00EE2321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73996D1" w14:textId="54A95F0C" w:rsidR="006035BE" w:rsidRDefault="006035BE" w:rsidP="00E17072">
            <w:pPr>
              <w:rPr>
                <w:rFonts w:ascii="Cambria" w:hAnsi="Cambria"/>
                <w:b/>
                <w:sz w:val="24"/>
                <w:szCs w:val="24"/>
              </w:rPr>
            </w:pPr>
            <w:r w:rsidRPr="00E4320C">
              <w:rPr>
                <w:rFonts w:ascii="Cambria" w:hAnsi="Cambria"/>
                <w:b/>
                <w:sz w:val="24"/>
                <w:szCs w:val="24"/>
              </w:rPr>
              <w:t>Finanční přínosy projektu</w:t>
            </w:r>
            <w:r w:rsidR="00BE2CE9" w:rsidRPr="00E4320C">
              <w:rPr>
                <w:rFonts w:ascii="Cambria" w:hAnsi="Cambria"/>
                <w:b/>
                <w:sz w:val="24"/>
                <w:szCs w:val="24"/>
              </w:rPr>
              <w:t xml:space="preserve"> ve</w:t>
            </w:r>
            <w:r w:rsidRPr="00E4320C">
              <w:rPr>
                <w:rFonts w:ascii="Cambria" w:hAnsi="Cambria"/>
                <w:b/>
                <w:sz w:val="24"/>
                <w:szCs w:val="24"/>
              </w:rPr>
              <w:t xml:space="preserve"> výši </w:t>
            </w:r>
            <w:r w:rsidR="00BE2CE9" w:rsidRPr="00E4320C">
              <w:rPr>
                <w:rFonts w:ascii="Cambria" w:hAnsi="Cambria"/>
                <w:b/>
                <w:sz w:val="24"/>
                <w:szCs w:val="24"/>
              </w:rPr>
              <w:t>100</w:t>
            </w:r>
            <w:r w:rsidRPr="00E4320C">
              <w:rPr>
                <w:rFonts w:ascii="Cambria" w:hAnsi="Cambria"/>
                <w:b/>
                <w:sz w:val="24"/>
                <w:szCs w:val="24"/>
              </w:rPr>
              <w:t xml:space="preserve"> % nákladů.</w:t>
            </w:r>
          </w:p>
        </w:tc>
        <w:tc>
          <w:tcPr>
            <w:tcW w:w="7513" w:type="dxa"/>
            <w:vAlign w:val="center"/>
          </w:tcPr>
          <w:p w14:paraId="00E8A00C" w14:textId="77777777" w:rsidR="006035BE" w:rsidRDefault="006035BE" w:rsidP="00E17072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C81C98">
              <w:rPr>
                <w:rFonts w:ascii="Cambria" w:hAnsi="Cambria"/>
                <w:bCs/>
                <w:i/>
                <w:iCs/>
              </w:rPr>
              <w:t>Popište</w:t>
            </w:r>
            <w:r>
              <w:rPr>
                <w:rFonts w:ascii="Cambria" w:hAnsi="Cambria"/>
                <w:bCs/>
                <w:i/>
                <w:iCs/>
              </w:rPr>
              <w:t xml:space="preserve"> finanční přínosy projektu v podobě:</w:t>
            </w:r>
          </w:p>
          <w:p w14:paraId="7EE17EBF" w14:textId="73006A6E" w:rsidR="006035BE" w:rsidRDefault="006035BE" w:rsidP="006035BE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 xml:space="preserve">Publikačních aktivit podle platného číselníku ETMS </w:t>
            </w:r>
            <w:bookmarkStart w:id="0" w:name="_Hlk88127152"/>
            <w:r w:rsidRPr="00DF19A7">
              <w:rPr>
                <w:rFonts w:ascii="Cambria" w:hAnsi="Cambria"/>
                <w:b/>
                <w:i/>
                <w:iCs/>
              </w:rPr>
              <w:t>(uveďte počet publikačních výstupů</w:t>
            </w:r>
            <w:r w:rsidR="004C5513" w:rsidRPr="00DF19A7">
              <w:rPr>
                <w:rFonts w:ascii="Cambria" w:hAnsi="Cambria"/>
                <w:b/>
                <w:i/>
                <w:iCs/>
              </w:rPr>
              <w:t>,</w:t>
            </w:r>
            <w:r w:rsidRPr="00DF19A7">
              <w:rPr>
                <w:rFonts w:ascii="Cambria" w:hAnsi="Cambria"/>
                <w:b/>
                <w:i/>
                <w:iCs/>
              </w:rPr>
              <w:t xml:space="preserve"> jejich zařazení do číselníku ETMS</w:t>
            </w:r>
            <w:r w:rsidR="00DF19A7">
              <w:rPr>
                <w:rFonts w:ascii="Cambria" w:hAnsi="Cambria"/>
                <w:b/>
                <w:i/>
                <w:iCs/>
              </w:rPr>
              <w:t>,</w:t>
            </w:r>
            <w:r w:rsidR="004C5513" w:rsidRPr="00DF19A7">
              <w:rPr>
                <w:rFonts w:ascii="Cambria" w:hAnsi="Cambria"/>
                <w:b/>
                <w:i/>
                <w:iCs/>
              </w:rPr>
              <w:t xml:space="preserve"> očekávaný výnos</w:t>
            </w:r>
            <w:r w:rsidR="00DF19A7">
              <w:rPr>
                <w:rFonts w:ascii="Cambria" w:hAnsi="Cambria"/>
                <w:b/>
                <w:i/>
                <w:iCs/>
              </w:rPr>
              <w:t xml:space="preserve"> a odpovědného autora výstupu, tedy prvního uváděného autora budoucí publikace)</w:t>
            </w:r>
            <w:r>
              <w:rPr>
                <w:rFonts w:ascii="Cambria" w:hAnsi="Cambria"/>
                <w:bCs/>
                <w:i/>
                <w:iCs/>
              </w:rPr>
              <w:t>.</w:t>
            </w:r>
            <w:bookmarkEnd w:id="0"/>
          </w:p>
          <w:p w14:paraId="684A75A2" w14:textId="77777777" w:rsidR="00921652" w:rsidRPr="00921652" w:rsidRDefault="00921652" w:rsidP="00921652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408780AA" w14:textId="2E78B549" w:rsidR="00921652" w:rsidRPr="00921652" w:rsidRDefault="00921652" w:rsidP="00921652">
            <w:pPr>
              <w:jc w:val="both"/>
              <w:rPr>
                <w:rFonts w:ascii="Cambria" w:hAnsi="Cambria"/>
                <w:b/>
                <w:i/>
                <w:iCs/>
              </w:rPr>
            </w:pPr>
            <w:r w:rsidRPr="00921652">
              <w:rPr>
                <w:rFonts w:ascii="Cambria" w:hAnsi="Cambria"/>
                <w:b/>
                <w:i/>
                <w:iCs/>
              </w:rPr>
              <w:t>WOS (AIS)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19"/>
              <w:gridCol w:w="992"/>
              <w:gridCol w:w="1276"/>
              <w:gridCol w:w="1559"/>
            </w:tblGrid>
            <w:tr w:rsidR="004C5513" w:rsidRPr="006035BE" w14:paraId="7A35BA39" w14:textId="5008A338" w:rsidTr="004C5513">
              <w:trPr>
                <w:trHeight w:val="384"/>
              </w:trPr>
              <w:tc>
                <w:tcPr>
                  <w:tcW w:w="34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69A042" w14:textId="1689099F" w:rsidR="004C5513" w:rsidRPr="00921652" w:rsidRDefault="004C5513" w:rsidP="00E1559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bookmarkStart w:id="1" w:name="_Hlk88127187"/>
                  <w:r w:rsidRPr="00921652">
                    <w:rPr>
                      <w:rFonts w:ascii="Calibri" w:hAnsi="Calibri" w:cs="Calibri"/>
                      <w:b/>
                      <w:bCs/>
                      <w:color w:val="000000"/>
                    </w:rPr>
                    <w:t>Druh výsledku podle ETMS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3E9CD43" w14:textId="28D9E55C" w:rsidR="004C5513" w:rsidRPr="00921652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21652">
                    <w:rPr>
                      <w:rFonts w:ascii="Calibri" w:hAnsi="Calibri" w:cs="Calibri"/>
                      <w:b/>
                      <w:bCs/>
                      <w:color w:val="000000"/>
                    </w:rPr>
                    <w:t>Počet výstupů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2280753" w14:textId="0B335724" w:rsidR="004C5513" w:rsidRPr="00921652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ETMS výnos z výstupů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66A7016" w14:textId="7CAC61BD" w:rsidR="004C5513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Odpovědný autor</w:t>
                  </w:r>
                </w:p>
              </w:tc>
            </w:tr>
            <w:tr w:rsidR="004C5513" w:rsidRPr="006035BE" w14:paraId="2A910290" w14:textId="3B4BAF8C" w:rsidTr="004C5513">
              <w:trPr>
                <w:trHeight w:val="384"/>
              </w:trPr>
              <w:tc>
                <w:tcPr>
                  <w:tcW w:w="34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1635160" w14:textId="26BC3543" w:rsidR="004C5513" w:rsidRPr="00E15591" w:rsidRDefault="004C5513" w:rsidP="00E15591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[1.230] Článek ve sborníku hodnocený v</w:t>
                  </w:r>
                  <w:r w:rsidR="00FD615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RIV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A35BC98" w14:textId="77777777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0D6D87D" w14:textId="77777777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19A61B4" w14:textId="77777777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bookmarkEnd w:id="1"/>
            <w:tr w:rsidR="004C5513" w:rsidRPr="006035BE" w14:paraId="062B88FC" w14:textId="33E509F3" w:rsidTr="004C5513">
              <w:trPr>
                <w:trHeight w:val="403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360A06" w14:textId="0AFCB43E" w:rsidR="004C5513" w:rsidRPr="00E15591" w:rsidRDefault="004C5513" w:rsidP="00E155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[1.701] Recenzovaný odborný článek v odborném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– časopis v prvním decilu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57E57A1" w14:textId="77777777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4FDCC83" w14:textId="77777777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4BB8F2F" w14:textId="77777777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513" w:rsidRPr="006035BE" w14:paraId="6F072AD0" w14:textId="17D8997C" w:rsidTr="004C5513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2E850" w14:textId="00967AD6" w:rsidR="004C5513" w:rsidRPr="00E15591" w:rsidRDefault="004C5513" w:rsidP="00E155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[1.702] Recenzovaný odborný článek v odborném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– časopis v 1.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E9B3C07" w14:textId="77777777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899B677" w14:textId="77777777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B84E0F8" w14:textId="77777777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513" w:rsidRPr="006035BE" w14:paraId="53511FEF" w14:textId="31FEA88C" w:rsidTr="004C5513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026108" w14:textId="237D41B0" w:rsidR="004C5513" w:rsidRPr="00E15591" w:rsidRDefault="004C5513" w:rsidP="00E155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[1.703] Recenzovaný odborný článek v odborném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– časopis v 2.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33556B7" w14:textId="05F72FA3" w:rsidR="004C5513" w:rsidRPr="00E15591" w:rsidRDefault="00D048FC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53178A3" w14:textId="3F1B10A7" w:rsidR="004C5513" w:rsidRPr="00E15591" w:rsidRDefault="00D048FC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048FC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387 161,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194C613" w14:textId="77777777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513" w:rsidRPr="006035BE" w14:paraId="271FB351" w14:textId="6203C5DC" w:rsidTr="004C5513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42FE39" w14:textId="4F76580F" w:rsidR="004C5513" w:rsidRPr="00E15591" w:rsidRDefault="004C5513" w:rsidP="00E155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[1.704] Recenzovaný odborný článek v odborném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– časopis v 3.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3C8F753" w14:textId="0C5AB2D5" w:rsidR="004C5513" w:rsidRPr="00E15591" w:rsidRDefault="00EC7309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8FF90FE" w14:textId="1D3282E8" w:rsidR="004C5513" w:rsidRPr="00E15591" w:rsidRDefault="00D048FC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323 489,-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5CA7066" w14:textId="624587FE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513" w:rsidRPr="006035BE" w14:paraId="4F3D3601" w14:textId="33438651" w:rsidTr="004C5513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2EDF67" w14:textId="79C78A7D" w:rsidR="004C5513" w:rsidRPr="00E15591" w:rsidRDefault="004C5513" w:rsidP="00E155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[1.705] Recenzovaný odborný článek v odborném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– časopis v 4.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3ABCFCF" w14:textId="2D0EB940" w:rsidR="004C5513" w:rsidRPr="00E15591" w:rsidRDefault="00423AA6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29B10BC" w14:textId="75908588" w:rsidR="004C5513" w:rsidRPr="00E15591" w:rsidRDefault="00423AA6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306 785,-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0849922" w14:textId="1572ECDD" w:rsidR="004C5513" w:rsidRPr="00E15591" w:rsidRDefault="00CF5692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Včetně PVS</w:t>
                  </w:r>
                </w:p>
              </w:tc>
            </w:tr>
            <w:tr w:rsidR="004C5513" w:rsidRPr="006035BE" w14:paraId="0DCF4D2C" w14:textId="7979E2DB" w:rsidTr="004C5513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4D980E" w14:textId="2AC98C83" w:rsidR="004C5513" w:rsidRPr="00E15591" w:rsidRDefault="004C5513" w:rsidP="00E155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[1.706] Recenzovaný odborný článek v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odb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.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nebo SCOPUS, který nelze zařadit do kvartilu (časopisy bez IF čekající na jeho přidělení)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F0B9E62" w14:textId="77777777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58DDA15" w14:textId="77777777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400E5EA" w14:textId="77777777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2FB6013" w14:textId="207A77EF" w:rsidR="00834D1E" w:rsidRDefault="00834D1E" w:rsidP="006035BE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1557C359" w14:textId="0EB92107" w:rsidR="00921652" w:rsidRPr="00921652" w:rsidRDefault="00921652" w:rsidP="00921652">
            <w:pPr>
              <w:keepNext/>
              <w:jc w:val="both"/>
              <w:rPr>
                <w:rFonts w:ascii="Cambria" w:hAnsi="Cambria"/>
                <w:b/>
                <w:i/>
                <w:iCs/>
              </w:rPr>
            </w:pPr>
            <w:proofErr w:type="spellStart"/>
            <w:r w:rsidRPr="00921652">
              <w:rPr>
                <w:rFonts w:ascii="Cambria" w:hAnsi="Cambria"/>
                <w:b/>
                <w:i/>
                <w:iCs/>
              </w:rPr>
              <w:t>Scopus</w:t>
            </w:r>
            <w:proofErr w:type="spellEnd"/>
            <w:r w:rsidRPr="00921652">
              <w:rPr>
                <w:rFonts w:ascii="Cambria" w:hAnsi="Cambria"/>
                <w:b/>
                <w:i/>
                <w:iCs/>
              </w:rPr>
              <w:t xml:space="preserve"> (SJR)</w:t>
            </w:r>
          </w:p>
          <w:tbl>
            <w:tblPr>
              <w:tblW w:w="724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19"/>
              <w:gridCol w:w="992"/>
              <w:gridCol w:w="1276"/>
              <w:gridCol w:w="1559"/>
            </w:tblGrid>
            <w:tr w:rsidR="00DF19A7" w:rsidRPr="00921652" w14:paraId="7D5FA3F3" w14:textId="3EF2B332" w:rsidTr="00DF19A7">
              <w:trPr>
                <w:trHeight w:val="384"/>
              </w:trPr>
              <w:tc>
                <w:tcPr>
                  <w:tcW w:w="34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C55210" w14:textId="37AD4AE9" w:rsidR="00DF19A7" w:rsidRPr="00921652" w:rsidRDefault="00DF19A7" w:rsidP="00DF19A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921652">
                    <w:rPr>
                      <w:rFonts w:ascii="Calibri" w:hAnsi="Calibri" w:cs="Calibri"/>
                      <w:b/>
                      <w:bCs/>
                      <w:color w:val="000000"/>
                    </w:rPr>
                    <w:t>Druh výsledku podle ETMS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0CA5CA6" w14:textId="3B5ADA14" w:rsidR="00DF19A7" w:rsidRPr="00921652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21652">
                    <w:rPr>
                      <w:rFonts w:ascii="Calibri" w:hAnsi="Calibri" w:cs="Calibri"/>
                      <w:b/>
                      <w:bCs/>
                      <w:color w:val="000000"/>
                    </w:rPr>
                    <w:t>Počet výstupů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EE9E0BD" w14:textId="42FFDF11" w:rsidR="00DF19A7" w:rsidRPr="00921652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ETMS výnos z výstupů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FD15363" w14:textId="2F251628" w:rsidR="00DF19A7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Odpovědný autor</w:t>
                  </w:r>
                </w:p>
              </w:tc>
            </w:tr>
            <w:tr w:rsidR="00DF19A7" w:rsidRPr="006035BE" w14:paraId="02D6A421" w14:textId="282D772A" w:rsidTr="00DF19A7">
              <w:trPr>
                <w:trHeight w:val="384"/>
              </w:trPr>
              <w:tc>
                <w:tcPr>
                  <w:tcW w:w="34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C25F16C" w14:textId="3DA22439" w:rsidR="00DF19A7" w:rsidRPr="00E15591" w:rsidRDefault="00DF19A7" w:rsidP="00DF19A7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[1.230] Článek ve sborníku hodnocený v</w:t>
                  </w:r>
                  <w:r w:rsidR="00FD615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RIV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0F88100" w14:textId="77777777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6ABAB48" w14:textId="67494567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3414E1C" w14:textId="77777777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19A7" w:rsidRPr="006035BE" w14:paraId="449FE970" w14:textId="729D332A" w:rsidTr="00DF19A7">
              <w:trPr>
                <w:trHeight w:val="403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2193B1" w14:textId="0EE3CE68" w:rsidR="00DF19A7" w:rsidRPr="00E15591" w:rsidRDefault="00DF19A7" w:rsidP="00DF19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[1.801] Recenzovaný odborný článek v odborném periodiku, obsažený ve SCOPUS – časopis v prvním decilu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5314A90" w14:textId="77777777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82BD539" w14:textId="070E9330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3C0BD55" w14:textId="77777777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19A7" w:rsidRPr="006035BE" w14:paraId="6A5C5C3D" w14:textId="28D5989E" w:rsidTr="00DF19A7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CB3FBC" w14:textId="37D887A7" w:rsidR="00DF19A7" w:rsidRPr="00E15591" w:rsidRDefault="00DF19A7" w:rsidP="00DF19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[1.802] Recenzovaný odborný článek v odborném periodiku, obsažený ve SCOPUS – časopis v 1.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E0F4A18" w14:textId="77777777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158E52B" w14:textId="51F2E385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54CAD2F" w14:textId="77777777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19A7" w:rsidRPr="006035BE" w14:paraId="3E4B22CA" w14:textId="66841EEC" w:rsidTr="00DF19A7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4B8425" w14:textId="01A5105F" w:rsidR="00DF19A7" w:rsidRPr="00E15591" w:rsidRDefault="00DF19A7" w:rsidP="00DF19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[1.803] Recenzovaný odborný článek v odborném periodiku, obsažený ve SCOPUS – časopis v 2.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DEACA3B" w14:textId="77777777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019868A" w14:textId="354E74FC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5A33A91" w14:textId="77777777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19A7" w:rsidRPr="006035BE" w14:paraId="2BBA9D8F" w14:textId="5200C5D0" w:rsidTr="00DF19A7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82843C" w14:textId="0C7D0BF7" w:rsidR="00DF19A7" w:rsidRPr="00E15591" w:rsidRDefault="00DF19A7" w:rsidP="00DF19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[1.804] Recenzovaný odborný článek v odborném periodiku, obsažený ve SCOPUS – časopis v 3.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4CE4B11" w14:textId="77777777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117DE5F" w14:textId="609E5275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2B19668" w14:textId="77777777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19A7" w:rsidRPr="006035BE" w14:paraId="3EA27605" w14:textId="6C0ABA9D" w:rsidTr="00DF19A7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3B2F85" w14:textId="3090FCE4" w:rsidR="00DF19A7" w:rsidRPr="00E15591" w:rsidRDefault="00DF19A7" w:rsidP="00DF19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[1.805] Recenzovaný odborný článek v odborném periodiku, obsažený ve SCOPUS – časopis v 4.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516D7FB" w14:textId="77777777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69AE07A" w14:textId="65994C73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2A60215" w14:textId="77777777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19A7" w:rsidRPr="006035BE" w14:paraId="228A0DA1" w14:textId="61DD46C9" w:rsidTr="00DF19A7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968584" w14:textId="067E8D29" w:rsidR="00DF19A7" w:rsidRPr="00E15591" w:rsidRDefault="00DF19A7" w:rsidP="00DF19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lastRenderedPageBreak/>
                    <w:t xml:space="preserve">[1.706] Recenzovaný odborný článek v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odb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.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nebo SCOPUS, který nelze zařadit do kvartilu (časopisy bez IF čekající na jeho přidělení)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DC09F9E" w14:textId="77777777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E8D01C8" w14:textId="503C8B80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0F189C8" w14:textId="77777777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8F34544" w14:textId="77777777" w:rsidR="00921652" w:rsidRDefault="00921652" w:rsidP="006035BE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486A644E" w14:textId="7A003DE4" w:rsidR="00A9082D" w:rsidRPr="00E17072" w:rsidRDefault="00423AA6" w:rsidP="00A9082D">
            <w:pPr>
              <w:jc w:val="both"/>
              <w:rPr>
                <w:rFonts w:ascii="Cambria" w:hAnsi="Cambria"/>
                <w:b/>
                <w:i/>
                <w:iCs/>
              </w:rPr>
            </w:pPr>
            <w:r w:rsidRPr="00423AA6">
              <w:rPr>
                <w:rFonts w:ascii="Cambria" w:hAnsi="Cambria"/>
                <w:b/>
                <w:i/>
                <w:iCs/>
              </w:rPr>
              <w:t>Celkem za zapsané výstupy v ETMS: 1 017 435,- Kč</w:t>
            </w:r>
          </w:p>
          <w:p w14:paraId="075BACD7" w14:textId="51EB3C05" w:rsidR="00A9082D" w:rsidRPr="00A9082D" w:rsidRDefault="00A9082D" w:rsidP="00A9082D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</w:tc>
      </w:tr>
    </w:tbl>
    <w:p w14:paraId="77697607" w14:textId="77777777" w:rsidR="00E17072" w:rsidRDefault="00E17072">
      <w:pPr>
        <w:rPr>
          <w:rFonts w:ascii="Cambria" w:hAnsi="Cambria"/>
          <w:sz w:val="24"/>
          <w:szCs w:val="24"/>
        </w:rPr>
      </w:pPr>
    </w:p>
    <w:p w14:paraId="04E211D8" w14:textId="04643DC0" w:rsidR="000C0496" w:rsidRPr="00C340DE" w:rsidRDefault="00E3729C">
      <w:pPr>
        <w:rPr>
          <w:rFonts w:ascii="Cambria" w:hAnsi="Cambria"/>
          <w:sz w:val="24"/>
          <w:szCs w:val="24"/>
        </w:rPr>
      </w:pPr>
      <w:r w:rsidRPr="00C340DE">
        <w:rPr>
          <w:rFonts w:ascii="Cambria" w:hAnsi="Cambria"/>
          <w:sz w:val="24"/>
          <w:szCs w:val="24"/>
        </w:rPr>
        <w:t>Prohlašuji</w:t>
      </w:r>
      <w:r w:rsidR="007C65CA">
        <w:rPr>
          <w:rFonts w:ascii="Cambria" w:hAnsi="Cambria"/>
          <w:sz w:val="24"/>
          <w:szCs w:val="24"/>
        </w:rPr>
        <w:t>,</w:t>
      </w:r>
      <w:r w:rsidRPr="00C340DE">
        <w:rPr>
          <w:rFonts w:ascii="Cambria" w:hAnsi="Cambria"/>
          <w:sz w:val="24"/>
          <w:szCs w:val="24"/>
        </w:rPr>
        <w:t xml:space="preserve"> že:</w:t>
      </w:r>
    </w:p>
    <w:p w14:paraId="5E00C6FA" w14:textId="3E10339D" w:rsidR="00E3729C" w:rsidRPr="00C340DE" w:rsidRDefault="00B52434" w:rsidP="00B52434">
      <w:pPr>
        <w:pStyle w:val="Odstavecseseznamem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</w:t>
      </w:r>
      <w:r w:rsidR="007026A9" w:rsidRPr="00C340DE">
        <w:rPr>
          <w:rFonts w:ascii="Cambria" w:hAnsi="Cambria"/>
          <w:sz w:val="24"/>
          <w:szCs w:val="24"/>
        </w:rPr>
        <w:t>ozpočet projektu byl sestaven s ohledem na principy hospodárn</w:t>
      </w:r>
      <w:r>
        <w:rPr>
          <w:rFonts w:ascii="Cambria" w:hAnsi="Cambria"/>
          <w:sz w:val="24"/>
          <w:szCs w:val="24"/>
        </w:rPr>
        <w:t>osti, účelnosti a </w:t>
      </w:r>
      <w:r w:rsidR="00E3729C" w:rsidRPr="00C340DE">
        <w:rPr>
          <w:rFonts w:ascii="Cambria" w:hAnsi="Cambria"/>
          <w:sz w:val="24"/>
          <w:szCs w:val="24"/>
        </w:rPr>
        <w:t>efektivnosti.</w:t>
      </w:r>
      <w:r w:rsidR="002233BA" w:rsidRPr="00C340DE">
        <w:rPr>
          <w:rFonts w:ascii="Cambria" w:hAnsi="Cambria"/>
          <w:sz w:val="24"/>
          <w:szCs w:val="24"/>
        </w:rPr>
        <w:t xml:space="preserve"> </w:t>
      </w:r>
    </w:p>
    <w:p w14:paraId="5E590451" w14:textId="77777777" w:rsidR="00961229" w:rsidRDefault="00961229" w:rsidP="00CB2A4F">
      <w:pPr>
        <w:rPr>
          <w:rFonts w:ascii="Cambria" w:hAnsi="Cambria"/>
          <w:sz w:val="24"/>
          <w:szCs w:val="24"/>
        </w:rPr>
      </w:pPr>
    </w:p>
    <w:p w14:paraId="13ED9354" w14:textId="18ED5054" w:rsidR="00CB2A4F" w:rsidRDefault="00CB2A4F" w:rsidP="00CB2A4F">
      <w:pPr>
        <w:rPr>
          <w:rFonts w:ascii="Cambria" w:hAnsi="Cambria"/>
          <w:sz w:val="24"/>
          <w:szCs w:val="24"/>
        </w:rPr>
      </w:pPr>
      <w:r w:rsidRPr="00C340DE">
        <w:rPr>
          <w:rFonts w:ascii="Cambria" w:hAnsi="Cambria"/>
          <w:sz w:val="24"/>
          <w:szCs w:val="24"/>
        </w:rPr>
        <w:t>V Českých Budějovicích dne</w:t>
      </w:r>
      <w:r w:rsidR="00502771">
        <w:rPr>
          <w:rFonts w:ascii="Cambria" w:hAnsi="Cambria"/>
          <w:sz w:val="24"/>
          <w:szCs w:val="24"/>
        </w:rPr>
        <w:t xml:space="preserve"> </w:t>
      </w:r>
      <w:r w:rsidR="00E3415F">
        <w:rPr>
          <w:rFonts w:ascii="Cambria" w:hAnsi="Cambria"/>
          <w:sz w:val="24"/>
          <w:szCs w:val="24"/>
        </w:rPr>
        <w:t>10. 12. 2021</w:t>
      </w:r>
    </w:p>
    <w:p w14:paraId="632F73EA" w14:textId="2D9EEC11" w:rsidR="00E17072" w:rsidRPr="00C340DE" w:rsidRDefault="00E17072" w:rsidP="00CB2A4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Ing.  Simona Hašková, Ph.D.</w:t>
      </w:r>
    </w:p>
    <w:p w14:paraId="29660DB6" w14:textId="4DB69E8F" w:rsidR="007026A9" w:rsidRPr="00C340DE" w:rsidRDefault="00164C75" w:rsidP="00142C58">
      <w:pPr>
        <w:spacing w:after="0"/>
        <w:ind w:left="3540"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………………………………..</w:t>
      </w:r>
    </w:p>
    <w:p w14:paraId="4B28B84A" w14:textId="05858C27" w:rsidR="007026A9" w:rsidRPr="00C340DE" w:rsidRDefault="00F901EB" w:rsidP="00142C58">
      <w:pPr>
        <w:spacing w:after="0"/>
        <w:ind w:left="3540" w:firstLine="708"/>
        <w:jc w:val="center"/>
        <w:rPr>
          <w:rFonts w:ascii="Cambria" w:hAnsi="Cambria"/>
          <w:sz w:val="24"/>
          <w:szCs w:val="24"/>
        </w:rPr>
      </w:pPr>
      <w:r w:rsidRPr="00C340DE">
        <w:rPr>
          <w:rFonts w:ascii="Cambria" w:hAnsi="Cambria"/>
          <w:sz w:val="24"/>
          <w:szCs w:val="24"/>
        </w:rPr>
        <w:t>Předkladatel</w:t>
      </w:r>
    </w:p>
    <w:p w14:paraId="7432B90F" w14:textId="60A1091F" w:rsidR="00F901EB" w:rsidRDefault="00F901EB">
      <w:pPr>
        <w:rPr>
          <w:rFonts w:ascii="Cambria" w:hAnsi="Cambria"/>
          <w:sz w:val="24"/>
          <w:szCs w:val="24"/>
        </w:rPr>
      </w:pPr>
    </w:p>
    <w:p w14:paraId="0A460B1A" w14:textId="04FD5141" w:rsidR="002A61A2" w:rsidRDefault="002A61A2" w:rsidP="002A61A2">
      <w:pPr>
        <w:spacing w:after="120"/>
        <w:rPr>
          <w:rFonts w:ascii="Cambria" w:hAnsi="Cambria"/>
          <w:b/>
        </w:rPr>
      </w:pPr>
      <w:r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……………………………………………………………………………………………………………………………………………………..</w:t>
      </w:r>
    </w:p>
    <w:p w14:paraId="632CE72C" w14:textId="77777777" w:rsidR="002A61A2" w:rsidRDefault="002A61A2" w:rsidP="002A61A2">
      <w:pPr>
        <w:spacing w:after="120"/>
        <w:rPr>
          <w:rFonts w:ascii="Cambria" w:hAnsi="Cambria"/>
          <w:b/>
        </w:rPr>
      </w:pPr>
    </w:p>
    <w:p w14:paraId="1CE7D4BD" w14:textId="3C2499CB" w:rsidR="00B27411" w:rsidRPr="002A61A2" w:rsidRDefault="002A61A2" w:rsidP="002A61A2">
      <w:pPr>
        <w:spacing w:after="120"/>
        <w:rPr>
          <w:rFonts w:ascii="Cambria" w:hAnsi="Cambria"/>
          <w:b/>
        </w:rPr>
      </w:pPr>
      <w:r w:rsidRPr="002A61A2">
        <w:rPr>
          <w:rFonts w:ascii="Cambria" w:hAnsi="Cambria"/>
          <w:b/>
        </w:rPr>
        <w:t>Zdroje</w:t>
      </w:r>
    </w:p>
    <w:p w14:paraId="207504A3" w14:textId="77777777" w:rsidR="002A61A2" w:rsidRPr="002A61A2" w:rsidRDefault="002A61A2" w:rsidP="002A61A2">
      <w:pPr>
        <w:pStyle w:val="Nadpis1"/>
        <w:shd w:val="clear" w:color="auto" w:fill="FFFFFF"/>
        <w:spacing w:before="0" w:after="120"/>
        <w:textAlignment w:val="baseline"/>
        <w:rPr>
          <w:rFonts w:ascii="Cambria" w:hAnsi="Cambria" w:cs="Arial"/>
          <w:color w:val="auto"/>
          <w:sz w:val="22"/>
          <w:szCs w:val="22"/>
          <w:lang w:val="en-GB"/>
        </w:rPr>
      </w:pPr>
      <w:r w:rsidRPr="002A61A2">
        <w:rPr>
          <w:rFonts w:ascii="Cambria" w:hAnsi="Cambria"/>
          <w:caps/>
          <w:color w:val="auto"/>
          <w:sz w:val="22"/>
          <w:szCs w:val="22"/>
        </w:rPr>
        <w:t xml:space="preserve">European Research Council, </w:t>
      </w:r>
      <w:proofErr w:type="spellStart"/>
      <w:r w:rsidRPr="002A61A2">
        <w:rPr>
          <w:rFonts w:ascii="Cambria" w:hAnsi="Cambria" w:cs="Arial"/>
          <w:i/>
          <w:color w:val="auto"/>
          <w:sz w:val="22"/>
          <w:szCs w:val="22"/>
        </w:rPr>
        <w:t>Strategic</w:t>
      </w:r>
      <w:proofErr w:type="spellEnd"/>
      <w:r w:rsidRPr="002A61A2">
        <w:rPr>
          <w:rFonts w:ascii="Cambria" w:hAnsi="Cambria" w:cs="Arial"/>
          <w:i/>
          <w:color w:val="auto"/>
          <w:sz w:val="22"/>
          <w:szCs w:val="22"/>
        </w:rPr>
        <w:t xml:space="preserve"> </w:t>
      </w:r>
      <w:proofErr w:type="spellStart"/>
      <w:r w:rsidRPr="002A61A2">
        <w:rPr>
          <w:rFonts w:ascii="Cambria" w:hAnsi="Cambria" w:cs="Arial"/>
          <w:i/>
          <w:color w:val="auto"/>
          <w:sz w:val="22"/>
          <w:szCs w:val="22"/>
        </w:rPr>
        <w:t>Uncertainty</w:t>
      </w:r>
      <w:proofErr w:type="spellEnd"/>
      <w:r w:rsidRPr="002A61A2">
        <w:rPr>
          <w:rFonts w:ascii="Cambria" w:hAnsi="Cambria" w:cs="Arial"/>
          <w:i/>
          <w:color w:val="auto"/>
          <w:sz w:val="22"/>
          <w:szCs w:val="22"/>
        </w:rPr>
        <w:t xml:space="preserve"> in </w:t>
      </w:r>
      <w:proofErr w:type="spellStart"/>
      <w:r w:rsidRPr="002A61A2">
        <w:rPr>
          <w:rFonts w:ascii="Cambria" w:hAnsi="Cambria" w:cs="Arial"/>
          <w:i/>
          <w:color w:val="auto"/>
          <w:sz w:val="22"/>
          <w:szCs w:val="22"/>
        </w:rPr>
        <w:t>Economic</w:t>
      </w:r>
      <w:proofErr w:type="spellEnd"/>
      <w:r w:rsidRPr="002A61A2">
        <w:rPr>
          <w:rFonts w:ascii="Cambria" w:hAnsi="Cambria" w:cs="Arial"/>
          <w:i/>
          <w:color w:val="auto"/>
          <w:sz w:val="22"/>
          <w:szCs w:val="22"/>
        </w:rPr>
        <w:t xml:space="preserve"> </w:t>
      </w:r>
      <w:proofErr w:type="spellStart"/>
      <w:r w:rsidRPr="002A61A2">
        <w:rPr>
          <w:rFonts w:ascii="Cambria" w:hAnsi="Cambria" w:cs="Arial"/>
          <w:i/>
          <w:color w:val="auto"/>
          <w:sz w:val="22"/>
          <w:szCs w:val="22"/>
        </w:rPr>
        <w:t>Environments</w:t>
      </w:r>
      <w:proofErr w:type="spellEnd"/>
      <w:r w:rsidRPr="002A61A2">
        <w:rPr>
          <w:rFonts w:ascii="Cambria" w:hAnsi="Cambria" w:cs="Arial"/>
          <w:color w:val="auto"/>
          <w:sz w:val="22"/>
          <w:szCs w:val="22"/>
        </w:rPr>
        <w:t xml:space="preserve">, </w:t>
      </w:r>
      <w:r w:rsidRPr="002A61A2">
        <w:rPr>
          <w:rFonts w:ascii="Cambria" w:hAnsi="Cambria" w:cs="Arial"/>
          <w:color w:val="auto"/>
          <w:sz w:val="22"/>
          <w:szCs w:val="22"/>
          <w:shd w:val="clear" w:color="auto" w:fill="FAFAFA"/>
        </w:rPr>
        <w:t xml:space="preserve">Grant </w:t>
      </w:r>
      <w:proofErr w:type="spellStart"/>
      <w:r w:rsidRPr="002A61A2">
        <w:rPr>
          <w:rFonts w:ascii="Cambria" w:hAnsi="Cambria" w:cs="Arial"/>
          <w:color w:val="auto"/>
          <w:sz w:val="22"/>
          <w:szCs w:val="22"/>
          <w:shd w:val="clear" w:color="auto" w:fill="FAFAFA"/>
        </w:rPr>
        <w:t>agreement</w:t>
      </w:r>
      <w:proofErr w:type="spellEnd"/>
      <w:r w:rsidRPr="002A61A2">
        <w:rPr>
          <w:rFonts w:ascii="Cambria" w:hAnsi="Cambria" w:cs="Arial"/>
          <w:color w:val="auto"/>
          <w:sz w:val="22"/>
          <w:szCs w:val="22"/>
          <w:shd w:val="clear" w:color="auto" w:fill="FAFAFA"/>
        </w:rPr>
        <w:t xml:space="preserve"> ID: 759424 (2021). </w:t>
      </w:r>
      <w:r w:rsidRPr="002A61A2">
        <w:rPr>
          <w:rFonts w:ascii="Cambria" w:hAnsi="Cambria" w:cs="Arial"/>
          <w:color w:val="auto"/>
          <w:sz w:val="22"/>
          <w:szCs w:val="22"/>
          <w:shd w:val="clear" w:color="auto" w:fill="FAFAFA"/>
          <w:lang w:val="en-GB"/>
        </w:rPr>
        <w:t>[online] https://cordis.europa.eu/project/id/759424</w:t>
      </w:r>
    </w:p>
    <w:p w14:paraId="6AAEFA45" w14:textId="77777777" w:rsidR="002A61A2" w:rsidRPr="002A61A2" w:rsidRDefault="002A61A2" w:rsidP="002A61A2">
      <w:pPr>
        <w:spacing w:after="120"/>
        <w:rPr>
          <w:rFonts w:ascii="Cambria" w:hAnsi="Cambria" w:cs="Arial"/>
          <w:color w:val="222222"/>
          <w:shd w:val="clear" w:color="auto" w:fill="FFFFFF"/>
        </w:rPr>
      </w:pPr>
      <w:r w:rsidRPr="002A61A2">
        <w:rPr>
          <w:rFonts w:ascii="Cambria" w:hAnsi="Cambria" w:cs="Arial"/>
          <w:color w:val="222222"/>
          <w:shd w:val="clear" w:color="auto" w:fill="FFFFFF"/>
        </w:rPr>
        <w:t xml:space="preserve">CALABRESE, Armando, et al. </w:t>
      </w:r>
      <w:proofErr w:type="spellStart"/>
      <w:r w:rsidRPr="002A61A2">
        <w:rPr>
          <w:rFonts w:ascii="Cambria" w:hAnsi="Cambria" w:cs="Arial"/>
          <w:color w:val="222222"/>
          <w:shd w:val="clear" w:color="auto" w:fill="FFFFFF"/>
        </w:rPr>
        <w:t>Integrating</w:t>
      </w:r>
      <w:proofErr w:type="spellEnd"/>
      <w:r w:rsidRPr="002A61A2">
        <w:rPr>
          <w:rFonts w:ascii="Cambria" w:hAnsi="Cambria" w:cs="Arial"/>
          <w:color w:val="222222"/>
          <w:shd w:val="clear" w:color="auto" w:fill="FFFFFF"/>
        </w:rPr>
        <w:t xml:space="preserve"> </w:t>
      </w:r>
      <w:proofErr w:type="spellStart"/>
      <w:r w:rsidRPr="002A61A2">
        <w:rPr>
          <w:rFonts w:ascii="Cambria" w:hAnsi="Cambria" w:cs="Arial"/>
          <w:color w:val="222222"/>
          <w:shd w:val="clear" w:color="auto" w:fill="FFFFFF"/>
        </w:rPr>
        <w:t>sustainability</w:t>
      </w:r>
      <w:proofErr w:type="spellEnd"/>
      <w:r w:rsidRPr="002A61A2">
        <w:rPr>
          <w:rFonts w:ascii="Cambria" w:hAnsi="Cambria" w:cs="Arial"/>
          <w:color w:val="222222"/>
          <w:shd w:val="clear" w:color="auto" w:fill="FFFFFF"/>
        </w:rPr>
        <w:t xml:space="preserve"> </w:t>
      </w:r>
      <w:proofErr w:type="spellStart"/>
      <w:r w:rsidRPr="002A61A2">
        <w:rPr>
          <w:rFonts w:ascii="Cambria" w:hAnsi="Cambria" w:cs="Arial"/>
          <w:color w:val="222222"/>
          <w:shd w:val="clear" w:color="auto" w:fill="FFFFFF"/>
        </w:rPr>
        <w:t>into</w:t>
      </w:r>
      <w:proofErr w:type="spellEnd"/>
      <w:r w:rsidRPr="002A61A2">
        <w:rPr>
          <w:rFonts w:ascii="Cambria" w:hAnsi="Cambria" w:cs="Arial"/>
          <w:color w:val="222222"/>
          <w:shd w:val="clear" w:color="auto" w:fill="FFFFFF"/>
        </w:rPr>
        <w:t xml:space="preserve"> </w:t>
      </w:r>
      <w:proofErr w:type="spellStart"/>
      <w:r w:rsidRPr="002A61A2">
        <w:rPr>
          <w:rFonts w:ascii="Cambria" w:hAnsi="Cambria" w:cs="Arial"/>
          <w:color w:val="222222"/>
          <w:shd w:val="clear" w:color="auto" w:fill="FFFFFF"/>
        </w:rPr>
        <w:t>strategic</w:t>
      </w:r>
      <w:proofErr w:type="spellEnd"/>
      <w:r w:rsidRPr="002A61A2">
        <w:rPr>
          <w:rFonts w:ascii="Cambria" w:hAnsi="Cambria" w:cs="Arial"/>
          <w:color w:val="222222"/>
          <w:shd w:val="clear" w:color="auto" w:fill="FFFFFF"/>
        </w:rPr>
        <w:t xml:space="preserve"> </w:t>
      </w:r>
      <w:proofErr w:type="spellStart"/>
      <w:r w:rsidRPr="002A61A2">
        <w:rPr>
          <w:rFonts w:ascii="Cambria" w:hAnsi="Cambria" w:cs="Arial"/>
          <w:color w:val="222222"/>
          <w:shd w:val="clear" w:color="auto" w:fill="FFFFFF"/>
        </w:rPr>
        <w:t>decision-making</w:t>
      </w:r>
      <w:proofErr w:type="spellEnd"/>
      <w:r w:rsidRPr="002A61A2">
        <w:rPr>
          <w:rFonts w:ascii="Cambria" w:hAnsi="Cambria" w:cs="Arial"/>
          <w:color w:val="222222"/>
          <w:shd w:val="clear" w:color="auto" w:fill="FFFFFF"/>
        </w:rPr>
        <w:t xml:space="preserve">: A fuzzy AHP </w:t>
      </w:r>
      <w:proofErr w:type="spellStart"/>
      <w:r w:rsidRPr="002A61A2">
        <w:rPr>
          <w:rFonts w:ascii="Cambria" w:hAnsi="Cambria" w:cs="Arial"/>
          <w:color w:val="222222"/>
          <w:shd w:val="clear" w:color="auto" w:fill="FFFFFF"/>
        </w:rPr>
        <w:t>method</w:t>
      </w:r>
      <w:proofErr w:type="spellEnd"/>
      <w:r w:rsidRPr="002A61A2">
        <w:rPr>
          <w:rFonts w:ascii="Cambria" w:hAnsi="Cambria" w:cs="Arial"/>
          <w:color w:val="222222"/>
          <w:shd w:val="clear" w:color="auto" w:fill="FFFFFF"/>
        </w:rPr>
        <w:t xml:space="preserve"> </w:t>
      </w:r>
      <w:proofErr w:type="spellStart"/>
      <w:r w:rsidRPr="002A61A2">
        <w:rPr>
          <w:rFonts w:ascii="Cambria" w:hAnsi="Cambria" w:cs="Arial"/>
          <w:color w:val="222222"/>
          <w:shd w:val="clear" w:color="auto" w:fill="FFFFFF"/>
        </w:rPr>
        <w:t>for</w:t>
      </w:r>
      <w:proofErr w:type="spellEnd"/>
      <w:r w:rsidRPr="002A61A2">
        <w:rPr>
          <w:rFonts w:ascii="Cambria" w:hAnsi="Cambria" w:cs="Arial"/>
          <w:color w:val="222222"/>
          <w:shd w:val="clear" w:color="auto" w:fill="FFFFFF"/>
        </w:rPr>
        <w:t xml:space="preserve"> </w:t>
      </w:r>
      <w:proofErr w:type="spellStart"/>
      <w:r w:rsidRPr="002A61A2">
        <w:rPr>
          <w:rFonts w:ascii="Cambria" w:hAnsi="Cambria" w:cs="Arial"/>
          <w:color w:val="222222"/>
          <w:shd w:val="clear" w:color="auto" w:fill="FFFFFF"/>
        </w:rPr>
        <w:t>the</w:t>
      </w:r>
      <w:proofErr w:type="spellEnd"/>
      <w:r w:rsidRPr="002A61A2">
        <w:rPr>
          <w:rFonts w:ascii="Cambria" w:hAnsi="Cambria" w:cs="Arial"/>
          <w:color w:val="222222"/>
          <w:shd w:val="clear" w:color="auto" w:fill="FFFFFF"/>
        </w:rPr>
        <w:t xml:space="preserve"> </w:t>
      </w:r>
      <w:proofErr w:type="spellStart"/>
      <w:r w:rsidRPr="002A61A2">
        <w:rPr>
          <w:rFonts w:ascii="Cambria" w:hAnsi="Cambria" w:cs="Arial"/>
          <w:color w:val="222222"/>
          <w:shd w:val="clear" w:color="auto" w:fill="FFFFFF"/>
        </w:rPr>
        <w:t>selection</w:t>
      </w:r>
      <w:proofErr w:type="spellEnd"/>
      <w:r w:rsidRPr="002A61A2">
        <w:rPr>
          <w:rFonts w:ascii="Cambria" w:hAnsi="Cambria" w:cs="Arial"/>
          <w:color w:val="222222"/>
          <w:shd w:val="clear" w:color="auto" w:fill="FFFFFF"/>
        </w:rPr>
        <w:t xml:space="preserve"> </w:t>
      </w:r>
      <w:proofErr w:type="spellStart"/>
      <w:r w:rsidRPr="002A61A2">
        <w:rPr>
          <w:rFonts w:ascii="Cambria" w:hAnsi="Cambria" w:cs="Arial"/>
          <w:color w:val="222222"/>
          <w:shd w:val="clear" w:color="auto" w:fill="FFFFFF"/>
        </w:rPr>
        <w:t>of</w:t>
      </w:r>
      <w:proofErr w:type="spellEnd"/>
      <w:r w:rsidRPr="002A61A2">
        <w:rPr>
          <w:rFonts w:ascii="Cambria" w:hAnsi="Cambria" w:cs="Arial"/>
          <w:color w:val="222222"/>
          <w:shd w:val="clear" w:color="auto" w:fill="FFFFFF"/>
        </w:rPr>
        <w:t xml:space="preserve"> </w:t>
      </w:r>
      <w:proofErr w:type="spellStart"/>
      <w:r w:rsidRPr="002A61A2">
        <w:rPr>
          <w:rFonts w:ascii="Cambria" w:hAnsi="Cambria" w:cs="Arial"/>
          <w:color w:val="222222"/>
          <w:shd w:val="clear" w:color="auto" w:fill="FFFFFF"/>
        </w:rPr>
        <w:t>relevant</w:t>
      </w:r>
      <w:proofErr w:type="spellEnd"/>
      <w:r w:rsidRPr="002A61A2">
        <w:rPr>
          <w:rFonts w:ascii="Cambria" w:hAnsi="Cambria" w:cs="Arial"/>
          <w:color w:val="222222"/>
          <w:shd w:val="clear" w:color="auto" w:fill="FFFFFF"/>
        </w:rPr>
        <w:t xml:space="preserve"> </w:t>
      </w:r>
      <w:proofErr w:type="spellStart"/>
      <w:r w:rsidRPr="002A61A2">
        <w:rPr>
          <w:rFonts w:ascii="Cambria" w:hAnsi="Cambria" w:cs="Arial"/>
          <w:color w:val="222222"/>
          <w:shd w:val="clear" w:color="auto" w:fill="FFFFFF"/>
        </w:rPr>
        <w:t>sustainability</w:t>
      </w:r>
      <w:proofErr w:type="spellEnd"/>
      <w:r w:rsidRPr="002A61A2">
        <w:rPr>
          <w:rFonts w:ascii="Cambria" w:hAnsi="Cambria" w:cs="Arial"/>
          <w:color w:val="222222"/>
          <w:shd w:val="clear" w:color="auto" w:fill="FFFFFF"/>
        </w:rPr>
        <w:t xml:space="preserve"> </w:t>
      </w:r>
      <w:proofErr w:type="spellStart"/>
      <w:r w:rsidRPr="002A61A2">
        <w:rPr>
          <w:rFonts w:ascii="Cambria" w:hAnsi="Cambria" w:cs="Arial"/>
          <w:color w:val="222222"/>
          <w:shd w:val="clear" w:color="auto" w:fill="FFFFFF"/>
        </w:rPr>
        <w:t>issues</w:t>
      </w:r>
      <w:proofErr w:type="spellEnd"/>
      <w:r w:rsidRPr="002A61A2">
        <w:rPr>
          <w:rFonts w:ascii="Cambria" w:hAnsi="Cambria" w:cs="Arial"/>
          <w:color w:val="222222"/>
          <w:shd w:val="clear" w:color="auto" w:fill="FFFFFF"/>
        </w:rPr>
        <w:t>. </w:t>
      </w:r>
      <w:proofErr w:type="spellStart"/>
      <w:r w:rsidRPr="002A61A2">
        <w:rPr>
          <w:rFonts w:ascii="Cambria" w:hAnsi="Cambria" w:cs="Arial"/>
          <w:i/>
          <w:iCs/>
          <w:color w:val="222222"/>
          <w:shd w:val="clear" w:color="auto" w:fill="FFFFFF"/>
        </w:rPr>
        <w:t>Technological</w:t>
      </w:r>
      <w:proofErr w:type="spellEnd"/>
      <w:r w:rsidRPr="002A61A2">
        <w:rPr>
          <w:rFonts w:ascii="Cambria" w:hAnsi="Cambria" w:cs="Arial"/>
          <w:i/>
          <w:iCs/>
          <w:color w:val="222222"/>
          <w:shd w:val="clear" w:color="auto" w:fill="FFFFFF"/>
        </w:rPr>
        <w:t xml:space="preserve"> </w:t>
      </w:r>
      <w:proofErr w:type="spellStart"/>
      <w:r w:rsidRPr="002A61A2">
        <w:rPr>
          <w:rFonts w:ascii="Cambria" w:hAnsi="Cambria" w:cs="Arial"/>
          <w:i/>
          <w:iCs/>
          <w:color w:val="222222"/>
          <w:shd w:val="clear" w:color="auto" w:fill="FFFFFF"/>
        </w:rPr>
        <w:t>Forecasting</w:t>
      </w:r>
      <w:proofErr w:type="spellEnd"/>
      <w:r w:rsidRPr="002A61A2">
        <w:rPr>
          <w:rFonts w:ascii="Cambria" w:hAnsi="Cambria" w:cs="Arial"/>
          <w:i/>
          <w:iCs/>
          <w:color w:val="222222"/>
          <w:shd w:val="clear" w:color="auto" w:fill="FFFFFF"/>
        </w:rPr>
        <w:t xml:space="preserve"> and </w:t>
      </w:r>
      <w:proofErr w:type="spellStart"/>
      <w:r w:rsidRPr="002A61A2">
        <w:rPr>
          <w:rFonts w:ascii="Cambria" w:hAnsi="Cambria" w:cs="Arial"/>
          <w:i/>
          <w:iCs/>
          <w:color w:val="222222"/>
          <w:shd w:val="clear" w:color="auto" w:fill="FFFFFF"/>
        </w:rPr>
        <w:t>Social</w:t>
      </w:r>
      <w:proofErr w:type="spellEnd"/>
      <w:r w:rsidRPr="002A61A2">
        <w:rPr>
          <w:rFonts w:ascii="Cambria" w:hAnsi="Cambria" w:cs="Arial"/>
          <w:i/>
          <w:iCs/>
          <w:color w:val="222222"/>
          <w:shd w:val="clear" w:color="auto" w:fill="FFFFFF"/>
        </w:rPr>
        <w:t xml:space="preserve"> </w:t>
      </w:r>
      <w:proofErr w:type="spellStart"/>
      <w:r w:rsidRPr="002A61A2">
        <w:rPr>
          <w:rFonts w:ascii="Cambria" w:hAnsi="Cambria" w:cs="Arial"/>
          <w:i/>
          <w:iCs/>
          <w:color w:val="222222"/>
          <w:shd w:val="clear" w:color="auto" w:fill="FFFFFF"/>
        </w:rPr>
        <w:t>Change</w:t>
      </w:r>
      <w:proofErr w:type="spellEnd"/>
      <w:r w:rsidRPr="002A61A2">
        <w:rPr>
          <w:rFonts w:ascii="Cambria" w:hAnsi="Cambria" w:cs="Arial"/>
          <w:color w:val="222222"/>
          <w:shd w:val="clear" w:color="auto" w:fill="FFFFFF"/>
        </w:rPr>
        <w:t>, 2019, 139: 155-168.</w:t>
      </w:r>
    </w:p>
    <w:p w14:paraId="1CE5C0E1" w14:textId="77777777" w:rsidR="002A61A2" w:rsidRPr="002A61A2" w:rsidRDefault="002A61A2" w:rsidP="002A61A2">
      <w:pPr>
        <w:spacing w:after="120"/>
        <w:rPr>
          <w:rFonts w:ascii="Cambria" w:hAnsi="Cambria" w:cs="Arial"/>
          <w:color w:val="222222"/>
          <w:shd w:val="clear" w:color="auto" w:fill="FFFFFF"/>
        </w:rPr>
      </w:pPr>
      <w:r w:rsidRPr="002A61A2">
        <w:rPr>
          <w:rFonts w:ascii="Cambria" w:hAnsi="Cambria" w:cs="Arial"/>
          <w:color w:val="222222"/>
          <w:shd w:val="clear" w:color="auto" w:fill="FFFFFF"/>
        </w:rPr>
        <w:t xml:space="preserve">ILBAHAR, </w:t>
      </w:r>
      <w:proofErr w:type="spellStart"/>
      <w:r w:rsidRPr="002A61A2">
        <w:rPr>
          <w:rFonts w:ascii="Cambria" w:hAnsi="Cambria" w:cs="Arial"/>
          <w:color w:val="222222"/>
          <w:shd w:val="clear" w:color="auto" w:fill="FFFFFF"/>
        </w:rPr>
        <w:t>Esra</w:t>
      </w:r>
      <w:proofErr w:type="spellEnd"/>
      <w:r w:rsidRPr="002A61A2">
        <w:rPr>
          <w:rFonts w:ascii="Cambria" w:hAnsi="Cambria" w:cs="Arial"/>
          <w:color w:val="222222"/>
          <w:shd w:val="clear" w:color="auto" w:fill="FFFFFF"/>
        </w:rPr>
        <w:t xml:space="preserve">; KAHRAMAN, </w:t>
      </w:r>
      <w:proofErr w:type="spellStart"/>
      <w:r w:rsidRPr="002A61A2">
        <w:rPr>
          <w:rFonts w:ascii="Cambria" w:hAnsi="Cambria" w:cs="Arial"/>
          <w:color w:val="222222"/>
          <w:shd w:val="clear" w:color="auto" w:fill="FFFFFF"/>
        </w:rPr>
        <w:t>Cengiz</w:t>
      </w:r>
      <w:proofErr w:type="spellEnd"/>
      <w:r w:rsidRPr="002A61A2">
        <w:rPr>
          <w:rFonts w:ascii="Cambria" w:hAnsi="Cambria" w:cs="Arial"/>
          <w:color w:val="222222"/>
          <w:shd w:val="clear" w:color="auto" w:fill="FFFFFF"/>
        </w:rPr>
        <w:t xml:space="preserve">; CEBI, </w:t>
      </w:r>
      <w:proofErr w:type="spellStart"/>
      <w:r w:rsidRPr="002A61A2">
        <w:rPr>
          <w:rFonts w:ascii="Cambria" w:hAnsi="Cambria" w:cs="Arial"/>
          <w:color w:val="222222"/>
          <w:shd w:val="clear" w:color="auto" w:fill="FFFFFF"/>
        </w:rPr>
        <w:t>Selcuk</w:t>
      </w:r>
      <w:proofErr w:type="spellEnd"/>
      <w:r w:rsidRPr="002A61A2">
        <w:rPr>
          <w:rFonts w:ascii="Cambria" w:hAnsi="Cambria" w:cs="Arial"/>
          <w:color w:val="222222"/>
          <w:shd w:val="clear" w:color="auto" w:fill="FFFFFF"/>
        </w:rPr>
        <w:t xml:space="preserve">. Risk </w:t>
      </w:r>
      <w:proofErr w:type="spellStart"/>
      <w:r w:rsidRPr="002A61A2">
        <w:rPr>
          <w:rFonts w:ascii="Cambria" w:hAnsi="Cambria" w:cs="Arial"/>
          <w:color w:val="222222"/>
          <w:shd w:val="clear" w:color="auto" w:fill="FFFFFF"/>
        </w:rPr>
        <w:t>assessment</w:t>
      </w:r>
      <w:proofErr w:type="spellEnd"/>
      <w:r w:rsidRPr="002A61A2">
        <w:rPr>
          <w:rFonts w:ascii="Cambria" w:hAnsi="Cambria" w:cs="Arial"/>
          <w:color w:val="222222"/>
          <w:shd w:val="clear" w:color="auto" w:fill="FFFFFF"/>
        </w:rPr>
        <w:t xml:space="preserve"> </w:t>
      </w:r>
      <w:proofErr w:type="spellStart"/>
      <w:r w:rsidRPr="002A61A2">
        <w:rPr>
          <w:rFonts w:ascii="Cambria" w:hAnsi="Cambria" w:cs="Arial"/>
          <w:color w:val="222222"/>
          <w:shd w:val="clear" w:color="auto" w:fill="FFFFFF"/>
        </w:rPr>
        <w:t>of</w:t>
      </w:r>
      <w:proofErr w:type="spellEnd"/>
      <w:r w:rsidRPr="002A61A2">
        <w:rPr>
          <w:rFonts w:ascii="Cambria" w:hAnsi="Cambria" w:cs="Arial"/>
          <w:color w:val="222222"/>
          <w:shd w:val="clear" w:color="auto" w:fill="FFFFFF"/>
        </w:rPr>
        <w:t xml:space="preserve"> </w:t>
      </w:r>
      <w:proofErr w:type="spellStart"/>
      <w:r w:rsidRPr="002A61A2">
        <w:rPr>
          <w:rFonts w:ascii="Cambria" w:hAnsi="Cambria" w:cs="Arial"/>
          <w:color w:val="222222"/>
          <w:shd w:val="clear" w:color="auto" w:fill="FFFFFF"/>
        </w:rPr>
        <w:t>renewable</w:t>
      </w:r>
      <w:proofErr w:type="spellEnd"/>
      <w:r w:rsidRPr="002A61A2">
        <w:rPr>
          <w:rFonts w:ascii="Cambria" w:hAnsi="Cambria" w:cs="Arial"/>
          <w:color w:val="222222"/>
          <w:shd w:val="clear" w:color="auto" w:fill="FFFFFF"/>
        </w:rPr>
        <w:t xml:space="preserve"> </w:t>
      </w:r>
      <w:proofErr w:type="spellStart"/>
      <w:r w:rsidRPr="002A61A2">
        <w:rPr>
          <w:rFonts w:ascii="Cambria" w:hAnsi="Cambria" w:cs="Arial"/>
          <w:color w:val="222222"/>
          <w:shd w:val="clear" w:color="auto" w:fill="FFFFFF"/>
        </w:rPr>
        <w:t>energy</w:t>
      </w:r>
      <w:proofErr w:type="spellEnd"/>
      <w:r w:rsidRPr="002A61A2">
        <w:rPr>
          <w:rFonts w:ascii="Cambria" w:hAnsi="Cambria" w:cs="Arial"/>
          <w:color w:val="222222"/>
          <w:shd w:val="clear" w:color="auto" w:fill="FFFFFF"/>
        </w:rPr>
        <w:t xml:space="preserve"> </w:t>
      </w:r>
      <w:proofErr w:type="spellStart"/>
      <w:r w:rsidRPr="002A61A2">
        <w:rPr>
          <w:rFonts w:ascii="Cambria" w:hAnsi="Cambria" w:cs="Arial"/>
          <w:color w:val="222222"/>
          <w:shd w:val="clear" w:color="auto" w:fill="FFFFFF"/>
        </w:rPr>
        <w:t>investments</w:t>
      </w:r>
      <w:proofErr w:type="spellEnd"/>
      <w:r w:rsidRPr="002A61A2">
        <w:rPr>
          <w:rFonts w:ascii="Cambria" w:hAnsi="Cambria" w:cs="Arial"/>
          <w:color w:val="222222"/>
          <w:shd w:val="clear" w:color="auto" w:fill="FFFFFF"/>
        </w:rPr>
        <w:t xml:space="preserve">: A </w:t>
      </w:r>
      <w:proofErr w:type="spellStart"/>
      <w:r w:rsidRPr="002A61A2">
        <w:rPr>
          <w:rFonts w:ascii="Cambria" w:hAnsi="Cambria" w:cs="Arial"/>
          <w:color w:val="222222"/>
          <w:shd w:val="clear" w:color="auto" w:fill="FFFFFF"/>
        </w:rPr>
        <w:t>modified</w:t>
      </w:r>
      <w:proofErr w:type="spellEnd"/>
      <w:r w:rsidRPr="002A61A2">
        <w:rPr>
          <w:rFonts w:ascii="Cambria" w:hAnsi="Cambria" w:cs="Arial"/>
          <w:color w:val="222222"/>
          <w:shd w:val="clear" w:color="auto" w:fill="FFFFFF"/>
        </w:rPr>
        <w:t xml:space="preserve"> </w:t>
      </w:r>
      <w:proofErr w:type="spellStart"/>
      <w:r w:rsidRPr="002A61A2">
        <w:rPr>
          <w:rFonts w:ascii="Cambria" w:hAnsi="Cambria" w:cs="Arial"/>
          <w:color w:val="222222"/>
          <w:shd w:val="clear" w:color="auto" w:fill="FFFFFF"/>
        </w:rPr>
        <w:t>failure</w:t>
      </w:r>
      <w:proofErr w:type="spellEnd"/>
      <w:r w:rsidRPr="002A61A2">
        <w:rPr>
          <w:rFonts w:ascii="Cambria" w:hAnsi="Cambria" w:cs="Arial"/>
          <w:color w:val="222222"/>
          <w:shd w:val="clear" w:color="auto" w:fill="FFFFFF"/>
        </w:rPr>
        <w:t xml:space="preserve"> mode and </w:t>
      </w:r>
      <w:proofErr w:type="spellStart"/>
      <w:r w:rsidRPr="002A61A2">
        <w:rPr>
          <w:rFonts w:ascii="Cambria" w:hAnsi="Cambria" w:cs="Arial"/>
          <w:color w:val="222222"/>
          <w:shd w:val="clear" w:color="auto" w:fill="FFFFFF"/>
        </w:rPr>
        <w:t>effect</w:t>
      </w:r>
      <w:proofErr w:type="spellEnd"/>
      <w:r w:rsidRPr="002A61A2">
        <w:rPr>
          <w:rFonts w:ascii="Cambria" w:hAnsi="Cambria" w:cs="Arial"/>
          <w:color w:val="222222"/>
          <w:shd w:val="clear" w:color="auto" w:fill="FFFFFF"/>
        </w:rPr>
        <w:t xml:space="preserve"> </w:t>
      </w:r>
      <w:proofErr w:type="spellStart"/>
      <w:r w:rsidRPr="002A61A2">
        <w:rPr>
          <w:rFonts w:ascii="Cambria" w:hAnsi="Cambria" w:cs="Arial"/>
          <w:color w:val="222222"/>
          <w:shd w:val="clear" w:color="auto" w:fill="FFFFFF"/>
        </w:rPr>
        <w:t>analysis</w:t>
      </w:r>
      <w:proofErr w:type="spellEnd"/>
      <w:r w:rsidRPr="002A61A2">
        <w:rPr>
          <w:rFonts w:ascii="Cambria" w:hAnsi="Cambria" w:cs="Arial"/>
          <w:color w:val="222222"/>
          <w:shd w:val="clear" w:color="auto" w:fill="FFFFFF"/>
        </w:rPr>
        <w:t xml:space="preserve"> </w:t>
      </w:r>
      <w:proofErr w:type="spellStart"/>
      <w:r w:rsidRPr="002A61A2">
        <w:rPr>
          <w:rFonts w:ascii="Cambria" w:hAnsi="Cambria" w:cs="Arial"/>
          <w:color w:val="222222"/>
          <w:shd w:val="clear" w:color="auto" w:fill="FFFFFF"/>
        </w:rPr>
        <w:t>based</w:t>
      </w:r>
      <w:proofErr w:type="spellEnd"/>
      <w:r w:rsidRPr="002A61A2">
        <w:rPr>
          <w:rFonts w:ascii="Cambria" w:hAnsi="Cambria" w:cs="Arial"/>
          <w:color w:val="222222"/>
          <w:shd w:val="clear" w:color="auto" w:fill="FFFFFF"/>
        </w:rPr>
        <w:t xml:space="preserve"> on </w:t>
      </w:r>
      <w:proofErr w:type="spellStart"/>
      <w:r w:rsidRPr="002A61A2">
        <w:rPr>
          <w:rFonts w:ascii="Cambria" w:hAnsi="Cambria" w:cs="Arial"/>
          <w:color w:val="222222"/>
          <w:shd w:val="clear" w:color="auto" w:fill="FFFFFF"/>
        </w:rPr>
        <w:t>prospect</w:t>
      </w:r>
      <w:proofErr w:type="spellEnd"/>
      <w:r w:rsidRPr="002A61A2">
        <w:rPr>
          <w:rFonts w:ascii="Cambria" w:hAnsi="Cambria" w:cs="Arial"/>
          <w:color w:val="222222"/>
          <w:shd w:val="clear" w:color="auto" w:fill="FFFFFF"/>
        </w:rPr>
        <w:t xml:space="preserve"> </w:t>
      </w:r>
      <w:proofErr w:type="spellStart"/>
      <w:r w:rsidRPr="002A61A2">
        <w:rPr>
          <w:rFonts w:ascii="Cambria" w:hAnsi="Cambria" w:cs="Arial"/>
          <w:color w:val="222222"/>
          <w:shd w:val="clear" w:color="auto" w:fill="FFFFFF"/>
        </w:rPr>
        <w:t>theory</w:t>
      </w:r>
      <w:proofErr w:type="spellEnd"/>
      <w:r w:rsidRPr="002A61A2">
        <w:rPr>
          <w:rFonts w:ascii="Cambria" w:hAnsi="Cambria" w:cs="Arial"/>
          <w:color w:val="222222"/>
          <w:shd w:val="clear" w:color="auto" w:fill="FFFFFF"/>
        </w:rPr>
        <w:t xml:space="preserve"> and </w:t>
      </w:r>
      <w:proofErr w:type="spellStart"/>
      <w:r w:rsidRPr="002A61A2">
        <w:rPr>
          <w:rFonts w:ascii="Cambria" w:hAnsi="Cambria" w:cs="Arial"/>
          <w:color w:val="222222"/>
          <w:shd w:val="clear" w:color="auto" w:fill="FFFFFF"/>
        </w:rPr>
        <w:t>intuitionistic</w:t>
      </w:r>
      <w:proofErr w:type="spellEnd"/>
      <w:r w:rsidRPr="002A61A2">
        <w:rPr>
          <w:rFonts w:ascii="Cambria" w:hAnsi="Cambria" w:cs="Arial"/>
          <w:color w:val="222222"/>
          <w:shd w:val="clear" w:color="auto" w:fill="FFFFFF"/>
        </w:rPr>
        <w:t xml:space="preserve"> fuzzy AHP. </w:t>
      </w:r>
      <w:proofErr w:type="spellStart"/>
      <w:r w:rsidRPr="002A61A2">
        <w:rPr>
          <w:rFonts w:ascii="Cambria" w:hAnsi="Cambria" w:cs="Arial"/>
          <w:i/>
          <w:iCs/>
          <w:color w:val="222222"/>
          <w:shd w:val="clear" w:color="auto" w:fill="FFFFFF"/>
        </w:rPr>
        <w:t>Energy</w:t>
      </w:r>
      <w:proofErr w:type="spellEnd"/>
      <w:r w:rsidRPr="002A61A2">
        <w:rPr>
          <w:rFonts w:ascii="Cambria" w:hAnsi="Cambria" w:cs="Arial"/>
          <w:color w:val="222222"/>
          <w:shd w:val="clear" w:color="auto" w:fill="FFFFFF"/>
        </w:rPr>
        <w:t>, 2022, 239: 121907.</w:t>
      </w:r>
    </w:p>
    <w:p w14:paraId="160A8B05" w14:textId="7135B489" w:rsidR="00B27411" w:rsidRPr="002A61A2" w:rsidRDefault="00B27411" w:rsidP="002A61A2">
      <w:pPr>
        <w:spacing w:after="120"/>
        <w:rPr>
          <w:rFonts w:ascii="Cambria" w:hAnsi="Cambria" w:cs="Arial"/>
          <w:color w:val="222222"/>
          <w:shd w:val="clear" w:color="auto" w:fill="FFFFFF"/>
        </w:rPr>
      </w:pPr>
      <w:r w:rsidRPr="002A61A2">
        <w:rPr>
          <w:rFonts w:ascii="Cambria" w:hAnsi="Cambria" w:cs="Arial"/>
          <w:color w:val="222222"/>
          <w:shd w:val="clear" w:color="auto" w:fill="FFFFFF"/>
        </w:rPr>
        <w:t xml:space="preserve">OZTAYSI, </w:t>
      </w:r>
      <w:proofErr w:type="spellStart"/>
      <w:r w:rsidRPr="002A61A2">
        <w:rPr>
          <w:rFonts w:ascii="Cambria" w:hAnsi="Cambria" w:cs="Arial"/>
          <w:color w:val="222222"/>
          <w:shd w:val="clear" w:color="auto" w:fill="FFFFFF"/>
        </w:rPr>
        <w:t>Basar</w:t>
      </w:r>
      <w:proofErr w:type="spellEnd"/>
      <w:r w:rsidRPr="002A61A2">
        <w:rPr>
          <w:rFonts w:ascii="Cambria" w:hAnsi="Cambria" w:cs="Arial"/>
          <w:color w:val="222222"/>
          <w:shd w:val="clear" w:color="auto" w:fill="FFFFFF"/>
        </w:rPr>
        <w:t xml:space="preserve">; ONAR, </w:t>
      </w:r>
      <w:proofErr w:type="spellStart"/>
      <w:r w:rsidRPr="002A61A2">
        <w:rPr>
          <w:rFonts w:ascii="Cambria" w:hAnsi="Cambria" w:cs="Arial"/>
          <w:color w:val="222222"/>
          <w:shd w:val="clear" w:color="auto" w:fill="FFFFFF"/>
        </w:rPr>
        <w:t>Sezi</w:t>
      </w:r>
      <w:proofErr w:type="spellEnd"/>
      <w:r w:rsidRPr="002A61A2">
        <w:rPr>
          <w:rFonts w:ascii="Cambria" w:hAnsi="Cambria" w:cs="Arial"/>
          <w:color w:val="222222"/>
          <w:shd w:val="clear" w:color="auto" w:fill="FFFFFF"/>
        </w:rPr>
        <w:t xml:space="preserve"> </w:t>
      </w:r>
      <w:proofErr w:type="spellStart"/>
      <w:r w:rsidRPr="002A61A2">
        <w:rPr>
          <w:rFonts w:ascii="Cambria" w:hAnsi="Cambria" w:cs="Arial"/>
          <w:color w:val="222222"/>
          <w:shd w:val="clear" w:color="auto" w:fill="FFFFFF"/>
        </w:rPr>
        <w:t>Cevik</w:t>
      </w:r>
      <w:proofErr w:type="spellEnd"/>
      <w:r w:rsidRPr="002A61A2">
        <w:rPr>
          <w:rFonts w:ascii="Cambria" w:hAnsi="Cambria" w:cs="Arial"/>
          <w:color w:val="222222"/>
          <w:shd w:val="clear" w:color="auto" w:fill="FFFFFF"/>
        </w:rPr>
        <w:t xml:space="preserve">; KAHRAMAN, </w:t>
      </w:r>
      <w:proofErr w:type="spellStart"/>
      <w:r w:rsidRPr="002A61A2">
        <w:rPr>
          <w:rFonts w:ascii="Cambria" w:hAnsi="Cambria" w:cs="Arial"/>
          <w:color w:val="222222"/>
          <w:shd w:val="clear" w:color="auto" w:fill="FFFFFF"/>
        </w:rPr>
        <w:t>Cengiz</w:t>
      </w:r>
      <w:proofErr w:type="spellEnd"/>
      <w:r w:rsidRPr="002A61A2">
        <w:rPr>
          <w:rFonts w:ascii="Cambria" w:hAnsi="Cambria" w:cs="Arial"/>
          <w:color w:val="222222"/>
          <w:shd w:val="clear" w:color="auto" w:fill="FFFFFF"/>
        </w:rPr>
        <w:t xml:space="preserve">. Electric </w:t>
      </w:r>
      <w:proofErr w:type="spellStart"/>
      <w:r w:rsidRPr="002A61A2">
        <w:rPr>
          <w:rFonts w:ascii="Cambria" w:hAnsi="Cambria" w:cs="Arial"/>
          <w:color w:val="222222"/>
          <w:shd w:val="clear" w:color="auto" w:fill="FFFFFF"/>
        </w:rPr>
        <w:t>Vehicle</w:t>
      </w:r>
      <w:proofErr w:type="spellEnd"/>
      <w:r w:rsidRPr="002A61A2">
        <w:rPr>
          <w:rFonts w:ascii="Cambria" w:hAnsi="Cambria" w:cs="Arial"/>
          <w:color w:val="222222"/>
          <w:shd w:val="clear" w:color="auto" w:fill="FFFFFF"/>
        </w:rPr>
        <w:t xml:space="preserve"> </w:t>
      </w:r>
      <w:proofErr w:type="spellStart"/>
      <w:r w:rsidRPr="002A61A2">
        <w:rPr>
          <w:rFonts w:ascii="Cambria" w:hAnsi="Cambria" w:cs="Arial"/>
          <w:color w:val="222222"/>
          <w:shd w:val="clear" w:color="auto" w:fill="FFFFFF"/>
        </w:rPr>
        <w:t>Selection</w:t>
      </w:r>
      <w:proofErr w:type="spellEnd"/>
      <w:r w:rsidRPr="002A61A2">
        <w:rPr>
          <w:rFonts w:ascii="Cambria" w:hAnsi="Cambria" w:cs="Arial"/>
          <w:color w:val="222222"/>
          <w:shd w:val="clear" w:color="auto" w:fill="FFFFFF"/>
        </w:rPr>
        <w:t xml:space="preserve"> by </w:t>
      </w:r>
      <w:proofErr w:type="spellStart"/>
      <w:r w:rsidRPr="002A61A2">
        <w:rPr>
          <w:rFonts w:ascii="Cambria" w:hAnsi="Cambria" w:cs="Arial"/>
          <w:color w:val="222222"/>
          <w:shd w:val="clear" w:color="auto" w:fill="FFFFFF"/>
        </w:rPr>
        <w:t>Using</w:t>
      </w:r>
      <w:proofErr w:type="spellEnd"/>
      <w:r w:rsidRPr="002A61A2">
        <w:rPr>
          <w:rFonts w:ascii="Cambria" w:hAnsi="Cambria" w:cs="Arial"/>
          <w:color w:val="222222"/>
          <w:shd w:val="clear" w:color="auto" w:fill="FFFFFF"/>
        </w:rPr>
        <w:t xml:space="preserve"> Fuzzy KEMIRA. </w:t>
      </w:r>
      <w:proofErr w:type="spellStart"/>
      <w:r w:rsidRPr="002A61A2">
        <w:rPr>
          <w:rFonts w:ascii="Cambria" w:hAnsi="Cambria" w:cs="Arial"/>
          <w:i/>
          <w:iCs/>
          <w:color w:val="222222"/>
          <w:shd w:val="clear" w:color="auto" w:fill="FFFFFF"/>
        </w:rPr>
        <w:t>Journal</w:t>
      </w:r>
      <w:proofErr w:type="spellEnd"/>
      <w:r w:rsidRPr="002A61A2">
        <w:rPr>
          <w:rFonts w:ascii="Cambria" w:hAnsi="Cambria" w:cs="Arial"/>
          <w:i/>
          <w:iCs/>
          <w:color w:val="222222"/>
          <w:shd w:val="clear" w:color="auto" w:fill="FFFFFF"/>
        </w:rPr>
        <w:t xml:space="preserve"> </w:t>
      </w:r>
      <w:proofErr w:type="spellStart"/>
      <w:r w:rsidRPr="002A61A2">
        <w:rPr>
          <w:rFonts w:ascii="Cambria" w:hAnsi="Cambria" w:cs="Arial"/>
          <w:i/>
          <w:iCs/>
          <w:color w:val="222222"/>
          <w:shd w:val="clear" w:color="auto" w:fill="FFFFFF"/>
        </w:rPr>
        <w:t>of</w:t>
      </w:r>
      <w:proofErr w:type="spellEnd"/>
      <w:r w:rsidRPr="002A61A2">
        <w:rPr>
          <w:rFonts w:ascii="Cambria" w:hAnsi="Cambria" w:cs="Arial"/>
          <w:i/>
          <w:iCs/>
          <w:color w:val="222222"/>
          <w:shd w:val="clear" w:color="auto" w:fill="FFFFFF"/>
        </w:rPr>
        <w:t xml:space="preserve"> </w:t>
      </w:r>
      <w:proofErr w:type="spellStart"/>
      <w:r w:rsidRPr="002A61A2">
        <w:rPr>
          <w:rFonts w:ascii="Cambria" w:hAnsi="Cambria" w:cs="Arial"/>
          <w:i/>
          <w:iCs/>
          <w:color w:val="222222"/>
          <w:shd w:val="clear" w:color="auto" w:fill="FFFFFF"/>
        </w:rPr>
        <w:t>Multiple-Valued</w:t>
      </w:r>
      <w:proofErr w:type="spellEnd"/>
      <w:r w:rsidRPr="002A61A2">
        <w:rPr>
          <w:rFonts w:ascii="Cambria" w:hAnsi="Cambria" w:cs="Arial"/>
          <w:i/>
          <w:iCs/>
          <w:color w:val="222222"/>
          <w:shd w:val="clear" w:color="auto" w:fill="FFFFFF"/>
        </w:rPr>
        <w:t xml:space="preserve"> </w:t>
      </w:r>
      <w:proofErr w:type="spellStart"/>
      <w:r w:rsidRPr="002A61A2">
        <w:rPr>
          <w:rFonts w:ascii="Cambria" w:hAnsi="Cambria" w:cs="Arial"/>
          <w:i/>
          <w:iCs/>
          <w:color w:val="222222"/>
          <w:shd w:val="clear" w:color="auto" w:fill="FFFFFF"/>
        </w:rPr>
        <w:t>Logic</w:t>
      </w:r>
      <w:proofErr w:type="spellEnd"/>
      <w:r w:rsidRPr="002A61A2">
        <w:rPr>
          <w:rFonts w:ascii="Cambria" w:hAnsi="Cambria" w:cs="Arial"/>
          <w:i/>
          <w:iCs/>
          <w:color w:val="222222"/>
          <w:shd w:val="clear" w:color="auto" w:fill="FFFFFF"/>
        </w:rPr>
        <w:t xml:space="preserve"> &amp; Soft </w:t>
      </w:r>
      <w:proofErr w:type="spellStart"/>
      <w:r w:rsidRPr="002A61A2">
        <w:rPr>
          <w:rFonts w:ascii="Cambria" w:hAnsi="Cambria" w:cs="Arial"/>
          <w:i/>
          <w:iCs/>
          <w:color w:val="222222"/>
          <w:shd w:val="clear" w:color="auto" w:fill="FFFFFF"/>
        </w:rPr>
        <w:t>Computing</w:t>
      </w:r>
      <w:proofErr w:type="spellEnd"/>
      <w:r w:rsidRPr="002A61A2">
        <w:rPr>
          <w:rFonts w:ascii="Cambria" w:hAnsi="Cambria" w:cs="Arial"/>
          <w:color w:val="222222"/>
          <w:shd w:val="clear" w:color="auto" w:fill="FFFFFF"/>
        </w:rPr>
        <w:t>, 2021, 37.</w:t>
      </w:r>
    </w:p>
    <w:p w14:paraId="345BEB86" w14:textId="456741FB" w:rsidR="00B27411" w:rsidRDefault="00B27411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2D749405" w14:textId="6C5F60F3" w:rsidR="00D86195" w:rsidRDefault="00D86195" w:rsidP="00D8619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0F7B4857" w14:textId="0792EA08" w:rsidR="002A61A2" w:rsidRDefault="002A61A2" w:rsidP="00D8619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2A28DFC4" w14:textId="37529E41" w:rsidR="002A61A2" w:rsidRPr="002A61A2" w:rsidRDefault="002A61A2" w:rsidP="00D86195">
      <w:pPr>
        <w:rPr>
          <w:rFonts w:ascii="Cambria" w:hAnsi="Cambria"/>
          <w:caps/>
          <w:sz w:val="24"/>
          <w:szCs w:val="24"/>
        </w:rPr>
      </w:pPr>
    </w:p>
    <w:sectPr w:rsidR="002A61A2" w:rsidRPr="002A61A2" w:rsidSect="009E3C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FBBFA" w14:textId="77777777" w:rsidR="00E17072" w:rsidRDefault="00E17072" w:rsidP="002D6C68">
      <w:pPr>
        <w:spacing w:after="0" w:line="240" w:lineRule="auto"/>
      </w:pPr>
      <w:r>
        <w:separator/>
      </w:r>
    </w:p>
  </w:endnote>
  <w:endnote w:type="continuationSeparator" w:id="0">
    <w:p w14:paraId="599E675D" w14:textId="77777777" w:rsidR="00E17072" w:rsidRDefault="00E17072" w:rsidP="002D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79AF0" w14:textId="77777777" w:rsidR="00E17072" w:rsidRDefault="00E1707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7E39" w14:textId="78D49A24" w:rsidR="00E17072" w:rsidRDefault="00E17072" w:rsidP="00855A77">
    <w:pPr>
      <w:pStyle w:val="Zpat"/>
      <w:tabs>
        <w:tab w:val="clear" w:pos="9072"/>
        <w:tab w:val="right" w:pos="9498"/>
      </w:tabs>
    </w:pPr>
    <w:r>
      <w:tab/>
    </w:r>
    <w:r>
      <w:tab/>
      <w:t>OŘ4/2021-1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4E410" w14:textId="77777777" w:rsidR="00E17072" w:rsidRDefault="00E170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B830D" w14:textId="77777777" w:rsidR="00E17072" w:rsidRDefault="00E17072" w:rsidP="002D6C68">
      <w:pPr>
        <w:spacing w:after="0" w:line="240" w:lineRule="auto"/>
      </w:pPr>
      <w:r>
        <w:separator/>
      </w:r>
    </w:p>
  </w:footnote>
  <w:footnote w:type="continuationSeparator" w:id="0">
    <w:p w14:paraId="61D4281B" w14:textId="77777777" w:rsidR="00E17072" w:rsidRDefault="00E17072" w:rsidP="002D6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849D8" w14:textId="77777777" w:rsidR="00E17072" w:rsidRDefault="00E1707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2CBB1" w14:textId="77777777" w:rsidR="00E17072" w:rsidRPr="00855A77" w:rsidRDefault="00E17072" w:rsidP="00855A77">
    <w:pPr>
      <w:pStyle w:val="Zhlav"/>
      <w:ind w:right="424"/>
      <w:jc w:val="right"/>
      <w:rPr>
        <w:rFonts w:ascii="Cambria" w:hAnsi="Cambria"/>
      </w:rPr>
    </w:pPr>
    <w:r w:rsidRPr="00855A77">
      <w:rPr>
        <w:rFonts w:ascii="Cambria" w:hAnsi="Cambria"/>
      </w:rPr>
      <w:t>Příloha 1</w:t>
    </w:r>
  </w:p>
  <w:p w14:paraId="157E047E" w14:textId="77777777" w:rsidR="00E17072" w:rsidRDefault="00E1707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D7723" w14:textId="77777777" w:rsidR="00E17072" w:rsidRDefault="00E1707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353E"/>
    <w:multiLevelType w:val="hybridMultilevel"/>
    <w:tmpl w:val="A45ABE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A40033"/>
    <w:multiLevelType w:val="hybridMultilevel"/>
    <w:tmpl w:val="C8283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767C4"/>
    <w:multiLevelType w:val="hybridMultilevel"/>
    <w:tmpl w:val="3D66E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64D3F"/>
    <w:multiLevelType w:val="hybridMultilevel"/>
    <w:tmpl w:val="65C0045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F693058"/>
    <w:multiLevelType w:val="hybridMultilevel"/>
    <w:tmpl w:val="B03C6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84070"/>
    <w:multiLevelType w:val="hybridMultilevel"/>
    <w:tmpl w:val="83DE3B8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A426FDC"/>
    <w:multiLevelType w:val="hybridMultilevel"/>
    <w:tmpl w:val="0F905AD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C116FF"/>
    <w:multiLevelType w:val="hybridMultilevel"/>
    <w:tmpl w:val="D7D6D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B2190"/>
    <w:multiLevelType w:val="hybridMultilevel"/>
    <w:tmpl w:val="97CE28B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F052127"/>
    <w:multiLevelType w:val="hybridMultilevel"/>
    <w:tmpl w:val="4F7E15D0"/>
    <w:lvl w:ilvl="0" w:tplc="2D8829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52545"/>
    <w:multiLevelType w:val="hybridMultilevel"/>
    <w:tmpl w:val="D8F8292C"/>
    <w:lvl w:ilvl="0" w:tplc="32D0D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754462"/>
    <w:multiLevelType w:val="hybridMultilevel"/>
    <w:tmpl w:val="42ECAF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619E6"/>
    <w:multiLevelType w:val="hybridMultilevel"/>
    <w:tmpl w:val="9710EE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C2423"/>
    <w:multiLevelType w:val="hybridMultilevel"/>
    <w:tmpl w:val="B25AB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A6A40"/>
    <w:multiLevelType w:val="hybridMultilevel"/>
    <w:tmpl w:val="B1E63E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366DB"/>
    <w:multiLevelType w:val="hybridMultilevel"/>
    <w:tmpl w:val="A6E2A056"/>
    <w:lvl w:ilvl="0" w:tplc="9C1EB0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E2E00"/>
    <w:multiLevelType w:val="hybridMultilevel"/>
    <w:tmpl w:val="F79A64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0C4EF4"/>
    <w:multiLevelType w:val="hybridMultilevel"/>
    <w:tmpl w:val="459CE7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F1682"/>
    <w:multiLevelType w:val="hybridMultilevel"/>
    <w:tmpl w:val="74A8E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634AE"/>
    <w:multiLevelType w:val="hybridMultilevel"/>
    <w:tmpl w:val="4350B8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B3CEA"/>
    <w:multiLevelType w:val="hybridMultilevel"/>
    <w:tmpl w:val="613A5194"/>
    <w:lvl w:ilvl="0" w:tplc="B822A5DC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50983"/>
    <w:multiLevelType w:val="hybridMultilevel"/>
    <w:tmpl w:val="2DF44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546104"/>
    <w:multiLevelType w:val="hybridMultilevel"/>
    <w:tmpl w:val="377AB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7F163F"/>
    <w:multiLevelType w:val="hybridMultilevel"/>
    <w:tmpl w:val="60BA40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56380F"/>
    <w:multiLevelType w:val="hybridMultilevel"/>
    <w:tmpl w:val="B6487FDA"/>
    <w:lvl w:ilvl="0" w:tplc="46AED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5D72F5"/>
    <w:multiLevelType w:val="hybridMultilevel"/>
    <w:tmpl w:val="CC9C1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F6A54"/>
    <w:multiLevelType w:val="hybridMultilevel"/>
    <w:tmpl w:val="578E7E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F6605"/>
    <w:multiLevelType w:val="hybridMultilevel"/>
    <w:tmpl w:val="226604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B15694"/>
    <w:multiLevelType w:val="hybridMultilevel"/>
    <w:tmpl w:val="8BB651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E24073"/>
    <w:multiLevelType w:val="hybridMultilevel"/>
    <w:tmpl w:val="C996251E"/>
    <w:lvl w:ilvl="0" w:tplc="DD06E7F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22"/>
  </w:num>
  <w:num w:numId="4">
    <w:abstractNumId w:val="29"/>
  </w:num>
  <w:num w:numId="5">
    <w:abstractNumId w:val="11"/>
  </w:num>
  <w:num w:numId="6">
    <w:abstractNumId w:val="11"/>
  </w:num>
  <w:num w:numId="7">
    <w:abstractNumId w:val="18"/>
  </w:num>
  <w:num w:numId="8">
    <w:abstractNumId w:val="25"/>
  </w:num>
  <w:num w:numId="9">
    <w:abstractNumId w:val="26"/>
  </w:num>
  <w:num w:numId="10">
    <w:abstractNumId w:val="4"/>
  </w:num>
  <w:num w:numId="11">
    <w:abstractNumId w:val="28"/>
  </w:num>
  <w:num w:numId="12">
    <w:abstractNumId w:val="12"/>
  </w:num>
  <w:num w:numId="13">
    <w:abstractNumId w:val="13"/>
  </w:num>
  <w:num w:numId="14">
    <w:abstractNumId w:val="10"/>
  </w:num>
  <w:num w:numId="15">
    <w:abstractNumId w:val="14"/>
  </w:num>
  <w:num w:numId="16">
    <w:abstractNumId w:val="17"/>
  </w:num>
  <w:num w:numId="17">
    <w:abstractNumId w:val="15"/>
  </w:num>
  <w:num w:numId="18">
    <w:abstractNumId w:val="19"/>
  </w:num>
  <w:num w:numId="19">
    <w:abstractNumId w:val="7"/>
  </w:num>
  <w:num w:numId="20">
    <w:abstractNumId w:val="0"/>
  </w:num>
  <w:num w:numId="21">
    <w:abstractNumId w:val="6"/>
  </w:num>
  <w:num w:numId="22">
    <w:abstractNumId w:val="20"/>
  </w:num>
  <w:num w:numId="23">
    <w:abstractNumId w:val="24"/>
  </w:num>
  <w:num w:numId="24">
    <w:abstractNumId w:val="5"/>
  </w:num>
  <w:num w:numId="25">
    <w:abstractNumId w:val="3"/>
  </w:num>
  <w:num w:numId="26">
    <w:abstractNumId w:val="8"/>
  </w:num>
  <w:num w:numId="27">
    <w:abstractNumId w:val="2"/>
  </w:num>
  <w:num w:numId="28">
    <w:abstractNumId w:val="1"/>
  </w:num>
  <w:num w:numId="29">
    <w:abstractNumId w:val="27"/>
  </w:num>
  <w:num w:numId="30">
    <w:abstractNumId w:val="23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EAD"/>
    <w:rsid w:val="00023B92"/>
    <w:rsid w:val="000304BD"/>
    <w:rsid w:val="00036AB1"/>
    <w:rsid w:val="0003792D"/>
    <w:rsid w:val="000429BF"/>
    <w:rsid w:val="0005242B"/>
    <w:rsid w:val="000C0496"/>
    <w:rsid w:val="000C2A79"/>
    <w:rsid w:val="000C5A32"/>
    <w:rsid w:val="000C6E7E"/>
    <w:rsid w:val="000C7622"/>
    <w:rsid w:val="000D55BE"/>
    <w:rsid w:val="000D593A"/>
    <w:rsid w:val="000D607C"/>
    <w:rsid w:val="000E0908"/>
    <w:rsid w:val="0010133E"/>
    <w:rsid w:val="00107332"/>
    <w:rsid w:val="00122879"/>
    <w:rsid w:val="00125B2D"/>
    <w:rsid w:val="00142C58"/>
    <w:rsid w:val="001461CB"/>
    <w:rsid w:val="00162276"/>
    <w:rsid w:val="00164C75"/>
    <w:rsid w:val="00165F94"/>
    <w:rsid w:val="001A1D50"/>
    <w:rsid w:val="001B1BE5"/>
    <w:rsid w:val="001B6948"/>
    <w:rsid w:val="00200A72"/>
    <w:rsid w:val="002233BA"/>
    <w:rsid w:val="00231653"/>
    <w:rsid w:val="00232298"/>
    <w:rsid w:val="00252771"/>
    <w:rsid w:val="002749E3"/>
    <w:rsid w:val="002839D9"/>
    <w:rsid w:val="00286817"/>
    <w:rsid w:val="002873DB"/>
    <w:rsid w:val="00294751"/>
    <w:rsid w:val="002A61A2"/>
    <w:rsid w:val="002D6C68"/>
    <w:rsid w:val="002E0E65"/>
    <w:rsid w:val="002E3D71"/>
    <w:rsid w:val="00305C9F"/>
    <w:rsid w:val="00310AEC"/>
    <w:rsid w:val="00310F5F"/>
    <w:rsid w:val="0032601C"/>
    <w:rsid w:val="0033000A"/>
    <w:rsid w:val="00350A01"/>
    <w:rsid w:val="003541BB"/>
    <w:rsid w:val="00360D6D"/>
    <w:rsid w:val="003634DA"/>
    <w:rsid w:val="0036473A"/>
    <w:rsid w:val="00383F2D"/>
    <w:rsid w:val="00385594"/>
    <w:rsid w:val="00391ACC"/>
    <w:rsid w:val="003A11CA"/>
    <w:rsid w:val="003C344D"/>
    <w:rsid w:val="003D5B4F"/>
    <w:rsid w:val="003D71C4"/>
    <w:rsid w:val="003E09D4"/>
    <w:rsid w:val="003E3ABC"/>
    <w:rsid w:val="003E3D4E"/>
    <w:rsid w:val="004027AE"/>
    <w:rsid w:val="00406EB7"/>
    <w:rsid w:val="004074E6"/>
    <w:rsid w:val="00416A70"/>
    <w:rsid w:val="00423AA6"/>
    <w:rsid w:val="0042717A"/>
    <w:rsid w:val="0043643B"/>
    <w:rsid w:val="004604F0"/>
    <w:rsid w:val="00477EF7"/>
    <w:rsid w:val="00482080"/>
    <w:rsid w:val="004826A7"/>
    <w:rsid w:val="004920DE"/>
    <w:rsid w:val="00493F28"/>
    <w:rsid w:val="004B5E91"/>
    <w:rsid w:val="004B66A8"/>
    <w:rsid w:val="004C5513"/>
    <w:rsid w:val="004C79D4"/>
    <w:rsid w:val="004D0386"/>
    <w:rsid w:val="004D05A7"/>
    <w:rsid w:val="004D4514"/>
    <w:rsid w:val="004F1BEA"/>
    <w:rsid w:val="004F5C6D"/>
    <w:rsid w:val="00502771"/>
    <w:rsid w:val="00510D53"/>
    <w:rsid w:val="00515109"/>
    <w:rsid w:val="00517197"/>
    <w:rsid w:val="005406FF"/>
    <w:rsid w:val="00596C21"/>
    <w:rsid w:val="005B70AA"/>
    <w:rsid w:val="005F1B27"/>
    <w:rsid w:val="005F58B4"/>
    <w:rsid w:val="005F79F8"/>
    <w:rsid w:val="006035BE"/>
    <w:rsid w:val="0061655F"/>
    <w:rsid w:val="00622305"/>
    <w:rsid w:val="00624849"/>
    <w:rsid w:val="00624CDF"/>
    <w:rsid w:val="00625DA1"/>
    <w:rsid w:val="00627670"/>
    <w:rsid w:val="00636AB9"/>
    <w:rsid w:val="00636DF9"/>
    <w:rsid w:val="006717D1"/>
    <w:rsid w:val="006726A0"/>
    <w:rsid w:val="006748C6"/>
    <w:rsid w:val="006D6B85"/>
    <w:rsid w:val="006F0D7B"/>
    <w:rsid w:val="006F11B8"/>
    <w:rsid w:val="006F7A46"/>
    <w:rsid w:val="007026A9"/>
    <w:rsid w:val="007119F6"/>
    <w:rsid w:val="00715BF9"/>
    <w:rsid w:val="00741C1E"/>
    <w:rsid w:val="00750BC9"/>
    <w:rsid w:val="00764390"/>
    <w:rsid w:val="00766146"/>
    <w:rsid w:val="00782727"/>
    <w:rsid w:val="0078747C"/>
    <w:rsid w:val="00791E24"/>
    <w:rsid w:val="007963F0"/>
    <w:rsid w:val="007A75C0"/>
    <w:rsid w:val="007B17A8"/>
    <w:rsid w:val="007C1BA9"/>
    <w:rsid w:val="007C65CA"/>
    <w:rsid w:val="007D1C62"/>
    <w:rsid w:val="007E2002"/>
    <w:rsid w:val="007E331B"/>
    <w:rsid w:val="00800280"/>
    <w:rsid w:val="0080218B"/>
    <w:rsid w:val="00802BEB"/>
    <w:rsid w:val="00824AA8"/>
    <w:rsid w:val="00824D54"/>
    <w:rsid w:val="00827A2A"/>
    <w:rsid w:val="00834D1E"/>
    <w:rsid w:val="00855A77"/>
    <w:rsid w:val="0087678D"/>
    <w:rsid w:val="00896B81"/>
    <w:rsid w:val="008B701A"/>
    <w:rsid w:val="008F3435"/>
    <w:rsid w:val="00902F00"/>
    <w:rsid w:val="009047F9"/>
    <w:rsid w:val="00921546"/>
    <w:rsid w:val="00921652"/>
    <w:rsid w:val="009443B9"/>
    <w:rsid w:val="00960777"/>
    <w:rsid w:val="00961229"/>
    <w:rsid w:val="00987E8D"/>
    <w:rsid w:val="009B6A53"/>
    <w:rsid w:val="009C6546"/>
    <w:rsid w:val="009D64E9"/>
    <w:rsid w:val="009E2EED"/>
    <w:rsid w:val="009E3C70"/>
    <w:rsid w:val="009F135A"/>
    <w:rsid w:val="009F1A37"/>
    <w:rsid w:val="009F5F82"/>
    <w:rsid w:val="00A00BB2"/>
    <w:rsid w:val="00A1065C"/>
    <w:rsid w:val="00A11933"/>
    <w:rsid w:val="00A13523"/>
    <w:rsid w:val="00A50C03"/>
    <w:rsid w:val="00A52202"/>
    <w:rsid w:val="00A82E1C"/>
    <w:rsid w:val="00A9053E"/>
    <w:rsid w:val="00A9082D"/>
    <w:rsid w:val="00AE459C"/>
    <w:rsid w:val="00AE5D1C"/>
    <w:rsid w:val="00B0193C"/>
    <w:rsid w:val="00B2565F"/>
    <w:rsid w:val="00B2677E"/>
    <w:rsid w:val="00B26C57"/>
    <w:rsid w:val="00B27411"/>
    <w:rsid w:val="00B313D8"/>
    <w:rsid w:val="00B52434"/>
    <w:rsid w:val="00B52A47"/>
    <w:rsid w:val="00B72F95"/>
    <w:rsid w:val="00BD0DC2"/>
    <w:rsid w:val="00BD2B74"/>
    <w:rsid w:val="00BE2CE9"/>
    <w:rsid w:val="00BF6221"/>
    <w:rsid w:val="00C13A75"/>
    <w:rsid w:val="00C340DE"/>
    <w:rsid w:val="00C506DA"/>
    <w:rsid w:val="00C728F6"/>
    <w:rsid w:val="00C81C98"/>
    <w:rsid w:val="00C864AF"/>
    <w:rsid w:val="00C918FE"/>
    <w:rsid w:val="00CA0251"/>
    <w:rsid w:val="00CA6AB8"/>
    <w:rsid w:val="00CB2A4F"/>
    <w:rsid w:val="00CD5E09"/>
    <w:rsid w:val="00CD766E"/>
    <w:rsid w:val="00CF5692"/>
    <w:rsid w:val="00D014DB"/>
    <w:rsid w:val="00D048FC"/>
    <w:rsid w:val="00D06F75"/>
    <w:rsid w:val="00D075E5"/>
    <w:rsid w:val="00D35C0A"/>
    <w:rsid w:val="00D52D4D"/>
    <w:rsid w:val="00D673FF"/>
    <w:rsid w:val="00D86195"/>
    <w:rsid w:val="00D93C77"/>
    <w:rsid w:val="00DA715D"/>
    <w:rsid w:val="00DD3CF6"/>
    <w:rsid w:val="00DE1B96"/>
    <w:rsid w:val="00DF19A7"/>
    <w:rsid w:val="00DF562D"/>
    <w:rsid w:val="00E15591"/>
    <w:rsid w:val="00E17072"/>
    <w:rsid w:val="00E21CC9"/>
    <w:rsid w:val="00E3415F"/>
    <w:rsid w:val="00E3729C"/>
    <w:rsid w:val="00E4320C"/>
    <w:rsid w:val="00E468D1"/>
    <w:rsid w:val="00E556B5"/>
    <w:rsid w:val="00E5722F"/>
    <w:rsid w:val="00E57FD5"/>
    <w:rsid w:val="00E65C95"/>
    <w:rsid w:val="00E703CF"/>
    <w:rsid w:val="00E73240"/>
    <w:rsid w:val="00E75EAD"/>
    <w:rsid w:val="00E800B1"/>
    <w:rsid w:val="00E81CA4"/>
    <w:rsid w:val="00E81D8F"/>
    <w:rsid w:val="00E93810"/>
    <w:rsid w:val="00E958D4"/>
    <w:rsid w:val="00EA116E"/>
    <w:rsid w:val="00EA1C37"/>
    <w:rsid w:val="00EC7309"/>
    <w:rsid w:val="00ED5429"/>
    <w:rsid w:val="00EE2321"/>
    <w:rsid w:val="00EE5E2C"/>
    <w:rsid w:val="00EF0D2B"/>
    <w:rsid w:val="00EF1B52"/>
    <w:rsid w:val="00F239DA"/>
    <w:rsid w:val="00F45B80"/>
    <w:rsid w:val="00F47C16"/>
    <w:rsid w:val="00F70B45"/>
    <w:rsid w:val="00F775CB"/>
    <w:rsid w:val="00F81451"/>
    <w:rsid w:val="00F901EB"/>
    <w:rsid w:val="00FA1BC6"/>
    <w:rsid w:val="00FA691E"/>
    <w:rsid w:val="00FB7B01"/>
    <w:rsid w:val="00FD6155"/>
    <w:rsid w:val="00FE31F9"/>
    <w:rsid w:val="00FE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C14B5"/>
  <w15:chartTrackingRefBased/>
  <w15:docId w15:val="{3FDC1618-651B-40E8-80A7-8C65E325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61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5">
    <w:name w:val="heading 5"/>
    <w:basedOn w:val="Normln"/>
    <w:next w:val="Normln"/>
    <w:link w:val="Nadpis5Char"/>
    <w:qFormat/>
    <w:rsid w:val="00CB2A4F"/>
    <w:pPr>
      <w:keepNext/>
      <w:widowControl w:val="0"/>
      <w:spacing w:after="0" w:line="240" w:lineRule="auto"/>
      <w:outlineLvl w:val="4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75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72F9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C5A32"/>
    <w:rPr>
      <w:color w:val="808080"/>
    </w:rPr>
  </w:style>
  <w:style w:type="character" w:styleId="Zdraznn">
    <w:name w:val="Emphasis"/>
    <w:basedOn w:val="Standardnpsmoodstavce"/>
    <w:uiPriority w:val="20"/>
    <w:qFormat/>
    <w:rsid w:val="00F47C16"/>
    <w:rPr>
      <w:i/>
      <w:iCs/>
    </w:rPr>
  </w:style>
  <w:style w:type="character" w:customStyle="1" w:styleId="Nadpis5Char">
    <w:name w:val="Nadpis 5 Char"/>
    <w:basedOn w:val="Standardnpsmoodstavce"/>
    <w:link w:val="Nadpis5"/>
    <w:rsid w:val="00CB2A4F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customStyle="1" w:styleId="Zkladntext1">
    <w:name w:val="Základní text1"/>
    <w:rsid w:val="00CB2A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Siln">
    <w:name w:val="Strong"/>
    <w:basedOn w:val="Standardnpsmoodstavce"/>
    <w:uiPriority w:val="22"/>
    <w:qFormat/>
    <w:rsid w:val="006F7A4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5277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D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6C68"/>
  </w:style>
  <w:style w:type="paragraph" w:styleId="Zpat">
    <w:name w:val="footer"/>
    <w:basedOn w:val="Normln"/>
    <w:link w:val="ZpatChar"/>
    <w:uiPriority w:val="99"/>
    <w:unhideWhenUsed/>
    <w:rsid w:val="002D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6C68"/>
  </w:style>
  <w:style w:type="character" w:styleId="Odkaznakoment">
    <w:name w:val="annotation reference"/>
    <w:basedOn w:val="Standardnpsmoodstavce"/>
    <w:uiPriority w:val="99"/>
    <w:semiHidden/>
    <w:unhideWhenUsed/>
    <w:rsid w:val="008F34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F34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F34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34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3435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165F94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65F94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12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uiPriority w:val="99"/>
    <w:qFormat/>
    <w:rsid w:val="00A13523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</w:rPr>
  </w:style>
  <w:style w:type="paragraph" w:styleId="Revize">
    <w:name w:val="Revision"/>
    <w:hidden/>
    <w:uiPriority w:val="99"/>
    <w:semiHidden/>
    <w:rsid w:val="0078272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2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2202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2A61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A3905F738742BE99CD3C1FD88ACE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6C57FE-3F53-4BA5-A77F-D175B7183DE4}"/>
      </w:docPartPr>
      <w:docPartBody>
        <w:p w:rsidR="005B603E" w:rsidRDefault="00D57DDE" w:rsidP="00D57DDE">
          <w:pPr>
            <w:pStyle w:val="C9A3905F738742BE99CD3C1FD88ACEB96"/>
          </w:pPr>
          <w:r w:rsidRPr="00B52434">
            <w:rPr>
              <w:rStyle w:val="Zstupntext"/>
              <w:rFonts w:ascii="Cambria" w:hAnsi="Cambria"/>
              <w:b/>
              <w:color w:val="000000" w:themeColor="text1"/>
              <w:sz w:val="24"/>
              <w:szCs w:val="24"/>
            </w:rPr>
            <w:t>Zadejte název projektu</w:t>
          </w:r>
        </w:p>
      </w:docPartBody>
    </w:docPart>
    <w:docPart>
      <w:docPartPr>
        <w:name w:val="2227B3A263024F1F9BAAE51A169F0C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F08897-4687-4881-BA13-C90AC85832CB}"/>
      </w:docPartPr>
      <w:docPartBody>
        <w:p w:rsidR="005B603E" w:rsidRDefault="00D57DDE" w:rsidP="00D57DDE">
          <w:pPr>
            <w:pStyle w:val="2227B3A263024F1F9BAAE51A169F0C3A6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Co je cílem projektu?</w:t>
          </w:r>
        </w:p>
      </w:docPartBody>
    </w:docPart>
    <w:docPart>
      <w:docPartPr>
        <w:name w:val="2182B0CE10DE4C9AA268AD413C070E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1A96C8-0546-4230-AE72-7A4935398577}"/>
      </w:docPartPr>
      <w:docPartBody>
        <w:p w:rsidR="004E2003" w:rsidRDefault="00D57DDE" w:rsidP="00D57DDE">
          <w:pPr>
            <w:pStyle w:val="2182B0CE10DE4C9AA268AD413C070EC74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Zadejte datum.</w:t>
          </w:r>
        </w:p>
      </w:docPartBody>
    </w:docPart>
    <w:docPart>
      <w:docPartPr>
        <w:name w:val="01647DC315734DB5B6898C22912E63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7F2958-5C4F-4643-9D27-A9264D56FB78}"/>
      </w:docPartPr>
      <w:docPartBody>
        <w:p w:rsidR="004E2003" w:rsidRDefault="00D57DDE" w:rsidP="00D57DDE">
          <w:pPr>
            <w:pStyle w:val="01647DC315734DB5B6898C22912E633B4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Zadejte datum.</w:t>
          </w:r>
        </w:p>
      </w:docPartBody>
    </w:docPart>
    <w:docPart>
      <w:docPartPr>
        <w:name w:val="842B8E1775804A38AB712C30B3BB9A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1E28D5-69AF-40CE-99E0-539B3586836D}"/>
      </w:docPartPr>
      <w:docPartBody>
        <w:p w:rsidR="00FF6FA9" w:rsidRDefault="002366F3" w:rsidP="002366F3">
          <w:pPr>
            <w:pStyle w:val="842B8E1775804A38AB712C30B3BB9A97"/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 xml:space="preserve">Zvolte položku                </w:t>
          </w:r>
        </w:p>
      </w:docPartBody>
    </w:docPart>
    <w:docPart>
      <w:docPartPr>
        <w:name w:val="FBB1DD681D5B468BBA998A9975F26B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71A2EC-3F0D-40DE-91B6-557FCBBD921B}"/>
      </w:docPartPr>
      <w:docPartBody>
        <w:p w:rsidR="00123999" w:rsidRDefault="00471145" w:rsidP="00471145">
          <w:pPr>
            <w:pStyle w:val="FBB1DD681D5B468BBA998A9975F26BC8"/>
          </w:pPr>
          <w:r w:rsidRPr="00B52434">
            <w:rPr>
              <w:rFonts w:ascii="Cambria" w:hAnsi="Cambria"/>
              <w:color w:val="000000" w:themeColor="text1"/>
              <w:sz w:val="24"/>
              <w:szCs w:val="24"/>
            </w:rPr>
            <w:t>Popište, jak projekt přispěje k rozvoji VŠTE</w:t>
          </w: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?</w:t>
          </w:r>
        </w:p>
      </w:docPartBody>
    </w:docPart>
    <w:docPart>
      <w:docPartPr>
        <w:name w:val="03F0D9A0AF0A4DAE98401F4C7EAB4C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7AE299-BA41-4BE3-840A-9225618ACF48}"/>
      </w:docPartPr>
      <w:docPartBody>
        <w:p w:rsidR="00471145" w:rsidRPr="00B52434" w:rsidRDefault="00471145" w:rsidP="00F265E7">
          <w:pPr>
            <w:rPr>
              <w:rStyle w:val="Zstupntext"/>
              <w:rFonts w:ascii="Cambria" w:hAnsi="Cambria"/>
              <w:color w:val="000000" w:themeColor="text1"/>
            </w:rPr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>Jaký problém projekt řeší?</w:t>
          </w:r>
        </w:p>
        <w:p w:rsidR="00471145" w:rsidRPr="00B52434" w:rsidRDefault="00471145" w:rsidP="00F265E7">
          <w:pPr>
            <w:rPr>
              <w:rStyle w:val="Zstupntext"/>
              <w:rFonts w:ascii="Cambria" w:hAnsi="Cambria"/>
              <w:color w:val="000000" w:themeColor="text1"/>
            </w:rPr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>Jaké jsou příčiny problému?</w:t>
          </w:r>
        </w:p>
        <w:p w:rsidR="00123999" w:rsidRDefault="00471145" w:rsidP="00471145">
          <w:pPr>
            <w:pStyle w:val="03F0D9A0AF0A4DAE98401F4C7EAB4C21"/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>Jaké změny jsou v důsledku projektu očekávány?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03E"/>
    <w:rsid w:val="000C5BB9"/>
    <w:rsid w:val="00123999"/>
    <w:rsid w:val="0014662C"/>
    <w:rsid w:val="002366F3"/>
    <w:rsid w:val="00471145"/>
    <w:rsid w:val="004E2003"/>
    <w:rsid w:val="005762EA"/>
    <w:rsid w:val="005A695E"/>
    <w:rsid w:val="005B603E"/>
    <w:rsid w:val="00737A28"/>
    <w:rsid w:val="007B6CC2"/>
    <w:rsid w:val="009F6706"/>
    <w:rsid w:val="00D57DDE"/>
    <w:rsid w:val="00DE0C28"/>
    <w:rsid w:val="00EF1608"/>
    <w:rsid w:val="00F265E7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71145"/>
    <w:rPr>
      <w:color w:val="808080"/>
    </w:rPr>
  </w:style>
  <w:style w:type="paragraph" w:customStyle="1" w:styleId="C9A3905F738742BE99CD3C1FD88ACEB96">
    <w:name w:val="C9A3905F738742BE99CD3C1FD88ACEB96"/>
    <w:rsid w:val="00D57DDE"/>
    <w:rPr>
      <w:rFonts w:eastAsiaTheme="minorHAnsi"/>
      <w:lang w:eastAsia="en-US"/>
    </w:rPr>
  </w:style>
  <w:style w:type="paragraph" w:customStyle="1" w:styleId="842B8E1775804A38AB712C30B3BB9A97">
    <w:name w:val="842B8E1775804A38AB712C30B3BB9A97"/>
    <w:rsid w:val="002366F3"/>
  </w:style>
  <w:style w:type="paragraph" w:customStyle="1" w:styleId="2227B3A263024F1F9BAAE51A169F0C3A6">
    <w:name w:val="2227B3A263024F1F9BAAE51A169F0C3A6"/>
    <w:rsid w:val="00D57DDE"/>
    <w:rPr>
      <w:rFonts w:eastAsiaTheme="minorHAnsi"/>
      <w:lang w:eastAsia="en-US"/>
    </w:rPr>
  </w:style>
  <w:style w:type="paragraph" w:customStyle="1" w:styleId="2182B0CE10DE4C9AA268AD413C070EC74">
    <w:name w:val="2182B0CE10DE4C9AA268AD413C070EC74"/>
    <w:rsid w:val="00D57DDE"/>
    <w:rPr>
      <w:rFonts w:eastAsiaTheme="minorHAnsi"/>
      <w:lang w:eastAsia="en-US"/>
    </w:rPr>
  </w:style>
  <w:style w:type="paragraph" w:customStyle="1" w:styleId="01647DC315734DB5B6898C22912E633B4">
    <w:name w:val="01647DC315734DB5B6898C22912E633B4"/>
    <w:rsid w:val="00D57DDE"/>
    <w:rPr>
      <w:rFonts w:eastAsiaTheme="minorHAnsi"/>
      <w:lang w:eastAsia="en-US"/>
    </w:rPr>
  </w:style>
  <w:style w:type="paragraph" w:customStyle="1" w:styleId="FBB1DD681D5B468BBA998A9975F26BC8">
    <w:name w:val="FBB1DD681D5B468BBA998A9975F26BC8"/>
    <w:rsid w:val="00471145"/>
  </w:style>
  <w:style w:type="paragraph" w:customStyle="1" w:styleId="03F0D9A0AF0A4DAE98401F4C7EAB4C21">
    <w:name w:val="03F0D9A0AF0A4DAE98401F4C7EAB4C21"/>
    <w:rsid w:val="004711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C6AC-C721-40C4-8CD2-778799880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1825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VSTE CB</Company>
  <LinksUpToDate>false</LinksUpToDate>
  <CharactersWithSpaces>12571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Žemlička Michal</dc:creator>
  <cp:keywords/>
  <dc:description/>
  <cp:lastModifiedBy>simona.haskova38@gmail.com</cp:lastModifiedBy>
  <cp:revision>2</cp:revision>
  <cp:lastPrinted>2021-04-01T08:42:00Z</cp:lastPrinted>
  <dcterms:created xsi:type="dcterms:W3CDTF">2021-12-20T13:29:00Z</dcterms:created>
  <dcterms:modified xsi:type="dcterms:W3CDTF">2021-12-20T13:29:00Z</dcterms:modified>
</cp:coreProperties>
</file>