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040215F4" w:rsidR="00036AB1" w:rsidRPr="00456C0C" w:rsidRDefault="000B72B1" w:rsidP="00896B81">
      <w:pPr>
        <w:jc w:val="center"/>
        <w:rPr>
          <w:rFonts w:ascii="Cambria" w:hAnsi="Cambria"/>
          <w:b/>
          <w:sz w:val="28"/>
          <w:szCs w:val="28"/>
        </w:rPr>
      </w:pPr>
      <w:r w:rsidRPr="00456C0C">
        <w:rPr>
          <w:rFonts w:ascii="Cambria" w:hAnsi="Cambria"/>
          <w:b/>
          <w:sz w:val="28"/>
          <w:szCs w:val="28"/>
        </w:rPr>
        <w:t>PRŮBĚŽNÁ KONTROLNÍ ZPRÁVA PROJEKTŮ REALIZOVANÝCH</w:t>
      </w:r>
      <w:r w:rsidR="00896B81" w:rsidRPr="00456C0C">
        <w:rPr>
          <w:rFonts w:ascii="Cambria" w:hAnsi="Cambria"/>
          <w:b/>
          <w:sz w:val="28"/>
          <w:szCs w:val="28"/>
        </w:rPr>
        <w:t xml:space="preserve"> V INTERNÍ </w:t>
      </w:r>
      <w:r w:rsidR="006717D1" w:rsidRPr="00456C0C">
        <w:rPr>
          <w:rFonts w:ascii="Cambria" w:hAnsi="Cambria"/>
          <w:b/>
          <w:sz w:val="28"/>
          <w:szCs w:val="28"/>
        </w:rPr>
        <w:t>VÝZKUMNÉ</w:t>
      </w:r>
      <w:r w:rsidR="00896B81" w:rsidRPr="00456C0C">
        <w:rPr>
          <w:rFonts w:ascii="Cambria" w:hAnsi="Cambria"/>
          <w:b/>
          <w:sz w:val="28"/>
          <w:szCs w:val="28"/>
        </w:rPr>
        <w:t xml:space="preserve"> SOUTĚŽ</w:t>
      </w:r>
      <w:r w:rsidR="006717D1" w:rsidRPr="00456C0C">
        <w:rPr>
          <w:rFonts w:ascii="Cambria" w:hAnsi="Cambria"/>
          <w:b/>
          <w:sz w:val="28"/>
          <w:szCs w:val="28"/>
        </w:rPr>
        <w:t xml:space="preserve">I PRO EKONOMICKÉ ÚSTAVY </w:t>
      </w:r>
    </w:p>
    <w:p w14:paraId="10D9A8F1" w14:textId="77777777" w:rsidR="00C340DE" w:rsidRPr="00456C0C" w:rsidRDefault="00C340DE" w:rsidP="00896B81">
      <w:pPr>
        <w:jc w:val="center"/>
        <w:rPr>
          <w:rFonts w:ascii="Cambria" w:hAnsi="Cambria"/>
          <w:b/>
          <w:sz w:val="28"/>
          <w:szCs w:val="28"/>
        </w:rPr>
      </w:pPr>
    </w:p>
    <w:p w14:paraId="0DDFD34E" w14:textId="0932EB8A" w:rsidR="000D55BE" w:rsidRPr="00456C0C" w:rsidRDefault="003D5B4F">
      <w:pPr>
        <w:rPr>
          <w:rFonts w:ascii="Cambria" w:hAnsi="Cambria"/>
          <w:b/>
          <w:sz w:val="24"/>
          <w:szCs w:val="24"/>
        </w:rPr>
      </w:pPr>
      <w:r w:rsidRPr="00456C0C">
        <w:rPr>
          <w:rFonts w:ascii="Cambria" w:hAnsi="Cambria"/>
          <w:b/>
          <w:sz w:val="24"/>
          <w:szCs w:val="24"/>
        </w:rPr>
        <w:t>Identifikace projektu</w:t>
      </w:r>
    </w:p>
    <w:tbl>
      <w:tblPr>
        <w:tblStyle w:val="Mkatabulky"/>
        <w:tblW w:w="0" w:type="auto"/>
        <w:tblLook w:val="04A0" w:firstRow="1" w:lastRow="0" w:firstColumn="1" w:lastColumn="0" w:noHBand="0" w:noVBand="1"/>
      </w:tblPr>
      <w:tblGrid>
        <w:gridCol w:w="1972"/>
        <w:gridCol w:w="7373"/>
      </w:tblGrid>
      <w:tr w:rsidR="000C5A32" w:rsidRPr="00456C0C" w14:paraId="2345E950" w14:textId="77777777" w:rsidTr="007D3CCA">
        <w:trPr>
          <w:trHeight w:val="144"/>
        </w:trPr>
        <w:tc>
          <w:tcPr>
            <w:tcW w:w="1972" w:type="dxa"/>
            <w:shd w:val="clear" w:color="auto" w:fill="F2F2F2" w:themeFill="background1" w:themeFillShade="F2"/>
            <w:vAlign w:val="center"/>
          </w:tcPr>
          <w:p w14:paraId="5EBA0B69" w14:textId="3310027B" w:rsidR="000C5A32" w:rsidRPr="00456C0C" w:rsidRDefault="000C5A32" w:rsidP="008B701A">
            <w:pPr>
              <w:rPr>
                <w:rFonts w:ascii="Cambria" w:hAnsi="Cambria"/>
                <w:b/>
                <w:sz w:val="24"/>
                <w:szCs w:val="24"/>
              </w:rPr>
            </w:pPr>
            <w:r w:rsidRPr="00456C0C">
              <w:rPr>
                <w:rFonts w:ascii="Cambria" w:hAnsi="Cambria"/>
                <w:b/>
                <w:sz w:val="24"/>
                <w:szCs w:val="24"/>
              </w:rPr>
              <w:t>Název</w:t>
            </w:r>
            <w:r w:rsidR="000D55BE" w:rsidRPr="00456C0C">
              <w:rPr>
                <w:rFonts w:ascii="Cambria" w:hAnsi="Cambria"/>
                <w:b/>
                <w:sz w:val="24"/>
                <w:szCs w:val="24"/>
              </w:rPr>
              <w:t xml:space="preserve"> projektu</w:t>
            </w:r>
          </w:p>
        </w:tc>
        <w:tc>
          <w:tcPr>
            <w:tcW w:w="7373" w:type="dxa"/>
            <w:vAlign w:val="center"/>
          </w:tcPr>
          <w:sdt>
            <w:sdtPr>
              <w:rPr>
                <w:rFonts w:ascii="Cambria" w:hAnsi="Cambria"/>
                <w:color w:val="000000" w:themeColor="text1"/>
              </w:rPr>
              <w:id w:val="-658997317"/>
              <w:lock w:val="sdtLocked"/>
              <w:placeholder>
                <w:docPart w:val="C9A3905F738742BE99CD3C1FD88ACEB9"/>
              </w:placeholder>
              <w15:color w:val="FF0000"/>
              <w15:appearance w15:val="hidden"/>
            </w:sdtPr>
            <w:sdtEndPr/>
            <w:sdtContent>
              <w:sdt>
                <w:sdtPr>
                  <w:rPr>
                    <w:rFonts w:ascii="Cambria" w:hAnsi="Cambria"/>
                    <w:color w:val="000000" w:themeColor="text1"/>
                  </w:rPr>
                  <w:id w:val="1003009573"/>
                  <w:placeholder>
                    <w:docPart w:val="310533D91D804B73B8581BFA42925E41"/>
                  </w:placeholder>
                  <w15:color w:val="FF0000"/>
                  <w15:appearance w15:val="hidden"/>
                </w:sdtPr>
                <w:sdtEndPr/>
                <w:sdtContent>
                  <w:p w14:paraId="22549E34" w14:textId="6B4A4947" w:rsidR="00ED5429" w:rsidRPr="00EA3472" w:rsidRDefault="00FF5092" w:rsidP="00FA691E">
                    <w:pPr>
                      <w:rPr>
                        <w:rFonts w:ascii="Cambria" w:hAnsi="Cambria"/>
                        <w:color w:val="000000" w:themeColor="text1"/>
                      </w:rPr>
                    </w:pPr>
                    <w:r w:rsidRPr="00E65C95">
                      <w:rPr>
                        <w:rFonts w:ascii="Cambria" w:hAnsi="Cambria"/>
                        <w:color w:val="000000"/>
                        <w:bdr w:val="none" w:sz="0" w:space="0" w:color="auto" w:frame="1"/>
                      </w:rPr>
                      <w:t>Optimální přístup k odhadu strategických podnikových veličin v post-Covid ekonomice</w:t>
                    </w:r>
                  </w:p>
                </w:sdtContent>
              </w:sdt>
            </w:sdtContent>
          </w:sdt>
        </w:tc>
      </w:tr>
      <w:tr w:rsidR="000D55BE" w:rsidRPr="00456C0C" w14:paraId="1C1ACED2" w14:textId="77777777" w:rsidTr="007D3CCA">
        <w:trPr>
          <w:trHeight w:val="144"/>
        </w:trPr>
        <w:tc>
          <w:tcPr>
            <w:tcW w:w="1972" w:type="dxa"/>
            <w:shd w:val="clear" w:color="auto" w:fill="F2F2F2" w:themeFill="background1" w:themeFillShade="F2"/>
            <w:vAlign w:val="center"/>
          </w:tcPr>
          <w:p w14:paraId="4C147349" w14:textId="77777777" w:rsidR="000D55BE" w:rsidRPr="00456C0C" w:rsidRDefault="000D55BE" w:rsidP="008B701A">
            <w:pPr>
              <w:rPr>
                <w:rFonts w:ascii="Cambria" w:hAnsi="Cambria"/>
                <w:b/>
                <w:sz w:val="24"/>
                <w:szCs w:val="24"/>
              </w:rPr>
            </w:pPr>
            <w:r w:rsidRPr="00456C0C">
              <w:rPr>
                <w:rFonts w:ascii="Cambria" w:hAnsi="Cambria"/>
                <w:b/>
                <w:sz w:val="24"/>
                <w:szCs w:val="24"/>
              </w:rPr>
              <w:t>Identifikační číslo projektu</w:t>
            </w:r>
          </w:p>
        </w:tc>
        <w:tc>
          <w:tcPr>
            <w:tcW w:w="7373" w:type="dxa"/>
            <w:vAlign w:val="center"/>
          </w:tcPr>
          <w:p w14:paraId="47978D76" w14:textId="30227A4E" w:rsidR="00ED5429" w:rsidRPr="00326847" w:rsidRDefault="00FF5092" w:rsidP="00FA691E">
            <w:pPr>
              <w:rPr>
                <w:rFonts w:ascii="Cambria" w:hAnsi="Cambria"/>
              </w:rPr>
            </w:pPr>
            <w:r w:rsidRPr="00326847">
              <w:rPr>
                <w:rFonts w:ascii="Cambria" w:hAnsi="Cambria"/>
              </w:rPr>
              <w:t>NS 839201</w:t>
            </w:r>
          </w:p>
        </w:tc>
      </w:tr>
      <w:tr w:rsidR="007D3CCA" w:rsidRPr="00456C0C" w14:paraId="2F623F9F" w14:textId="77777777" w:rsidTr="007D3CCA">
        <w:trPr>
          <w:trHeight w:val="144"/>
        </w:trPr>
        <w:tc>
          <w:tcPr>
            <w:tcW w:w="1972" w:type="dxa"/>
            <w:shd w:val="clear" w:color="auto" w:fill="F2F2F2" w:themeFill="background1" w:themeFillShade="F2"/>
            <w:vAlign w:val="center"/>
          </w:tcPr>
          <w:p w14:paraId="4B7D17CB" w14:textId="77777777" w:rsidR="007D3CCA" w:rsidRPr="00456C0C" w:rsidRDefault="007D3CCA" w:rsidP="007D3CCA">
            <w:pPr>
              <w:rPr>
                <w:rFonts w:ascii="Cambria" w:hAnsi="Cambria"/>
                <w:b/>
                <w:sz w:val="24"/>
                <w:szCs w:val="24"/>
              </w:rPr>
            </w:pPr>
            <w:r w:rsidRPr="00456C0C">
              <w:rPr>
                <w:rFonts w:ascii="Cambria" w:hAnsi="Cambria"/>
                <w:b/>
                <w:sz w:val="24"/>
                <w:szCs w:val="24"/>
              </w:rPr>
              <w:t>Hlavní řešitel</w:t>
            </w:r>
          </w:p>
        </w:tc>
        <w:tc>
          <w:tcPr>
            <w:tcW w:w="7373" w:type="dxa"/>
            <w:vAlign w:val="center"/>
          </w:tcPr>
          <w:p w14:paraId="1906A7DB" w14:textId="2E187910" w:rsidR="007D3CCA" w:rsidRPr="00326847" w:rsidRDefault="006C2C72" w:rsidP="007D3CCA">
            <w:pPr>
              <w:rPr>
                <w:rStyle w:val="Zstupntext"/>
                <w:rFonts w:ascii="Cambria" w:hAnsi="Cambria"/>
                <w:color w:val="auto"/>
              </w:rPr>
            </w:pPr>
            <w:sdt>
              <w:sdtPr>
                <w:rPr>
                  <w:rStyle w:val="Zstupntext"/>
                  <w:rFonts w:ascii="Cambria" w:hAnsi="Cambria"/>
                  <w:color w:val="auto"/>
                </w:rPr>
                <w:id w:val="1051810767"/>
                <w:placeholder>
                  <w:docPart w:val="03BD807562CD4416A3375C3F2F82C778"/>
                </w:placeholder>
                <w15:color w:val="FF0000"/>
                <w15:appearance w15:val="hidden"/>
              </w:sdtPr>
              <w:sdtEndPr>
                <w:rPr>
                  <w:rStyle w:val="Zstupntext"/>
                </w:rPr>
              </w:sdtEndPr>
              <w:sdtContent>
                <w:r w:rsidR="00FF5092" w:rsidRPr="00326847">
                  <w:rPr>
                    <w:rStyle w:val="Zstupntext"/>
                    <w:rFonts w:ascii="Cambria" w:hAnsi="Cambria"/>
                    <w:color w:val="auto"/>
                  </w:rPr>
                  <w:t>Ing. Simona Hašková, Ph.D</w:t>
                </w:r>
                <w:r w:rsidR="005B37E6">
                  <w:rPr>
                    <w:rStyle w:val="Zstupntext"/>
                    <w:rFonts w:ascii="Cambria" w:hAnsi="Cambria"/>
                    <w:color w:val="auto"/>
                  </w:rPr>
                  <w:t>. (100 %)</w:t>
                </w:r>
              </w:sdtContent>
            </w:sdt>
          </w:p>
        </w:tc>
      </w:tr>
      <w:tr w:rsidR="007D3CCA" w:rsidRPr="00456C0C" w14:paraId="2A0B5DF4" w14:textId="77777777" w:rsidTr="007D3CCA">
        <w:trPr>
          <w:trHeight w:val="144"/>
        </w:trPr>
        <w:tc>
          <w:tcPr>
            <w:tcW w:w="1972" w:type="dxa"/>
            <w:shd w:val="clear" w:color="auto" w:fill="F2F2F2" w:themeFill="background1" w:themeFillShade="F2"/>
            <w:vAlign w:val="center"/>
          </w:tcPr>
          <w:p w14:paraId="672F800A" w14:textId="77777777" w:rsidR="007D3CCA" w:rsidRPr="00456C0C" w:rsidRDefault="007D3CCA" w:rsidP="007D3CCA">
            <w:pPr>
              <w:rPr>
                <w:rFonts w:ascii="Cambria" w:hAnsi="Cambria"/>
                <w:b/>
                <w:sz w:val="24"/>
                <w:szCs w:val="24"/>
              </w:rPr>
            </w:pPr>
            <w:r w:rsidRPr="00456C0C">
              <w:rPr>
                <w:rFonts w:ascii="Cambria" w:hAnsi="Cambria"/>
                <w:b/>
                <w:sz w:val="24"/>
                <w:szCs w:val="24"/>
              </w:rPr>
              <w:t>Spoluřešitelé</w:t>
            </w:r>
          </w:p>
        </w:tc>
        <w:tc>
          <w:tcPr>
            <w:tcW w:w="7373" w:type="dxa"/>
            <w:vAlign w:val="center"/>
          </w:tcPr>
          <w:p w14:paraId="244FF233" w14:textId="2BD7A815" w:rsidR="007D3CCA" w:rsidRPr="00326847" w:rsidRDefault="006C2C72" w:rsidP="007D3CCA">
            <w:pPr>
              <w:rPr>
                <w:rStyle w:val="Zstupntext"/>
                <w:rFonts w:ascii="Cambria" w:hAnsi="Cambria"/>
                <w:color w:val="auto"/>
              </w:rPr>
            </w:pPr>
            <w:sdt>
              <w:sdtPr>
                <w:rPr>
                  <w:rStyle w:val="Zstupntext"/>
                  <w:rFonts w:ascii="Cambria" w:hAnsi="Cambria"/>
                  <w:color w:val="auto"/>
                </w:rPr>
                <w:id w:val="-241337544"/>
                <w:placeholder>
                  <w:docPart w:val="4BD995CF082144329BD2ED6402274C13"/>
                </w:placeholder>
                <w15:color w:val="FF0000"/>
                <w15:appearance w15:val="hidden"/>
              </w:sdtPr>
              <w:sdtEndPr>
                <w:rPr>
                  <w:rStyle w:val="Zstupntext"/>
                </w:rPr>
              </w:sdtEndPr>
              <w:sdtContent>
                <w:r w:rsidR="00FF5092" w:rsidRPr="00326847">
                  <w:rPr>
                    <w:rFonts w:ascii="Cambria" w:hAnsi="Cambria"/>
                    <w:bdr w:val="none" w:sz="0" w:space="0" w:color="auto" w:frame="1"/>
                  </w:rPr>
                  <w:t xml:space="preserve">Ing. Petr </w:t>
                </w:r>
                <w:proofErr w:type="spellStart"/>
                <w:r w:rsidR="00FF5092" w:rsidRPr="00326847">
                  <w:rPr>
                    <w:rFonts w:ascii="Cambria" w:hAnsi="Cambria"/>
                    <w:bdr w:val="none" w:sz="0" w:space="0" w:color="auto" w:frame="1"/>
                  </w:rPr>
                  <w:t>Šuleř</w:t>
                </w:r>
                <w:proofErr w:type="spellEnd"/>
                <w:r w:rsidR="005B37E6">
                  <w:rPr>
                    <w:rFonts w:ascii="Cambria" w:hAnsi="Cambria"/>
                    <w:bdr w:val="none" w:sz="0" w:space="0" w:color="auto" w:frame="1"/>
                  </w:rPr>
                  <w:t xml:space="preserve"> </w:t>
                </w:r>
                <w:r w:rsidR="005B37E6">
                  <w:rPr>
                    <w:bdr w:val="none" w:sz="0" w:space="0" w:color="auto" w:frame="1"/>
                  </w:rPr>
                  <w:t>(40 %)</w:t>
                </w:r>
                <w:r w:rsidR="00FF5092" w:rsidRPr="00326847">
                  <w:rPr>
                    <w:rFonts w:ascii="Cambria" w:hAnsi="Cambria"/>
                    <w:bdr w:val="none" w:sz="0" w:space="0" w:color="auto" w:frame="1"/>
                  </w:rPr>
                  <w:t xml:space="preserve">, Ph.D., Ing. Robert </w:t>
                </w:r>
                <w:proofErr w:type="spellStart"/>
                <w:r w:rsidR="00FF5092" w:rsidRPr="00326847">
                  <w:rPr>
                    <w:rFonts w:ascii="Cambria" w:hAnsi="Cambria"/>
                    <w:bdr w:val="none" w:sz="0" w:space="0" w:color="auto" w:frame="1"/>
                  </w:rPr>
                  <w:t>Kuchár</w:t>
                </w:r>
                <w:proofErr w:type="spellEnd"/>
                <w:r w:rsidR="005B37E6">
                  <w:rPr>
                    <w:rFonts w:ascii="Cambria" w:hAnsi="Cambria"/>
                    <w:bdr w:val="none" w:sz="0" w:space="0" w:color="auto" w:frame="1"/>
                  </w:rPr>
                  <w:t xml:space="preserve"> </w:t>
                </w:r>
                <w:r w:rsidR="005B37E6">
                  <w:rPr>
                    <w:bdr w:val="none" w:sz="0" w:space="0" w:color="auto" w:frame="1"/>
                  </w:rPr>
                  <w:t>(50 %)</w:t>
                </w:r>
                <w:r w:rsidR="00FF5092" w:rsidRPr="00326847">
                  <w:rPr>
                    <w:rFonts w:ascii="Cambria" w:hAnsi="Cambria"/>
                    <w:bdr w:val="none" w:sz="0" w:space="0" w:color="auto" w:frame="1"/>
                  </w:rPr>
                  <w:t xml:space="preserve">, Ph.D., Ing. Jiří Kučera </w:t>
                </w:r>
                <w:r w:rsidR="005B37E6">
                  <w:rPr>
                    <w:rFonts w:ascii="Cambria" w:hAnsi="Cambria"/>
                    <w:bdr w:val="none" w:sz="0" w:space="0" w:color="auto" w:frame="1"/>
                  </w:rPr>
                  <w:t>(</w:t>
                </w:r>
                <w:r w:rsidR="005B37E6">
                  <w:rPr>
                    <w:bdr w:val="none" w:sz="0" w:space="0" w:color="auto" w:frame="1"/>
                  </w:rPr>
                  <w:t xml:space="preserve">100 %), PVS </w:t>
                </w:r>
                <w:r w:rsidR="00FF5092" w:rsidRPr="00326847">
                  <w:rPr>
                    <w:rFonts w:ascii="Cambria" w:hAnsi="Cambria"/>
                    <w:bdr w:val="none" w:sz="0" w:space="0" w:color="auto" w:frame="1"/>
                  </w:rPr>
                  <w:t>(</w:t>
                </w:r>
                <w:r w:rsidR="00FF5092" w:rsidRPr="00326847">
                  <w:rPr>
                    <w:rFonts w:ascii="Cambria" w:hAnsi="Cambria" w:cs="Calibri"/>
                    <w:shd w:val="clear" w:color="auto" w:fill="FFFFFF"/>
                  </w:rPr>
                  <w:t>Anna Hodinová, Petra Navrátilová, Adéla Neubergová</w:t>
                </w:r>
                <w:r w:rsidR="005B37E6">
                  <w:rPr>
                    <w:rFonts w:ascii="Cambria" w:hAnsi="Cambria" w:cs="Calibri"/>
                    <w:shd w:val="clear" w:color="auto" w:fill="FFFFFF"/>
                  </w:rPr>
                  <w:t>)</w:t>
                </w:r>
              </w:sdtContent>
            </w:sdt>
          </w:p>
        </w:tc>
      </w:tr>
      <w:tr w:rsidR="007D3CCA" w:rsidRPr="00456C0C" w14:paraId="1E6A05B5" w14:textId="77777777" w:rsidTr="00462668">
        <w:trPr>
          <w:trHeight w:val="144"/>
        </w:trPr>
        <w:tc>
          <w:tcPr>
            <w:tcW w:w="1972" w:type="dxa"/>
            <w:shd w:val="clear" w:color="auto" w:fill="F2F2F2" w:themeFill="background1" w:themeFillShade="F2"/>
            <w:vAlign w:val="center"/>
          </w:tcPr>
          <w:p w14:paraId="145839A3" w14:textId="2974A629" w:rsidR="007D3CCA" w:rsidRPr="00456C0C" w:rsidRDefault="007D3CCA" w:rsidP="007D3CCA">
            <w:pPr>
              <w:rPr>
                <w:rFonts w:ascii="Cambria" w:hAnsi="Cambria"/>
                <w:b/>
                <w:sz w:val="24"/>
                <w:szCs w:val="24"/>
              </w:rPr>
            </w:pPr>
            <w:r w:rsidRPr="00456C0C">
              <w:rPr>
                <w:rFonts w:ascii="Cambria" w:hAnsi="Cambria"/>
                <w:b/>
                <w:sz w:val="24"/>
                <w:szCs w:val="24"/>
              </w:rPr>
              <w:t>Skupina předmětů</w:t>
            </w:r>
          </w:p>
        </w:tc>
        <w:tc>
          <w:tcPr>
            <w:tcW w:w="7373" w:type="dxa"/>
            <w:shd w:val="clear" w:color="auto" w:fill="auto"/>
            <w:vAlign w:val="center"/>
          </w:tcPr>
          <w:p w14:paraId="6181355D" w14:textId="77777777" w:rsidR="00462668" w:rsidRPr="00E65C95"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E65C95">
              <w:rPr>
                <w:rFonts w:ascii="Cambria" w:eastAsiaTheme="minorHAnsi" w:hAnsi="Cambria" w:cstheme="minorBidi"/>
                <w:color w:val="000000"/>
                <w:sz w:val="22"/>
                <w:szCs w:val="22"/>
                <w:bdr w:val="none" w:sz="0" w:space="0" w:color="auto" w:frame="1"/>
                <w:lang w:eastAsia="en-US"/>
              </w:rPr>
              <w:t xml:space="preserve">Finance podniku pro Magisterské studium (PE, NZ) </w:t>
            </w:r>
          </w:p>
          <w:p w14:paraId="6D68B55A" w14:textId="77777777" w:rsidR="00462668" w:rsidRPr="00E65C95"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E65C95">
              <w:rPr>
                <w:rFonts w:ascii="Cambria" w:eastAsiaTheme="minorHAnsi" w:hAnsi="Cambria" w:cstheme="minorBidi"/>
                <w:color w:val="000000"/>
                <w:sz w:val="22"/>
                <w:szCs w:val="22"/>
                <w:bdr w:val="none" w:sz="0" w:space="0" w:color="auto" w:frame="1"/>
                <w:lang w:eastAsia="en-US"/>
              </w:rPr>
              <w:t xml:space="preserve">Manažerská ekonomika (NZ) </w:t>
            </w:r>
          </w:p>
          <w:p w14:paraId="650231D5" w14:textId="77777777" w:rsidR="00462668" w:rsidRPr="00E65C95"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E65C95">
              <w:rPr>
                <w:rFonts w:ascii="Cambria" w:eastAsiaTheme="minorHAnsi" w:hAnsi="Cambria" w:cstheme="minorBidi"/>
                <w:color w:val="000000"/>
                <w:sz w:val="22"/>
                <w:szCs w:val="22"/>
                <w:bdr w:val="none" w:sz="0" w:space="0" w:color="auto" w:frame="1"/>
                <w:lang w:eastAsia="en-US"/>
              </w:rPr>
              <w:t xml:space="preserve">Finance podniku I. (PE) </w:t>
            </w:r>
          </w:p>
          <w:p w14:paraId="203EA733" w14:textId="77777777" w:rsidR="00462668" w:rsidRPr="00E65C95"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E65C95">
              <w:rPr>
                <w:rFonts w:ascii="Cambria" w:eastAsiaTheme="minorHAnsi" w:hAnsi="Cambria" w:cstheme="minorBidi"/>
                <w:color w:val="000000"/>
                <w:sz w:val="22"/>
                <w:szCs w:val="22"/>
                <w:bdr w:val="none" w:sz="0" w:space="0" w:color="auto" w:frame="1"/>
                <w:lang w:eastAsia="en-US"/>
              </w:rPr>
              <w:t xml:space="preserve">Finance podniku II. (PE) </w:t>
            </w:r>
          </w:p>
          <w:p w14:paraId="1EA11BCF" w14:textId="77777777" w:rsidR="00462668" w:rsidRPr="00E65C95"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E65C95">
              <w:rPr>
                <w:rFonts w:ascii="Cambria" w:eastAsiaTheme="minorHAnsi" w:hAnsi="Cambria" w:cstheme="minorBidi"/>
                <w:color w:val="000000"/>
                <w:sz w:val="22"/>
                <w:szCs w:val="22"/>
                <w:bdr w:val="none" w:sz="0" w:space="0" w:color="auto" w:frame="1"/>
                <w:lang w:eastAsia="en-US"/>
              </w:rPr>
              <w:t xml:space="preserve">Finanční a kapitálové trhy (PE) </w:t>
            </w:r>
          </w:p>
          <w:p w14:paraId="25B4843B" w14:textId="77777777" w:rsidR="00462668" w:rsidRPr="00E65C95"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E65C95">
              <w:rPr>
                <w:rFonts w:ascii="Cambria" w:eastAsiaTheme="minorHAnsi" w:hAnsi="Cambria" w:cstheme="minorBidi"/>
                <w:color w:val="000000"/>
                <w:sz w:val="22"/>
                <w:szCs w:val="22"/>
                <w:bdr w:val="none" w:sz="0" w:space="0" w:color="auto" w:frame="1"/>
                <w:lang w:eastAsia="en-US"/>
              </w:rPr>
              <w:t>Controlling (PE)</w:t>
            </w:r>
          </w:p>
          <w:p w14:paraId="18023CC3" w14:textId="77777777" w:rsidR="00462668"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E65C95">
              <w:rPr>
                <w:rFonts w:ascii="Cambria" w:eastAsiaTheme="minorHAnsi" w:hAnsi="Cambria" w:cstheme="minorBidi"/>
                <w:color w:val="000000"/>
                <w:sz w:val="22"/>
                <w:szCs w:val="22"/>
                <w:bdr w:val="none" w:sz="0" w:space="0" w:color="auto" w:frame="1"/>
                <w:lang w:eastAsia="en-US"/>
              </w:rPr>
              <w:t xml:space="preserve">Finance podniku (BA) </w:t>
            </w:r>
          </w:p>
          <w:p w14:paraId="39C0DBF6" w14:textId="77777777" w:rsidR="00462668" w:rsidRPr="00462668"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462668">
              <w:rPr>
                <w:rFonts w:ascii="Cambria" w:eastAsiaTheme="minorHAnsi" w:hAnsi="Cambria"/>
                <w:color w:val="000000"/>
                <w:bdr w:val="none" w:sz="0" w:space="0" w:color="auto" w:frame="1"/>
              </w:rPr>
              <w:t>Finance podniku (ŘLZ)</w:t>
            </w:r>
          </w:p>
          <w:p w14:paraId="17A7E0DC" w14:textId="371EE34A" w:rsidR="00462668" w:rsidRPr="00462668" w:rsidRDefault="00462668" w:rsidP="00462668">
            <w:pPr>
              <w:pStyle w:val="Normlnweb"/>
              <w:numPr>
                <w:ilvl w:val="0"/>
                <w:numId w:val="22"/>
              </w:numPr>
              <w:spacing w:before="0" w:beforeAutospacing="0" w:after="0" w:afterAutospacing="0"/>
              <w:rPr>
                <w:rFonts w:ascii="Cambria" w:eastAsiaTheme="minorHAnsi" w:hAnsi="Cambria" w:cstheme="minorBidi"/>
                <w:color w:val="000000"/>
                <w:sz w:val="22"/>
                <w:szCs w:val="22"/>
                <w:bdr w:val="none" w:sz="0" w:space="0" w:color="auto" w:frame="1"/>
                <w:lang w:eastAsia="en-US"/>
              </w:rPr>
            </w:pPr>
            <w:r w:rsidRPr="00462668">
              <w:rPr>
                <w:rFonts w:ascii="Cambria" w:hAnsi="Cambria" w:cs="Open Sans"/>
                <w:color w:val="0A0A0A"/>
                <w:sz w:val="22"/>
                <w:szCs w:val="22"/>
              </w:rPr>
              <w:t>Ekonomické a finanční nástroje v</w:t>
            </w:r>
            <w:r>
              <w:rPr>
                <w:rFonts w:ascii="Cambria" w:hAnsi="Cambria" w:cs="Open Sans"/>
                <w:color w:val="0A0A0A"/>
                <w:sz w:val="22"/>
                <w:szCs w:val="22"/>
              </w:rPr>
              <w:t> </w:t>
            </w:r>
            <w:r w:rsidRPr="00462668">
              <w:rPr>
                <w:rFonts w:ascii="Cambria" w:hAnsi="Cambria" w:cs="Open Sans"/>
                <w:color w:val="0A0A0A"/>
                <w:sz w:val="22"/>
                <w:szCs w:val="22"/>
              </w:rPr>
              <w:t>logistice</w:t>
            </w:r>
            <w:r>
              <w:rPr>
                <w:rFonts w:ascii="Cambria" w:hAnsi="Cambria" w:cs="Open Sans"/>
                <w:color w:val="0A0A0A"/>
                <w:sz w:val="22"/>
                <w:szCs w:val="22"/>
              </w:rPr>
              <w:t xml:space="preserve"> (N-EFN)</w:t>
            </w:r>
          </w:p>
        </w:tc>
      </w:tr>
      <w:tr w:rsidR="007D3CCA" w:rsidRPr="00456C0C" w14:paraId="34FA2941" w14:textId="77777777" w:rsidTr="007D3CCA">
        <w:trPr>
          <w:trHeight w:val="144"/>
        </w:trPr>
        <w:tc>
          <w:tcPr>
            <w:tcW w:w="1972" w:type="dxa"/>
            <w:shd w:val="clear" w:color="auto" w:fill="F2F2F2" w:themeFill="background1" w:themeFillShade="F2"/>
            <w:vAlign w:val="center"/>
          </w:tcPr>
          <w:p w14:paraId="112021CD" w14:textId="0F1982B4" w:rsidR="007D3CCA" w:rsidRPr="00456C0C" w:rsidRDefault="007D3CCA" w:rsidP="007D3CCA">
            <w:pPr>
              <w:rPr>
                <w:rFonts w:ascii="Cambria" w:hAnsi="Cambria"/>
                <w:b/>
                <w:sz w:val="24"/>
                <w:szCs w:val="24"/>
              </w:rPr>
            </w:pPr>
            <w:r w:rsidRPr="00456C0C">
              <w:rPr>
                <w:rFonts w:ascii="Cambria" w:hAnsi="Cambria"/>
                <w:b/>
                <w:sz w:val="24"/>
                <w:szCs w:val="24"/>
              </w:rPr>
              <w:t>Projekt je realizován za pracoviště</w:t>
            </w:r>
          </w:p>
        </w:tc>
        <w:sdt>
          <w:sdtPr>
            <w:rPr>
              <w:rFonts w:ascii="Cambria" w:hAnsi="Cambria"/>
              <w:color w:val="000000" w:themeColor="text1"/>
            </w:rPr>
            <w:id w:val="1497077250"/>
            <w:placeholder>
              <w:docPart w:val="61E5FB3BE2AC407CBE43C074CBBF9881"/>
            </w:placeholder>
            <w:comboBox>
              <w:listItem w:value="Zvolte položku."/>
              <w:listItem w:displayText="Ústav podnikové strategie" w:value="Ústav podnikové strategie"/>
              <w:listItem w:displayText="Ústav znalectví a oceňování" w:value="Ústav znalectví a oceňování"/>
            </w:comboBox>
          </w:sdtPr>
          <w:sdtEndPr/>
          <w:sdtContent>
            <w:tc>
              <w:tcPr>
                <w:tcW w:w="7373" w:type="dxa"/>
                <w:vAlign w:val="center"/>
              </w:tcPr>
              <w:p w14:paraId="18BD65E1" w14:textId="655680CD" w:rsidR="007D3CCA" w:rsidRPr="00326847" w:rsidRDefault="009E2703" w:rsidP="007D3CCA">
                <w:pPr>
                  <w:rPr>
                    <w:rFonts w:ascii="Cambria" w:hAnsi="Cambria"/>
                    <w:color w:val="000000" w:themeColor="text1"/>
                    <w:highlight w:val="red"/>
                  </w:rPr>
                </w:pPr>
                <w:r w:rsidRPr="00462668">
                  <w:rPr>
                    <w:rFonts w:ascii="Cambria" w:hAnsi="Cambria"/>
                    <w:color w:val="000000" w:themeColor="text1"/>
                  </w:rPr>
                  <w:t>Ústav znalectví a oceňování</w:t>
                </w:r>
              </w:p>
            </w:tc>
          </w:sdtContent>
        </w:sdt>
      </w:tr>
    </w:tbl>
    <w:p w14:paraId="42F43216" w14:textId="77777777" w:rsidR="000C5A32" w:rsidRPr="00456C0C" w:rsidRDefault="000C5A32">
      <w:pPr>
        <w:rPr>
          <w:rFonts w:ascii="Cambria" w:hAnsi="Cambria"/>
          <w:sz w:val="24"/>
          <w:szCs w:val="24"/>
        </w:rPr>
      </w:pPr>
    </w:p>
    <w:p w14:paraId="2D3240C6" w14:textId="77777777" w:rsidR="000D55BE" w:rsidRPr="00456C0C" w:rsidRDefault="003D5B4F">
      <w:pPr>
        <w:rPr>
          <w:rFonts w:ascii="Cambria" w:hAnsi="Cambria"/>
          <w:b/>
          <w:sz w:val="24"/>
          <w:szCs w:val="24"/>
        </w:rPr>
      </w:pPr>
      <w:r w:rsidRPr="00456C0C">
        <w:rPr>
          <w:rFonts w:ascii="Cambria" w:hAnsi="Cambria"/>
          <w:b/>
          <w:sz w:val="24"/>
          <w:szCs w:val="24"/>
        </w:rPr>
        <w:t>Projekt</w:t>
      </w:r>
    </w:p>
    <w:tbl>
      <w:tblPr>
        <w:tblStyle w:val="Mkatabulky"/>
        <w:tblW w:w="0" w:type="auto"/>
        <w:tblLayout w:type="fixed"/>
        <w:tblLook w:val="04A0" w:firstRow="1" w:lastRow="0" w:firstColumn="1" w:lastColumn="0" w:noHBand="0" w:noVBand="1"/>
      </w:tblPr>
      <w:tblGrid>
        <w:gridCol w:w="1696"/>
        <w:gridCol w:w="7649"/>
      </w:tblGrid>
      <w:tr w:rsidR="000D55BE" w:rsidRPr="00456C0C" w14:paraId="382B3A01" w14:textId="77777777" w:rsidTr="003863F9">
        <w:trPr>
          <w:trHeight w:val="703"/>
        </w:trPr>
        <w:tc>
          <w:tcPr>
            <w:tcW w:w="1696" w:type="dxa"/>
            <w:shd w:val="clear" w:color="auto" w:fill="F2F2F2" w:themeFill="background1" w:themeFillShade="F2"/>
            <w:vAlign w:val="center"/>
          </w:tcPr>
          <w:p w14:paraId="7BEBAA0B" w14:textId="77777777" w:rsidR="000D55BE" w:rsidRPr="00456C0C" w:rsidRDefault="000D55BE" w:rsidP="00D673FF">
            <w:pPr>
              <w:rPr>
                <w:rFonts w:ascii="Cambria" w:hAnsi="Cambria"/>
                <w:b/>
                <w:sz w:val="24"/>
                <w:szCs w:val="24"/>
              </w:rPr>
            </w:pPr>
            <w:r w:rsidRPr="00456C0C">
              <w:rPr>
                <w:rFonts w:ascii="Cambria" w:hAnsi="Cambria"/>
                <w:b/>
                <w:sz w:val="24"/>
                <w:szCs w:val="24"/>
              </w:rPr>
              <w:t>Cíl projektu</w:t>
            </w:r>
          </w:p>
        </w:tc>
        <w:sdt>
          <w:sdtPr>
            <w:rPr>
              <w:rFonts w:ascii="Cambria" w:hAnsi="Cambria"/>
              <w:i/>
              <w:color w:val="000000" w:themeColor="text1"/>
              <w:sz w:val="24"/>
              <w:szCs w:val="24"/>
            </w:rPr>
            <w:id w:val="29774082"/>
            <w:placeholder>
              <w:docPart w:val="2227B3A263024F1F9BAAE51A169F0C3A"/>
            </w:placeholder>
            <w15:color w:val="FF0000"/>
            <w15:appearance w15:val="hidden"/>
          </w:sdtPr>
          <w:sdtEndPr/>
          <w:sdtContent>
            <w:tc>
              <w:tcPr>
                <w:tcW w:w="7649" w:type="dxa"/>
                <w:vAlign w:val="center"/>
              </w:tcPr>
              <w:sdt>
                <w:sdtPr>
                  <w:rPr>
                    <w:rFonts w:ascii="Cambria" w:hAnsi="Cambria"/>
                    <w:i/>
                    <w:color w:val="000000"/>
                    <w:bdr w:val="none" w:sz="0" w:space="0" w:color="auto" w:frame="1"/>
                  </w:rPr>
                  <w:id w:val="-1892725254"/>
                  <w:placeholder>
                    <w:docPart w:val="46C0C9F671B6410999B4A6BD0B00640C"/>
                  </w:placeholder>
                  <w15:color w:val="FF0000"/>
                  <w15:appearance w15:val="hidden"/>
                </w:sdtPr>
                <w:sdtEndPr/>
                <w:sdtContent>
                  <w:p w14:paraId="43BCEDC8" w14:textId="773D1191" w:rsidR="009E2703" w:rsidRPr="00326847" w:rsidRDefault="009E2703" w:rsidP="0082038B">
                    <w:pPr>
                      <w:jc w:val="both"/>
                      <w:rPr>
                        <w:rFonts w:ascii="Cambria" w:hAnsi="Cambria"/>
                        <w:iCs/>
                        <w:bdr w:val="none" w:sz="0" w:space="0" w:color="auto" w:frame="1"/>
                      </w:rPr>
                    </w:pPr>
                    <w:r w:rsidRPr="00326847">
                      <w:rPr>
                        <w:rFonts w:ascii="Cambria" w:hAnsi="Cambria"/>
                        <w:iCs/>
                        <w:color w:val="000000"/>
                        <w:bdr w:val="none" w:sz="0" w:space="0" w:color="auto" w:frame="1"/>
                      </w:rPr>
                      <w:t xml:space="preserve">V rámci </w:t>
                    </w:r>
                    <w:r w:rsidRPr="00326847">
                      <w:rPr>
                        <w:rFonts w:ascii="Cambria" w:hAnsi="Cambria"/>
                        <w:iCs/>
                        <w:bdr w:val="none" w:sz="0" w:space="0" w:color="auto" w:frame="1"/>
                      </w:rPr>
                      <w:t>projektu jsou identifikovány a hodnoceny predikční postupy a metody pro měření významných podnikových veličin v podmínkách rizika a neurčitosti budoucího vývoje post-Covid ekonomiky.</w:t>
                    </w:r>
                  </w:p>
                  <w:p w14:paraId="003E07A1" w14:textId="77777777" w:rsidR="00B16881" w:rsidRPr="00326847" w:rsidRDefault="00B16881" w:rsidP="009E2703">
                    <w:pPr>
                      <w:spacing w:after="120"/>
                      <w:jc w:val="both"/>
                      <w:rPr>
                        <w:rFonts w:ascii="Cambria" w:hAnsi="Cambria"/>
                        <w:iCs/>
                        <w:bdr w:val="none" w:sz="0" w:space="0" w:color="auto" w:frame="1"/>
                      </w:rPr>
                    </w:pPr>
                  </w:p>
                  <w:p w14:paraId="72894922" w14:textId="7CD7DCC9" w:rsidR="00F24998" w:rsidRPr="00326847" w:rsidRDefault="00F24998" w:rsidP="009E2703">
                    <w:pPr>
                      <w:spacing w:after="120"/>
                      <w:jc w:val="both"/>
                      <w:rPr>
                        <w:rFonts w:ascii="Cambria" w:hAnsi="Cambria"/>
                        <w:iCs/>
                        <w:bdr w:val="none" w:sz="0" w:space="0" w:color="auto" w:frame="1"/>
                      </w:rPr>
                    </w:pPr>
                    <w:r w:rsidRPr="00326847">
                      <w:rPr>
                        <w:rFonts w:ascii="Cambria" w:hAnsi="Cambria"/>
                        <w:iCs/>
                        <w:bdr w:val="none" w:sz="0" w:space="0" w:color="auto" w:frame="1"/>
                      </w:rPr>
                      <w:t xml:space="preserve">Pokroky: </w:t>
                    </w:r>
                  </w:p>
                  <w:p w14:paraId="4C0B52F8" w14:textId="32E2B4DB" w:rsidR="0082038B" w:rsidRPr="00326847" w:rsidRDefault="00F24998" w:rsidP="0082038B">
                    <w:pPr>
                      <w:rPr>
                        <w:rFonts w:ascii="Cambria" w:hAnsi="Cambria"/>
                        <w:iCs/>
                        <w:bdr w:val="none" w:sz="0" w:space="0" w:color="auto" w:frame="1"/>
                      </w:rPr>
                    </w:pPr>
                    <w:r w:rsidRPr="00326847">
                      <w:rPr>
                        <w:rFonts w:ascii="Cambria" w:hAnsi="Cambria"/>
                        <w:iCs/>
                        <w:bdr w:val="none" w:sz="0" w:space="0" w:color="auto" w:frame="1"/>
                      </w:rPr>
                      <w:t xml:space="preserve">Byla uskutečněna </w:t>
                    </w:r>
                    <w:r w:rsidRPr="00326847">
                      <w:rPr>
                        <w:rFonts w:ascii="Cambria" w:hAnsi="Cambria"/>
                        <w:iCs/>
                        <w:u w:val="single"/>
                        <w:bdr w:val="none" w:sz="0" w:space="0" w:color="auto" w:frame="1"/>
                      </w:rPr>
                      <w:t>první fáze</w:t>
                    </w:r>
                    <w:r w:rsidRPr="00326847">
                      <w:rPr>
                        <w:rFonts w:ascii="Cambria" w:hAnsi="Cambria"/>
                        <w:iCs/>
                        <w:bdr w:val="none" w:sz="0" w:space="0" w:color="auto" w:frame="1"/>
                      </w:rPr>
                      <w:t xml:space="preserve"> v podobě</w:t>
                    </w:r>
                    <w:r w:rsidR="009E2703" w:rsidRPr="00326847">
                      <w:rPr>
                        <w:rFonts w:ascii="Cambria" w:hAnsi="Cambria"/>
                        <w:iCs/>
                        <w:bdr w:val="none" w:sz="0" w:space="0" w:color="auto" w:frame="1"/>
                      </w:rPr>
                      <w:t xml:space="preserve"> rešerše metod popisovaných v odborné literatuře pro účely predikce ekonomických podnikových veličin.</w:t>
                    </w:r>
                    <w:r w:rsidRPr="00326847">
                      <w:rPr>
                        <w:rFonts w:ascii="Cambria" w:hAnsi="Cambria"/>
                        <w:iCs/>
                        <w:bdr w:val="none" w:sz="0" w:space="0" w:color="auto" w:frame="1"/>
                      </w:rPr>
                      <w:t xml:space="preserve"> Šlo o </w:t>
                    </w:r>
                    <w:r w:rsidR="00B16881" w:rsidRPr="00326847">
                      <w:rPr>
                        <w:rFonts w:ascii="Cambria" w:hAnsi="Cambria"/>
                        <w:iCs/>
                        <w:bdr w:val="none" w:sz="0" w:space="0" w:color="auto" w:frame="1"/>
                      </w:rPr>
                      <w:t xml:space="preserve">mapování </w:t>
                    </w:r>
                    <w:r w:rsidRPr="00326847">
                      <w:rPr>
                        <w:rFonts w:ascii="Cambria" w:hAnsi="Cambria"/>
                        <w:iCs/>
                        <w:bdr w:val="none" w:sz="0" w:space="0" w:color="auto" w:frame="1"/>
                      </w:rPr>
                      <w:t>metod</w:t>
                    </w:r>
                    <w:r w:rsidR="00326847">
                      <w:rPr>
                        <w:rFonts w:ascii="Cambria" w:hAnsi="Cambria"/>
                        <w:iCs/>
                        <w:bdr w:val="none" w:sz="0" w:space="0" w:color="auto" w:frame="1"/>
                      </w:rPr>
                      <w:t xml:space="preserve"> </w:t>
                    </w:r>
                    <w:r w:rsidRPr="00326847">
                      <w:rPr>
                        <w:rFonts w:ascii="Cambria" w:hAnsi="Cambria"/>
                        <w:iCs/>
                        <w:bdr w:val="none" w:sz="0" w:space="0" w:color="auto" w:frame="1"/>
                      </w:rPr>
                      <w:t>využ</w:t>
                    </w:r>
                    <w:r w:rsidR="00B16881" w:rsidRPr="00326847">
                      <w:rPr>
                        <w:rFonts w:ascii="Cambria" w:hAnsi="Cambria"/>
                        <w:iCs/>
                        <w:bdr w:val="none" w:sz="0" w:space="0" w:color="auto" w:frame="1"/>
                      </w:rPr>
                      <w:t>ívaných</w:t>
                    </w:r>
                    <w:r w:rsidRPr="00326847">
                      <w:rPr>
                        <w:rFonts w:ascii="Cambria" w:hAnsi="Cambria"/>
                        <w:iCs/>
                        <w:bdr w:val="none" w:sz="0" w:space="0" w:color="auto" w:frame="1"/>
                      </w:rPr>
                      <w:t xml:space="preserve"> v predikci. Tyto rešerše vyústil</w:t>
                    </w:r>
                    <w:r w:rsidR="0090431F" w:rsidRPr="00326847">
                      <w:rPr>
                        <w:rFonts w:ascii="Cambria" w:hAnsi="Cambria"/>
                        <w:iCs/>
                        <w:bdr w:val="none" w:sz="0" w:space="0" w:color="auto" w:frame="1"/>
                      </w:rPr>
                      <w:t>y</w:t>
                    </w:r>
                    <w:r w:rsidRPr="00326847">
                      <w:rPr>
                        <w:rFonts w:ascii="Cambria" w:hAnsi="Cambria"/>
                        <w:iCs/>
                        <w:bdr w:val="none" w:sz="0" w:space="0" w:color="auto" w:frame="1"/>
                      </w:rPr>
                      <w:t xml:space="preserve"> do článků</w:t>
                    </w:r>
                    <w:r w:rsidR="0090431F" w:rsidRPr="00326847">
                      <w:rPr>
                        <w:rFonts w:ascii="Cambria" w:hAnsi="Cambria"/>
                        <w:iCs/>
                        <w:bdr w:val="none" w:sz="0" w:space="0" w:color="auto" w:frame="1"/>
                      </w:rPr>
                      <w:t xml:space="preserve">: </w:t>
                    </w:r>
                  </w:p>
                  <w:p w14:paraId="269D029C" w14:textId="0D56B7B1" w:rsidR="0082038B" w:rsidRPr="003E00F1" w:rsidRDefault="0090431F" w:rsidP="006A2BCC">
                    <w:pPr>
                      <w:ind w:left="708"/>
                      <w:rPr>
                        <w:rFonts w:ascii="Cambria" w:hAnsi="Cambria" w:cs="Calibri"/>
                        <w:b/>
                        <w:bCs/>
                        <w:i/>
                        <w:color w:val="201F1E"/>
                        <w:bdr w:val="none" w:sz="0" w:space="0" w:color="auto" w:frame="1"/>
                      </w:rPr>
                    </w:pPr>
                    <w:r w:rsidRPr="003E00F1">
                      <w:rPr>
                        <w:rFonts w:ascii="Cambria" w:hAnsi="Cambria"/>
                        <w:b/>
                        <w:bCs/>
                        <w:i/>
                        <w:bdr w:val="none" w:sz="0" w:space="0" w:color="auto" w:frame="1"/>
                      </w:rPr>
                      <w:t xml:space="preserve">1) </w:t>
                    </w:r>
                    <w:proofErr w:type="spellStart"/>
                    <w:r w:rsidRPr="003E00F1">
                      <w:rPr>
                        <w:rFonts w:ascii="Cambria" w:hAnsi="Cambria" w:cs="Calibri"/>
                        <w:b/>
                        <w:bCs/>
                        <w:i/>
                        <w:color w:val="201F1E"/>
                        <w:bdr w:val="none" w:sz="0" w:space="0" w:color="auto" w:frame="1"/>
                      </w:rPr>
                      <w:t>Mapping</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current</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state</w:t>
                    </w:r>
                    <w:proofErr w:type="spellEnd"/>
                    <w:r w:rsidRPr="003E00F1">
                      <w:rPr>
                        <w:rFonts w:ascii="Cambria" w:hAnsi="Cambria" w:cs="Calibri"/>
                        <w:b/>
                        <w:bCs/>
                        <w:i/>
                        <w:color w:val="201F1E"/>
                        <w:bdr w:val="none" w:sz="0" w:space="0" w:color="auto" w:frame="1"/>
                      </w:rPr>
                      <w:t xml:space="preserve"> in </w:t>
                    </w:r>
                    <w:proofErr w:type="spellStart"/>
                    <w:r w:rsidRPr="003E00F1">
                      <w:rPr>
                        <w:rFonts w:ascii="Cambria" w:hAnsi="Cambria" w:cs="Calibri"/>
                        <w:b/>
                        <w:bCs/>
                        <w:i/>
                        <w:color w:val="201F1E"/>
                        <w:bdr w:val="none" w:sz="0" w:space="0" w:color="auto" w:frame="1"/>
                      </w:rPr>
                      <w:t>the</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field</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of</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prediction</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methods</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of</w:t>
                    </w:r>
                    <w:proofErr w:type="spellEnd"/>
                    <w:r w:rsidRPr="003E00F1">
                      <w:rPr>
                        <w:rFonts w:ascii="Cambria" w:hAnsi="Cambria" w:cs="Calibri"/>
                        <w:b/>
                        <w:bCs/>
                        <w:i/>
                        <w:color w:val="201F1E"/>
                        <w:bdr w:val="none" w:sz="0" w:space="0" w:color="auto" w:frame="1"/>
                      </w:rPr>
                      <w:t xml:space="preserve"> business and </w:t>
                    </w:r>
                    <w:proofErr w:type="spellStart"/>
                    <w:r w:rsidRPr="003E00F1">
                      <w:rPr>
                        <w:rFonts w:ascii="Cambria" w:hAnsi="Cambria" w:cs="Calibri"/>
                        <w:b/>
                        <w:bCs/>
                        <w:i/>
                        <w:color w:val="201F1E"/>
                        <w:bdr w:val="none" w:sz="0" w:space="0" w:color="auto" w:frame="1"/>
                      </w:rPr>
                      <w:t>economic</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characteristics</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across</w:t>
                    </w:r>
                    <w:proofErr w:type="spellEnd"/>
                    <w:r w:rsidRPr="003E00F1">
                      <w:rPr>
                        <w:rFonts w:ascii="Cambria" w:hAnsi="Cambria" w:cs="Calibri"/>
                        <w:b/>
                        <w:bCs/>
                        <w:i/>
                        <w:color w:val="201F1E"/>
                        <w:bdr w:val="none" w:sz="0" w:space="0" w:color="auto" w:frame="1"/>
                      </w:rPr>
                      <w:t xml:space="preserve"> </w:t>
                    </w:r>
                    <w:proofErr w:type="spellStart"/>
                    <w:r w:rsidRPr="003E00F1">
                      <w:rPr>
                        <w:rFonts w:ascii="Cambria" w:hAnsi="Cambria" w:cs="Calibri"/>
                        <w:b/>
                        <w:bCs/>
                        <w:i/>
                        <w:color w:val="201F1E"/>
                        <w:bdr w:val="none" w:sz="0" w:space="0" w:color="auto" w:frame="1"/>
                      </w:rPr>
                      <w:t>industries</w:t>
                    </w:r>
                    <w:proofErr w:type="spellEnd"/>
                    <w:r w:rsidRPr="003E00F1">
                      <w:rPr>
                        <w:rFonts w:ascii="Cambria" w:hAnsi="Cambria" w:cs="Calibri"/>
                        <w:b/>
                        <w:bCs/>
                        <w:i/>
                        <w:color w:val="201F1E"/>
                        <w:bdr w:val="none" w:sz="0" w:space="0" w:color="auto" w:frame="1"/>
                      </w:rPr>
                      <w:t xml:space="preserve"> </w:t>
                    </w:r>
                  </w:p>
                  <w:p w14:paraId="0114C294" w14:textId="75F01A2C" w:rsidR="0082038B" w:rsidRPr="003E00F1" w:rsidRDefault="0090431F" w:rsidP="006A2BCC">
                    <w:pPr>
                      <w:ind w:left="708"/>
                      <w:rPr>
                        <w:rFonts w:ascii="Cambria" w:hAnsi="Cambria" w:cstheme="minorHAnsi"/>
                        <w:i/>
                      </w:rPr>
                    </w:pPr>
                    <w:r w:rsidRPr="003E00F1">
                      <w:rPr>
                        <w:rFonts w:ascii="Cambria" w:hAnsi="Cambria" w:cs="Calibri"/>
                        <w:b/>
                        <w:bCs/>
                        <w:i/>
                        <w:color w:val="201F1E"/>
                        <w:bdr w:val="none" w:sz="0" w:space="0" w:color="auto" w:frame="1"/>
                      </w:rPr>
                      <w:t xml:space="preserve">2) </w:t>
                    </w:r>
                    <w:proofErr w:type="spellStart"/>
                    <w:r w:rsidR="0082038B" w:rsidRPr="003E00F1">
                      <w:rPr>
                        <w:rFonts w:ascii="Cambria" w:hAnsi="Cambria" w:cstheme="minorHAnsi"/>
                        <w:b/>
                        <w:bCs/>
                        <w:i/>
                      </w:rPr>
                      <w:t>Mapping</w:t>
                    </w:r>
                    <w:proofErr w:type="spellEnd"/>
                    <w:r w:rsidR="0082038B" w:rsidRPr="003E00F1">
                      <w:rPr>
                        <w:rFonts w:ascii="Cambria" w:hAnsi="Cambria" w:cstheme="minorHAnsi"/>
                        <w:b/>
                        <w:bCs/>
                        <w:i/>
                      </w:rPr>
                      <w:t xml:space="preserve"> </w:t>
                    </w:r>
                    <w:proofErr w:type="spellStart"/>
                    <w:r w:rsidR="0082038B" w:rsidRPr="003E00F1">
                      <w:rPr>
                        <w:rFonts w:ascii="Cambria" w:hAnsi="Cambria" w:cstheme="minorHAnsi"/>
                        <w:b/>
                        <w:bCs/>
                        <w:i/>
                      </w:rPr>
                      <w:t>the</w:t>
                    </w:r>
                    <w:proofErr w:type="spellEnd"/>
                    <w:r w:rsidR="0082038B" w:rsidRPr="003E00F1">
                      <w:rPr>
                        <w:rFonts w:ascii="Cambria" w:hAnsi="Cambria" w:cstheme="minorHAnsi"/>
                        <w:b/>
                        <w:bCs/>
                        <w:i/>
                      </w:rPr>
                      <w:t xml:space="preserve"> use </w:t>
                    </w:r>
                    <w:proofErr w:type="spellStart"/>
                    <w:r w:rsidR="0082038B" w:rsidRPr="003E00F1">
                      <w:rPr>
                        <w:rFonts w:ascii="Cambria" w:hAnsi="Cambria" w:cstheme="minorHAnsi"/>
                        <w:b/>
                        <w:bCs/>
                        <w:i/>
                      </w:rPr>
                      <w:t>of</w:t>
                    </w:r>
                    <w:proofErr w:type="spellEnd"/>
                    <w:r w:rsidR="0082038B" w:rsidRPr="003E00F1">
                      <w:rPr>
                        <w:rFonts w:ascii="Cambria" w:hAnsi="Cambria" w:cstheme="minorHAnsi"/>
                        <w:b/>
                        <w:bCs/>
                        <w:i/>
                      </w:rPr>
                      <w:t xml:space="preserve"> fuzzy </w:t>
                    </w:r>
                    <w:proofErr w:type="spellStart"/>
                    <w:r w:rsidR="0082038B" w:rsidRPr="003E00F1">
                      <w:rPr>
                        <w:rFonts w:ascii="Cambria" w:hAnsi="Cambria" w:cstheme="minorHAnsi"/>
                        <w:b/>
                        <w:bCs/>
                        <w:i/>
                      </w:rPr>
                      <w:t>approach</w:t>
                    </w:r>
                    <w:proofErr w:type="spellEnd"/>
                    <w:r w:rsidR="0082038B" w:rsidRPr="003E00F1">
                      <w:rPr>
                        <w:rFonts w:ascii="Cambria" w:hAnsi="Cambria" w:cstheme="minorHAnsi"/>
                        <w:b/>
                        <w:bCs/>
                        <w:i/>
                      </w:rPr>
                      <w:t xml:space="preserve"> </w:t>
                    </w:r>
                    <w:proofErr w:type="spellStart"/>
                    <w:r w:rsidR="0082038B" w:rsidRPr="003E00F1">
                      <w:rPr>
                        <w:rFonts w:ascii="Cambria" w:hAnsi="Cambria" w:cstheme="minorHAnsi"/>
                        <w:b/>
                        <w:bCs/>
                        <w:i/>
                      </w:rPr>
                      <w:t>for</w:t>
                    </w:r>
                    <w:proofErr w:type="spellEnd"/>
                    <w:r w:rsidR="0082038B" w:rsidRPr="003E00F1">
                      <w:rPr>
                        <w:rFonts w:ascii="Cambria" w:hAnsi="Cambria" w:cstheme="minorHAnsi"/>
                        <w:b/>
                        <w:bCs/>
                        <w:i/>
                      </w:rPr>
                      <w:t xml:space="preserve"> </w:t>
                    </w:r>
                    <w:proofErr w:type="spellStart"/>
                    <w:r w:rsidR="0082038B" w:rsidRPr="003E00F1">
                      <w:rPr>
                        <w:rFonts w:ascii="Cambria" w:hAnsi="Cambria" w:cstheme="minorHAnsi"/>
                        <w:b/>
                        <w:bCs/>
                        <w:i/>
                      </w:rPr>
                      <w:t>predictions</w:t>
                    </w:r>
                    <w:proofErr w:type="spellEnd"/>
                    <w:r w:rsidR="0082038B" w:rsidRPr="003E00F1">
                      <w:rPr>
                        <w:rFonts w:ascii="Cambria" w:hAnsi="Cambria" w:cstheme="minorHAnsi"/>
                        <w:b/>
                        <w:bCs/>
                        <w:i/>
                      </w:rPr>
                      <w:t xml:space="preserve"> </w:t>
                    </w:r>
                    <w:proofErr w:type="spellStart"/>
                    <w:r w:rsidR="0082038B" w:rsidRPr="003E00F1">
                      <w:rPr>
                        <w:rFonts w:ascii="Cambria" w:hAnsi="Cambria" w:cstheme="minorHAnsi"/>
                        <w:b/>
                        <w:bCs/>
                        <w:i/>
                      </w:rPr>
                      <w:t>of</w:t>
                    </w:r>
                    <w:proofErr w:type="spellEnd"/>
                    <w:r w:rsidR="0082038B" w:rsidRPr="003E00F1">
                      <w:rPr>
                        <w:rFonts w:ascii="Cambria" w:hAnsi="Cambria" w:cstheme="minorHAnsi"/>
                        <w:b/>
                        <w:bCs/>
                        <w:i/>
                      </w:rPr>
                      <w:t xml:space="preserve"> business </w:t>
                    </w:r>
                    <w:proofErr w:type="spellStart"/>
                    <w:r w:rsidR="0082038B" w:rsidRPr="003E00F1">
                      <w:rPr>
                        <w:rFonts w:ascii="Cambria" w:hAnsi="Cambria" w:cstheme="minorHAnsi"/>
                        <w:b/>
                        <w:bCs/>
                        <w:i/>
                      </w:rPr>
                      <w:t>variables</w:t>
                    </w:r>
                    <w:proofErr w:type="spellEnd"/>
                    <w:r w:rsidR="0082038B" w:rsidRPr="003E00F1">
                      <w:rPr>
                        <w:rFonts w:ascii="Cambria" w:hAnsi="Cambria" w:cstheme="minorHAnsi"/>
                        <w:b/>
                        <w:bCs/>
                        <w:i/>
                      </w:rPr>
                      <w:t xml:space="preserve"> </w:t>
                    </w:r>
                    <w:proofErr w:type="spellStart"/>
                    <w:r w:rsidR="0082038B" w:rsidRPr="003E00F1">
                      <w:rPr>
                        <w:rFonts w:ascii="Cambria" w:hAnsi="Cambria" w:cstheme="minorHAnsi"/>
                        <w:b/>
                        <w:bCs/>
                        <w:i/>
                      </w:rPr>
                      <w:t>across</w:t>
                    </w:r>
                    <w:proofErr w:type="spellEnd"/>
                    <w:r w:rsidR="0082038B" w:rsidRPr="003E00F1">
                      <w:rPr>
                        <w:rFonts w:ascii="Cambria" w:hAnsi="Cambria" w:cstheme="minorHAnsi"/>
                        <w:b/>
                        <w:bCs/>
                        <w:i/>
                      </w:rPr>
                      <w:t xml:space="preserve"> </w:t>
                    </w:r>
                    <w:proofErr w:type="spellStart"/>
                    <w:r w:rsidR="0082038B" w:rsidRPr="003E00F1">
                      <w:rPr>
                        <w:rFonts w:ascii="Cambria" w:hAnsi="Cambria" w:cstheme="minorHAnsi"/>
                        <w:b/>
                        <w:bCs/>
                        <w:i/>
                      </w:rPr>
                      <w:t>industries</w:t>
                    </w:r>
                    <w:proofErr w:type="spellEnd"/>
                    <w:r w:rsidR="0082038B" w:rsidRPr="003E00F1">
                      <w:rPr>
                        <w:rFonts w:ascii="Cambria" w:hAnsi="Cambria" w:cstheme="minorHAnsi"/>
                        <w:b/>
                        <w:bCs/>
                        <w:i/>
                      </w:rPr>
                      <w:t xml:space="preserve"> </w:t>
                    </w:r>
                    <w:r w:rsidR="0082038B" w:rsidRPr="003E00F1">
                      <w:rPr>
                        <w:rFonts w:ascii="Cambria" w:hAnsi="Cambria" w:cstheme="minorHAnsi"/>
                        <w:i/>
                      </w:rPr>
                      <w:t xml:space="preserve">(fáze </w:t>
                    </w:r>
                    <w:r w:rsidR="009A6C6B" w:rsidRPr="003E00F1">
                      <w:rPr>
                        <w:rFonts w:ascii="Cambria" w:hAnsi="Cambria" w:cstheme="minorHAnsi"/>
                        <w:i/>
                      </w:rPr>
                      <w:t>kontroly</w:t>
                    </w:r>
                    <w:r w:rsidR="0082038B" w:rsidRPr="003E00F1">
                      <w:rPr>
                        <w:rFonts w:ascii="Cambria" w:hAnsi="Cambria" w:cstheme="minorHAnsi"/>
                        <w:i/>
                      </w:rPr>
                      <w:t xml:space="preserve"> k odeslání na překlad, do redakce časopisu do 15.7.)</w:t>
                    </w:r>
                  </w:p>
                  <w:p w14:paraId="1A81A929" w14:textId="3C25C981" w:rsidR="00196CF9" w:rsidRPr="00326847" w:rsidRDefault="009A6C6B" w:rsidP="009E2703">
                    <w:pPr>
                      <w:spacing w:after="120"/>
                      <w:jc w:val="both"/>
                      <w:rPr>
                        <w:rFonts w:ascii="Cambria" w:hAnsi="Cambria"/>
                        <w:iCs/>
                        <w:bdr w:val="none" w:sz="0" w:space="0" w:color="auto" w:frame="1"/>
                      </w:rPr>
                    </w:pPr>
                    <w:r w:rsidRPr="00326847">
                      <w:rPr>
                        <w:rFonts w:ascii="Cambria" w:hAnsi="Cambria" w:cstheme="minorHAnsi"/>
                        <w:iCs/>
                        <w:u w:val="single"/>
                        <w:bdr w:val="none" w:sz="0" w:space="0" w:color="auto" w:frame="1"/>
                      </w:rPr>
                      <w:t xml:space="preserve">Druhá </w:t>
                    </w:r>
                    <w:r w:rsidR="009E2703" w:rsidRPr="00326847">
                      <w:rPr>
                        <w:rFonts w:ascii="Cambria" w:hAnsi="Cambria" w:cstheme="minorHAnsi"/>
                        <w:iCs/>
                        <w:u w:val="single"/>
                        <w:bdr w:val="none" w:sz="0" w:space="0" w:color="auto" w:frame="1"/>
                      </w:rPr>
                      <w:t>fáze</w:t>
                    </w:r>
                    <w:r w:rsidR="009E2703" w:rsidRPr="00326847">
                      <w:rPr>
                        <w:rFonts w:ascii="Cambria" w:hAnsi="Cambria" w:cstheme="minorHAnsi"/>
                        <w:iCs/>
                        <w:bdr w:val="none" w:sz="0" w:space="0" w:color="auto" w:frame="1"/>
                      </w:rPr>
                      <w:t xml:space="preserve"> </w:t>
                    </w:r>
                    <w:r w:rsidR="0082038B" w:rsidRPr="00326847">
                      <w:rPr>
                        <w:rFonts w:ascii="Cambria" w:hAnsi="Cambria" w:cstheme="minorHAnsi"/>
                        <w:iCs/>
                        <w:bdr w:val="none" w:sz="0" w:space="0" w:color="auto" w:frame="1"/>
                      </w:rPr>
                      <w:t>testuje</w:t>
                    </w:r>
                    <w:r w:rsidR="009E2703" w:rsidRPr="00326847">
                      <w:rPr>
                        <w:rFonts w:ascii="Cambria" w:hAnsi="Cambria" w:cstheme="minorHAnsi"/>
                        <w:iCs/>
                        <w:bdr w:val="none" w:sz="0" w:space="0" w:color="auto" w:frame="1"/>
                      </w:rPr>
                      <w:t xml:space="preserve"> vybrané predikční metody</w:t>
                    </w:r>
                    <w:r w:rsidR="009E2703" w:rsidRPr="00326847">
                      <w:rPr>
                        <w:rFonts w:ascii="Cambria" w:hAnsi="Cambria"/>
                        <w:iCs/>
                        <w:bdr w:val="none" w:sz="0" w:space="0" w:color="auto" w:frame="1"/>
                      </w:rPr>
                      <w:t xml:space="preserve"> na historických datech vybraných </w:t>
                    </w:r>
                    <w:r w:rsidR="0082038B" w:rsidRPr="00326847">
                      <w:rPr>
                        <w:rFonts w:ascii="Cambria" w:hAnsi="Cambria"/>
                        <w:iCs/>
                        <w:bdr w:val="none" w:sz="0" w:space="0" w:color="auto" w:frame="1"/>
                      </w:rPr>
                      <w:t>charakteristik a</w:t>
                    </w:r>
                    <w:r w:rsidR="009E2703" w:rsidRPr="00326847">
                      <w:rPr>
                        <w:rFonts w:ascii="Cambria" w:hAnsi="Cambria"/>
                        <w:iCs/>
                        <w:bdr w:val="none" w:sz="0" w:space="0" w:color="auto" w:frame="1"/>
                      </w:rPr>
                      <w:t xml:space="preserve"> mezinárodní </w:t>
                    </w:r>
                    <w:r w:rsidR="0082038B" w:rsidRPr="00326847">
                      <w:rPr>
                        <w:rFonts w:ascii="Cambria" w:hAnsi="Cambria"/>
                        <w:iCs/>
                        <w:bdr w:val="none" w:sz="0" w:space="0" w:color="auto" w:frame="1"/>
                      </w:rPr>
                      <w:t>akciov</w:t>
                    </w:r>
                    <w:r w:rsidR="00C6043A" w:rsidRPr="00326847">
                      <w:rPr>
                        <w:rFonts w:ascii="Cambria" w:hAnsi="Cambria"/>
                        <w:iCs/>
                        <w:bdr w:val="none" w:sz="0" w:space="0" w:color="auto" w:frame="1"/>
                      </w:rPr>
                      <w:t>é</w:t>
                    </w:r>
                    <w:r w:rsidR="0082038B" w:rsidRPr="00326847">
                      <w:rPr>
                        <w:rFonts w:ascii="Cambria" w:hAnsi="Cambria"/>
                        <w:iCs/>
                        <w:bdr w:val="none" w:sz="0" w:space="0" w:color="auto" w:frame="1"/>
                      </w:rPr>
                      <w:t xml:space="preserve"> </w:t>
                    </w:r>
                    <w:r w:rsidR="00C6043A" w:rsidRPr="00326847">
                      <w:rPr>
                        <w:rFonts w:ascii="Cambria" w:hAnsi="Cambria"/>
                        <w:iCs/>
                        <w:bdr w:val="none" w:sz="0" w:space="0" w:color="auto" w:frame="1"/>
                      </w:rPr>
                      <w:t>společnosti</w:t>
                    </w:r>
                    <w:r w:rsidR="00196CF9" w:rsidRPr="00326847">
                      <w:rPr>
                        <w:rFonts w:ascii="Cambria" w:hAnsi="Cambria"/>
                        <w:iCs/>
                        <w:bdr w:val="none" w:sz="0" w:space="0" w:color="auto" w:frame="1"/>
                      </w:rPr>
                      <w:t xml:space="preserve">. </w:t>
                    </w:r>
                    <w:r w:rsidR="009E2703" w:rsidRPr="00326847">
                      <w:rPr>
                        <w:rFonts w:ascii="Cambria" w:hAnsi="Cambria"/>
                        <w:iCs/>
                        <w:bdr w:val="none" w:sz="0" w:space="0" w:color="auto" w:frame="1"/>
                      </w:rPr>
                      <w:t xml:space="preserve"> </w:t>
                    </w:r>
                    <w:r w:rsidR="00196CF9" w:rsidRPr="00326847">
                      <w:rPr>
                        <w:rFonts w:ascii="Cambria" w:hAnsi="Cambria"/>
                        <w:iCs/>
                        <w:bdr w:val="none" w:sz="0" w:space="0" w:color="auto" w:frame="1"/>
                      </w:rPr>
                      <w:t>Prozatímní v</w:t>
                    </w:r>
                    <w:r w:rsidR="009E2703" w:rsidRPr="00326847">
                      <w:rPr>
                        <w:rFonts w:ascii="Cambria" w:hAnsi="Cambria"/>
                        <w:iCs/>
                        <w:bdr w:val="none" w:sz="0" w:space="0" w:color="auto" w:frame="1"/>
                      </w:rPr>
                      <w:t xml:space="preserve">ýstupy </w:t>
                    </w:r>
                    <w:r w:rsidR="00196CF9" w:rsidRPr="00326847">
                      <w:rPr>
                        <w:rFonts w:ascii="Cambria" w:hAnsi="Cambria"/>
                        <w:iCs/>
                        <w:bdr w:val="none" w:sz="0" w:space="0" w:color="auto" w:frame="1"/>
                      </w:rPr>
                      <w:t>této fáze</w:t>
                    </w:r>
                    <w:r w:rsidR="009E2703" w:rsidRPr="00326847">
                      <w:rPr>
                        <w:rFonts w:ascii="Cambria" w:hAnsi="Cambria"/>
                        <w:iCs/>
                        <w:bdr w:val="none" w:sz="0" w:space="0" w:color="auto" w:frame="1"/>
                      </w:rPr>
                      <w:t xml:space="preserve"> </w:t>
                    </w:r>
                    <w:r w:rsidR="00196CF9" w:rsidRPr="00326847">
                      <w:rPr>
                        <w:rFonts w:ascii="Cambria" w:hAnsi="Cambria"/>
                        <w:iCs/>
                        <w:bdr w:val="none" w:sz="0" w:space="0" w:color="auto" w:frame="1"/>
                      </w:rPr>
                      <w:t>vyústily ve články:</w:t>
                    </w:r>
                  </w:p>
                  <w:p w14:paraId="27A4D8E9" w14:textId="4EDB5DD6" w:rsidR="00F272BC" w:rsidRPr="003E00F1" w:rsidRDefault="00F272BC" w:rsidP="00671201">
                    <w:pPr>
                      <w:pStyle w:val="Odstavecseseznamem"/>
                      <w:numPr>
                        <w:ilvl w:val="0"/>
                        <w:numId w:val="12"/>
                      </w:numPr>
                      <w:spacing w:after="120"/>
                      <w:jc w:val="both"/>
                      <w:rPr>
                        <w:rFonts w:ascii="Cambria" w:hAnsi="Cambria"/>
                        <w:b/>
                        <w:i/>
                        <w:bdr w:val="none" w:sz="0" w:space="0" w:color="auto" w:frame="1"/>
                      </w:rPr>
                    </w:pPr>
                    <w:r w:rsidRPr="003E00F1">
                      <w:rPr>
                        <w:rFonts w:ascii="Cambria" w:hAnsi="Cambria" w:cstheme="minorHAnsi"/>
                        <w:b/>
                        <w:i/>
                        <w:highlight w:val="white"/>
                      </w:rPr>
                      <w:t xml:space="preserve">Testing reliability </w:t>
                    </w:r>
                    <w:proofErr w:type="spellStart"/>
                    <w:r w:rsidRPr="003E00F1">
                      <w:rPr>
                        <w:rFonts w:ascii="Cambria" w:hAnsi="Cambria" w:cstheme="minorHAnsi"/>
                        <w:b/>
                        <w:i/>
                        <w:highlight w:val="white"/>
                      </w:rPr>
                      <w:t>of</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technical</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analysis</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models</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for</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short-time</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trading</w:t>
                    </w:r>
                    <w:proofErr w:type="spellEnd"/>
                    <w:r w:rsidRPr="003E00F1">
                      <w:rPr>
                        <w:rFonts w:ascii="Cambria" w:hAnsi="Cambria" w:cstheme="minorHAnsi"/>
                        <w:b/>
                        <w:i/>
                        <w:highlight w:val="white"/>
                      </w:rPr>
                      <w:t xml:space="preserve"> in </w:t>
                    </w:r>
                    <w:proofErr w:type="spellStart"/>
                    <w:r w:rsidRPr="003E00F1">
                      <w:rPr>
                        <w:rFonts w:ascii="Cambria" w:hAnsi="Cambria" w:cstheme="minorHAnsi"/>
                        <w:b/>
                        <w:i/>
                        <w:highlight w:val="white"/>
                      </w:rPr>
                      <w:t>financial</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markets</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during</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global</w:t>
                    </w:r>
                    <w:proofErr w:type="spellEnd"/>
                    <w:r w:rsidRPr="003E00F1">
                      <w:rPr>
                        <w:rFonts w:ascii="Cambria" w:hAnsi="Cambria" w:cstheme="minorHAnsi"/>
                        <w:b/>
                        <w:i/>
                        <w:highlight w:val="white"/>
                      </w:rPr>
                      <w:t xml:space="preserve"> </w:t>
                    </w:r>
                    <w:proofErr w:type="spellStart"/>
                    <w:r w:rsidRPr="003E00F1">
                      <w:rPr>
                        <w:rFonts w:ascii="Cambria" w:hAnsi="Cambria" w:cstheme="minorHAnsi"/>
                        <w:b/>
                        <w:i/>
                        <w:highlight w:val="white"/>
                      </w:rPr>
                      <w:t>crises</w:t>
                    </w:r>
                    <w:proofErr w:type="spellEnd"/>
                    <w:r w:rsidRPr="003E00F1">
                      <w:rPr>
                        <w:rFonts w:ascii="Cambria" w:hAnsi="Cambria" w:cstheme="minorHAnsi"/>
                        <w:b/>
                        <w:i/>
                      </w:rPr>
                      <w:t xml:space="preserve"> </w:t>
                    </w:r>
                  </w:p>
                  <w:p w14:paraId="62B9DBF6" w14:textId="24BBC9D6" w:rsidR="009A6C6B" w:rsidRPr="003E00F1" w:rsidRDefault="009A6C6B" w:rsidP="009A6C6B">
                    <w:pPr>
                      <w:pStyle w:val="Odstavecseseznamem"/>
                      <w:numPr>
                        <w:ilvl w:val="0"/>
                        <w:numId w:val="12"/>
                      </w:numPr>
                      <w:spacing w:after="120"/>
                      <w:jc w:val="both"/>
                      <w:rPr>
                        <w:rFonts w:ascii="Cambria" w:hAnsi="Cambria"/>
                        <w:b/>
                        <w:i/>
                        <w:bdr w:val="none" w:sz="0" w:space="0" w:color="auto" w:frame="1"/>
                      </w:rPr>
                    </w:pPr>
                    <w:r w:rsidRPr="003E00F1">
                      <w:rPr>
                        <w:rFonts w:ascii="Cambria" w:hAnsi="Cambria"/>
                        <w:b/>
                        <w:i/>
                        <w:lang w:val="en-GB"/>
                      </w:rPr>
                      <w:t>A fuzzy evaluation model of manufacturing machinery in terms of sustainable business</w:t>
                    </w:r>
                  </w:p>
                  <w:p w14:paraId="644E8C1B" w14:textId="77777777" w:rsidR="00C6043A" w:rsidRPr="00326847" w:rsidRDefault="00C57DBC" w:rsidP="000251A3">
                    <w:pPr>
                      <w:spacing w:after="120"/>
                      <w:jc w:val="both"/>
                      <w:rPr>
                        <w:rFonts w:ascii="Cambria" w:hAnsi="Cambria"/>
                        <w:iCs/>
                        <w:bdr w:val="none" w:sz="0" w:space="0" w:color="auto" w:frame="1"/>
                      </w:rPr>
                    </w:pPr>
                    <w:r w:rsidRPr="00326847">
                      <w:rPr>
                        <w:rFonts w:ascii="Cambria" w:hAnsi="Cambria"/>
                        <w:iCs/>
                        <w:u w:val="single"/>
                        <w:bdr w:val="none" w:sz="0" w:space="0" w:color="auto" w:frame="1"/>
                      </w:rPr>
                      <w:lastRenderedPageBreak/>
                      <w:t>Třetí a č</w:t>
                    </w:r>
                    <w:r w:rsidR="009E2703" w:rsidRPr="00326847">
                      <w:rPr>
                        <w:rFonts w:ascii="Cambria" w:hAnsi="Cambria"/>
                        <w:iCs/>
                        <w:u w:val="single"/>
                        <w:bdr w:val="none" w:sz="0" w:space="0" w:color="auto" w:frame="1"/>
                      </w:rPr>
                      <w:t>tvrtá fáze</w:t>
                    </w:r>
                    <w:r w:rsidR="009E2703" w:rsidRPr="00326847">
                      <w:rPr>
                        <w:rFonts w:ascii="Cambria" w:hAnsi="Cambria"/>
                        <w:iCs/>
                        <w:bdr w:val="none" w:sz="0" w:space="0" w:color="auto" w:frame="1"/>
                      </w:rPr>
                      <w:t xml:space="preserve"> vychází z výstupů předchozích analýz</w:t>
                    </w:r>
                    <w:r w:rsidR="00C6043A" w:rsidRPr="00326847">
                      <w:rPr>
                        <w:rFonts w:ascii="Cambria" w:hAnsi="Cambria"/>
                        <w:iCs/>
                        <w:bdr w:val="none" w:sz="0" w:space="0" w:color="auto" w:frame="1"/>
                      </w:rPr>
                      <w:t>, porovnává je a hledá odpovědi na optimální volbu predikční metody za situace rizika a neurčitosti</w:t>
                    </w:r>
                    <w:r w:rsidR="006E6851" w:rsidRPr="00326847">
                      <w:rPr>
                        <w:rFonts w:ascii="Cambria" w:hAnsi="Cambria"/>
                        <w:iCs/>
                        <w:bdr w:val="none" w:sz="0" w:space="0" w:color="auto" w:frame="1"/>
                      </w:rPr>
                      <w:t xml:space="preserve">. </w:t>
                    </w:r>
                  </w:p>
                  <w:p w14:paraId="1AE75817" w14:textId="41733510" w:rsidR="000D55BE" w:rsidRPr="000251A3" w:rsidRDefault="00C6043A" w:rsidP="000251A3">
                    <w:pPr>
                      <w:spacing w:after="120"/>
                      <w:jc w:val="both"/>
                      <w:rPr>
                        <w:rFonts w:ascii="Cambria" w:hAnsi="Cambria"/>
                        <w:i/>
                        <w:bdr w:val="none" w:sz="0" w:space="0" w:color="auto" w:frame="1"/>
                      </w:rPr>
                    </w:pPr>
                    <w:r w:rsidRPr="00326847">
                      <w:rPr>
                        <w:rFonts w:ascii="Cambria" w:hAnsi="Cambria"/>
                        <w:iCs/>
                        <w:bdr w:val="none" w:sz="0" w:space="0" w:color="auto" w:frame="1"/>
                      </w:rPr>
                      <w:t>Tyto f</w:t>
                    </w:r>
                    <w:r w:rsidR="006E6851" w:rsidRPr="00326847">
                      <w:rPr>
                        <w:rFonts w:ascii="Cambria" w:hAnsi="Cambria"/>
                        <w:iCs/>
                        <w:bdr w:val="none" w:sz="0" w:space="0" w:color="auto" w:frame="1"/>
                      </w:rPr>
                      <w:t>á</w:t>
                    </w:r>
                    <w:r w:rsidR="009A6C6B" w:rsidRPr="00326847">
                      <w:rPr>
                        <w:rFonts w:ascii="Cambria" w:hAnsi="Cambria"/>
                        <w:iCs/>
                        <w:bdr w:val="none" w:sz="0" w:space="0" w:color="auto" w:frame="1"/>
                      </w:rPr>
                      <w:t xml:space="preserve">ze vyústí do tří článků, z nichž </w:t>
                    </w:r>
                    <w:r w:rsidR="006E6851" w:rsidRPr="00326847">
                      <w:rPr>
                        <w:rFonts w:ascii="Cambria" w:hAnsi="Cambria"/>
                        <w:iCs/>
                        <w:bdr w:val="none" w:sz="0" w:space="0" w:color="auto" w:frame="1"/>
                      </w:rPr>
                      <w:t>jeden je v</w:t>
                    </w:r>
                    <w:r w:rsidR="009A6C6B" w:rsidRPr="00326847">
                      <w:rPr>
                        <w:rFonts w:ascii="Cambria" w:hAnsi="Cambria"/>
                        <w:iCs/>
                        <w:bdr w:val="none" w:sz="0" w:space="0" w:color="auto" w:frame="1"/>
                      </w:rPr>
                      <w:t>e</w:t>
                    </w:r>
                    <w:r w:rsidR="006E6851" w:rsidRPr="00326847">
                      <w:rPr>
                        <w:rFonts w:ascii="Cambria" w:hAnsi="Cambria"/>
                        <w:iCs/>
                        <w:bdr w:val="none" w:sz="0" w:space="0" w:color="auto" w:frame="1"/>
                      </w:rPr>
                      <w:t xml:space="preserve"> </w:t>
                    </w:r>
                    <w:r w:rsidR="009A6C6B" w:rsidRPr="00326847">
                      <w:rPr>
                        <w:rFonts w:ascii="Cambria" w:hAnsi="Cambria"/>
                        <w:iCs/>
                        <w:bdr w:val="none" w:sz="0" w:space="0" w:color="auto" w:frame="1"/>
                      </w:rPr>
                      <w:t xml:space="preserve">fázi </w:t>
                    </w:r>
                    <w:r w:rsidR="003E00F1" w:rsidRPr="00326847">
                      <w:rPr>
                        <w:rFonts w:ascii="Cambria" w:hAnsi="Cambria"/>
                        <w:iCs/>
                        <w:bdr w:val="none" w:sz="0" w:space="0" w:color="auto" w:frame="1"/>
                      </w:rPr>
                      <w:t>rozpracování – předpokládané</w:t>
                    </w:r>
                    <w:r w:rsidR="006A2BCC" w:rsidRPr="00326847">
                      <w:rPr>
                        <w:rFonts w:ascii="Cambria" w:hAnsi="Cambria"/>
                        <w:iCs/>
                        <w:bdr w:val="none" w:sz="0" w:space="0" w:color="auto" w:frame="1"/>
                      </w:rPr>
                      <w:t xml:space="preserve"> dokončení polovina září</w:t>
                    </w:r>
                    <w:r w:rsidR="003E00F1" w:rsidRPr="00326847">
                      <w:rPr>
                        <w:rFonts w:ascii="Cambria" w:hAnsi="Cambria"/>
                        <w:iCs/>
                        <w:bdr w:val="none" w:sz="0" w:space="0" w:color="auto" w:frame="1"/>
                      </w:rPr>
                      <w:t xml:space="preserve"> (</w:t>
                    </w:r>
                    <w:r w:rsidR="003E00F1" w:rsidRPr="003E00F1">
                      <w:rPr>
                        <w:rFonts w:ascii="Cambria" w:hAnsi="Cambria"/>
                        <w:b/>
                        <w:bCs/>
                        <w:i/>
                        <w:bdr w:val="none" w:sz="0" w:space="0" w:color="auto" w:frame="1"/>
                      </w:rPr>
                      <w:t xml:space="preserve">Fuzzy test </w:t>
                    </w:r>
                    <w:proofErr w:type="spellStart"/>
                    <w:r w:rsidR="003E00F1" w:rsidRPr="003E00F1">
                      <w:rPr>
                        <w:rFonts w:ascii="Cambria" w:hAnsi="Cambria"/>
                        <w:b/>
                        <w:bCs/>
                        <w:i/>
                        <w:bdr w:val="none" w:sz="0" w:space="0" w:color="auto" w:frame="1"/>
                      </w:rPr>
                      <w:t>of</w:t>
                    </w:r>
                    <w:proofErr w:type="spellEnd"/>
                    <w:r w:rsidR="003E00F1" w:rsidRPr="003E00F1">
                      <w:rPr>
                        <w:rFonts w:ascii="Cambria" w:hAnsi="Cambria"/>
                        <w:b/>
                        <w:bCs/>
                        <w:i/>
                        <w:bdr w:val="none" w:sz="0" w:space="0" w:color="auto" w:frame="1"/>
                      </w:rPr>
                      <w:t xml:space="preserve"> </w:t>
                    </w:r>
                    <w:proofErr w:type="spellStart"/>
                    <w:r w:rsidR="003E00F1" w:rsidRPr="003E00F1">
                      <w:rPr>
                        <w:rFonts w:ascii="Cambria" w:hAnsi="Cambria"/>
                        <w:b/>
                        <w:bCs/>
                        <w:i/>
                        <w:bdr w:val="none" w:sz="0" w:space="0" w:color="auto" w:frame="1"/>
                      </w:rPr>
                      <w:t>stock</w:t>
                    </w:r>
                    <w:proofErr w:type="spellEnd"/>
                    <w:r w:rsidR="003E00F1" w:rsidRPr="003E00F1">
                      <w:rPr>
                        <w:rFonts w:ascii="Cambria" w:hAnsi="Cambria"/>
                        <w:b/>
                        <w:bCs/>
                        <w:i/>
                        <w:bdr w:val="none" w:sz="0" w:space="0" w:color="auto" w:frame="1"/>
                      </w:rPr>
                      <w:t xml:space="preserve"> </w:t>
                    </w:r>
                    <w:proofErr w:type="spellStart"/>
                    <w:r w:rsidR="003E00F1" w:rsidRPr="003E00F1">
                      <w:rPr>
                        <w:rFonts w:ascii="Cambria" w:hAnsi="Cambria"/>
                        <w:b/>
                        <w:bCs/>
                        <w:i/>
                        <w:bdr w:val="none" w:sz="0" w:space="0" w:color="auto" w:frame="1"/>
                      </w:rPr>
                      <w:t>price</w:t>
                    </w:r>
                    <w:proofErr w:type="spellEnd"/>
                    <w:r w:rsidR="003E00F1" w:rsidRPr="003E00F1">
                      <w:rPr>
                        <w:rFonts w:ascii="Cambria" w:hAnsi="Cambria"/>
                        <w:b/>
                        <w:bCs/>
                        <w:i/>
                        <w:bdr w:val="none" w:sz="0" w:space="0" w:color="auto" w:frame="1"/>
                      </w:rPr>
                      <w:t xml:space="preserve"> </w:t>
                    </w:r>
                    <w:proofErr w:type="spellStart"/>
                    <w:r w:rsidR="003E00F1" w:rsidRPr="003E00F1">
                      <w:rPr>
                        <w:rFonts w:ascii="Cambria" w:hAnsi="Cambria"/>
                        <w:b/>
                        <w:bCs/>
                        <w:i/>
                        <w:bdr w:val="none" w:sz="0" w:space="0" w:color="auto" w:frame="1"/>
                      </w:rPr>
                      <w:t>prediction</w:t>
                    </w:r>
                    <w:proofErr w:type="spellEnd"/>
                    <w:r w:rsidR="003E00F1" w:rsidRPr="003E00F1">
                      <w:rPr>
                        <w:rFonts w:ascii="Cambria" w:hAnsi="Cambria"/>
                        <w:b/>
                        <w:bCs/>
                        <w:i/>
                        <w:bdr w:val="none" w:sz="0" w:space="0" w:color="auto" w:frame="1"/>
                      </w:rPr>
                      <w:t xml:space="preserve"> versus </w:t>
                    </w:r>
                    <w:proofErr w:type="spellStart"/>
                    <w:r w:rsidR="003E00F1" w:rsidRPr="003E00F1">
                      <w:rPr>
                        <w:rFonts w:ascii="Cambria" w:hAnsi="Cambria"/>
                        <w:b/>
                        <w:bCs/>
                        <w:i/>
                        <w:bdr w:val="none" w:sz="0" w:space="0" w:color="auto" w:frame="1"/>
                      </w:rPr>
                      <w:t>technical</w:t>
                    </w:r>
                    <w:proofErr w:type="spellEnd"/>
                    <w:r w:rsidR="003E00F1" w:rsidRPr="003E00F1">
                      <w:rPr>
                        <w:rFonts w:ascii="Cambria" w:hAnsi="Cambria"/>
                        <w:b/>
                        <w:bCs/>
                        <w:i/>
                        <w:bdr w:val="none" w:sz="0" w:space="0" w:color="auto" w:frame="1"/>
                      </w:rPr>
                      <w:t xml:space="preserve"> </w:t>
                    </w:r>
                    <w:proofErr w:type="spellStart"/>
                    <w:r w:rsidR="003E00F1" w:rsidRPr="003E00F1">
                      <w:rPr>
                        <w:rFonts w:ascii="Cambria" w:hAnsi="Cambria"/>
                        <w:b/>
                        <w:bCs/>
                        <w:i/>
                        <w:bdr w:val="none" w:sz="0" w:space="0" w:color="auto" w:frame="1"/>
                      </w:rPr>
                      <w:t>analysis</w:t>
                    </w:r>
                    <w:proofErr w:type="spellEnd"/>
                    <w:r w:rsidR="003E00F1" w:rsidRPr="003E00F1">
                      <w:rPr>
                        <w:rFonts w:ascii="Cambria" w:hAnsi="Cambria"/>
                        <w:b/>
                        <w:bCs/>
                        <w:i/>
                        <w:bdr w:val="none" w:sz="0" w:space="0" w:color="auto" w:frame="1"/>
                      </w:rPr>
                      <w:t>: Tesla case study</w:t>
                    </w:r>
                    <w:r w:rsidR="003E00F1" w:rsidRPr="00326847">
                      <w:rPr>
                        <w:rFonts w:ascii="Cambria" w:hAnsi="Cambria"/>
                        <w:iCs/>
                        <w:bdr w:val="none" w:sz="0" w:space="0" w:color="auto" w:frame="1"/>
                      </w:rPr>
                      <w:t>)</w:t>
                    </w:r>
                    <w:r w:rsidR="009A6C6B" w:rsidRPr="00326847">
                      <w:rPr>
                        <w:rFonts w:ascii="Cambria" w:hAnsi="Cambria"/>
                        <w:iCs/>
                        <w:bdr w:val="none" w:sz="0" w:space="0" w:color="auto" w:frame="1"/>
                      </w:rPr>
                      <w:t>.</w:t>
                    </w:r>
                  </w:p>
                </w:sdtContent>
              </w:sdt>
            </w:tc>
          </w:sdtContent>
        </w:sdt>
      </w:tr>
      <w:tr w:rsidR="00391ACC" w:rsidRPr="00456C0C" w14:paraId="276DADE9" w14:textId="77777777" w:rsidTr="003863F9">
        <w:trPr>
          <w:trHeight w:val="470"/>
        </w:trPr>
        <w:tc>
          <w:tcPr>
            <w:tcW w:w="1696" w:type="dxa"/>
            <w:shd w:val="clear" w:color="auto" w:fill="F2F2F2" w:themeFill="background1" w:themeFillShade="F2"/>
            <w:vAlign w:val="center"/>
          </w:tcPr>
          <w:p w14:paraId="6D5D156C" w14:textId="70ABB8FA" w:rsidR="00391ACC" w:rsidRPr="00456C0C" w:rsidRDefault="004826A7" w:rsidP="00D673FF">
            <w:pPr>
              <w:rPr>
                <w:rFonts w:ascii="Cambria" w:hAnsi="Cambria"/>
                <w:b/>
                <w:sz w:val="24"/>
                <w:szCs w:val="24"/>
              </w:rPr>
            </w:pPr>
            <w:r w:rsidRPr="00456C0C">
              <w:rPr>
                <w:rFonts w:ascii="Cambria" w:hAnsi="Cambria"/>
                <w:b/>
                <w:sz w:val="24"/>
                <w:szCs w:val="24"/>
              </w:rPr>
              <w:lastRenderedPageBreak/>
              <w:t>Způsob řešení</w:t>
            </w:r>
          </w:p>
        </w:tc>
        <w:sdt>
          <w:sdtPr>
            <w:rPr>
              <w:iCs/>
            </w:rPr>
            <w:id w:val="-178503521"/>
            <w:placeholder>
              <w:docPart w:val="1B4EF64F6884453EA43E629A769C8D18"/>
            </w:placeholder>
            <w15:color w:val="FF0000"/>
            <w15:appearance w15:val="hidden"/>
          </w:sdtPr>
          <w:sdtEndPr/>
          <w:sdtContent>
            <w:tc>
              <w:tcPr>
                <w:tcW w:w="7649" w:type="dxa"/>
                <w:vAlign w:val="center"/>
              </w:tcPr>
              <w:p w14:paraId="1C473D5B" w14:textId="7B1FAB8C" w:rsidR="005A5D8D" w:rsidRPr="00326847" w:rsidRDefault="005A5D8D" w:rsidP="005A5D8D">
                <w:pPr>
                  <w:rPr>
                    <w:rFonts w:ascii="Cambria" w:hAnsi="Cambria"/>
                    <w:iCs/>
                    <w:color w:val="000000" w:themeColor="text1"/>
                  </w:rPr>
                </w:pPr>
              </w:p>
              <w:p w14:paraId="4F1D9106" w14:textId="7B558E76" w:rsidR="00C57DBC" w:rsidRPr="00326847" w:rsidRDefault="00C57DBC" w:rsidP="00C57DBC">
                <w:pPr>
                  <w:pStyle w:val="Odstavecseseznamem"/>
                  <w:numPr>
                    <w:ilvl w:val="0"/>
                    <w:numId w:val="13"/>
                  </w:numPr>
                  <w:rPr>
                    <w:rFonts w:ascii="Cambria" w:hAnsi="Cambria"/>
                    <w:iCs/>
                    <w:color w:val="000000" w:themeColor="text1"/>
                  </w:rPr>
                </w:pPr>
                <w:r w:rsidRPr="00326847">
                  <w:rPr>
                    <w:rFonts w:ascii="Cambria" w:hAnsi="Cambria"/>
                    <w:iCs/>
                  </w:rPr>
                  <w:t>Hluboká rešerše zdrojů v odborné literatuře týkající se statistických metod k predikci ekonomických podnikových veličin.</w:t>
                </w:r>
              </w:p>
              <w:p w14:paraId="1F098422" w14:textId="61EC977E" w:rsidR="00C57DBC" w:rsidRPr="00326847" w:rsidRDefault="00C57DBC" w:rsidP="00C57DBC">
                <w:pPr>
                  <w:pStyle w:val="Odstavecseseznamem"/>
                  <w:numPr>
                    <w:ilvl w:val="0"/>
                    <w:numId w:val="13"/>
                  </w:numPr>
                  <w:rPr>
                    <w:rFonts w:ascii="Cambria" w:hAnsi="Cambria"/>
                    <w:iCs/>
                    <w:color w:val="000000" w:themeColor="text1"/>
                  </w:rPr>
                </w:pPr>
                <w:r w:rsidRPr="00326847">
                  <w:rPr>
                    <w:rFonts w:ascii="Cambria" w:hAnsi="Cambria"/>
                    <w:iCs/>
                  </w:rPr>
                  <w:t>Hluboká rešerše zdrojů v odborné literatuře týkající se fuzzy metod využívaných k predikci ekonomických podnikových veličin.</w:t>
                </w:r>
              </w:p>
              <w:p w14:paraId="7373F54E" w14:textId="77777777" w:rsidR="008F101C" w:rsidRPr="00326847" w:rsidRDefault="008F101C" w:rsidP="008F101C">
                <w:pPr>
                  <w:pStyle w:val="Odstavecseseznamem"/>
                  <w:numPr>
                    <w:ilvl w:val="0"/>
                    <w:numId w:val="13"/>
                  </w:numPr>
                  <w:rPr>
                    <w:rFonts w:ascii="Cambria" w:hAnsi="Cambria"/>
                    <w:iCs/>
                    <w:color w:val="000000" w:themeColor="text1"/>
                  </w:rPr>
                </w:pPr>
                <w:r w:rsidRPr="00326847">
                  <w:rPr>
                    <w:rFonts w:ascii="Cambria" w:hAnsi="Cambria" w:cs="Times New Roman"/>
                    <w:iCs/>
                  </w:rPr>
                  <w:t xml:space="preserve">Výzkum byl založený na metodách ověřování věrohodnosti výsledků technické analýzy pro predikci cen mědi na podmínek silné volatility a nejistoty trhu spojené se situací na Ukrajině v rámci března 2022. V práci jsou aplikovány v praxi nejpoužívanější modely časových řad (lineární regrese, </w:t>
                </w:r>
                <w:proofErr w:type="spellStart"/>
                <w:r w:rsidRPr="00326847">
                  <w:rPr>
                    <w:rFonts w:ascii="Cambria" w:hAnsi="Cambria" w:cs="Times New Roman"/>
                    <w:iCs/>
                  </w:rPr>
                  <w:t>exponential</w:t>
                </w:r>
                <w:proofErr w:type="spellEnd"/>
                <w:r w:rsidRPr="00326847">
                  <w:rPr>
                    <w:rFonts w:ascii="Cambria" w:hAnsi="Cambria" w:cs="Times New Roman"/>
                    <w:iCs/>
                  </w:rPr>
                  <w:t xml:space="preserve"> </w:t>
                </w:r>
                <w:proofErr w:type="spellStart"/>
                <w:r w:rsidRPr="00326847">
                  <w:rPr>
                    <w:rFonts w:ascii="Cambria" w:hAnsi="Cambria" w:cs="Times New Roman"/>
                    <w:iCs/>
                  </w:rPr>
                  <w:t>smoothing</w:t>
                </w:r>
                <w:proofErr w:type="spellEnd"/>
                <w:r w:rsidRPr="00326847">
                  <w:rPr>
                    <w:rFonts w:ascii="Cambria" w:hAnsi="Cambria" w:cs="Times New Roman"/>
                    <w:iCs/>
                  </w:rPr>
                  <w:t xml:space="preserve">, naivní předpověď). Analýza predikce modelů byla provedena na různých frekvenčních datech. Předpověď modelu byla konfrontována s realitou.  </w:t>
                </w:r>
              </w:p>
              <w:p w14:paraId="2DE78F35" w14:textId="645FF6EB" w:rsidR="00391ACC" w:rsidRPr="000251A3" w:rsidRDefault="008F101C" w:rsidP="005A5D8D">
                <w:pPr>
                  <w:pStyle w:val="Odstavecseseznamem"/>
                  <w:numPr>
                    <w:ilvl w:val="0"/>
                    <w:numId w:val="13"/>
                  </w:numPr>
                  <w:rPr>
                    <w:rFonts w:ascii="Cambria" w:hAnsi="Cambria"/>
                    <w:i/>
                    <w:iCs/>
                    <w:color w:val="000000" w:themeColor="text1"/>
                  </w:rPr>
                </w:pPr>
                <w:r w:rsidRPr="00326847">
                  <w:rPr>
                    <w:rFonts w:ascii="Cambria" w:hAnsi="Cambria"/>
                    <w:iCs/>
                    <w:color w:val="000000" w:themeColor="text1"/>
                  </w:rPr>
                  <w:t xml:space="preserve">V příspěvku byl vyvinout vhodný model fuzzy hodnocení investičních alternativ měřených indexem udržitelnosti. Jeho schéma je metodologicky popsáno jako třístupňový systém multikriteriálního hodnocení ex-ante. Algoritmická koncepce systému se provádí ve třetí fázi „fuzzy procesor“. Fuzzy model je aplikován na úlohu výběru optimálního typu stavebního stroje z hlediska nákladů a udržitelnosti. </w:t>
                </w:r>
              </w:p>
            </w:tc>
          </w:sdtContent>
        </w:sdt>
      </w:tr>
      <w:tr w:rsidR="00987E8D" w:rsidRPr="00456C0C" w14:paraId="38F3F761" w14:textId="77777777" w:rsidTr="003863F9">
        <w:trPr>
          <w:trHeight w:val="769"/>
        </w:trPr>
        <w:tc>
          <w:tcPr>
            <w:tcW w:w="1696" w:type="dxa"/>
            <w:shd w:val="clear" w:color="auto" w:fill="F2F2F2" w:themeFill="background1" w:themeFillShade="F2"/>
            <w:vAlign w:val="center"/>
          </w:tcPr>
          <w:p w14:paraId="6FB27096" w14:textId="77777777" w:rsidR="00987E8D" w:rsidRPr="00456C0C" w:rsidRDefault="00987E8D" w:rsidP="00D673FF">
            <w:pPr>
              <w:rPr>
                <w:rFonts w:ascii="Cambria" w:hAnsi="Cambria"/>
                <w:b/>
                <w:sz w:val="24"/>
                <w:szCs w:val="24"/>
              </w:rPr>
            </w:pPr>
            <w:r w:rsidRPr="00456C0C">
              <w:rPr>
                <w:rFonts w:ascii="Cambria" w:hAnsi="Cambria"/>
                <w:b/>
                <w:sz w:val="24"/>
                <w:szCs w:val="24"/>
              </w:rPr>
              <w:t>Výstupy projektu</w:t>
            </w:r>
          </w:p>
        </w:tc>
        <w:tc>
          <w:tcPr>
            <w:tcW w:w="7649" w:type="dxa"/>
            <w:vAlign w:val="center"/>
          </w:tcPr>
          <w:p w14:paraId="14D2383C" w14:textId="77777777" w:rsidR="008A02A9" w:rsidRDefault="008F101C" w:rsidP="000251A3">
            <w:pPr>
              <w:jc w:val="both"/>
              <w:rPr>
                <w:rFonts w:ascii="Cambria" w:hAnsi="Cambria"/>
                <w:bCs/>
              </w:rPr>
            </w:pPr>
            <w:r w:rsidRPr="008A02A9">
              <w:rPr>
                <w:rFonts w:ascii="Cambria" w:hAnsi="Cambria"/>
                <w:bCs/>
              </w:rPr>
              <w:t>Výstupy 1-4 jsou</w:t>
            </w:r>
            <w:r w:rsidR="005904CF" w:rsidRPr="008A02A9">
              <w:rPr>
                <w:rFonts w:ascii="Cambria" w:hAnsi="Cambria"/>
                <w:bCs/>
              </w:rPr>
              <w:t>/budou</w:t>
            </w:r>
            <w:r w:rsidRPr="008A02A9">
              <w:rPr>
                <w:rFonts w:ascii="Cambria" w:hAnsi="Cambria"/>
                <w:bCs/>
              </w:rPr>
              <w:t xml:space="preserve"> předmětem recenzního řízení v časopisech </w:t>
            </w:r>
            <w:r w:rsidR="005A5D8D" w:rsidRPr="008A02A9">
              <w:rPr>
                <w:rFonts w:ascii="Cambria" w:hAnsi="Cambria"/>
                <w:bCs/>
              </w:rPr>
              <w:t xml:space="preserve">evidovaných </w:t>
            </w:r>
            <w:r w:rsidRPr="008A02A9">
              <w:rPr>
                <w:rFonts w:ascii="Cambria" w:hAnsi="Cambria"/>
                <w:bCs/>
              </w:rPr>
              <w:t xml:space="preserve">v databázích </w:t>
            </w:r>
            <w:proofErr w:type="spellStart"/>
            <w:r w:rsidRPr="008A02A9">
              <w:rPr>
                <w:rFonts w:ascii="Cambria" w:hAnsi="Cambria"/>
                <w:bCs/>
              </w:rPr>
              <w:t>WoS</w:t>
            </w:r>
            <w:proofErr w:type="spellEnd"/>
            <w:r w:rsidRPr="008A02A9">
              <w:rPr>
                <w:rFonts w:ascii="Cambria" w:hAnsi="Cambria"/>
                <w:bCs/>
              </w:rPr>
              <w:t xml:space="preserve">, </w:t>
            </w:r>
            <w:proofErr w:type="spellStart"/>
            <w:r w:rsidRPr="008A02A9">
              <w:rPr>
                <w:rFonts w:ascii="Cambria" w:hAnsi="Cambria"/>
                <w:bCs/>
              </w:rPr>
              <w:t>Scopus</w:t>
            </w:r>
            <w:proofErr w:type="spellEnd"/>
            <w:r w:rsidRPr="008A02A9">
              <w:rPr>
                <w:rFonts w:ascii="Cambria" w:hAnsi="Cambria"/>
                <w:bCs/>
              </w:rPr>
              <w:t xml:space="preserve">, </w:t>
            </w:r>
            <w:proofErr w:type="spellStart"/>
            <w:r w:rsidRPr="008A02A9">
              <w:rPr>
                <w:rFonts w:ascii="Cambria" w:hAnsi="Cambria"/>
                <w:bCs/>
              </w:rPr>
              <w:t>Quartily</w:t>
            </w:r>
            <w:proofErr w:type="spellEnd"/>
            <w:r w:rsidRPr="008A02A9">
              <w:rPr>
                <w:rFonts w:ascii="Cambria" w:hAnsi="Cambria"/>
                <w:bCs/>
              </w:rPr>
              <w:t xml:space="preserve"> Q2-Q4. </w:t>
            </w:r>
            <w:r w:rsidR="005A5D8D" w:rsidRPr="008A02A9">
              <w:rPr>
                <w:rFonts w:ascii="Cambria" w:hAnsi="Cambria"/>
                <w:bCs/>
              </w:rPr>
              <w:t>P</w:t>
            </w:r>
            <w:r w:rsidRPr="008A02A9">
              <w:rPr>
                <w:rFonts w:ascii="Cambria" w:hAnsi="Cambria"/>
                <w:bCs/>
              </w:rPr>
              <w:t xml:space="preserve">řijetí </w:t>
            </w:r>
            <w:r w:rsidR="005A5D8D" w:rsidRPr="008A02A9">
              <w:rPr>
                <w:rFonts w:ascii="Cambria" w:hAnsi="Cambria"/>
                <w:bCs/>
              </w:rPr>
              <w:t>článků do daných časopisů je</w:t>
            </w:r>
            <w:r w:rsidRPr="008A02A9">
              <w:rPr>
                <w:rFonts w:ascii="Cambria" w:hAnsi="Cambria"/>
                <w:bCs/>
              </w:rPr>
              <w:t xml:space="preserve"> </w:t>
            </w:r>
            <w:r w:rsidR="005A5D8D" w:rsidRPr="008A02A9">
              <w:rPr>
                <w:rFonts w:ascii="Cambria" w:hAnsi="Cambria"/>
                <w:bCs/>
              </w:rPr>
              <w:t xml:space="preserve">výkonově </w:t>
            </w:r>
            <w:r w:rsidRPr="008A02A9">
              <w:rPr>
                <w:rFonts w:ascii="Cambria" w:hAnsi="Cambria"/>
                <w:bCs/>
              </w:rPr>
              <w:t>uplatnitelné v ETMS</w:t>
            </w:r>
            <w:r w:rsidR="005A5D8D" w:rsidRPr="008A02A9">
              <w:rPr>
                <w:rFonts w:ascii="Cambria" w:hAnsi="Cambria"/>
                <w:bCs/>
              </w:rPr>
              <w:t>.</w:t>
            </w:r>
            <w:r w:rsidRPr="008A02A9">
              <w:rPr>
                <w:rFonts w:ascii="Cambria" w:hAnsi="Cambria"/>
                <w:bCs/>
              </w:rPr>
              <w:t xml:space="preserve"> </w:t>
            </w:r>
          </w:p>
          <w:p w14:paraId="2C9FD504" w14:textId="18C05FC0" w:rsidR="008A02A9" w:rsidRDefault="00363D03" w:rsidP="000D5196">
            <w:pPr>
              <w:pStyle w:val="Odstavecseseznamem"/>
              <w:numPr>
                <w:ilvl w:val="0"/>
                <w:numId w:val="19"/>
              </w:numPr>
              <w:jc w:val="both"/>
              <w:rPr>
                <w:rFonts w:ascii="Cambria" w:hAnsi="Cambria"/>
                <w:bCs/>
              </w:rPr>
            </w:pPr>
            <w:r w:rsidRPr="008A02A9">
              <w:rPr>
                <w:rFonts w:ascii="Cambria" w:hAnsi="Cambria"/>
                <w:bCs/>
              </w:rPr>
              <w:t>Článek</w:t>
            </w:r>
            <w:r w:rsidR="00220626" w:rsidRPr="008A02A9">
              <w:rPr>
                <w:rFonts w:ascii="Cambria" w:hAnsi="Cambria"/>
                <w:bCs/>
              </w:rPr>
              <w:t xml:space="preserve"> 4</w:t>
            </w:r>
            <w:r w:rsidR="005A5D8D" w:rsidRPr="008A02A9">
              <w:rPr>
                <w:rFonts w:ascii="Cambria" w:hAnsi="Cambria"/>
                <w:bCs/>
              </w:rPr>
              <w:t xml:space="preserve">. </w:t>
            </w:r>
            <w:r w:rsidR="00220626" w:rsidRPr="008A02A9">
              <w:rPr>
                <w:rFonts w:ascii="Cambria" w:hAnsi="Cambria"/>
                <w:bCs/>
              </w:rPr>
              <w:t xml:space="preserve">níže vedené tabulky </w:t>
            </w:r>
            <w:r w:rsidR="005A5D8D" w:rsidRPr="008A02A9">
              <w:rPr>
                <w:rFonts w:ascii="Cambria" w:hAnsi="Cambria"/>
                <w:bCs/>
              </w:rPr>
              <w:t xml:space="preserve">bude zaslán k recenznímu řízení do </w:t>
            </w:r>
            <w:r w:rsidR="005E0769">
              <w:rPr>
                <w:rFonts w:ascii="Cambria" w:hAnsi="Cambria"/>
                <w:bCs/>
              </w:rPr>
              <w:t>31.8</w:t>
            </w:r>
            <w:r w:rsidR="005A5D8D" w:rsidRPr="008A02A9">
              <w:rPr>
                <w:rFonts w:ascii="Cambria" w:hAnsi="Cambria"/>
                <w:bCs/>
              </w:rPr>
              <w:t>.</w:t>
            </w:r>
          </w:p>
          <w:p w14:paraId="3DFA3640" w14:textId="2669B70B" w:rsidR="00350A01" w:rsidRDefault="008A02A9" w:rsidP="000D5196">
            <w:pPr>
              <w:pStyle w:val="Odstavecseseznamem"/>
              <w:numPr>
                <w:ilvl w:val="0"/>
                <w:numId w:val="19"/>
              </w:numPr>
              <w:jc w:val="both"/>
              <w:rPr>
                <w:rFonts w:ascii="Cambria" w:hAnsi="Cambria"/>
                <w:bCs/>
              </w:rPr>
            </w:pPr>
            <w:r>
              <w:rPr>
                <w:rFonts w:ascii="Cambria" w:hAnsi="Cambria"/>
                <w:bCs/>
              </w:rPr>
              <w:t>Č</w:t>
            </w:r>
            <w:r w:rsidR="00220626" w:rsidRPr="008A02A9">
              <w:rPr>
                <w:rFonts w:ascii="Cambria" w:hAnsi="Cambria"/>
                <w:bCs/>
              </w:rPr>
              <w:t>lán</w:t>
            </w:r>
            <w:r w:rsidR="00363D03" w:rsidRPr="008A02A9">
              <w:rPr>
                <w:rFonts w:ascii="Cambria" w:hAnsi="Cambria"/>
                <w:bCs/>
              </w:rPr>
              <w:t>ek</w:t>
            </w:r>
            <w:r w:rsidR="00220626" w:rsidRPr="008A02A9">
              <w:rPr>
                <w:rFonts w:ascii="Cambria" w:hAnsi="Cambria"/>
                <w:bCs/>
              </w:rPr>
              <w:t xml:space="preserve"> 2</w:t>
            </w:r>
            <w:r>
              <w:rPr>
                <w:rFonts w:ascii="Cambria" w:hAnsi="Cambria"/>
                <w:bCs/>
              </w:rPr>
              <w:t>.</w:t>
            </w:r>
            <w:r w:rsidR="005A5D8D" w:rsidRPr="008A02A9">
              <w:rPr>
                <w:rFonts w:ascii="Cambria" w:hAnsi="Cambria"/>
                <w:bCs/>
              </w:rPr>
              <w:t xml:space="preserve"> byl přijat k publikaci, vyjde na podzim 2022</w:t>
            </w:r>
            <w:r w:rsidRPr="008A02A9">
              <w:rPr>
                <w:rFonts w:ascii="Cambria" w:hAnsi="Cambria"/>
                <w:bCs/>
              </w:rPr>
              <w:t xml:space="preserve"> - </w:t>
            </w:r>
            <w:r w:rsidRPr="008A02A9">
              <w:rPr>
                <w:rFonts w:ascii="Cambria" w:hAnsi="Cambria"/>
              </w:rPr>
              <w:t xml:space="preserve">Citace </w:t>
            </w:r>
            <w:proofErr w:type="spellStart"/>
            <w:r w:rsidRPr="008A02A9">
              <w:rPr>
                <w:rFonts w:ascii="Cambria" w:hAnsi="Cambria"/>
              </w:rPr>
              <w:t>Littera</w:t>
            </w:r>
            <w:proofErr w:type="spellEnd"/>
            <w:r w:rsidRPr="008A02A9">
              <w:rPr>
                <w:rFonts w:ascii="Cambria" w:hAnsi="Cambria"/>
              </w:rPr>
              <w:t xml:space="preserve"> </w:t>
            </w:r>
            <w:proofErr w:type="spellStart"/>
            <w:r w:rsidRPr="008A02A9">
              <w:rPr>
                <w:rFonts w:ascii="Cambria" w:hAnsi="Cambria"/>
              </w:rPr>
              <w:t>Scripta</w:t>
            </w:r>
            <w:proofErr w:type="spellEnd"/>
            <w:r w:rsidRPr="008A02A9">
              <w:rPr>
                <w:rFonts w:ascii="Cambria" w:hAnsi="Cambria"/>
              </w:rPr>
              <w:t xml:space="preserve"> (6), citace článků kolegů z jiných skupin na ÚZO (4)</w:t>
            </w:r>
            <w:r w:rsidR="005A5D8D" w:rsidRPr="008A02A9">
              <w:rPr>
                <w:rFonts w:ascii="Cambria" w:hAnsi="Cambria"/>
                <w:bCs/>
              </w:rPr>
              <w:t xml:space="preserve">. </w:t>
            </w:r>
          </w:p>
          <w:p w14:paraId="52BD0846" w14:textId="77777777" w:rsidR="00995A87" w:rsidRDefault="000D5196" w:rsidP="00995A87">
            <w:pPr>
              <w:pStyle w:val="Normlnweb"/>
              <w:rPr>
                <w:rStyle w:val="apple-converted-space"/>
                <w:rFonts w:ascii="Cambria" w:hAnsi="Cambria"/>
                <w:sz w:val="22"/>
                <w:szCs w:val="22"/>
              </w:rPr>
            </w:pPr>
            <w:r w:rsidRPr="00573BE8">
              <w:rPr>
                <w:rFonts w:ascii="Cambria" w:hAnsi="Cambria"/>
                <w:bCs/>
                <w:sz w:val="22"/>
                <w:szCs w:val="22"/>
                <w:u w:val="single"/>
              </w:rPr>
              <w:t>Mimo projekt článek generující příjmy</w:t>
            </w:r>
            <w:r w:rsidR="00573BE8">
              <w:rPr>
                <w:rFonts w:ascii="Cambria" w:hAnsi="Cambria"/>
                <w:bCs/>
                <w:sz w:val="22"/>
                <w:szCs w:val="22"/>
                <w:u w:val="single"/>
              </w:rPr>
              <w:t xml:space="preserve"> v recenzním řízení</w:t>
            </w:r>
            <w:r w:rsidRPr="00573BE8">
              <w:rPr>
                <w:rFonts w:ascii="Cambria" w:hAnsi="Cambria"/>
                <w:bCs/>
                <w:sz w:val="22"/>
                <w:szCs w:val="22"/>
              </w:rPr>
              <w:t xml:space="preserve">: </w:t>
            </w:r>
            <w:proofErr w:type="spellStart"/>
            <w:r w:rsidRPr="00573BE8">
              <w:rPr>
                <w:rFonts w:ascii="Cambria" w:hAnsi="Cambria"/>
                <w:bCs/>
                <w:sz w:val="22"/>
                <w:szCs w:val="22"/>
              </w:rPr>
              <w:t>Internal</w:t>
            </w:r>
            <w:proofErr w:type="spellEnd"/>
            <w:r w:rsidRPr="00573BE8">
              <w:rPr>
                <w:rFonts w:ascii="Cambria" w:hAnsi="Cambria"/>
                <w:bCs/>
                <w:sz w:val="22"/>
                <w:szCs w:val="22"/>
              </w:rPr>
              <w:t xml:space="preserve"> </w:t>
            </w:r>
            <w:proofErr w:type="spellStart"/>
            <w:r w:rsidRPr="00573BE8">
              <w:rPr>
                <w:rFonts w:ascii="Cambria" w:hAnsi="Cambria"/>
                <w:bCs/>
                <w:sz w:val="22"/>
                <w:szCs w:val="22"/>
              </w:rPr>
              <w:t>Yield</w:t>
            </w:r>
            <w:proofErr w:type="spellEnd"/>
            <w:r w:rsidRPr="00573BE8">
              <w:rPr>
                <w:rFonts w:ascii="Cambria" w:hAnsi="Cambria"/>
                <w:bCs/>
                <w:sz w:val="22"/>
                <w:szCs w:val="22"/>
              </w:rPr>
              <w:t xml:space="preserve"> </w:t>
            </w:r>
            <w:proofErr w:type="spellStart"/>
            <w:r w:rsidRPr="00573BE8">
              <w:rPr>
                <w:rFonts w:ascii="Cambria" w:hAnsi="Cambria"/>
                <w:bCs/>
                <w:sz w:val="22"/>
                <w:szCs w:val="22"/>
              </w:rPr>
              <w:t>Estimation</w:t>
            </w:r>
            <w:proofErr w:type="spellEnd"/>
            <w:r w:rsidRPr="00573BE8">
              <w:rPr>
                <w:rFonts w:ascii="Cambria" w:hAnsi="Cambria"/>
                <w:bCs/>
                <w:sz w:val="22"/>
                <w:szCs w:val="22"/>
              </w:rPr>
              <w:t xml:space="preserve"> </w:t>
            </w:r>
            <w:proofErr w:type="spellStart"/>
            <w:r w:rsidRPr="00573BE8">
              <w:rPr>
                <w:rFonts w:ascii="Cambria" w:hAnsi="Cambria"/>
                <w:bCs/>
                <w:sz w:val="22"/>
                <w:szCs w:val="22"/>
              </w:rPr>
              <w:t>of</w:t>
            </w:r>
            <w:proofErr w:type="spellEnd"/>
            <w:r w:rsidRPr="00573BE8">
              <w:rPr>
                <w:rFonts w:ascii="Cambria" w:hAnsi="Cambria"/>
                <w:bCs/>
                <w:sz w:val="22"/>
                <w:szCs w:val="22"/>
              </w:rPr>
              <w:t xml:space="preserve"> Long-Term </w:t>
            </w:r>
            <w:proofErr w:type="spellStart"/>
            <w:r w:rsidRPr="00573BE8">
              <w:rPr>
                <w:rFonts w:ascii="Cambria" w:hAnsi="Cambria"/>
                <w:bCs/>
                <w:sz w:val="22"/>
                <w:szCs w:val="22"/>
              </w:rPr>
              <w:t>Subsidised</w:t>
            </w:r>
            <w:proofErr w:type="spellEnd"/>
            <w:r w:rsidRPr="00573BE8">
              <w:rPr>
                <w:rFonts w:ascii="Cambria" w:hAnsi="Cambria"/>
                <w:bCs/>
                <w:sz w:val="22"/>
                <w:szCs w:val="22"/>
              </w:rPr>
              <w:t xml:space="preserve"> </w:t>
            </w:r>
            <w:proofErr w:type="spellStart"/>
            <w:r w:rsidRPr="00573BE8">
              <w:rPr>
                <w:rFonts w:ascii="Cambria" w:hAnsi="Cambria"/>
                <w:bCs/>
                <w:sz w:val="22"/>
                <w:szCs w:val="22"/>
              </w:rPr>
              <w:t>Projects</w:t>
            </w:r>
            <w:proofErr w:type="spellEnd"/>
            <w:r w:rsidRPr="00573BE8">
              <w:rPr>
                <w:rFonts w:ascii="Cambria" w:hAnsi="Cambria"/>
                <w:bCs/>
                <w:sz w:val="22"/>
                <w:szCs w:val="22"/>
              </w:rPr>
              <w:t xml:space="preserve">: </w:t>
            </w:r>
            <w:proofErr w:type="spellStart"/>
            <w:r w:rsidRPr="00573BE8">
              <w:rPr>
                <w:rFonts w:ascii="Cambria" w:hAnsi="Cambria"/>
                <w:bCs/>
                <w:sz w:val="22"/>
                <w:szCs w:val="22"/>
              </w:rPr>
              <w:t>Conventional</w:t>
            </w:r>
            <w:proofErr w:type="spellEnd"/>
            <w:r w:rsidRPr="00573BE8">
              <w:rPr>
                <w:rFonts w:ascii="Cambria" w:hAnsi="Cambria"/>
                <w:bCs/>
                <w:sz w:val="22"/>
                <w:szCs w:val="22"/>
              </w:rPr>
              <w:t xml:space="preserve"> </w:t>
            </w:r>
            <w:proofErr w:type="spellStart"/>
            <w:r w:rsidRPr="00573BE8">
              <w:rPr>
                <w:rFonts w:ascii="Cambria" w:hAnsi="Cambria"/>
                <w:bCs/>
                <w:sz w:val="22"/>
                <w:szCs w:val="22"/>
              </w:rPr>
              <w:t>Approach</w:t>
            </w:r>
            <w:proofErr w:type="spellEnd"/>
            <w:r w:rsidRPr="00573BE8">
              <w:rPr>
                <w:rFonts w:ascii="Cambria" w:hAnsi="Cambria"/>
                <w:bCs/>
                <w:sz w:val="22"/>
                <w:szCs w:val="22"/>
                <w:lang w:val="en-GB"/>
              </w:rPr>
              <w:t xml:space="preserve"> Versus Fuzzy Approach</w:t>
            </w:r>
            <w:r w:rsidR="00014825" w:rsidRPr="00573BE8">
              <w:rPr>
                <w:rFonts w:ascii="Cambria" w:hAnsi="Cambria"/>
                <w:bCs/>
                <w:sz w:val="22"/>
                <w:szCs w:val="22"/>
                <w:lang w:val="en-GB"/>
              </w:rPr>
              <w:t xml:space="preserve">, </w:t>
            </w:r>
            <w:r w:rsidRPr="00573BE8">
              <w:rPr>
                <w:rFonts w:ascii="Cambria" w:hAnsi="Cambria" w:cs="Calibri"/>
                <w:i/>
                <w:iCs/>
                <w:sz w:val="22"/>
                <w:szCs w:val="22"/>
                <w:bdr w:val="none" w:sz="0" w:space="0" w:color="auto" w:frame="1"/>
              </w:rPr>
              <w:t>Autoři</w:t>
            </w:r>
            <w:r w:rsidRPr="00573BE8">
              <w:rPr>
                <w:rFonts w:ascii="Cambria" w:hAnsi="Cambria" w:cs="Calibri"/>
                <w:sz w:val="22"/>
                <w:szCs w:val="22"/>
              </w:rPr>
              <w:t xml:space="preserve">: </w:t>
            </w:r>
            <w:r w:rsidRPr="00573BE8">
              <w:rPr>
                <w:rStyle w:val="smallcaps"/>
                <w:rFonts w:ascii="Cambria" w:hAnsi="Cambria"/>
                <w:bCs/>
                <w:sz w:val="22"/>
                <w:szCs w:val="22"/>
              </w:rPr>
              <w:t>Simona Hašková</w:t>
            </w:r>
            <w:r w:rsidRPr="00573BE8">
              <w:rPr>
                <w:rFonts w:ascii="Cambria" w:hAnsi="Cambria"/>
                <w:bCs/>
                <w:sz w:val="22"/>
                <w:szCs w:val="22"/>
              </w:rPr>
              <w:t xml:space="preserve">, </w:t>
            </w:r>
            <w:r w:rsidRPr="00573BE8">
              <w:rPr>
                <w:rStyle w:val="smallcaps"/>
                <w:rFonts w:ascii="Cambria" w:hAnsi="Cambria"/>
                <w:bCs/>
                <w:sz w:val="22"/>
                <w:szCs w:val="22"/>
              </w:rPr>
              <w:t>Petr Fiala</w:t>
            </w:r>
            <w:r w:rsidR="00862F06" w:rsidRPr="00573BE8">
              <w:rPr>
                <w:rStyle w:val="apple-converted-space"/>
                <w:rFonts w:ascii="Cambria" w:hAnsi="Cambria"/>
                <w:sz w:val="22"/>
                <w:szCs w:val="22"/>
              </w:rPr>
              <w:t>, Q3, přijato k recenzi 1.3. 2022</w:t>
            </w:r>
          </w:p>
          <w:p w14:paraId="52A2DA55" w14:textId="7E9FC7B3" w:rsidR="00573BE8" w:rsidRPr="00995A87" w:rsidRDefault="00573BE8" w:rsidP="00995A87">
            <w:pPr>
              <w:pStyle w:val="Normlnweb"/>
              <w:rPr>
                <w:rFonts w:ascii="Cambria" w:hAnsi="Cambria"/>
                <w:sz w:val="22"/>
                <w:szCs w:val="22"/>
              </w:rPr>
            </w:pPr>
            <w:r w:rsidRPr="00995A87">
              <w:rPr>
                <w:rFonts w:ascii="Cambria" w:hAnsi="Cambria"/>
                <w:sz w:val="22"/>
                <w:szCs w:val="22"/>
                <w:u w:val="single"/>
              </w:rPr>
              <w:t>Mimo projekt článek</w:t>
            </w:r>
            <w:r w:rsidRPr="00995A87">
              <w:rPr>
                <w:rFonts w:ascii="Cambria" w:hAnsi="Cambria"/>
                <w:sz w:val="22"/>
                <w:szCs w:val="22"/>
              </w:rPr>
              <w:t xml:space="preserve">: Fuzzy </w:t>
            </w:r>
            <w:proofErr w:type="spellStart"/>
            <w:r w:rsidRPr="00995A87">
              <w:rPr>
                <w:rFonts w:ascii="Cambria" w:hAnsi="Cambria"/>
                <w:sz w:val="22"/>
                <w:szCs w:val="22"/>
              </w:rPr>
              <w:t>payback</w:t>
            </w:r>
            <w:proofErr w:type="spellEnd"/>
            <w:r w:rsidRPr="00995A87">
              <w:rPr>
                <w:rFonts w:ascii="Cambria" w:hAnsi="Cambria"/>
                <w:sz w:val="22"/>
                <w:szCs w:val="22"/>
              </w:rPr>
              <w:t xml:space="preserve"> period </w:t>
            </w:r>
            <w:proofErr w:type="spellStart"/>
            <w:r w:rsidRPr="00995A87">
              <w:rPr>
                <w:rFonts w:ascii="Cambria" w:hAnsi="Cambria"/>
                <w:sz w:val="22"/>
                <w:szCs w:val="22"/>
              </w:rPr>
              <w:t>of</w:t>
            </w:r>
            <w:proofErr w:type="spellEnd"/>
            <w:r w:rsidRPr="00995A87">
              <w:rPr>
                <w:rFonts w:ascii="Cambria" w:hAnsi="Cambria"/>
                <w:sz w:val="22"/>
                <w:szCs w:val="22"/>
              </w:rPr>
              <w:t xml:space="preserve"> </w:t>
            </w:r>
            <w:proofErr w:type="spellStart"/>
            <w:r w:rsidRPr="00995A87">
              <w:rPr>
                <w:rFonts w:ascii="Cambria" w:hAnsi="Cambria"/>
                <w:sz w:val="22"/>
                <w:szCs w:val="22"/>
              </w:rPr>
              <w:t>investment</w:t>
            </w:r>
            <w:proofErr w:type="spellEnd"/>
            <w:r w:rsidRPr="00995A87">
              <w:rPr>
                <w:rFonts w:ascii="Cambria" w:hAnsi="Cambria"/>
                <w:sz w:val="22"/>
                <w:szCs w:val="22"/>
              </w:rPr>
              <w:t xml:space="preserve"> </w:t>
            </w:r>
            <w:proofErr w:type="spellStart"/>
            <w:r w:rsidRPr="00995A87">
              <w:rPr>
                <w:rFonts w:ascii="Cambria" w:hAnsi="Cambria"/>
                <w:sz w:val="22"/>
                <w:szCs w:val="22"/>
              </w:rPr>
              <w:t>into</w:t>
            </w:r>
            <w:proofErr w:type="spellEnd"/>
            <w:r w:rsidRPr="00995A87">
              <w:rPr>
                <w:rFonts w:ascii="Cambria" w:hAnsi="Cambria"/>
                <w:sz w:val="22"/>
                <w:szCs w:val="22"/>
              </w:rPr>
              <w:t xml:space="preserve"> </w:t>
            </w:r>
            <w:proofErr w:type="spellStart"/>
            <w:r w:rsidRPr="00995A87">
              <w:rPr>
                <w:rFonts w:ascii="Cambria" w:hAnsi="Cambria"/>
                <w:sz w:val="22"/>
                <w:szCs w:val="22"/>
              </w:rPr>
              <w:t>modernization</w:t>
            </w:r>
            <w:proofErr w:type="spellEnd"/>
            <w:r w:rsidRPr="00995A87">
              <w:rPr>
                <w:rFonts w:ascii="Cambria" w:hAnsi="Cambria"/>
                <w:sz w:val="22"/>
                <w:szCs w:val="22"/>
              </w:rPr>
              <w:t xml:space="preserve"> </w:t>
            </w:r>
            <w:proofErr w:type="spellStart"/>
            <w:r w:rsidRPr="00995A87">
              <w:rPr>
                <w:rFonts w:ascii="Cambria" w:hAnsi="Cambria"/>
                <w:sz w:val="22"/>
                <w:szCs w:val="22"/>
              </w:rPr>
              <w:t>of</w:t>
            </w:r>
            <w:proofErr w:type="spellEnd"/>
            <w:r w:rsidRPr="00995A87">
              <w:rPr>
                <w:rFonts w:ascii="Cambria" w:hAnsi="Cambria"/>
                <w:sz w:val="22"/>
                <w:szCs w:val="22"/>
              </w:rPr>
              <w:t xml:space="preserve"> </w:t>
            </w:r>
            <w:proofErr w:type="spellStart"/>
            <w:r w:rsidRPr="00995A87">
              <w:rPr>
                <w:rFonts w:ascii="Cambria" w:hAnsi="Cambria"/>
                <w:sz w:val="22"/>
                <w:szCs w:val="22"/>
              </w:rPr>
              <w:t>production</w:t>
            </w:r>
            <w:proofErr w:type="spellEnd"/>
            <w:r w:rsidRPr="00995A87">
              <w:rPr>
                <w:rFonts w:ascii="Cambria" w:hAnsi="Cambria"/>
                <w:sz w:val="22"/>
                <w:szCs w:val="22"/>
              </w:rPr>
              <w:t xml:space="preserve"> network, </w:t>
            </w:r>
            <w:r w:rsidRPr="00995A87">
              <w:rPr>
                <w:rFonts w:ascii="Cambria" w:hAnsi="Cambria" w:cs="Calibri"/>
                <w:i/>
                <w:iCs/>
                <w:sz w:val="22"/>
                <w:szCs w:val="22"/>
                <w:bdr w:val="none" w:sz="0" w:space="0" w:color="auto" w:frame="1"/>
              </w:rPr>
              <w:t>Autoři</w:t>
            </w:r>
            <w:r w:rsidRPr="00995A87">
              <w:rPr>
                <w:rFonts w:ascii="Cambria" w:hAnsi="Cambria" w:cs="Calibri"/>
                <w:sz w:val="22"/>
                <w:szCs w:val="22"/>
              </w:rPr>
              <w:t xml:space="preserve">: </w:t>
            </w:r>
            <w:r w:rsidRPr="00995A87">
              <w:rPr>
                <w:rFonts w:ascii="Cambria" w:hAnsi="Cambria"/>
                <w:sz w:val="22"/>
                <w:szCs w:val="22"/>
              </w:rPr>
              <w:t xml:space="preserve">Simona Hašková, Jiří Kučera, Róbert </w:t>
            </w:r>
            <w:proofErr w:type="spellStart"/>
            <w:r w:rsidRPr="00995A87">
              <w:rPr>
                <w:rFonts w:ascii="Cambria" w:hAnsi="Cambria"/>
                <w:sz w:val="22"/>
                <w:szCs w:val="22"/>
              </w:rPr>
              <w:t>Kuchár</w:t>
            </w:r>
            <w:proofErr w:type="spellEnd"/>
            <w:r w:rsidRPr="00995A87">
              <w:rPr>
                <w:rFonts w:ascii="Cambria" w:hAnsi="Cambria"/>
                <w:sz w:val="22"/>
                <w:szCs w:val="22"/>
              </w:rPr>
              <w:t xml:space="preserve">, ACC </w:t>
            </w:r>
            <w:proofErr w:type="spellStart"/>
            <w:r w:rsidRPr="00995A87">
              <w:rPr>
                <w:rFonts w:ascii="Cambria" w:hAnsi="Cambria"/>
                <w:sz w:val="22"/>
                <w:szCs w:val="22"/>
              </w:rPr>
              <w:t>Journal</w:t>
            </w:r>
            <w:proofErr w:type="spellEnd"/>
            <w:r w:rsidRPr="00995A87">
              <w:rPr>
                <w:rFonts w:ascii="Cambria" w:hAnsi="Cambria"/>
                <w:sz w:val="22"/>
                <w:szCs w:val="22"/>
              </w:rPr>
              <w:t>, přijato k recenzi 27.6.</w:t>
            </w:r>
            <w:r w:rsidR="00995A87" w:rsidRPr="00995A87">
              <w:rPr>
                <w:rFonts w:ascii="Cambria" w:hAnsi="Cambria"/>
                <w:sz w:val="22"/>
                <w:szCs w:val="22"/>
              </w:rPr>
              <w:t xml:space="preserve"> Databáze </w:t>
            </w:r>
            <w:proofErr w:type="spellStart"/>
            <w:r w:rsidR="00995A87" w:rsidRPr="00995A87">
              <w:rPr>
                <w:rFonts w:ascii="Cambria" w:hAnsi="Cambria"/>
                <w:sz w:val="22"/>
                <w:szCs w:val="22"/>
              </w:rPr>
              <w:t>ErihPlus</w:t>
            </w:r>
            <w:proofErr w:type="spellEnd"/>
          </w:p>
          <w:tbl>
            <w:tblPr>
              <w:tblW w:w="7552" w:type="dxa"/>
              <w:tblLayout w:type="fixed"/>
              <w:tblCellMar>
                <w:left w:w="70" w:type="dxa"/>
                <w:right w:w="70" w:type="dxa"/>
              </w:tblCellMar>
              <w:tblLook w:val="04A0" w:firstRow="1" w:lastRow="0" w:firstColumn="1" w:lastColumn="0" w:noHBand="0" w:noVBand="1"/>
            </w:tblPr>
            <w:tblGrid>
              <w:gridCol w:w="3275"/>
              <w:gridCol w:w="842"/>
              <w:gridCol w:w="1049"/>
              <w:gridCol w:w="1270"/>
              <w:gridCol w:w="1116"/>
            </w:tblGrid>
            <w:tr w:rsidR="003863F9" w:rsidRPr="00091C25" w14:paraId="28E3C072" w14:textId="77777777" w:rsidTr="00D2439B">
              <w:trPr>
                <w:trHeight w:val="288"/>
              </w:trPr>
              <w:tc>
                <w:tcPr>
                  <w:tcW w:w="3275" w:type="dxa"/>
                  <w:tcBorders>
                    <w:top w:val="single" w:sz="4" w:space="0" w:color="8EA9DB"/>
                    <w:left w:val="single" w:sz="4" w:space="0" w:color="8EA9DB"/>
                    <w:bottom w:val="single" w:sz="4" w:space="0" w:color="8EA9DB"/>
                    <w:right w:val="nil"/>
                  </w:tcBorders>
                  <w:shd w:val="clear" w:color="auto" w:fill="auto"/>
                  <w:noWrap/>
                  <w:vAlign w:val="bottom"/>
                  <w:hideMark/>
                </w:tcPr>
                <w:p w14:paraId="741E8EE1" w14:textId="77777777" w:rsidR="00091C25" w:rsidRPr="00326847" w:rsidRDefault="00091C25" w:rsidP="00091C25">
                  <w:pPr>
                    <w:spacing w:after="0" w:line="240" w:lineRule="auto"/>
                    <w:rPr>
                      <w:rFonts w:ascii="Cambria" w:eastAsia="Times New Roman" w:hAnsi="Cambria" w:cs="Calibri"/>
                      <w:b/>
                      <w:bCs/>
                      <w:sz w:val="18"/>
                      <w:szCs w:val="18"/>
                      <w:lang w:eastAsia="cs-CZ"/>
                    </w:rPr>
                  </w:pPr>
                  <w:proofErr w:type="spellStart"/>
                  <w:r w:rsidRPr="00326847">
                    <w:rPr>
                      <w:rFonts w:ascii="Cambria" w:eastAsia="Times New Roman" w:hAnsi="Cambria" w:cs="Calibri"/>
                      <w:b/>
                      <w:bCs/>
                      <w:sz w:val="18"/>
                      <w:szCs w:val="18"/>
                      <w:lang w:eastAsia="cs-CZ"/>
                    </w:rPr>
                    <w:t>Title</w:t>
                  </w:r>
                  <w:proofErr w:type="spellEnd"/>
                </w:p>
              </w:tc>
              <w:tc>
                <w:tcPr>
                  <w:tcW w:w="842" w:type="dxa"/>
                  <w:tcBorders>
                    <w:top w:val="single" w:sz="4" w:space="0" w:color="8EA9DB"/>
                    <w:left w:val="nil"/>
                    <w:bottom w:val="single" w:sz="4" w:space="0" w:color="8EA9DB"/>
                    <w:right w:val="nil"/>
                  </w:tcBorders>
                  <w:shd w:val="clear" w:color="auto" w:fill="auto"/>
                  <w:noWrap/>
                  <w:vAlign w:val="bottom"/>
                  <w:hideMark/>
                </w:tcPr>
                <w:p w14:paraId="535C482C" w14:textId="77777777" w:rsidR="00091C25" w:rsidRPr="00326847" w:rsidRDefault="00091C25" w:rsidP="00091C25">
                  <w:pPr>
                    <w:spacing w:after="0" w:line="240" w:lineRule="auto"/>
                    <w:rPr>
                      <w:rFonts w:ascii="Cambria" w:eastAsia="Times New Roman" w:hAnsi="Cambria" w:cs="Calibri"/>
                      <w:b/>
                      <w:bCs/>
                      <w:sz w:val="18"/>
                      <w:szCs w:val="18"/>
                      <w:lang w:eastAsia="cs-CZ"/>
                    </w:rPr>
                  </w:pPr>
                  <w:r w:rsidRPr="00326847">
                    <w:rPr>
                      <w:rFonts w:ascii="Cambria" w:eastAsia="Times New Roman" w:hAnsi="Cambria" w:cs="Calibri"/>
                      <w:b/>
                      <w:bCs/>
                      <w:sz w:val="18"/>
                      <w:szCs w:val="18"/>
                      <w:lang w:eastAsia="cs-CZ"/>
                    </w:rPr>
                    <w:t xml:space="preserve">Autor </w:t>
                  </w:r>
                </w:p>
              </w:tc>
              <w:tc>
                <w:tcPr>
                  <w:tcW w:w="1049" w:type="dxa"/>
                  <w:tcBorders>
                    <w:top w:val="single" w:sz="4" w:space="0" w:color="8EA9DB"/>
                    <w:left w:val="nil"/>
                    <w:bottom w:val="single" w:sz="4" w:space="0" w:color="8EA9DB"/>
                    <w:right w:val="nil"/>
                  </w:tcBorders>
                  <w:shd w:val="clear" w:color="auto" w:fill="auto"/>
                  <w:noWrap/>
                  <w:vAlign w:val="bottom"/>
                  <w:hideMark/>
                </w:tcPr>
                <w:p w14:paraId="16499255" w14:textId="77777777" w:rsidR="00091C25" w:rsidRPr="00326847" w:rsidRDefault="00091C25" w:rsidP="00091C25">
                  <w:pPr>
                    <w:spacing w:after="0" w:line="240" w:lineRule="auto"/>
                    <w:rPr>
                      <w:rFonts w:ascii="Cambria" w:eastAsia="Times New Roman" w:hAnsi="Cambria" w:cs="Calibri"/>
                      <w:b/>
                      <w:bCs/>
                      <w:sz w:val="18"/>
                      <w:szCs w:val="18"/>
                      <w:lang w:eastAsia="cs-CZ"/>
                    </w:rPr>
                  </w:pPr>
                  <w:r w:rsidRPr="00326847">
                    <w:rPr>
                      <w:rFonts w:ascii="Cambria" w:eastAsia="Times New Roman" w:hAnsi="Cambria" w:cs="Calibri"/>
                      <w:b/>
                      <w:bCs/>
                      <w:sz w:val="18"/>
                      <w:szCs w:val="18"/>
                      <w:lang w:eastAsia="cs-CZ"/>
                    </w:rPr>
                    <w:t>Interní spoluautoři</w:t>
                  </w:r>
                </w:p>
              </w:tc>
              <w:tc>
                <w:tcPr>
                  <w:tcW w:w="1270" w:type="dxa"/>
                  <w:tcBorders>
                    <w:top w:val="single" w:sz="4" w:space="0" w:color="8EA9DB"/>
                    <w:left w:val="nil"/>
                    <w:bottom w:val="single" w:sz="4" w:space="0" w:color="8EA9DB"/>
                    <w:right w:val="nil"/>
                  </w:tcBorders>
                  <w:shd w:val="clear" w:color="auto" w:fill="auto"/>
                  <w:noWrap/>
                  <w:vAlign w:val="bottom"/>
                  <w:hideMark/>
                </w:tcPr>
                <w:p w14:paraId="1F7F9242" w14:textId="79EDD040" w:rsidR="00091C25" w:rsidRPr="00326847" w:rsidRDefault="00091C25" w:rsidP="00091C25">
                  <w:pPr>
                    <w:spacing w:after="0" w:line="240" w:lineRule="auto"/>
                    <w:rPr>
                      <w:rFonts w:ascii="Cambria" w:eastAsia="Times New Roman" w:hAnsi="Cambria" w:cs="Calibri"/>
                      <w:b/>
                      <w:bCs/>
                      <w:sz w:val="18"/>
                      <w:szCs w:val="18"/>
                      <w:lang w:eastAsia="cs-CZ"/>
                    </w:rPr>
                  </w:pPr>
                  <w:r w:rsidRPr="00326847">
                    <w:rPr>
                      <w:rFonts w:ascii="Cambria" w:eastAsia="Times New Roman" w:hAnsi="Cambria" w:cs="Calibri"/>
                      <w:b/>
                      <w:bCs/>
                      <w:sz w:val="18"/>
                      <w:szCs w:val="18"/>
                      <w:lang w:eastAsia="cs-CZ"/>
                    </w:rPr>
                    <w:t>Předpokládané zařazení (ETMS)</w:t>
                  </w:r>
                </w:p>
              </w:tc>
              <w:tc>
                <w:tcPr>
                  <w:tcW w:w="1116" w:type="dxa"/>
                  <w:tcBorders>
                    <w:top w:val="single" w:sz="4" w:space="0" w:color="8EA9DB"/>
                    <w:left w:val="nil"/>
                    <w:bottom w:val="single" w:sz="4" w:space="0" w:color="8EA9DB"/>
                    <w:right w:val="nil"/>
                  </w:tcBorders>
                  <w:shd w:val="clear" w:color="auto" w:fill="auto"/>
                  <w:noWrap/>
                  <w:vAlign w:val="bottom"/>
                  <w:hideMark/>
                </w:tcPr>
                <w:p w14:paraId="7C1ABD79" w14:textId="77777777" w:rsidR="00091C25" w:rsidRPr="00326847" w:rsidRDefault="00091C25" w:rsidP="00091C25">
                  <w:pPr>
                    <w:spacing w:after="0" w:line="240" w:lineRule="auto"/>
                    <w:rPr>
                      <w:rFonts w:ascii="Cambria" w:eastAsia="Times New Roman" w:hAnsi="Cambria" w:cs="Calibri"/>
                      <w:b/>
                      <w:bCs/>
                      <w:sz w:val="18"/>
                      <w:szCs w:val="18"/>
                      <w:lang w:eastAsia="cs-CZ"/>
                    </w:rPr>
                  </w:pPr>
                  <w:r w:rsidRPr="00326847">
                    <w:rPr>
                      <w:rFonts w:ascii="Cambria" w:eastAsia="Times New Roman" w:hAnsi="Cambria" w:cs="Calibri"/>
                      <w:b/>
                      <w:bCs/>
                      <w:sz w:val="18"/>
                      <w:szCs w:val="18"/>
                      <w:lang w:eastAsia="cs-CZ"/>
                    </w:rPr>
                    <w:t>Datum odeslání výstupu</w:t>
                  </w:r>
                </w:p>
              </w:tc>
            </w:tr>
            <w:tr w:rsidR="00D2439B" w:rsidRPr="00091C25" w14:paraId="36D8D92A" w14:textId="77777777" w:rsidTr="00D2439B">
              <w:trPr>
                <w:trHeight w:val="288"/>
              </w:trPr>
              <w:tc>
                <w:tcPr>
                  <w:tcW w:w="3275" w:type="dxa"/>
                  <w:tcBorders>
                    <w:top w:val="nil"/>
                    <w:left w:val="single" w:sz="4" w:space="0" w:color="8EA9DB"/>
                    <w:bottom w:val="single" w:sz="4" w:space="0" w:color="8EA9DB"/>
                    <w:right w:val="nil"/>
                  </w:tcBorders>
                  <w:shd w:val="clear" w:color="auto" w:fill="auto"/>
                  <w:noWrap/>
                  <w:vAlign w:val="bottom"/>
                  <w:hideMark/>
                </w:tcPr>
                <w:p w14:paraId="445AA80F" w14:textId="4BBAF08C" w:rsidR="00091C25" w:rsidRPr="00326847" w:rsidRDefault="00D2439B"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1.</w:t>
                  </w:r>
                  <w:r w:rsidR="00091C25" w:rsidRPr="00326847">
                    <w:rPr>
                      <w:rFonts w:ascii="Cambria" w:eastAsia="Times New Roman" w:hAnsi="Cambria" w:cs="Calibri"/>
                      <w:color w:val="000000"/>
                      <w:sz w:val="18"/>
                      <w:szCs w:val="18"/>
                      <w:lang w:eastAsia="cs-CZ"/>
                    </w:rPr>
                    <w:t xml:space="preserve">Mapping </w:t>
                  </w:r>
                  <w:proofErr w:type="spellStart"/>
                  <w:r w:rsidR="00091C25" w:rsidRPr="00326847">
                    <w:rPr>
                      <w:rFonts w:ascii="Cambria" w:eastAsia="Times New Roman" w:hAnsi="Cambria" w:cs="Calibri"/>
                      <w:color w:val="000000"/>
                      <w:sz w:val="18"/>
                      <w:szCs w:val="18"/>
                      <w:lang w:eastAsia="cs-CZ"/>
                    </w:rPr>
                    <w:t>current</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state</w:t>
                  </w:r>
                  <w:proofErr w:type="spellEnd"/>
                  <w:r w:rsidR="00091C25" w:rsidRPr="00326847">
                    <w:rPr>
                      <w:rFonts w:ascii="Cambria" w:eastAsia="Times New Roman" w:hAnsi="Cambria" w:cs="Calibri"/>
                      <w:color w:val="000000"/>
                      <w:sz w:val="18"/>
                      <w:szCs w:val="18"/>
                      <w:lang w:eastAsia="cs-CZ"/>
                    </w:rPr>
                    <w:t xml:space="preserve"> in </w:t>
                  </w:r>
                  <w:proofErr w:type="spellStart"/>
                  <w:r w:rsidR="00091C25" w:rsidRPr="00326847">
                    <w:rPr>
                      <w:rFonts w:ascii="Cambria" w:eastAsia="Times New Roman" w:hAnsi="Cambria" w:cs="Calibri"/>
                      <w:color w:val="000000"/>
                      <w:sz w:val="18"/>
                      <w:szCs w:val="18"/>
                      <w:lang w:eastAsia="cs-CZ"/>
                    </w:rPr>
                    <w:t>the</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field</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of</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prediction</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methods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of</w:t>
                  </w:r>
                  <w:proofErr w:type="spellEnd"/>
                  <w:r w:rsidR="00091C25" w:rsidRPr="00326847">
                    <w:rPr>
                      <w:rFonts w:ascii="Cambria" w:eastAsia="Times New Roman" w:hAnsi="Cambria" w:cs="Calibri"/>
                      <w:color w:val="000000"/>
                      <w:sz w:val="18"/>
                      <w:szCs w:val="18"/>
                      <w:lang w:eastAsia="cs-CZ"/>
                    </w:rPr>
                    <w:t xml:space="preserve"> business and </w:t>
                  </w:r>
                  <w:proofErr w:type="spellStart"/>
                  <w:r w:rsidR="00091C25" w:rsidRPr="00326847">
                    <w:rPr>
                      <w:rFonts w:ascii="Cambria" w:eastAsia="Times New Roman" w:hAnsi="Cambria" w:cs="Calibri"/>
                      <w:color w:val="000000"/>
                      <w:sz w:val="18"/>
                      <w:szCs w:val="18"/>
                      <w:lang w:eastAsia="cs-CZ"/>
                    </w:rPr>
                    <w:t>economic</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characteristics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across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industries</w:t>
                  </w:r>
                  <w:proofErr w:type="spellEnd"/>
                  <w:r w:rsidR="00091C25" w:rsidRPr="00326847">
                    <w:rPr>
                      <w:rFonts w:ascii="Cambria" w:eastAsia="Times New Roman" w:hAnsi="Cambria" w:cs="Calibri"/>
                      <w:color w:val="000000"/>
                      <w:sz w:val="18"/>
                      <w:szCs w:val="18"/>
                      <w:lang w:eastAsia="cs-CZ"/>
                    </w:rPr>
                    <w:t xml:space="preserve">   </w:t>
                  </w:r>
                </w:p>
              </w:tc>
              <w:tc>
                <w:tcPr>
                  <w:tcW w:w="842" w:type="dxa"/>
                  <w:tcBorders>
                    <w:top w:val="nil"/>
                    <w:left w:val="nil"/>
                    <w:bottom w:val="single" w:sz="4" w:space="0" w:color="8EA9DB"/>
                    <w:right w:val="nil"/>
                  </w:tcBorders>
                  <w:shd w:val="clear" w:color="auto" w:fill="auto"/>
                  <w:noWrap/>
                  <w:vAlign w:val="bottom"/>
                  <w:hideMark/>
                </w:tcPr>
                <w:p w14:paraId="64EE2EB3"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Simona Hašková</w:t>
                  </w:r>
                </w:p>
              </w:tc>
              <w:tc>
                <w:tcPr>
                  <w:tcW w:w="1049" w:type="dxa"/>
                  <w:tcBorders>
                    <w:top w:val="nil"/>
                    <w:left w:val="nil"/>
                    <w:bottom w:val="single" w:sz="4" w:space="0" w:color="8EA9DB"/>
                    <w:right w:val="nil"/>
                  </w:tcBorders>
                  <w:shd w:val="clear" w:color="auto" w:fill="auto"/>
                  <w:noWrap/>
                  <w:vAlign w:val="bottom"/>
                  <w:hideMark/>
                </w:tcPr>
                <w:p w14:paraId="20826E68"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 xml:space="preserve">Jiří Kučera, Robert </w:t>
                  </w:r>
                  <w:proofErr w:type="spellStart"/>
                  <w:r w:rsidRPr="00326847">
                    <w:rPr>
                      <w:rFonts w:ascii="Cambria" w:eastAsia="Times New Roman" w:hAnsi="Cambria" w:cs="Calibri"/>
                      <w:color w:val="000000"/>
                      <w:sz w:val="18"/>
                      <w:szCs w:val="18"/>
                      <w:lang w:eastAsia="cs-CZ"/>
                    </w:rPr>
                    <w:t>Kuchár</w:t>
                  </w:r>
                  <w:proofErr w:type="spellEnd"/>
                </w:p>
              </w:tc>
              <w:tc>
                <w:tcPr>
                  <w:tcW w:w="1270" w:type="dxa"/>
                  <w:tcBorders>
                    <w:top w:val="nil"/>
                    <w:left w:val="nil"/>
                    <w:bottom w:val="single" w:sz="4" w:space="0" w:color="8EA9DB"/>
                    <w:right w:val="nil"/>
                  </w:tcBorders>
                  <w:shd w:val="clear" w:color="auto" w:fill="auto"/>
                  <w:noWrap/>
                  <w:vAlign w:val="bottom"/>
                  <w:hideMark/>
                </w:tcPr>
                <w:p w14:paraId="46D25C67"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1.703</w:t>
                  </w:r>
                </w:p>
              </w:tc>
              <w:tc>
                <w:tcPr>
                  <w:tcW w:w="1116" w:type="dxa"/>
                  <w:tcBorders>
                    <w:top w:val="nil"/>
                    <w:left w:val="nil"/>
                    <w:bottom w:val="single" w:sz="4" w:space="0" w:color="8EA9DB"/>
                    <w:right w:val="nil"/>
                  </w:tcBorders>
                  <w:shd w:val="clear" w:color="auto" w:fill="auto"/>
                  <w:noWrap/>
                  <w:vAlign w:val="bottom"/>
                  <w:hideMark/>
                </w:tcPr>
                <w:p w14:paraId="0F2FC658" w14:textId="77777777" w:rsidR="00091C25" w:rsidRPr="00326847" w:rsidRDefault="00091C25" w:rsidP="00091C25">
                  <w:pPr>
                    <w:spacing w:after="0" w:line="240" w:lineRule="auto"/>
                    <w:jc w:val="right"/>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22/04/2022</w:t>
                  </w:r>
                </w:p>
              </w:tc>
            </w:tr>
            <w:tr w:rsidR="00091C25" w:rsidRPr="00091C25" w14:paraId="5EBF6C49" w14:textId="77777777" w:rsidTr="00D2439B">
              <w:trPr>
                <w:trHeight w:val="288"/>
              </w:trPr>
              <w:tc>
                <w:tcPr>
                  <w:tcW w:w="3275" w:type="dxa"/>
                  <w:tcBorders>
                    <w:top w:val="nil"/>
                    <w:left w:val="single" w:sz="4" w:space="0" w:color="8EA9DB"/>
                    <w:bottom w:val="single" w:sz="4" w:space="0" w:color="8EA9DB"/>
                    <w:right w:val="nil"/>
                  </w:tcBorders>
                  <w:shd w:val="clear" w:color="auto" w:fill="auto"/>
                  <w:noWrap/>
                  <w:vAlign w:val="bottom"/>
                  <w:hideMark/>
                </w:tcPr>
                <w:p w14:paraId="380FE6C4" w14:textId="07CE56F3" w:rsidR="00091C25" w:rsidRPr="00326847" w:rsidRDefault="00D2439B"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2.</w:t>
                  </w:r>
                  <w:r w:rsidR="00091C25" w:rsidRPr="00326847">
                    <w:rPr>
                      <w:rFonts w:ascii="Cambria" w:eastAsia="Times New Roman" w:hAnsi="Cambria" w:cs="Calibri"/>
                      <w:color w:val="000000"/>
                      <w:sz w:val="18"/>
                      <w:szCs w:val="18"/>
                      <w:lang w:eastAsia="cs-CZ"/>
                    </w:rPr>
                    <w:t xml:space="preserve">A fuzzy </w:t>
                  </w:r>
                  <w:proofErr w:type="spellStart"/>
                  <w:r w:rsidR="00091C25" w:rsidRPr="00326847">
                    <w:rPr>
                      <w:rFonts w:ascii="Cambria" w:eastAsia="Times New Roman" w:hAnsi="Cambria" w:cs="Calibri"/>
                      <w:color w:val="000000"/>
                      <w:sz w:val="18"/>
                      <w:szCs w:val="18"/>
                      <w:lang w:eastAsia="cs-CZ"/>
                    </w:rPr>
                    <w:t>evaluation</w:t>
                  </w:r>
                  <w:proofErr w:type="spellEnd"/>
                  <w:r w:rsidR="00091C25" w:rsidRPr="00326847">
                    <w:rPr>
                      <w:rFonts w:ascii="Cambria" w:eastAsia="Times New Roman" w:hAnsi="Cambria" w:cs="Calibri"/>
                      <w:color w:val="000000"/>
                      <w:sz w:val="18"/>
                      <w:szCs w:val="18"/>
                      <w:lang w:eastAsia="cs-CZ"/>
                    </w:rPr>
                    <w:t xml:space="preserve"> model </w:t>
                  </w:r>
                  <w:proofErr w:type="spellStart"/>
                  <w:r w:rsidR="00091C25" w:rsidRPr="00326847">
                    <w:rPr>
                      <w:rFonts w:ascii="Cambria" w:eastAsia="Times New Roman" w:hAnsi="Cambria" w:cs="Calibri"/>
                      <w:color w:val="000000"/>
                      <w:sz w:val="18"/>
                      <w:szCs w:val="18"/>
                      <w:lang w:eastAsia="cs-CZ"/>
                    </w:rPr>
                    <w:t>of</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manufacturing</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machinery</w:t>
                  </w:r>
                  <w:proofErr w:type="spellEnd"/>
                  <w:r w:rsidR="00091C25" w:rsidRPr="00326847">
                    <w:rPr>
                      <w:rFonts w:ascii="Cambria" w:eastAsia="Times New Roman" w:hAnsi="Cambria" w:cs="Calibri"/>
                      <w:color w:val="000000"/>
                      <w:sz w:val="18"/>
                      <w:szCs w:val="18"/>
                      <w:lang w:eastAsia="cs-CZ"/>
                    </w:rPr>
                    <w:t xml:space="preserve"> in </w:t>
                  </w:r>
                  <w:proofErr w:type="spellStart"/>
                  <w:r w:rsidR="00091C25" w:rsidRPr="00326847">
                    <w:rPr>
                      <w:rFonts w:ascii="Cambria" w:eastAsia="Times New Roman" w:hAnsi="Cambria" w:cs="Calibri"/>
                      <w:color w:val="000000"/>
                      <w:sz w:val="18"/>
                      <w:szCs w:val="18"/>
                      <w:lang w:eastAsia="cs-CZ"/>
                    </w:rPr>
                    <w:t>terms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of</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sustainable</w:t>
                  </w:r>
                  <w:proofErr w:type="spellEnd"/>
                  <w:r w:rsidR="00091C25" w:rsidRPr="00326847">
                    <w:rPr>
                      <w:rFonts w:ascii="Cambria" w:eastAsia="Times New Roman" w:hAnsi="Cambria" w:cs="Calibri"/>
                      <w:color w:val="000000"/>
                      <w:sz w:val="18"/>
                      <w:szCs w:val="18"/>
                      <w:lang w:eastAsia="cs-CZ"/>
                    </w:rPr>
                    <w:t xml:space="preserve"> business</w:t>
                  </w:r>
                </w:p>
              </w:tc>
              <w:tc>
                <w:tcPr>
                  <w:tcW w:w="842" w:type="dxa"/>
                  <w:tcBorders>
                    <w:top w:val="nil"/>
                    <w:left w:val="nil"/>
                    <w:bottom w:val="single" w:sz="4" w:space="0" w:color="8EA9DB"/>
                    <w:right w:val="nil"/>
                  </w:tcBorders>
                  <w:shd w:val="clear" w:color="auto" w:fill="auto"/>
                  <w:noWrap/>
                  <w:vAlign w:val="bottom"/>
                  <w:hideMark/>
                </w:tcPr>
                <w:p w14:paraId="5514C41E"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Simona Hašková</w:t>
                  </w:r>
                </w:p>
              </w:tc>
              <w:tc>
                <w:tcPr>
                  <w:tcW w:w="1049" w:type="dxa"/>
                  <w:tcBorders>
                    <w:top w:val="nil"/>
                    <w:left w:val="nil"/>
                    <w:bottom w:val="single" w:sz="4" w:space="0" w:color="8EA9DB"/>
                    <w:right w:val="nil"/>
                  </w:tcBorders>
                  <w:shd w:val="clear" w:color="auto" w:fill="auto"/>
                  <w:noWrap/>
                  <w:vAlign w:val="bottom"/>
                  <w:hideMark/>
                </w:tcPr>
                <w:p w14:paraId="18B4A7B7"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 xml:space="preserve">Marek </w:t>
                  </w:r>
                  <w:proofErr w:type="spellStart"/>
                  <w:r w:rsidRPr="00326847">
                    <w:rPr>
                      <w:rFonts w:ascii="Cambria" w:eastAsia="Times New Roman" w:hAnsi="Cambria" w:cs="Calibri"/>
                      <w:color w:val="000000"/>
                      <w:sz w:val="18"/>
                      <w:szCs w:val="18"/>
                      <w:lang w:eastAsia="cs-CZ"/>
                    </w:rPr>
                    <w:t>Vochozka</w:t>
                  </w:r>
                  <w:proofErr w:type="spellEnd"/>
                  <w:r w:rsidRPr="00326847">
                    <w:rPr>
                      <w:rFonts w:ascii="Cambria" w:eastAsia="Times New Roman" w:hAnsi="Cambria" w:cs="Calibri"/>
                      <w:color w:val="000000"/>
                      <w:sz w:val="18"/>
                      <w:szCs w:val="18"/>
                      <w:lang w:eastAsia="cs-CZ"/>
                    </w:rPr>
                    <w:t>, Jiří Kučera</w:t>
                  </w:r>
                </w:p>
              </w:tc>
              <w:tc>
                <w:tcPr>
                  <w:tcW w:w="1270" w:type="dxa"/>
                  <w:tcBorders>
                    <w:top w:val="nil"/>
                    <w:left w:val="nil"/>
                    <w:bottom w:val="single" w:sz="4" w:space="0" w:color="8EA9DB"/>
                    <w:right w:val="nil"/>
                  </w:tcBorders>
                  <w:shd w:val="clear" w:color="auto" w:fill="auto"/>
                  <w:noWrap/>
                  <w:vAlign w:val="bottom"/>
                  <w:hideMark/>
                </w:tcPr>
                <w:p w14:paraId="6592D1C6" w14:textId="2DB65A89"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1.70</w:t>
                  </w:r>
                  <w:r w:rsidR="00363D03" w:rsidRPr="00326847">
                    <w:rPr>
                      <w:rFonts w:ascii="Cambria" w:eastAsia="Times New Roman" w:hAnsi="Cambria" w:cs="Calibri"/>
                      <w:color w:val="000000"/>
                      <w:sz w:val="18"/>
                      <w:szCs w:val="18"/>
                      <w:lang w:eastAsia="cs-CZ"/>
                    </w:rPr>
                    <w:t>5</w:t>
                  </w:r>
                </w:p>
              </w:tc>
              <w:tc>
                <w:tcPr>
                  <w:tcW w:w="1116" w:type="dxa"/>
                  <w:tcBorders>
                    <w:top w:val="nil"/>
                    <w:left w:val="nil"/>
                    <w:bottom w:val="single" w:sz="4" w:space="0" w:color="8EA9DB"/>
                    <w:right w:val="nil"/>
                  </w:tcBorders>
                  <w:shd w:val="clear" w:color="auto" w:fill="auto"/>
                  <w:noWrap/>
                  <w:vAlign w:val="bottom"/>
                  <w:hideMark/>
                </w:tcPr>
                <w:p w14:paraId="4C867EE8" w14:textId="77777777" w:rsidR="00091C25" w:rsidRPr="00326847" w:rsidRDefault="00091C25" w:rsidP="00091C25">
                  <w:pPr>
                    <w:spacing w:after="0" w:line="240" w:lineRule="auto"/>
                    <w:jc w:val="right"/>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22/04/2022</w:t>
                  </w:r>
                </w:p>
              </w:tc>
            </w:tr>
            <w:tr w:rsidR="00D2439B" w:rsidRPr="00091C25" w14:paraId="14667084" w14:textId="77777777" w:rsidTr="00D2439B">
              <w:trPr>
                <w:trHeight w:val="288"/>
              </w:trPr>
              <w:tc>
                <w:tcPr>
                  <w:tcW w:w="3275" w:type="dxa"/>
                  <w:tcBorders>
                    <w:top w:val="nil"/>
                    <w:left w:val="single" w:sz="4" w:space="0" w:color="8EA9DB"/>
                    <w:bottom w:val="single" w:sz="4" w:space="0" w:color="8EA9DB"/>
                    <w:right w:val="nil"/>
                  </w:tcBorders>
                  <w:shd w:val="clear" w:color="auto" w:fill="auto"/>
                  <w:noWrap/>
                  <w:vAlign w:val="bottom"/>
                  <w:hideMark/>
                </w:tcPr>
                <w:p w14:paraId="70AA1CD6" w14:textId="6686F004" w:rsidR="00091C25" w:rsidRPr="00326847" w:rsidRDefault="00D2439B"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3.</w:t>
                  </w:r>
                  <w:r w:rsidR="00091C25" w:rsidRPr="00326847">
                    <w:rPr>
                      <w:rFonts w:ascii="Cambria" w:eastAsia="Times New Roman" w:hAnsi="Cambria" w:cs="Calibri"/>
                      <w:color w:val="000000"/>
                      <w:sz w:val="18"/>
                      <w:szCs w:val="18"/>
                      <w:lang w:eastAsia="cs-CZ"/>
                    </w:rPr>
                    <w:t xml:space="preserve">Testing reliability </w:t>
                  </w:r>
                  <w:proofErr w:type="spellStart"/>
                  <w:r w:rsidR="00091C25" w:rsidRPr="00326847">
                    <w:rPr>
                      <w:rFonts w:ascii="Cambria" w:eastAsia="Times New Roman" w:hAnsi="Cambria" w:cs="Calibri"/>
                      <w:color w:val="000000"/>
                      <w:sz w:val="18"/>
                      <w:szCs w:val="18"/>
                      <w:lang w:eastAsia="cs-CZ"/>
                    </w:rPr>
                    <w:t>of</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technical</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analysis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for</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short-time</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trading</w:t>
                  </w:r>
                  <w:proofErr w:type="spellEnd"/>
                  <w:r w:rsidR="00091C25" w:rsidRPr="00326847">
                    <w:rPr>
                      <w:rFonts w:ascii="Cambria" w:eastAsia="Times New Roman" w:hAnsi="Cambria" w:cs="Calibri"/>
                      <w:color w:val="000000"/>
                      <w:sz w:val="18"/>
                      <w:szCs w:val="18"/>
                      <w:lang w:eastAsia="cs-CZ"/>
                    </w:rPr>
                    <w:t xml:space="preserve"> in </w:t>
                  </w:r>
                  <w:proofErr w:type="spellStart"/>
                  <w:r w:rsidR="00091C25" w:rsidRPr="00326847">
                    <w:rPr>
                      <w:rFonts w:ascii="Cambria" w:eastAsia="Times New Roman" w:hAnsi="Cambria" w:cs="Calibri"/>
                      <w:color w:val="000000"/>
                      <w:sz w:val="18"/>
                      <w:szCs w:val="18"/>
                      <w:lang w:eastAsia="cs-CZ"/>
                    </w:rPr>
                    <w:t>financial</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markets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during</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global</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crises</w:t>
                  </w:r>
                  <w:proofErr w:type="spellEnd"/>
                </w:p>
              </w:tc>
              <w:tc>
                <w:tcPr>
                  <w:tcW w:w="842" w:type="dxa"/>
                  <w:tcBorders>
                    <w:top w:val="nil"/>
                    <w:left w:val="nil"/>
                    <w:bottom w:val="single" w:sz="4" w:space="0" w:color="8EA9DB"/>
                    <w:right w:val="nil"/>
                  </w:tcBorders>
                  <w:shd w:val="clear" w:color="auto" w:fill="auto"/>
                  <w:noWrap/>
                  <w:vAlign w:val="bottom"/>
                  <w:hideMark/>
                </w:tcPr>
                <w:p w14:paraId="4921224C"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Simona Hašková</w:t>
                  </w:r>
                </w:p>
              </w:tc>
              <w:tc>
                <w:tcPr>
                  <w:tcW w:w="1049" w:type="dxa"/>
                  <w:tcBorders>
                    <w:top w:val="nil"/>
                    <w:left w:val="nil"/>
                    <w:bottom w:val="single" w:sz="4" w:space="0" w:color="8EA9DB"/>
                    <w:right w:val="nil"/>
                  </w:tcBorders>
                  <w:shd w:val="clear" w:color="auto" w:fill="auto"/>
                  <w:noWrap/>
                  <w:vAlign w:val="bottom"/>
                  <w:hideMark/>
                </w:tcPr>
                <w:p w14:paraId="172D8E76"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 xml:space="preserve">Petr </w:t>
                  </w:r>
                  <w:proofErr w:type="spellStart"/>
                  <w:r w:rsidRPr="00326847">
                    <w:rPr>
                      <w:rFonts w:ascii="Cambria" w:eastAsia="Times New Roman" w:hAnsi="Cambria" w:cs="Calibri"/>
                      <w:color w:val="000000"/>
                      <w:sz w:val="18"/>
                      <w:szCs w:val="18"/>
                      <w:lang w:eastAsia="cs-CZ"/>
                    </w:rPr>
                    <w:t>Šuleř</w:t>
                  </w:r>
                  <w:proofErr w:type="spellEnd"/>
                  <w:r w:rsidRPr="00326847">
                    <w:rPr>
                      <w:rFonts w:ascii="Cambria" w:eastAsia="Times New Roman" w:hAnsi="Cambria" w:cs="Calibri"/>
                      <w:color w:val="000000"/>
                      <w:sz w:val="18"/>
                      <w:szCs w:val="18"/>
                      <w:lang w:eastAsia="cs-CZ"/>
                    </w:rPr>
                    <w:t xml:space="preserve">, Robert </w:t>
                  </w:r>
                  <w:proofErr w:type="spellStart"/>
                  <w:r w:rsidRPr="00326847">
                    <w:rPr>
                      <w:rFonts w:ascii="Cambria" w:eastAsia="Times New Roman" w:hAnsi="Cambria" w:cs="Calibri"/>
                      <w:color w:val="000000"/>
                      <w:sz w:val="18"/>
                      <w:szCs w:val="18"/>
                      <w:lang w:eastAsia="cs-CZ"/>
                    </w:rPr>
                    <w:t>Kuchár</w:t>
                  </w:r>
                  <w:proofErr w:type="spellEnd"/>
                </w:p>
              </w:tc>
              <w:tc>
                <w:tcPr>
                  <w:tcW w:w="1270" w:type="dxa"/>
                  <w:tcBorders>
                    <w:top w:val="nil"/>
                    <w:left w:val="nil"/>
                    <w:bottom w:val="single" w:sz="4" w:space="0" w:color="8EA9DB"/>
                    <w:right w:val="nil"/>
                  </w:tcBorders>
                  <w:shd w:val="clear" w:color="auto" w:fill="auto"/>
                  <w:noWrap/>
                  <w:vAlign w:val="bottom"/>
                  <w:hideMark/>
                </w:tcPr>
                <w:p w14:paraId="49BEF7F8" w14:textId="46A64294"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1.80</w:t>
                  </w:r>
                  <w:r w:rsidR="003863F9" w:rsidRPr="00326847">
                    <w:rPr>
                      <w:rFonts w:ascii="Cambria" w:eastAsia="Times New Roman" w:hAnsi="Cambria" w:cs="Calibri"/>
                      <w:color w:val="000000"/>
                      <w:sz w:val="18"/>
                      <w:szCs w:val="18"/>
                      <w:lang w:eastAsia="cs-CZ"/>
                    </w:rPr>
                    <w:t>4</w:t>
                  </w:r>
                </w:p>
              </w:tc>
              <w:tc>
                <w:tcPr>
                  <w:tcW w:w="1116" w:type="dxa"/>
                  <w:tcBorders>
                    <w:top w:val="nil"/>
                    <w:left w:val="nil"/>
                    <w:bottom w:val="single" w:sz="4" w:space="0" w:color="8EA9DB"/>
                    <w:right w:val="nil"/>
                  </w:tcBorders>
                  <w:shd w:val="clear" w:color="auto" w:fill="auto"/>
                  <w:noWrap/>
                  <w:vAlign w:val="bottom"/>
                  <w:hideMark/>
                </w:tcPr>
                <w:p w14:paraId="3E3BBA4A" w14:textId="77777777" w:rsidR="00091C25" w:rsidRPr="00326847" w:rsidRDefault="00091C25" w:rsidP="00091C25">
                  <w:pPr>
                    <w:spacing w:after="0" w:line="240" w:lineRule="auto"/>
                    <w:jc w:val="right"/>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27/05/2022</w:t>
                  </w:r>
                </w:p>
              </w:tc>
            </w:tr>
            <w:tr w:rsidR="00091C25" w:rsidRPr="00091C25" w14:paraId="772FF2F6" w14:textId="77777777" w:rsidTr="00D2439B">
              <w:trPr>
                <w:trHeight w:val="288"/>
              </w:trPr>
              <w:tc>
                <w:tcPr>
                  <w:tcW w:w="3275" w:type="dxa"/>
                  <w:tcBorders>
                    <w:top w:val="nil"/>
                    <w:left w:val="single" w:sz="4" w:space="0" w:color="8EA9DB"/>
                    <w:bottom w:val="single" w:sz="4" w:space="0" w:color="8EA9DB"/>
                    <w:right w:val="nil"/>
                  </w:tcBorders>
                  <w:shd w:val="clear" w:color="auto" w:fill="auto"/>
                  <w:noWrap/>
                  <w:vAlign w:val="bottom"/>
                  <w:hideMark/>
                </w:tcPr>
                <w:p w14:paraId="38F7444E" w14:textId="567ED60A" w:rsidR="00091C25" w:rsidRPr="00326847" w:rsidRDefault="00D2439B"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 xml:space="preserve">4. </w:t>
                  </w:r>
                  <w:proofErr w:type="spellStart"/>
                  <w:r w:rsidR="00091C25" w:rsidRPr="00326847">
                    <w:rPr>
                      <w:rFonts w:ascii="Cambria" w:eastAsia="Times New Roman" w:hAnsi="Cambria" w:cs="Calibri"/>
                      <w:color w:val="000000"/>
                      <w:sz w:val="18"/>
                      <w:szCs w:val="18"/>
                      <w:lang w:eastAsia="cs-CZ"/>
                    </w:rPr>
                    <w:t>Mapping</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the</w:t>
                  </w:r>
                  <w:proofErr w:type="spellEnd"/>
                  <w:r w:rsidR="00091C25" w:rsidRPr="00326847">
                    <w:rPr>
                      <w:rFonts w:ascii="Cambria" w:eastAsia="Times New Roman" w:hAnsi="Cambria" w:cs="Calibri"/>
                      <w:color w:val="000000"/>
                      <w:sz w:val="18"/>
                      <w:szCs w:val="18"/>
                      <w:lang w:eastAsia="cs-CZ"/>
                    </w:rPr>
                    <w:t xml:space="preserve"> use </w:t>
                  </w:r>
                  <w:proofErr w:type="spellStart"/>
                  <w:r w:rsidR="00091C25" w:rsidRPr="00326847">
                    <w:rPr>
                      <w:rFonts w:ascii="Cambria" w:eastAsia="Times New Roman" w:hAnsi="Cambria" w:cs="Calibri"/>
                      <w:color w:val="000000"/>
                      <w:sz w:val="18"/>
                      <w:szCs w:val="18"/>
                      <w:lang w:eastAsia="cs-CZ"/>
                    </w:rPr>
                    <w:t>of</w:t>
                  </w:r>
                  <w:proofErr w:type="spellEnd"/>
                  <w:r w:rsidR="00091C25" w:rsidRPr="00326847">
                    <w:rPr>
                      <w:rFonts w:ascii="Cambria" w:eastAsia="Times New Roman" w:hAnsi="Cambria" w:cs="Calibri"/>
                      <w:color w:val="000000"/>
                      <w:sz w:val="18"/>
                      <w:szCs w:val="18"/>
                      <w:lang w:eastAsia="cs-CZ"/>
                    </w:rPr>
                    <w:t xml:space="preserve"> fuzzy </w:t>
                  </w:r>
                  <w:proofErr w:type="spellStart"/>
                  <w:r w:rsidR="00091C25" w:rsidRPr="00326847">
                    <w:rPr>
                      <w:rFonts w:ascii="Cambria" w:eastAsia="Times New Roman" w:hAnsi="Cambria" w:cs="Calibri"/>
                      <w:color w:val="000000"/>
                      <w:sz w:val="18"/>
                      <w:szCs w:val="18"/>
                      <w:lang w:eastAsia="cs-CZ"/>
                    </w:rPr>
                    <w:t>approach</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for</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predictions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of</w:t>
                  </w:r>
                  <w:proofErr w:type="spellEnd"/>
                  <w:r w:rsidR="00091C25" w:rsidRPr="00326847">
                    <w:rPr>
                      <w:rFonts w:ascii="Cambria" w:eastAsia="Times New Roman" w:hAnsi="Cambria" w:cs="Calibri"/>
                      <w:color w:val="000000"/>
                      <w:sz w:val="18"/>
                      <w:szCs w:val="18"/>
                      <w:lang w:eastAsia="cs-CZ"/>
                    </w:rPr>
                    <w:t xml:space="preserve"> business </w:t>
                  </w:r>
                  <w:proofErr w:type="spellStart"/>
                  <w:r w:rsidR="00091C25" w:rsidRPr="00326847">
                    <w:rPr>
                      <w:rFonts w:ascii="Cambria" w:eastAsia="Times New Roman" w:hAnsi="Cambria" w:cs="Calibri"/>
                      <w:color w:val="000000"/>
                      <w:sz w:val="18"/>
                      <w:szCs w:val="18"/>
                      <w:lang w:eastAsia="cs-CZ"/>
                    </w:rPr>
                    <w:t>variables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across</w:t>
                  </w:r>
                  <w:proofErr w:type="spellEnd"/>
                  <w:r w:rsidR="00091C25" w:rsidRPr="00326847">
                    <w:rPr>
                      <w:rFonts w:ascii="Cambria" w:eastAsia="Times New Roman" w:hAnsi="Cambria" w:cs="Calibri"/>
                      <w:color w:val="000000"/>
                      <w:sz w:val="18"/>
                      <w:szCs w:val="18"/>
                      <w:lang w:eastAsia="cs-CZ"/>
                    </w:rPr>
                    <w:t xml:space="preserve"> </w:t>
                  </w:r>
                  <w:proofErr w:type="spellStart"/>
                  <w:r w:rsidR="00091C25" w:rsidRPr="00326847">
                    <w:rPr>
                      <w:rFonts w:ascii="Cambria" w:eastAsia="Times New Roman" w:hAnsi="Cambria" w:cs="Calibri"/>
                      <w:color w:val="000000"/>
                      <w:sz w:val="18"/>
                      <w:szCs w:val="18"/>
                      <w:lang w:eastAsia="cs-CZ"/>
                    </w:rPr>
                    <w:t>industries</w:t>
                  </w:r>
                  <w:proofErr w:type="spellEnd"/>
                </w:p>
              </w:tc>
              <w:tc>
                <w:tcPr>
                  <w:tcW w:w="842" w:type="dxa"/>
                  <w:tcBorders>
                    <w:top w:val="nil"/>
                    <w:left w:val="nil"/>
                    <w:bottom w:val="single" w:sz="4" w:space="0" w:color="8EA9DB"/>
                    <w:right w:val="nil"/>
                  </w:tcBorders>
                  <w:shd w:val="clear" w:color="auto" w:fill="auto"/>
                  <w:noWrap/>
                  <w:vAlign w:val="bottom"/>
                  <w:hideMark/>
                </w:tcPr>
                <w:p w14:paraId="010441B3"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Simona Hašková</w:t>
                  </w:r>
                </w:p>
              </w:tc>
              <w:tc>
                <w:tcPr>
                  <w:tcW w:w="1049" w:type="dxa"/>
                  <w:tcBorders>
                    <w:top w:val="nil"/>
                    <w:left w:val="nil"/>
                    <w:bottom w:val="single" w:sz="4" w:space="0" w:color="8EA9DB"/>
                    <w:right w:val="nil"/>
                  </w:tcBorders>
                  <w:shd w:val="clear" w:color="auto" w:fill="auto"/>
                  <w:noWrap/>
                  <w:vAlign w:val="bottom"/>
                  <w:hideMark/>
                </w:tcPr>
                <w:p w14:paraId="1B592FF2"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 xml:space="preserve">Jiří Kučera, Petr </w:t>
                  </w:r>
                  <w:proofErr w:type="spellStart"/>
                  <w:r w:rsidRPr="00326847">
                    <w:rPr>
                      <w:rFonts w:ascii="Cambria" w:eastAsia="Times New Roman" w:hAnsi="Cambria" w:cs="Calibri"/>
                      <w:color w:val="000000"/>
                      <w:sz w:val="18"/>
                      <w:szCs w:val="18"/>
                      <w:lang w:eastAsia="cs-CZ"/>
                    </w:rPr>
                    <w:t>Šuleř</w:t>
                  </w:r>
                  <w:proofErr w:type="spellEnd"/>
                </w:p>
              </w:tc>
              <w:tc>
                <w:tcPr>
                  <w:tcW w:w="1270" w:type="dxa"/>
                  <w:tcBorders>
                    <w:top w:val="nil"/>
                    <w:left w:val="nil"/>
                    <w:bottom w:val="single" w:sz="4" w:space="0" w:color="8EA9DB"/>
                    <w:right w:val="nil"/>
                  </w:tcBorders>
                  <w:shd w:val="clear" w:color="auto" w:fill="auto"/>
                  <w:noWrap/>
                  <w:vAlign w:val="bottom"/>
                  <w:hideMark/>
                </w:tcPr>
                <w:p w14:paraId="47910811" w14:textId="77777777" w:rsidR="00091C25" w:rsidRPr="00326847" w:rsidRDefault="00091C25" w:rsidP="00091C25">
                  <w:pPr>
                    <w:spacing w:after="0" w:line="240" w:lineRule="auto"/>
                    <w:rPr>
                      <w:rFonts w:ascii="Cambria" w:eastAsia="Times New Roman" w:hAnsi="Cambria" w:cs="Calibri"/>
                      <w:color w:val="000000"/>
                      <w:sz w:val="18"/>
                      <w:szCs w:val="18"/>
                      <w:lang w:eastAsia="cs-CZ"/>
                    </w:rPr>
                  </w:pPr>
                  <w:r w:rsidRPr="00326847">
                    <w:rPr>
                      <w:rFonts w:ascii="Cambria" w:eastAsia="Times New Roman" w:hAnsi="Cambria" w:cs="Calibri"/>
                      <w:color w:val="000000"/>
                      <w:sz w:val="18"/>
                      <w:szCs w:val="18"/>
                      <w:lang w:eastAsia="cs-CZ"/>
                    </w:rPr>
                    <w:t>1.704</w:t>
                  </w:r>
                </w:p>
              </w:tc>
              <w:tc>
                <w:tcPr>
                  <w:tcW w:w="1116" w:type="dxa"/>
                  <w:tcBorders>
                    <w:top w:val="nil"/>
                    <w:left w:val="nil"/>
                    <w:bottom w:val="single" w:sz="4" w:space="0" w:color="8EA9DB"/>
                    <w:right w:val="nil"/>
                  </w:tcBorders>
                  <w:shd w:val="clear" w:color="auto" w:fill="auto"/>
                  <w:noWrap/>
                  <w:vAlign w:val="bottom"/>
                  <w:hideMark/>
                </w:tcPr>
                <w:p w14:paraId="21EF5F83" w14:textId="6F55D363" w:rsidR="00091C25" w:rsidRPr="00326847" w:rsidRDefault="005E0769" w:rsidP="00091C25">
                  <w:pPr>
                    <w:spacing w:after="0" w:line="240" w:lineRule="auto"/>
                    <w:jc w:val="right"/>
                    <w:rPr>
                      <w:rFonts w:ascii="Cambria" w:eastAsia="Times New Roman" w:hAnsi="Cambria" w:cs="Calibri"/>
                      <w:color w:val="000000"/>
                      <w:sz w:val="18"/>
                      <w:szCs w:val="18"/>
                      <w:lang w:eastAsia="cs-CZ"/>
                    </w:rPr>
                  </w:pPr>
                  <w:r>
                    <w:rPr>
                      <w:rFonts w:ascii="Cambria" w:eastAsia="Times New Roman" w:hAnsi="Cambria" w:cs="Calibri"/>
                      <w:color w:val="000000"/>
                      <w:sz w:val="18"/>
                      <w:szCs w:val="18"/>
                      <w:lang w:eastAsia="cs-CZ"/>
                    </w:rPr>
                    <w:t>31</w:t>
                  </w:r>
                  <w:r w:rsidR="00091C25" w:rsidRPr="00326847">
                    <w:rPr>
                      <w:rFonts w:ascii="Cambria" w:eastAsia="Times New Roman" w:hAnsi="Cambria" w:cs="Calibri"/>
                      <w:color w:val="000000"/>
                      <w:sz w:val="18"/>
                      <w:szCs w:val="18"/>
                      <w:lang w:eastAsia="cs-CZ"/>
                    </w:rPr>
                    <w:t>/0</w:t>
                  </w:r>
                  <w:r>
                    <w:rPr>
                      <w:rFonts w:ascii="Cambria" w:eastAsia="Times New Roman" w:hAnsi="Cambria" w:cs="Calibri"/>
                      <w:color w:val="000000"/>
                      <w:sz w:val="18"/>
                      <w:szCs w:val="18"/>
                      <w:lang w:eastAsia="cs-CZ"/>
                    </w:rPr>
                    <w:t>8</w:t>
                  </w:r>
                  <w:r w:rsidR="00091C25" w:rsidRPr="00326847">
                    <w:rPr>
                      <w:rFonts w:ascii="Cambria" w:eastAsia="Times New Roman" w:hAnsi="Cambria" w:cs="Calibri"/>
                      <w:color w:val="000000"/>
                      <w:sz w:val="18"/>
                      <w:szCs w:val="18"/>
                      <w:lang w:eastAsia="cs-CZ"/>
                    </w:rPr>
                    <w:t>/2022</w:t>
                  </w:r>
                </w:p>
              </w:tc>
            </w:tr>
          </w:tbl>
          <w:p w14:paraId="2B961D6F" w14:textId="4300056C" w:rsidR="003E00F1" w:rsidRPr="00456C0C" w:rsidRDefault="003E00F1" w:rsidP="000251A3">
            <w:pPr>
              <w:jc w:val="both"/>
              <w:rPr>
                <w:rFonts w:ascii="Cambria" w:hAnsi="Cambria"/>
                <w:bCs/>
                <w:i/>
                <w:iCs/>
              </w:rPr>
            </w:pPr>
          </w:p>
        </w:tc>
      </w:tr>
      <w:tr w:rsidR="00232298" w:rsidRPr="00456C0C" w14:paraId="53D7F05B" w14:textId="77777777" w:rsidTr="003863F9">
        <w:trPr>
          <w:trHeight w:val="769"/>
        </w:trPr>
        <w:tc>
          <w:tcPr>
            <w:tcW w:w="1696" w:type="dxa"/>
            <w:shd w:val="clear" w:color="auto" w:fill="F2F2F2" w:themeFill="background1" w:themeFillShade="F2"/>
            <w:vAlign w:val="center"/>
          </w:tcPr>
          <w:p w14:paraId="7F5B914B" w14:textId="6A58F153" w:rsidR="00232298" w:rsidRPr="00456C0C" w:rsidRDefault="00232298" w:rsidP="00D673FF">
            <w:pPr>
              <w:rPr>
                <w:rFonts w:ascii="Cambria" w:hAnsi="Cambria"/>
                <w:b/>
                <w:sz w:val="24"/>
                <w:szCs w:val="24"/>
              </w:rPr>
            </w:pPr>
            <w:r w:rsidRPr="00456C0C">
              <w:rPr>
                <w:rFonts w:ascii="Cambria" w:hAnsi="Cambria"/>
                <w:b/>
                <w:sz w:val="24"/>
                <w:szCs w:val="24"/>
              </w:rPr>
              <w:lastRenderedPageBreak/>
              <w:t>Zahraniční spolupráce (bonifikace)</w:t>
            </w:r>
          </w:p>
        </w:tc>
        <w:tc>
          <w:tcPr>
            <w:tcW w:w="7649" w:type="dxa"/>
            <w:vAlign w:val="center"/>
          </w:tcPr>
          <w:p w14:paraId="76E1E9EC" w14:textId="05C9193D" w:rsidR="00232298" w:rsidRPr="00456C0C" w:rsidRDefault="00232298" w:rsidP="004826A7">
            <w:pPr>
              <w:jc w:val="both"/>
              <w:rPr>
                <w:rFonts w:ascii="Cambria" w:hAnsi="Cambria"/>
                <w:bCs/>
                <w:i/>
                <w:iCs/>
              </w:rPr>
            </w:pPr>
          </w:p>
        </w:tc>
      </w:tr>
      <w:tr w:rsidR="006035BE" w:rsidRPr="00456C0C" w14:paraId="4601DF0B" w14:textId="77777777" w:rsidTr="003863F9">
        <w:trPr>
          <w:trHeight w:val="769"/>
        </w:trPr>
        <w:tc>
          <w:tcPr>
            <w:tcW w:w="1696" w:type="dxa"/>
            <w:shd w:val="clear" w:color="auto" w:fill="F2F2F2" w:themeFill="background1" w:themeFillShade="F2"/>
            <w:vAlign w:val="center"/>
          </w:tcPr>
          <w:p w14:paraId="0DFAADEE" w14:textId="709E08D6" w:rsidR="006035BE" w:rsidRPr="00456C0C" w:rsidRDefault="006035BE" w:rsidP="00D673FF">
            <w:pPr>
              <w:rPr>
                <w:rFonts w:ascii="Cambria" w:hAnsi="Cambria"/>
                <w:b/>
                <w:sz w:val="24"/>
                <w:szCs w:val="24"/>
              </w:rPr>
            </w:pPr>
            <w:r w:rsidRPr="00456C0C">
              <w:rPr>
                <w:rFonts w:ascii="Cambria" w:hAnsi="Cambria"/>
                <w:b/>
                <w:sz w:val="24"/>
                <w:szCs w:val="24"/>
              </w:rPr>
              <w:t>Metody</w:t>
            </w:r>
          </w:p>
        </w:tc>
        <w:tc>
          <w:tcPr>
            <w:tcW w:w="7649" w:type="dxa"/>
            <w:vAlign w:val="center"/>
          </w:tcPr>
          <w:p w14:paraId="6F1948E5" w14:textId="7FC191D2" w:rsidR="003863F9" w:rsidRPr="00E07ECF" w:rsidRDefault="003863F9" w:rsidP="003863F9">
            <w:pPr>
              <w:pStyle w:val="Odstavecseseznamem"/>
              <w:numPr>
                <w:ilvl w:val="0"/>
                <w:numId w:val="14"/>
              </w:numPr>
              <w:jc w:val="both"/>
              <w:rPr>
                <w:rFonts w:ascii="Cambria" w:hAnsi="Cambria"/>
              </w:rPr>
            </w:pPr>
            <w:r w:rsidRPr="00E07ECF">
              <w:rPr>
                <w:rFonts w:ascii="Cambria" w:hAnsi="Cambria"/>
              </w:rPr>
              <w:t>P</w:t>
            </w:r>
            <w:r w:rsidR="005904CF" w:rsidRPr="00E07ECF">
              <w:rPr>
                <w:rFonts w:ascii="Cambria" w:hAnsi="Cambria"/>
              </w:rPr>
              <w:t>opis</w:t>
            </w:r>
            <w:r w:rsidRPr="00E07ECF">
              <w:rPr>
                <w:rFonts w:ascii="Cambria" w:hAnsi="Cambria"/>
              </w:rPr>
              <w:t>, analýza</w:t>
            </w:r>
            <w:r w:rsidR="005904CF" w:rsidRPr="00E07ECF">
              <w:rPr>
                <w:rFonts w:ascii="Cambria" w:hAnsi="Cambria"/>
              </w:rPr>
              <w:t xml:space="preserve"> a utřídění problému</w:t>
            </w:r>
            <w:r w:rsidRPr="00E07ECF">
              <w:rPr>
                <w:rFonts w:ascii="Cambria" w:hAnsi="Cambria"/>
              </w:rPr>
              <w:t>, analýza dosavadního poznání.</w:t>
            </w:r>
          </w:p>
          <w:p w14:paraId="4C771DCE" w14:textId="77777777" w:rsidR="00121FB6" w:rsidRPr="00E07ECF" w:rsidRDefault="003863F9" w:rsidP="003863F9">
            <w:pPr>
              <w:pStyle w:val="Odstavecseseznamem"/>
              <w:numPr>
                <w:ilvl w:val="0"/>
                <w:numId w:val="14"/>
              </w:numPr>
              <w:jc w:val="both"/>
              <w:rPr>
                <w:rFonts w:ascii="Cambria" w:hAnsi="Cambria"/>
              </w:rPr>
            </w:pPr>
            <w:r w:rsidRPr="00E07ECF">
              <w:rPr>
                <w:rFonts w:ascii="Cambria" w:hAnsi="Cambria"/>
              </w:rPr>
              <w:t>Z</w:t>
            </w:r>
            <w:r w:rsidR="005904CF" w:rsidRPr="00E07ECF">
              <w:rPr>
                <w:rFonts w:ascii="Cambria" w:hAnsi="Cambria"/>
              </w:rPr>
              <w:t>ískávání dat</w:t>
            </w:r>
            <w:r w:rsidRPr="00E07ECF">
              <w:rPr>
                <w:rFonts w:ascii="Cambria" w:hAnsi="Cambria"/>
              </w:rPr>
              <w:t xml:space="preserve"> z</w:t>
            </w:r>
            <w:r w:rsidR="00121FB6" w:rsidRPr="00E07ECF">
              <w:rPr>
                <w:rFonts w:ascii="Cambria" w:hAnsi="Cambria"/>
              </w:rPr>
              <w:t> </w:t>
            </w:r>
            <w:r w:rsidRPr="00E07ECF">
              <w:rPr>
                <w:rFonts w:ascii="Cambria" w:hAnsi="Cambria"/>
              </w:rPr>
              <w:t>veřej</w:t>
            </w:r>
            <w:r w:rsidR="00121FB6" w:rsidRPr="00E07ECF">
              <w:rPr>
                <w:rFonts w:ascii="Cambria" w:hAnsi="Cambria"/>
              </w:rPr>
              <w:t>ně přístupných zdrojů</w:t>
            </w:r>
            <w:r w:rsidR="005904CF" w:rsidRPr="00E07ECF">
              <w:rPr>
                <w:rFonts w:ascii="Cambria" w:hAnsi="Cambria"/>
              </w:rPr>
              <w:t>, analýza dat</w:t>
            </w:r>
            <w:r w:rsidR="00121FB6" w:rsidRPr="00E07ECF">
              <w:rPr>
                <w:rFonts w:ascii="Cambria" w:hAnsi="Cambria"/>
              </w:rPr>
              <w:t xml:space="preserve"> a třídění</w:t>
            </w:r>
          </w:p>
          <w:p w14:paraId="2B9077EB" w14:textId="4E8F6230" w:rsidR="0036310C" w:rsidRPr="00E07ECF" w:rsidRDefault="0036310C" w:rsidP="00D2439B">
            <w:pPr>
              <w:pStyle w:val="Odstavecseseznamem"/>
              <w:numPr>
                <w:ilvl w:val="0"/>
                <w:numId w:val="14"/>
              </w:numPr>
              <w:jc w:val="both"/>
              <w:rPr>
                <w:rFonts w:ascii="Cambria" w:hAnsi="Cambria"/>
              </w:rPr>
            </w:pPr>
            <w:r w:rsidRPr="00E07ECF">
              <w:rPr>
                <w:rFonts w:ascii="Cambria" w:hAnsi="Cambria"/>
              </w:rPr>
              <w:t>Rešerše</w:t>
            </w:r>
            <w:r w:rsidR="00326847" w:rsidRPr="00E07ECF">
              <w:rPr>
                <w:rFonts w:ascii="Cambria" w:hAnsi="Cambria"/>
              </w:rPr>
              <w:t>:</w:t>
            </w:r>
          </w:p>
          <w:p w14:paraId="6DB6BCCD" w14:textId="5BFB6B45" w:rsidR="00326847" w:rsidRPr="00E07ECF" w:rsidRDefault="00326847" w:rsidP="00326847">
            <w:pPr>
              <w:pStyle w:val="Odstavecseseznamem"/>
              <w:numPr>
                <w:ilvl w:val="0"/>
                <w:numId w:val="17"/>
              </w:numPr>
              <w:jc w:val="both"/>
              <w:rPr>
                <w:rFonts w:ascii="Cambria" w:hAnsi="Cambria"/>
                <w:i/>
                <w:iCs/>
                <w:sz w:val="20"/>
                <w:szCs w:val="20"/>
              </w:rPr>
            </w:pPr>
            <w:r w:rsidRPr="00E07ECF">
              <w:rPr>
                <w:rFonts w:ascii="Cambria" w:hAnsi="Cambria" w:cs="Times New Roman"/>
              </w:rPr>
              <w:t xml:space="preserve">Rešerše metod a modelů </w:t>
            </w:r>
            <w:r w:rsidR="00E07ECF" w:rsidRPr="00E07ECF">
              <w:rPr>
                <w:rFonts w:ascii="Cambria" w:hAnsi="Cambria" w:cs="Times New Roman"/>
              </w:rPr>
              <w:t xml:space="preserve">vychází z 60 odborných zdrojů a </w:t>
            </w:r>
            <w:r w:rsidRPr="00E07ECF">
              <w:rPr>
                <w:rFonts w:ascii="Cambria" w:hAnsi="Cambria" w:cs="Times New Roman"/>
              </w:rPr>
              <w:t>je strukturována do vybraných odvětví klíčových pro většinu světových ekonomik.</w:t>
            </w:r>
          </w:p>
          <w:p w14:paraId="574F2988" w14:textId="57A7E786" w:rsidR="00E07ECF" w:rsidRPr="002F1FEC" w:rsidRDefault="00E07ECF" w:rsidP="00326847">
            <w:pPr>
              <w:pStyle w:val="Odstavecseseznamem"/>
              <w:numPr>
                <w:ilvl w:val="0"/>
                <w:numId w:val="17"/>
              </w:numPr>
              <w:jc w:val="both"/>
              <w:rPr>
                <w:rFonts w:ascii="Cambria" w:hAnsi="Cambria"/>
                <w:i/>
                <w:iCs/>
                <w:sz w:val="20"/>
                <w:szCs w:val="20"/>
              </w:rPr>
            </w:pPr>
            <w:r w:rsidRPr="00E07ECF">
              <w:rPr>
                <w:rFonts w:ascii="Cambria" w:hAnsi="Cambria" w:cs="Times New Roman"/>
              </w:rPr>
              <w:t xml:space="preserve">Je </w:t>
            </w:r>
            <w:r w:rsidRPr="002F1FEC">
              <w:rPr>
                <w:rFonts w:ascii="Cambria" w:hAnsi="Cambria" w:cs="Times New Roman"/>
              </w:rPr>
              <w:t>zmapováno dosavadní využití a implementace fuzzy přístupu při predikcích ekonomických veličin v podnikové sféře napříč odbornými impaktovanými publikacemi.</w:t>
            </w:r>
          </w:p>
          <w:p w14:paraId="2E5D7B26" w14:textId="0A8BADA0" w:rsidR="00967E66" w:rsidRPr="002F1FEC" w:rsidRDefault="00121FB6" w:rsidP="00D2439B">
            <w:pPr>
              <w:pStyle w:val="Odstavecseseznamem"/>
              <w:numPr>
                <w:ilvl w:val="0"/>
                <w:numId w:val="14"/>
              </w:numPr>
              <w:jc w:val="both"/>
              <w:rPr>
                <w:rFonts w:ascii="Cambria" w:hAnsi="Cambria"/>
                <w:color w:val="FF0000"/>
              </w:rPr>
            </w:pPr>
            <w:r w:rsidRPr="002F1FEC">
              <w:rPr>
                <w:rFonts w:ascii="Cambria" w:hAnsi="Cambria"/>
                <w:u w:val="single"/>
              </w:rPr>
              <w:t>S</w:t>
            </w:r>
            <w:r w:rsidR="005904CF" w:rsidRPr="002F1FEC">
              <w:rPr>
                <w:rFonts w:ascii="Cambria" w:hAnsi="Cambria"/>
                <w:u w:val="single"/>
              </w:rPr>
              <w:t xml:space="preserve">tatistické </w:t>
            </w:r>
            <w:r w:rsidR="00D2439B" w:rsidRPr="002F1FEC">
              <w:rPr>
                <w:rFonts w:ascii="Cambria" w:hAnsi="Cambria"/>
                <w:u w:val="single"/>
              </w:rPr>
              <w:t>testování kvality predikce</w:t>
            </w:r>
            <w:r w:rsidR="00D2439B" w:rsidRPr="002F1FEC">
              <w:rPr>
                <w:rFonts w:ascii="Cambria" w:hAnsi="Cambria"/>
              </w:rPr>
              <w:t xml:space="preserve">: </w:t>
            </w:r>
            <w:r w:rsidR="00D2439B" w:rsidRPr="002F1FEC">
              <w:rPr>
                <w:rFonts w:ascii="Cambria" w:hAnsi="Cambria" w:cs="Times New Roman"/>
                <w:color w:val="0A0A0A"/>
              </w:rPr>
              <w:t xml:space="preserve">Testem přesnosti predikce prošly metody a) </w:t>
            </w:r>
            <w:r w:rsidR="00D2439B" w:rsidRPr="002F1FEC">
              <w:rPr>
                <w:rFonts w:ascii="Cambria" w:eastAsia="Times New Roman" w:hAnsi="Cambria" w:cs="Times New Roman"/>
                <w:color w:val="0A0A0A"/>
                <w:lang w:eastAsia="cs-CZ"/>
              </w:rPr>
              <w:t xml:space="preserve">Lineární regrese, b) Naivní předpověď, c) Jednoduchý exponenciální </w:t>
            </w:r>
            <w:proofErr w:type="spellStart"/>
            <w:r w:rsidR="00D2439B" w:rsidRPr="002F1FEC">
              <w:rPr>
                <w:rFonts w:ascii="Cambria" w:eastAsia="Times New Roman" w:hAnsi="Cambria" w:cs="Times New Roman"/>
                <w:color w:val="0A0A0A"/>
                <w:lang w:eastAsia="cs-CZ"/>
              </w:rPr>
              <w:t>smoothing</w:t>
            </w:r>
            <w:proofErr w:type="spellEnd"/>
            <w:r w:rsidR="00D2439B" w:rsidRPr="002F1FEC">
              <w:rPr>
                <w:rFonts w:ascii="Cambria" w:eastAsia="Times New Roman" w:hAnsi="Cambria" w:cs="Times New Roman"/>
                <w:color w:val="0A0A0A"/>
                <w:lang w:eastAsia="cs-CZ"/>
              </w:rPr>
              <w:t>.</w:t>
            </w:r>
            <w:r w:rsidR="00D2439B" w:rsidRPr="002F1FEC">
              <w:rPr>
                <w:rFonts w:ascii="Cambria" w:hAnsi="Cambria" w:cs="Times New Roman"/>
                <w:color w:val="FF0000"/>
              </w:rPr>
              <w:t xml:space="preserve"> </w:t>
            </w:r>
          </w:p>
          <w:p w14:paraId="643FC254" w14:textId="77777777" w:rsidR="00967E66" w:rsidRPr="002F1FEC" w:rsidRDefault="00967E66" w:rsidP="00967E66">
            <w:pPr>
              <w:pStyle w:val="Odstavecseseznamem"/>
              <w:numPr>
                <w:ilvl w:val="0"/>
                <w:numId w:val="15"/>
              </w:numPr>
              <w:jc w:val="both"/>
              <w:rPr>
                <w:rFonts w:ascii="Cambria" w:hAnsi="Cambria"/>
                <w:color w:val="FF0000"/>
              </w:rPr>
            </w:pPr>
            <w:r w:rsidRPr="002F1FEC">
              <w:rPr>
                <w:rFonts w:ascii="Cambria" w:hAnsi="Cambria" w:cs="Times New Roman"/>
              </w:rPr>
              <w:t xml:space="preserve">Metoda modeluje vztah mezi proměnnými a lineárními </w:t>
            </w:r>
            <w:proofErr w:type="spellStart"/>
            <w:r w:rsidRPr="002F1FEC">
              <w:rPr>
                <w:rFonts w:ascii="Cambria" w:hAnsi="Cambria" w:cs="Times New Roman"/>
              </w:rPr>
              <w:t>prediktorovými</w:t>
            </w:r>
            <w:proofErr w:type="spellEnd"/>
            <w:r w:rsidRPr="002F1FEC">
              <w:rPr>
                <w:rFonts w:ascii="Cambria" w:hAnsi="Cambria" w:cs="Times New Roman"/>
              </w:rPr>
              <w:t xml:space="preserve"> funkcemi, ve kterých jsou parametry odhadovány z datového souboru. </w:t>
            </w:r>
            <w:r w:rsidR="00D2439B" w:rsidRPr="002F1FEC">
              <w:rPr>
                <w:rFonts w:ascii="Cambria" w:hAnsi="Cambria" w:cs="Times New Roman"/>
              </w:rPr>
              <w:t xml:space="preserve">Předpokladem použití modelu je, že mezi proměnnými existuje příčinná souvislost. Jednoduchá lineární regrese je vhodná pro modelování trendu pro data, která jsou rovnoměrně rozdělena kolem přímky. Je popsána rovnicí přímky jako Y = a + </w:t>
            </w:r>
            <w:proofErr w:type="spellStart"/>
            <w:r w:rsidR="00D2439B" w:rsidRPr="002F1FEC">
              <w:rPr>
                <w:rFonts w:ascii="Cambria" w:hAnsi="Cambria" w:cs="Times New Roman"/>
              </w:rPr>
              <w:t>bX</w:t>
            </w:r>
            <w:proofErr w:type="spellEnd"/>
            <w:r w:rsidR="00D2439B" w:rsidRPr="002F1FEC">
              <w:rPr>
                <w:rFonts w:ascii="Cambria" w:hAnsi="Cambria" w:cs="Times New Roman"/>
              </w:rPr>
              <w:t xml:space="preserve">, </w:t>
            </w:r>
            <w:r w:rsidRPr="002F1FEC">
              <w:rPr>
                <w:rFonts w:ascii="Cambria" w:hAnsi="Cambria" w:cs="Times New Roman"/>
              </w:rPr>
              <w:t>kde</w:t>
            </w:r>
            <w:r w:rsidR="00D2439B" w:rsidRPr="002F1FEC">
              <w:rPr>
                <w:rFonts w:ascii="Cambria" w:hAnsi="Cambria" w:cs="Times New Roman"/>
              </w:rPr>
              <w:t xml:space="preserve"> Y </w:t>
            </w:r>
            <w:r w:rsidRPr="002F1FEC">
              <w:rPr>
                <w:rFonts w:ascii="Cambria" w:hAnsi="Cambria" w:cs="Times New Roman"/>
              </w:rPr>
              <w:t>je závislou proměnnou</w:t>
            </w:r>
            <w:r w:rsidR="00D2439B" w:rsidRPr="002F1FEC">
              <w:rPr>
                <w:rFonts w:ascii="Cambria" w:hAnsi="Cambria" w:cs="Times New Roman"/>
              </w:rPr>
              <w:t xml:space="preserve">, X </w:t>
            </w:r>
            <w:r w:rsidRPr="002F1FEC">
              <w:rPr>
                <w:rFonts w:ascii="Cambria" w:hAnsi="Cambria" w:cs="Times New Roman"/>
              </w:rPr>
              <w:t>je nezávislou proměnnou</w:t>
            </w:r>
            <w:r w:rsidR="00D2439B" w:rsidRPr="002F1FEC">
              <w:rPr>
                <w:rFonts w:ascii="Cambria" w:hAnsi="Cambria" w:cs="Times New Roman"/>
              </w:rPr>
              <w:t xml:space="preserve">, b </w:t>
            </w:r>
            <w:r w:rsidRPr="002F1FEC">
              <w:rPr>
                <w:rFonts w:ascii="Cambria" w:hAnsi="Cambria" w:cs="Times New Roman"/>
              </w:rPr>
              <w:t>je sklon přímky</w:t>
            </w:r>
            <w:r w:rsidR="00D2439B" w:rsidRPr="002F1FEC">
              <w:rPr>
                <w:rFonts w:ascii="Cambria" w:hAnsi="Cambria" w:cs="Times New Roman"/>
              </w:rPr>
              <w:t>.</w:t>
            </w:r>
            <w:r w:rsidRPr="002F1FEC">
              <w:rPr>
                <w:rFonts w:ascii="Cambria" w:hAnsi="Cambria" w:cs="Times New Roman"/>
              </w:rPr>
              <w:t xml:space="preserve"> </w:t>
            </w:r>
          </w:p>
          <w:p w14:paraId="7792D1D1" w14:textId="77777777" w:rsidR="00967E66" w:rsidRPr="002F1FEC" w:rsidRDefault="00D2439B" w:rsidP="00D2439B">
            <w:pPr>
              <w:pStyle w:val="Odstavecseseznamem"/>
              <w:numPr>
                <w:ilvl w:val="0"/>
                <w:numId w:val="15"/>
              </w:numPr>
              <w:jc w:val="both"/>
              <w:rPr>
                <w:rFonts w:ascii="Cambria" w:hAnsi="Cambria"/>
                <w:color w:val="FF0000"/>
              </w:rPr>
            </w:pPr>
            <w:r w:rsidRPr="002F1FEC">
              <w:rPr>
                <w:rFonts w:ascii="Cambria" w:hAnsi="Cambria"/>
              </w:rPr>
              <w:t xml:space="preserve">Model naivní předpovědi (náhodné procházky) je založen na předpokladu, že v každém období u sledované proměnné dojde ke změně, u které neznáme ani směr ani její velikost. Požadavkem je, že tyto změny jsou navzájem nezávislé náhodné veličiny, které mají všechny stejné rozdělení pravděpodobnosti. Stanovit odhad změny je téměř nemožné, a právě z toho důvodu se jako optimální jeví model naivní předpovědi. Ten předpokládá, že očekávaná změna v každém bodě předpovědi je nulová a poslední známá hodnota veličiny je tak použita pro celý horizont předpovědi. Pro časovou řadu s lineárním trendem lze použít model s proporční změnou Ft+1 = </w:t>
            </w:r>
            <w:proofErr w:type="spellStart"/>
            <w:r w:rsidRPr="002F1FEC">
              <w:rPr>
                <w:rFonts w:ascii="Cambria" w:hAnsi="Cambria"/>
              </w:rPr>
              <w:t>Xt</w:t>
            </w:r>
            <w:proofErr w:type="spellEnd"/>
            <w:r w:rsidRPr="002F1FEC">
              <w:rPr>
                <w:rFonts w:ascii="Cambria" w:hAnsi="Cambria"/>
              </w:rPr>
              <w:t xml:space="preserve"> + </w:t>
            </w:r>
            <w:proofErr w:type="gramStart"/>
            <w:r w:rsidRPr="002F1FEC">
              <w:rPr>
                <w:rFonts w:ascii="Cambria" w:hAnsi="Cambria"/>
              </w:rPr>
              <w:t>p(</w:t>
            </w:r>
            <w:proofErr w:type="gramEnd"/>
            <w:r w:rsidRPr="002F1FEC">
              <w:rPr>
                <w:rFonts w:ascii="Cambria" w:hAnsi="Cambria"/>
              </w:rPr>
              <w:t xml:space="preserve">Xt+1 – </w:t>
            </w:r>
            <w:proofErr w:type="spellStart"/>
            <w:r w:rsidRPr="002F1FEC">
              <w:rPr>
                <w:rFonts w:ascii="Cambria" w:hAnsi="Cambria"/>
              </w:rPr>
              <w:t>Xt</w:t>
            </w:r>
            <w:proofErr w:type="spellEnd"/>
            <w:r w:rsidRPr="002F1FEC">
              <w:rPr>
                <w:rFonts w:ascii="Cambria" w:hAnsi="Cambria"/>
              </w:rPr>
              <w:t xml:space="preserve">), kde p je vhodně zvolená konstanta z intervalu (0;1), Ft+1 je předpověď na období t+1, </w:t>
            </w:r>
            <w:proofErr w:type="spellStart"/>
            <w:r w:rsidRPr="002F1FEC">
              <w:rPr>
                <w:rFonts w:ascii="Cambria" w:hAnsi="Cambria"/>
              </w:rPr>
              <w:t>Xt</w:t>
            </w:r>
            <w:proofErr w:type="spellEnd"/>
            <w:r w:rsidRPr="002F1FEC">
              <w:rPr>
                <w:rFonts w:ascii="Cambria" w:hAnsi="Cambria"/>
              </w:rPr>
              <w:t xml:space="preserve"> je poslední známá hodnota časové řady. </w:t>
            </w:r>
          </w:p>
          <w:p w14:paraId="3A93F576" w14:textId="1BA42796" w:rsidR="00D2439B" w:rsidRPr="002F1FEC" w:rsidRDefault="00D2439B" w:rsidP="00F07155">
            <w:pPr>
              <w:pStyle w:val="Odstavecseseznamem"/>
              <w:numPr>
                <w:ilvl w:val="0"/>
                <w:numId w:val="15"/>
              </w:numPr>
              <w:jc w:val="both"/>
              <w:rPr>
                <w:rFonts w:ascii="Cambria" w:hAnsi="Cambria"/>
                <w:color w:val="FF0000"/>
              </w:rPr>
            </w:pPr>
            <w:r w:rsidRPr="002F1FEC">
              <w:rPr>
                <w:rFonts w:ascii="Cambria" w:hAnsi="Cambria"/>
              </w:rPr>
              <w:t xml:space="preserve">Model exponenciálního vyrovnání používá historické průměry proměnné ve sledovaném období pro předpověď budoucího chování dané proměnné. Základním cílem je limitovat výkyvy a vypozorovat trend, který je bez tohoto těžko pozorovatelný. Pro nesezonní modely platí </w:t>
            </w:r>
            <w:proofErr w:type="spellStart"/>
            <w:r w:rsidRPr="002F1FEC">
              <w:rPr>
                <w:rFonts w:ascii="Cambria" w:hAnsi="Cambria"/>
              </w:rPr>
              <w:t>l</w:t>
            </w:r>
            <w:r w:rsidRPr="002F1FEC">
              <w:rPr>
                <w:rFonts w:ascii="Cambria" w:hAnsi="Cambria"/>
                <w:vertAlign w:val="subscript"/>
              </w:rPr>
              <w:t>t</w:t>
            </w:r>
            <w:proofErr w:type="spellEnd"/>
            <w:r w:rsidRPr="002F1FEC">
              <w:rPr>
                <w:rFonts w:ascii="Cambria" w:hAnsi="Cambria"/>
              </w:rPr>
              <w:t xml:space="preserve"> = α</w:t>
            </w:r>
            <w:proofErr w:type="spellStart"/>
            <w:r w:rsidRPr="002F1FEC">
              <w:rPr>
                <w:rFonts w:ascii="Cambria" w:hAnsi="Cambria"/>
              </w:rPr>
              <w:t>y</w:t>
            </w:r>
            <w:r w:rsidRPr="002F1FEC">
              <w:rPr>
                <w:rFonts w:ascii="Cambria" w:hAnsi="Cambria"/>
                <w:vertAlign w:val="subscript"/>
              </w:rPr>
              <w:t>t</w:t>
            </w:r>
            <w:proofErr w:type="spellEnd"/>
            <w:r w:rsidRPr="002F1FEC">
              <w:rPr>
                <w:rFonts w:ascii="Cambria" w:hAnsi="Cambria"/>
              </w:rPr>
              <w:t xml:space="preserve"> + (1 − </w:t>
            </w:r>
            <w:proofErr w:type="gramStart"/>
            <w:r w:rsidRPr="002F1FEC">
              <w:rPr>
                <w:rFonts w:ascii="Cambria" w:hAnsi="Cambria"/>
              </w:rPr>
              <w:t>α)l</w:t>
            </w:r>
            <w:r w:rsidRPr="002F1FEC">
              <w:rPr>
                <w:rFonts w:ascii="Cambria" w:hAnsi="Cambria"/>
                <w:vertAlign w:val="subscript"/>
              </w:rPr>
              <w:t>t</w:t>
            </w:r>
            <w:proofErr w:type="gramEnd"/>
            <w:r w:rsidRPr="002F1FEC">
              <w:rPr>
                <w:rFonts w:ascii="Cambria" w:hAnsi="Cambria"/>
                <w:vertAlign w:val="subscript"/>
              </w:rPr>
              <w:t>−1</w:t>
            </w:r>
            <w:r w:rsidRPr="002F1FEC">
              <w:rPr>
                <w:rFonts w:ascii="Cambria" w:hAnsi="Cambria"/>
              </w:rPr>
              <w:t xml:space="preserve">, </w:t>
            </w:r>
            <w:r w:rsidR="00967E66" w:rsidRPr="002F1FEC">
              <w:rPr>
                <w:rFonts w:ascii="Cambria" w:hAnsi="Cambria"/>
              </w:rPr>
              <w:t xml:space="preserve">kde </w:t>
            </w:r>
            <w:proofErr w:type="spellStart"/>
            <w:r w:rsidR="00967E66" w:rsidRPr="002F1FEC">
              <w:rPr>
                <w:rFonts w:ascii="Cambria" w:hAnsi="Cambria"/>
              </w:rPr>
              <w:t>y</w:t>
            </w:r>
            <w:r w:rsidR="00967E66" w:rsidRPr="002F1FEC">
              <w:rPr>
                <w:rFonts w:ascii="Cambria" w:hAnsi="Cambria"/>
                <w:vertAlign w:val="subscript"/>
              </w:rPr>
              <w:t>t</w:t>
            </w:r>
            <w:proofErr w:type="spellEnd"/>
            <w:r w:rsidR="00967E66" w:rsidRPr="002F1FEC">
              <w:rPr>
                <w:rFonts w:ascii="Cambria" w:hAnsi="Cambria"/>
              </w:rPr>
              <w:t xml:space="preserve"> je hodnota řady v bodě t, </w:t>
            </w:r>
            <w:proofErr w:type="spellStart"/>
            <w:r w:rsidR="00967E66" w:rsidRPr="002F1FEC">
              <w:rPr>
                <w:rFonts w:ascii="Cambria" w:hAnsi="Cambria"/>
              </w:rPr>
              <w:t>l</w:t>
            </w:r>
            <w:r w:rsidR="00967E66" w:rsidRPr="002F1FEC">
              <w:rPr>
                <w:rFonts w:ascii="Cambria" w:hAnsi="Cambria"/>
                <w:vertAlign w:val="subscript"/>
              </w:rPr>
              <w:t>t</w:t>
            </w:r>
            <w:proofErr w:type="spellEnd"/>
            <w:r w:rsidR="00967E66" w:rsidRPr="002F1FEC">
              <w:rPr>
                <w:rFonts w:ascii="Cambria" w:hAnsi="Cambria"/>
              </w:rPr>
              <w:t xml:space="preserve"> je složkou úrovně. Koeficient </w:t>
            </w:r>
            <w:r w:rsidR="00F07155" w:rsidRPr="002F1FEC">
              <w:rPr>
                <w:rFonts w:ascii="Cambria" w:hAnsi="Cambria"/>
              </w:rPr>
              <w:t>vyrovnání</w:t>
            </w:r>
            <w:r w:rsidR="00967E66" w:rsidRPr="002F1FEC">
              <w:rPr>
                <w:rFonts w:ascii="Cambria" w:hAnsi="Cambria"/>
              </w:rPr>
              <w:t xml:space="preserve"> α nabývá hodnoty z intervalu 0, 1.</w:t>
            </w:r>
          </w:p>
          <w:p w14:paraId="64EF28EC" w14:textId="45CABA03" w:rsidR="006035BE" w:rsidRPr="00CB3169" w:rsidRDefault="00F07155" w:rsidP="00232298">
            <w:pPr>
              <w:pStyle w:val="Odstavecseseznamem"/>
              <w:numPr>
                <w:ilvl w:val="0"/>
                <w:numId w:val="14"/>
              </w:numPr>
              <w:jc w:val="both"/>
              <w:rPr>
                <w:rFonts w:ascii="Cambria" w:hAnsi="Cambria"/>
              </w:rPr>
            </w:pPr>
            <w:r w:rsidRPr="002F1FEC">
              <w:rPr>
                <w:rFonts w:ascii="Cambria" w:hAnsi="Cambria"/>
                <w:u w:val="single"/>
              </w:rPr>
              <w:t xml:space="preserve">Predikce pomocí </w:t>
            </w:r>
            <w:r w:rsidR="005904CF" w:rsidRPr="002F1FEC">
              <w:rPr>
                <w:rFonts w:ascii="Cambria" w:hAnsi="Cambria"/>
                <w:u w:val="single"/>
              </w:rPr>
              <w:t>fuzzy přístup</w:t>
            </w:r>
            <w:r w:rsidRPr="002F1FEC">
              <w:rPr>
                <w:rFonts w:ascii="Cambria" w:hAnsi="Cambria"/>
                <w:u w:val="single"/>
              </w:rPr>
              <w:t>u</w:t>
            </w:r>
            <w:r w:rsidRPr="002F1FEC">
              <w:rPr>
                <w:rFonts w:ascii="Cambria" w:hAnsi="Cambria"/>
              </w:rPr>
              <w:t>:</w:t>
            </w:r>
            <w:r w:rsidR="00CB3169" w:rsidRPr="002F1FEC">
              <w:rPr>
                <w:rFonts w:ascii="Cambria" w:hAnsi="Cambria"/>
              </w:rPr>
              <w:t xml:space="preserve"> </w:t>
            </w:r>
            <w:r w:rsidR="00480C31" w:rsidRPr="002F1FEC">
              <w:rPr>
                <w:rFonts w:ascii="Cambria" w:hAnsi="Cambria"/>
              </w:rPr>
              <w:t xml:space="preserve">Řešení je metodologicky popsáno jako třístupňový </w:t>
            </w:r>
            <w:r w:rsidR="007C2110" w:rsidRPr="002F1FEC">
              <w:rPr>
                <w:rFonts w:ascii="Cambria" w:hAnsi="Cambria"/>
              </w:rPr>
              <w:t>model</w:t>
            </w:r>
            <w:r w:rsidR="00480C31" w:rsidRPr="002F1FEC">
              <w:rPr>
                <w:rFonts w:ascii="Cambria" w:hAnsi="Cambria"/>
              </w:rPr>
              <w:t xml:space="preserve"> multikriteriálního hodnocení ex-ante. Jde o algoritmický koncept, v jehož třetí fázi </w:t>
            </w:r>
            <w:r w:rsidR="007C2110" w:rsidRPr="002F1FEC">
              <w:rPr>
                <w:rFonts w:ascii="Cambria" w:hAnsi="Cambria"/>
              </w:rPr>
              <w:t xml:space="preserve">(blok K) </w:t>
            </w:r>
            <w:r w:rsidR="00480C31" w:rsidRPr="002F1FEC">
              <w:rPr>
                <w:rFonts w:ascii="Cambria" w:hAnsi="Cambria"/>
              </w:rPr>
              <w:t xml:space="preserve">dochází ke „fuzzy zpracování“. </w:t>
            </w:r>
            <w:r w:rsidR="007C2110" w:rsidRPr="002F1FEC">
              <w:rPr>
                <w:rFonts w:ascii="Cambria" w:hAnsi="Cambria"/>
              </w:rPr>
              <w:t>N-rozměrný vektor (x</w:t>
            </w:r>
            <w:proofErr w:type="gramStart"/>
            <w:r w:rsidR="007C2110" w:rsidRPr="002F1FEC">
              <w:rPr>
                <w:rFonts w:ascii="Cambria" w:hAnsi="Cambria"/>
              </w:rPr>
              <w:t>1,…</w:t>
            </w:r>
            <w:proofErr w:type="gramEnd"/>
            <w:r w:rsidR="007C2110" w:rsidRPr="002F1FEC">
              <w:rPr>
                <w:rFonts w:ascii="Cambria" w:hAnsi="Cambria"/>
              </w:rPr>
              <w:t>,</w:t>
            </w:r>
            <w:proofErr w:type="spellStart"/>
            <w:r w:rsidR="007C2110" w:rsidRPr="002F1FEC">
              <w:rPr>
                <w:rFonts w:ascii="Cambria" w:hAnsi="Cambria"/>
              </w:rPr>
              <w:t>xN</w:t>
            </w:r>
            <w:proofErr w:type="spellEnd"/>
            <w:r w:rsidR="007C2110" w:rsidRPr="002F1FEC">
              <w:rPr>
                <w:rFonts w:ascii="Cambria" w:hAnsi="Cambria"/>
              </w:rPr>
              <w:t>) vstupující do bloku K je převeden na vektor (u1,…,</w:t>
            </w:r>
            <w:proofErr w:type="spellStart"/>
            <w:r w:rsidR="007C2110" w:rsidRPr="002F1FEC">
              <w:rPr>
                <w:rFonts w:ascii="Cambria" w:hAnsi="Cambria"/>
              </w:rPr>
              <w:t>uN</w:t>
            </w:r>
            <w:proofErr w:type="spellEnd"/>
            <w:r w:rsidR="007C2110" w:rsidRPr="002F1FEC">
              <w:rPr>
                <w:rFonts w:ascii="Cambria" w:hAnsi="Cambria"/>
              </w:rPr>
              <w:t xml:space="preserve">) převodem souřadnic </w:t>
            </w:r>
            <w:proofErr w:type="spellStart"/>
            <w:r w:rsidR="007C2110" w:rsidRPr="002F1FEC">
              <w:rPr>
                <w:rFonts w:ascii="Cambria" w:hAnsi="Cambria"/>
              </w:rPr>
              <w:t>xi</w:t>
            </w:r>
            <w:proofErr w:type="spellEnd"/>
            <w:r w:rsidR="007C2110" w:rsidRPr="002F1FEC">
              <w:rPr>
                <w:rFonts w:ascii="Cambria" w:hAnsi="Cambria"/>
              </w:rPr>
              <w:t xml:space="preserve"> na měřítko v rozsahu 0 až 100. Jeho souřadnice </w:t>
            </w:r>
            <w:proofErr w:type="spellStart"/>
            <w:r w:rsidR="007C2110" w:rsidRPr="002F1FEC">
              <w:rPr>
                <w:rFonts w:ascii="Cambria" w:hAnsi="Cambria"/>
              </w:rPr>
              <w:t>ui</w:t>
            </w:r>
            <w:proofErr w:type="spellEnd"/>
            <w:r w:rsidR="007C2110" w:rsidRPr="002F1FEC">
              <w:rPr>
                <w:rFonts w:ascii="Cambria" w:hAnsi="Cambria"/>
              </w:rPr>
              <w:t xml:space="preserve">, i = 1 ,…, N, jsou zahrnuty v adekvátních vstupních fuzzy množinách; společně vyberou vhodná inferenční pravidla pro jejich manipulaci, definují jejich „sílu“ a vygenerují funkci příslušnosti </w:t>
            </w:r>
            <w:proofErr w:type="spellStart"/>
            <w:r w:rsidR="007C2110" w:rsidRPr="002F1FEC">
              <w:rPr>
                <w:rFonts w:ascii="Cambria" w:hAnsi="Cambria"/>
              </w:rPr>
              <w:t>μagg</w:t>
            </w:r>
            <w:proofErr w:type="spellEnd"/>
            <w:r w:rsidR="007C2110" w:rsidRPr="002F1FEC">
              <w:rPr>
                <w:rFonts w:ascii="Cambria" w:hAnsi="Cambria"/>
              </w:rPr>
              <w:t xml:space="preserve"> v intervalu V = </w:t>
            </w:r>
            <w:r w:rsidR="002D1479" w:rsidRPr="002F1FEC">
              <w:rPr>
                <w:rFonts w:ascii="Cambria" w:hAnsi="Cambria"/>
                <w:lang w:val="en-GB"/>
              </w:rPr>
              <w:sym w:font="Symbol" w:char="F0E1"/>
            </w:r>
            <w:r w:rsidR="002D1479" w:rsidRPr="002F1FEC">
              <w:rPr>
                <w:rFonts w:ascii="Cambria" w:hAnsi="Cambria"/>
                <w:lang w:val="en-GB"/>
              </w:rPr>
              <w:t>0, 100</w:t>
            </w:r>
            <w:r w:rsidR="002D1479" w:rsidRPr="002F1FEC">
              <w:rPr>
                <w:rFonts w:ascii="Cambria" w:hAnsi="Cambria"/>
                <w:lang w:val="en-GB"/>
              </w:rPr>
              <w:sym w:font="Symbol" w:char="F0F1"/>
            </w:r>
            <w:r w:rsidR="002D1479" w:rsidRPr="002F1FEC">
              <w:rPr>
                <w:rFonts w:ascii="Cambria" w:hAnsi="Cambria"/>
                <w:lang w:val="en-GB"/>
              </w:rPr>
              <w:t xml:space="preserve"> </w:t>
            </w:r>
            <w:r w:rsidR="007C2110" w:rsidRPr="002F1FEC">
              <w:rPr>
                <w:rFonts w:ascii="Cambria" w:hAnsi="Cambria"/>
              </w:rPr>
              <w:t xml:space="preserve"> výstupní </w:t>
            </w:r>
            <w:r w:rsidR="007C2110" w:rsidRPr="002F1FEC">
              <w:rPr>
                <w:rFonts w:ascii="Cambria" w:hAnsi="Cambria"/>
              </w:rPr>
              <w:lastRenderedPageBreak/>
              <w:t xml:space="preserve">lingvistické proměnné. Vodorovná souřadnice těžiště pod jejím průběhem </w:t>
            </w:r>
            <w:proofErr w:type="spellStart"/>
            <w:r w:rsidR="007C2110" w:rsidRPr="002F1FEC">
              <w:rPr>
                <w:rFonts w:ascii="Cambria" w:hAnsi="Cambria"/>
              </w:rPr>
              <w:t>μagg</w:t>
            </w:r>
            <w:proofErr w:type="spellEnd"/>
            <w:r w:rsidR="007C2110" w:rsidRPr="002F1FEC">
              <w:rPr>
                <w:rFonts w:ascii="Cambria" w:hAnsi="Cambria"/>
              </w:rPr>
              <w:t xml:space="preserve">(v) je výsledkem </w:t>
            </w:r>
            <w:r w:rsidR="00CB3169" w:rsidRPr="002F1FEC">
              <w:rPr>
                <w:rFonts w:ascii="Cambria" w:hAnsi="Cambria"/>
              </w:rPr>
              <w:t>odhadu</w:t>
            </w:r>
            <w:r w:rsidR="007C2110" w:rsidRPr="002F1FEC">
              <w:rPr>
                <w:rFonts w:ascii="Cambria" w:hAnsi="Cambria"/>
              </w:rPr>
              <w:t>.</w:t>
            </w:r>
          </w:p>
        </w:tc>
      </w:tr>
    </w:tbl>
    <w:p w14:paraId="46CDFF38" w14:textId="05A0E1AF" w:rsidR="003E3D4E" w:rsidRPr="00456C0C" w:rsidRDefault="003E3D4E">
      <w:pPr>
        <w:rPr>
          <w:rFonts w:ascii="Cambria" w:hAnsi="Cambria"/>
          <w:b/>
          <w:sz w:val="24"/>
          <w:szCs w:val="24"/>
        </w:rPr>
      </w:pPr>
    </w:p>
    <w:tbl>
      <w:tblPr>
        <w:tblStyle w:val="Mkatabulky"/>
        <w:tblW w:w="0" w:type="auto"/>
        <w:tblLook w:val="04A0" w:firstRow="1" w:lastRow="0" w:firstColumn="1" w:lastColumn="0" w:noHBand="0" w:noVBand="1"/>
      </w:tblPr>
      <w:tblGrid>
        <w:gridCol w:w="1962"/>
        <w:gridCol w:w="7383"/>
      </w:tblGrid>
      <w:tr w:rsidR="007A4A26" w:rsidRPr="00456C0C" w14:paraId="77412DB5" w14:textId="77777777" w:rsidTr="008C2EFC">
        <w:trPr>
          <w:trHeight w:val="769"/>
        </w:trPr>
        <w:tc>
          <w:tcPr>
            <w:tcW w:w="1980" w:type="dxa"/>
            <w:shd w:val="clear" w:color="auto" w:fill="F2F2F2" w:themeFill="background1" w:themeFillShade="F2"/>
            <w:vAlign w:val="center"/>
          </w:tcPr>
          <w:p w14:paraId="3F204CB3" w14:textId="010A0F40" w:rsidR="003E3D4E" w:rsidRPr="00456C0C" w:rsidRDefault="003E3D4E" w:rsidP="008C2EFC">
            <w:pPr>
              <w:rPr>
                <w:rFonts w:ascii="Cambria" w:hAnsi="Cambria"/>
                <w:b/>
                <w:sz w:val="24"/>
                <w:szCs w:val="24"/>
              </w:rPr>
            </w:pPr>
            <w:r w:rsidRPr="00456C0C">
              <w:rPr>
                <w:rFonts w:ascii="Cambria" w:hAnsi="Cambria"/>
                <w:b/>
                <w:sz w:val="24"/>
                <w:szCs w:val="24"/>
              </w:rPr>
              <w:t>Popis projektu</w:t>
            </w:r>
          </w:p>
        </w:tc>
        <w:tc>
          <w:tcPr>
            <w:tcW w:w="7513" w:type="dxa"/>
            <w:vAlign w:val="center"/>
          </w:tcPr>
          <w:p w14:paraId="0256225A" w14:textId="07471291" w:rsidR="00EF05AF" w:rsidRPr="00165AF2" w:rsidRDefault="00EF05AF" w:rsidP="00EF05AF">
            <w:pPr>
              <w:spacing w:after="120"/>
              <w:jc w:val="both"/>
              <w:rPr>
                <w:rFonts w:ascii="Cambria" w:hAnsi="Cambria"/>
                <w:bdr w:val="none" w:sz="0" w:space="0" w:color="auto" w:frame="1"/>
              </w:rPr>
            </w:pPr>
            <w:r>
              <w:rPr>
                <w:rFonts w:ascii="Cambria" w:hAnsi="Cambria"/>
                <w:bdr w:val="none" w:sz="0" w:space="0" w:color="auto" w:frame="1"/>
              </w:rPr>
              <w:t>Projekt</w:t>
            </w:r>
            <w:r w:rsidRPr="00165AF2">
              <w:rPr>
                <w:rFonts w:ascii="Cambria" w:hAnsi="Cambria"/>
                <w:bdr w:val="none" w:sz="0" w:space="0" w:color="auto" w:frame="1"/>
              </w:rPr>
              <w:t xml:space="preserve"> </w:t>
            </w:r>
            <w:r>
              <w:rPr>
                <w:rFonts w:ascii="Cambria" w:hAnsi="Cambria"/>
                <w:bdr w:val="none" w:sz="0" w:space="0" w:color="auto" w:frame="1"/>
              </w:rPr>
              <w:t>identifikuje</w:t>
            </w:r>
            <w:r w:rsidRPr="00165AF2">
              <w:rPr>
                <w:rFonts w:ascii="Cambria" w:hAnsi="Cambria"/>
                <w:bdr w:val="none" w:sz="0" w:space="0" w:color="auto" w:frame="1"/>
              </w:rPr>
              <w:t xml:space="preserve"> a </w:t>
            </w:r>
            <w:r>
              <w:rPr>
                <w:rFonts w:ascii="Cambria" w:hAnsi="Cambria"/>
                <w:bdr w:val="none" w:sz="0" w:space="0" w:color="auto" w:frame="1"/>
              </w:rPr>
              <w:t>hodnotí</w:t>
            </w:r>
            <w:r w:rsidRPr="00165AF2">
              <w:rPr>
                <w:rFonts w:ascii="Cambria" w:hAnsi="Cambria"/>
                <w:bdr w:val="none" w:sz="0" w:space="0" w:color="auto" w:frame="1"/>
              </w:rPr>
              <w:t xml:space="preserve"> predikční postupy a metody pro měření významných podnikových veličin v podmínkách rizika a neurčitosti budoucího vývoje post-Covid ekonomiky.</w:t>
            </w:r>
          </w:p>
          <w:p w14:paraId="02F548D4" w14:textId="77777777" w:rsidR="00503A0A" w:rsidRDefault="00EF05AF" w:rsidP="00EF05AF">
            <w:pPr>
              <w:spacing w:after="120"/>
              <w:jc w:val="both"/>
              <w:rPr>
                <w:rFonts w:ascii="Cambria" w:hAnsi="Cambria"/>
                <w:bdr w:val="none" w:sz="0" w:space="0" w:color="auto" w:frame="1"/>
              </w:rPr>
            </w:pPr>
            <w:r w:rsidRPr="00165AF2">
              <w:rPr>
                <w:rFonts w:ascii="Cambria" w:hAnsi="Cambria"/>
                <w:bdr w:val="none" w:sz="0" w:space="0" w:color="auto" w:frame="1"/>
              </w:rPr>
              <w:t xml:space="preserve">V první fázi </w:t>
            </w:r>
            <w:r>
              <w:rPr>
                <w:rFonts w:ascii="Cambria" w:hAnsi="Cambria"/>
                <w:bdr w:val="none" w:sz="0" w:space="0" w:color="auto" w:frame="1"/>
              </w:rPr>
              <w:t xml:space="preserve">byla </w:t>
            </w:r>
            <w:r w:rsidRPr="00165AF2">
              <w:rPr>
                <w:rFonts w:ascii="Cambria" w:hAnsi="Cambria"/>
                <w:bdr w:val="none" w:sz="0" w:space="0" w:color="auto" w:frame="1"/>
              </w:rPr>
              <w:t xml:space="preserve">realizována hluboká rešerše metod popisovaných v odborné literatuře pro účely predikce ekonomických podnikových veličin. Druhá fáze </w:t>
            </w:r>
            <w:r w:rsidR="00503A0A">
              <w:rPr>
                <w:rFonts w:ascii="Cambria" w:hAnsi="Cambria"/>
                <w:bdr w:val="none" w:sz="0" w:space="0" w:color="auto" w:frame="1"/>
              </w:rPr>
              <w:t>testu</w:t>
            </w:r>
            <w:r w:rsidRPr="00165AF2">
              <w:rPr>
                <w:rFonts w:ascii="Cambria" w:hAnsi="Cambria"/>
                <w:bdr w:val="none" w:sz="0" w:space="0" w:color="auto" w:frame="1"/>
              </w:rPr>
              <w:t xml:space="preserve"> vybrané predikční metody na historických datech </w:t>
            </w:r>
            <w:r>
              <w:rPr>
                <w:rFonts w:ascii="Cambria" w:hAnsi="Cambria"/>
                <w:bdr w:val="none" w:sz="0" w:space="0" w:color="auto" w:frame="1"/>
              </w:rPr>
              <w:t xml:space="preserve">vybraných </w:t>
            </w:r>
            <w:r w:rsidR="00503A0A">
              <w:rPr>
                <w:rFonts w:ascii="Cambria" w:hAnsi="Cambria"/>
                <w:bdr w:val="none" w:sz="0" w:space="0" w:color="auto" w:frame="1"/>
              </w:rPr>
              <w:t xml:space="preserve">veličin a zhodnocuje je i v rámci </w:t>
            </w:r>
            <w:r>
              <w:rPr>
                <w:rFonts w:ascii="Cambria" w:hAnsi="Cambria"/>
                <w:bdr w:val="none" w:sz="0" w:space="0" w:color="auto" w:frame="1"/>
              </w:rPr>
              <w:t>mezinárodní</w:t>
            </w:r>
            <w:r w:rsidR="00503A0A">
              <w:rPr>
                <w:rFonts w:ascii="Cambria" w:hAnsi="Cambria"/>
                <w:bdr w:val="none" w:sz="0" w:space="0" w:color="auto" w:frame="1"/>
              </w:rPr>
              <w:t>ho</w:t>
            </w:r>
            <w:r>
              <w:rPr>
                <w:rFonts w:ascii="Cambria" w:hAnsi="Cambria"/>
                <w:bdr w:val="none" w:sz="0" w:space="0" w:color="auto" w:frame="1"/>
              </w:rPr>
              <w:t xml:space="preserve"> podnik</w:t>
            </w:r>
            <w:r w:rsidR="00503A0A">
              <w:rPr>
                <w:rFonts w:ascii="Cambria" w:hAnsi="Cambria"/>
                <w:bdr w:val="none" w:sz="0" w:space="0" w:color="auto" w:frame="1"/>
              </w:rPr>
              <w:t>u</w:t>
            </w:r>
            <w:r>
              <w:rPr>
                <w:rFonts w:ascii="Cambria" w:hAnsi="Cambria"/>
                <w:bdr w:val="none" w:sz="0" w:space="0" w:color="auto" w:frame="1"/>
              </w:rPr>
              <w:t xml:space="preserve"> </w:t>
            </w:r>
            <w:r w:rsidRPr="00165AF2">
              <w:rPr>
                <w:rFonts w:ascii="Cambria" w:hAnsi="Cambria"/>
                <w:bdr w:val="none" w:sz="0" w:space="0" w:color="auto" w:frame="1"/>
              </w:rPr>
              <w:t>(</w:t>
            </w:r>
            <w:r w:rsidR="00503A0A">
              <w:rPr>
                <w:rFonts w:ascii="Cambria" w:hAnsi="Cambria"/>
              </w:rPr>
              <w:t>Tesla</w:t>
            </w:r>
            <w:r w:rsidRPr="00165AF2">
              <w:rPr>
                <w:rFonts w:ascii="Cambria" w:hAnsi="Cambria"/>
              </w:rPr>
              <w:t>)</w:t>
            </w:r>
            <w:r w:rsidRPr="00165AF2">
              <w:rPr>
                <w:rFonts w:ascii="Cambria" w:hAnsi="Cambria"/>
                <w:bdr w:val="none" w:sz="0" w:space="0" w:color="auto" w:frame="1"/>
              </w:rPr>
              <w:t xml:space="preserve">. </w:t>
            </w:r>
            <w:r w:rsidR="00503A0A">
              <w:rPr>
                <w:rFonts w:ascii="Cambria" w:hAnsi="Cambria"/>
                <w:bdr w:val="none" w:sz="0" w:space="0" w:color="auto" w:frame="1"/>
              </w:rPr>
              <w:t xml:space="preserve">Ve </w:t>
            </w:r>
            <w:r w:rsidRPr="00165AF2">
              <w:rPr>
                <w:rFonts w:ascii="Cambria" w:hAnsi="Cambria"/>
                <w:bdr w:val="none" w:sz="0" w:space="0" w:color="auto" w:frame="1"/>
              </w:rPr>
              <w:t xml:space="preserve">třetí fázi </w:t>
            </w:r>
            <w:r w:rsidR="00503A0A">
              <w:rPr>
                <w:rFonts w:ascii="Cambria" w:hAnsi="Cambria"/>
                <w:bdr w:val="none" w:sz="0" w:space="0" w:color="auto" w:frame="1"/>
              </w:rPr>
              <w:t xml:space="preserve">jsou výsledky </w:t>
            </w:r>
            <w:r w:rsidRPr="00165AF2">
              <w:rPr>
                <w:rFonts w:ascii="Cambria" w:hAnsi="Cambria"/>
                <w:bdr w:val="none" w:sz="0" w:space="0" w:color="auto" w:frame="1"/>
              </w:rPr>
              <w:t xml:space="preserve">zhodnoceny co do vhodnosti aplikovatelnosti za podmínek rizika a neurčitosti. Čtvrtá fáze </w:t>
            </w:r>
            <w:r w:rsidR="00503A0A">
              <w:rPr>
                <w:rFonts w:ascii="Cambria" w:hAnsi="Cambria"/>
                <w:bdr w:val="none" w:sz="0" w:space="0" w:color="auto" w:frame="1"/>
              </w:rPr>
              <w:t>se týká</w:t>
            </w:r>
            <w:r w:rsidRPr="00165AF2">
              <w:rPr>
                <w:rFonts w:ascii="Cambria" w:hAnsi="Cambria"/>
                <w:bdr w:val="none" w:sz="0" w:space="0" w:color="auto" w:frame="1"/>
              </w:rPr>
              <w:t xml:space="preserve"> </w:t>
            </w:r>
            <w:r w:rsidR="00503A0A">
              <w:rPr>
                <w:rFonts w:ascii="Cambria" w:hAnsi="Cambria"/>
                <w:bdr w:val="none" w:sz="0" w:space="0" w:color="auto" w:frame="1"/>
              </w:rPr>
              <w:t>predikce</w:t>
            </w:r>
            <w:r w:rsidRPr="00165AF2">
              <w:rPr>
                <w:rFonts w:ascii="Cambria" w:hAnsi="Cambria"/>
                <w:bdr w:val="none" w:sz="0" w:space="0" w:color="auto" w:frame="1"/>
              </w:rPr>
              <w:t xml:space="preserve"> </w:t>
            </w:r>
            <w:r w:rsidR="00503A0A">
              <w:rPr>
                <w:rFonts w:ascii="Cambria" w:hAnsi="Cambria"/>
                <w:bdr w:val="none" w:sz="0" w:space="0" w:color="auto" w:frame="1"/>
              </w:rPr>
              <w:t xml:space="preserve">hodnot </w:t>
            </w:r>
            <w:r w:rsidRPr="00165AF2">
              <w:rPr>
                <w:rFonts w:ascii="Cambria" w:hAnsi="Cambria"/>
                <w:bdr w:val="none" w:sz="0" w:space="0" w:color="auto" w:frame="1"/>
              </w:rPr>
              <w:t>podnikov</w:t>
            </w:r>
            <w:r w:rsidR="00503A0A">
              <w:rPr>
                <w:rFonts w:ascii="Cambria" w:hAnsi="Cambria"/>
                <w:bdr w:val="none" w:sz="0" w:space="0" w:color="auto" w:frame="1"/>
              </w:rPr>
              <w:t>ých</w:t>
            </w:r>
            <w:r w:rsidRPr="00165AF2">
              <w:rPr>
                <w:rFonts w:ascii="Cambria" w:hAnsi="Cambria"/>
                <w:bdr w:val="none" w:sz="0" w:space="0" w:color="auto" w:frame="1"/>
              </w:rPr>
              <w:t xml:space="preserve"> veličin. </w:t>
            </w:r>
            <w:r w:rsidR="00503A0A">
              <w:rPr>
                <w:rFonts w:ascii="Cambria" w:hAnsi="Cambria"/>
                <w:bdr w:val="none" w:sz="0" w:space="0" w:color="auto" w:frame="1"/>
              </w:rPr>
              <w:t xml:space="preserve">1. – 4. fáze byly či jsou aktuálně realizovány. </w:t>
            </w:r>
          </w:p>
          <w:p w14:paraId="363F0327" w14:textId="77777777" w:rsidR="00503A0A" w:rsidRDefault="00EF05AF" w:rsidP="00EF05AF">
            <w:pPr>
              <w:spacing w:after="120"/>
              <w:jc w:val="both"/>
              <w:rPr>
                <w:rFonts w:ascii="Cambria" w:hAnsi="Cambria"/>
                <w:bdr w:val="none" w:sz="0" w:space="0" w:color="auto" w:frame="1"/>
              </w:rPr>
            </w:pPr>
            <w:r w:rsidRPr="00165AF2">
              <w:rPr>
                <w:rFonts w:ascii="Cambria" w:hAnsi="Cambria"/>
                <w:bdr w:val="none" w:sz="0" w:space="0" w:color="auto" w:frame="1"/>
              </w:rPr>
              <w:t xml:space="preserve">Pátá fáze zhodnotí a porovná výsledky předchozích tří fází řešení projektu. </w:t>
            </w:r>
          </w:p>
          <w:p w14:paraId="3D7083F4" w14:textId="34B89682" w:rsidR="00EF05AF" w:rsidRPr="00165AF2" w:rsidRDefault="00EF05AF" w:rsidP="00EF05AF">
            <w:pPr>
              <w:spacing w:after="120"/>
              <w:jc w:val="both"/>
              <w:rPr>
                <w:rFonts w:ascii="Cambria" w:hAnsi="Cambria"/>
                <w:bdr w:val="none" w:sz="0" w:space="0" w:color="auto" w:frame="1"/>
              </w:rPr>
            </w:pPr>
            <w:r w:rsidRPr="00165AF2">
              <w:rPr>
                <w:rFonts w:ascii="Cambria" w:hAnsi="Cambria"/>
                <w:bdr w:val="none" w:sz="0" w:space="0" w:color="auto" w:frame="1"/>
              </w:rPr>
              <w:t xml:space="preserve">Realizace všech fází </w:t>
            </w:r>
            <w:r w:rsidR="00503A0A">
              <w:rPr>
                <w:rFonts w:ascii="Cambria" w:hAnsi="Cambria"/>
                <w:bdr w:val="none" w:sz="0" w:space="0" w:color="auto" w:frame="1"/>
              </w:rPr>
              <w:t>byla, je a bude dokumentována</w:t>
            </w:r>
            <w:r w:rsidRPr="00165AF2">
              <w:rPr>
                <w:rFonts w:ascii="Cambria" w:hAnsi="Cambria"/>
                <w:bdr w:val="none" w:sz="0" w:space="0" w:color="auto" w:frame="1"/>
              </w:rPr>
              <w:t xml:space="preserve"> odborný</w:t>
            </w:r>
            <w:r w:rsidR="00365B16">
              <w:rPr>
                <w:rFonts w:ascii="Cambria" w:hAnsi="Cambria"/>
                <w:bdr w:val="none" w:sz="0" w:space="0" w:color="auto" w:frame="1"/>
              </w:rPr>
              <w:t>mi</w:t>
            </w:r>
            <w:r w:rsidRPr="00165AF2">
              <w:rPr>
                <w:rFonts w:ascii="Cambria" w:hAnsi="Cambria"/>
                <w:bdr w:val="none" w:sz="0" w:space="0" w:color="auto" w:frame="1"/>
              </w:rPr>
              <w:t xml:space="preserve"> článk</w:t>
            </w:r>
            <w:r w:rsidR="00365B16">
              <w:rPr>
                <w:rFonts w:ascii="Cambria" w:hAnsi="Cambria"/>
                <w:bdr w:val="none" w:sz="0" w:space="0" w:color="auto" w:frame="1"/>
              </w:rPr>
              <w:t>y</w:t>
            </w:r>
            <w:r w:rsidRPr="00165AF2">
              <w:rPr>
                <w:rFonts w:ascii="Cambria" w:hAnsi="Cambria"/>
                <w:bdr w:val="none" w:sz="0" w:space="0" w:color="auto" w:frame="1"/>
              </w:rPr>
              <w:t>.</w:t>
            </w:r>
          </w:p>
          <w:p w14:paraId="2FCDBE4E" w14:textId="77777777" w:rsidR="00365B16" w:rsidRDefault="00EF05AF" w:rsidP="00365B16">
            <w:pPr>
              <w:spacing w:after="120"/>
              <w:jc w:val="both"/>
              <w:rPr>
                <w:rFonts w:ascii="Cambria" w:hAnsi="Cambria"/>
              </w:rPr>
            </w:pPr>
            <w:r w:rsidRPr="00165AF2">
              <w:rPr>
                <w:rFonts w:ascii="Cambria" w:hAnsi="Cambria"/>
              </w:rPr>
              <w:t xml:space="preserve">Projektové řízení: interní výzkumný projekt </w:t>
            </w:r>
            <w:r w:rsidR="00365B16">
              <w:rPr>
                <w:rFonts w:ascii="Cambria" w:hAnsi="Cambria"/>
              </w:rPr>
              <w:t>je</w:t>
            </w:r>
            <w:r w:rsidRPr="00165AF2">
              <w:rPr>
                <w:rFonts w:ascii="Cambria" w:hAnsi="Cambria"/>
              </w:rPr>
              <w:t xml:space="preserve"> řízen dle nastavených etap pod přímým řízením garantky výzkumné skupiny „Finance“. Pravidelně (2x měsíčně) </w:t>
            </w:r>
            <w:r w:rsidR="00365B16">
              <w:rPr>
                <w:rFonts w:ascii="Cambria" w:hAnsi="Cambria"/>
              </w:rPr>
              <w:t>probíhají</w:t>
            </w:r>
            <w:r w:rsidRPr="00165AF2">
              <w:rPr>
                <w:rFonts w:ascii="Cambria" w:hAnsi="Cambria"/>
              </w:rPr>
              <w:t xml:space="preserve"> schůzky výzkumného týmu, kde </w:t>
            </w:r>
            <w:r w:rsidR="00365B16">
              <w:rPr>
                <w:rFonts w:ascii="Cambria" w:hAnsi="Cambria"/>
              </w:rPr>
              <w:t>probíhá odborná diskuze, rozdělují se úkoly a kontrolují</w:t>
            </w:r>
            <w:r w:rsidRPr="00165AF2">
              <w:rPr>
                <w:rFonts w:ascii="Cambria" w:hAnsi="Cambria"/>
              </w:rPr>
              <w:t xml:space="preserve"> </w:t>
            </w:r>
            <w:r w:rsidR="00365B16">
              <w:rPr>
                <w:rFonts w:ascii="Cambria" w:hAnsi="Cambria"/>
              </w:rPr>
              <w:t xml:space="preserve">se </w:t>
            </w:r>
            <w:r w:rsidRPr="00165AF2">
              <w:rPr>
                <w:rFonts w:ascii="Cambria" w:hAnsi="Cambria"/>
              </w:rPr>
              <w:t xml:space="preserve">dílčí výstupy. Komunikace </w:t>
            </w:r>
            <w:r w:rsidR="00365B16">
              <w:rPr>
                <w:rFonts w:ascii="Cambria" w:hAnsi="Cambria"/>
              </w:rPr>
              <w:t>probíhá prezenčně a</w:t>
            </w:r>
            <w:r w:rsidRPr="00165AF2">
              <w:rPr>
                <w:rFonts w:ascii="Cambria" w:hAnsi="Cambria"/>
              </w:rPr>
              <w:t xml:space="preserve"> on-line formou přes MS Teams, e-mailovou formou.</w:t>
            </w:r>
          </w:p>
          <w:p w14:paraId="2C1D641D" w14:textId="670256F9" w:rsidR="00634B4C" w:rsidRPr="00365B16" w:rsidRDefault="00E95EAC" w:rsidP="00365B16">
            <w:pPr>
              <w:spacing w:after="120"/>
              <w:jc w:val="both"/>
              <w:rPr>
                <w:rFonts w:ascii="Cambria" w:hAnsi="Cambria"/>
              </w:rPr>
            </w:pPr>
            <w:r w:rsidRPr="005F7234">
              <w:rPr>
                <w:rFonts w:ascii="Cambria" w:hAnsi="Cambria"/>
                <w:bCs/>
              </w:rPr>
              <w:t xml:space="preserve">Týmová spolupráce je nastavena podle schopností a možností členů skupiny </w:t>
            </w:r>
            <w:r w:rsidR="00365B16">
              <w:rPr>
                <w:rFonts w:ascii="Cambria" w:hAnsi="Cambria"/>
                <w:bCs/>
              </w:rPr>
              <w:t>garantkou</w:t>
            </w:r>
            <w:r w:rsidRPr="005F7234">
              <w:rPr>
                <w:rFonts w:ascii="Cambria" w:hAnsi="Cambria"/>
                <w:bCs/>
              </w:rPr>
              <w:t xml:space="preserve"> skupiny. Témata článků jsou diskutována v rámci autorského týmu, v němž každý člen </w:t>
            </w:r>
            <w:r w:rsidR="007A4A26" w:rsidRPr="005F7234">
              <w:rPr>
                <w:rFonts w:ascii="Cambria" w:hAnsi="Cambria"/>
                <w:bCs/>
              </w:rPr>
              <w:t>dostane</w:t>
            </w:r>
            <w:r w:rsidRPr="005F7234">
              <w:rPr>
                <w:rFonts w:ascii="Cambria" w:hAnsi="Cambria"/>
                <w:bCs/>
              </w:rPr>
              <w:t xml:space="preserve"> specifický úkol a </w:t>
            </w:r>
            <w:r w:rsidR="008F7970" w:rsidRPr="005F7234">
              <w:rPr>
                <w:rFonts w:ascii="Cambria" w:hAnsi="Cambria"/>
                <w:bCs/>
              </w:rPr>
              <w:t>orientační termín, v</w:t>
            </w:r>
            <w:r w:rsidRPr="005F7234">
              <w:rPr>
                <w:rFonts w:ascii="Cambria" w:hAnsi="Cambria"/>
                <w:bCs/>
              </w:rPr>
              <w:t> jehož rámci prác</w:t>
            </w:r>
            <w:r w:rsidR="007A4A26" w:rsidRPr="005F7234">
              <w:rPr>
                <w:rFonts w:ascii="Cambria" w:hAnsi="Cambria"/>
                <w:bCs/>
              </w:rPr>
              <w:t>i</w:t>
            </w:r>
            <w:r w:rsidRPr="005F7234">
              <w:rPr>
                <w:rFonts w:ascii="Cambria" w:hAnsi="Cambria"/>
                <w:bCs/>
              </w:rPr>
              <w:t xml:space="preserve"> </w:t>
            </w:r>
            <w:r w:rsidR="007A4A26" w:rsidRPr="005F7234">
              <w:rPr>
                <w:rFonts w:ascii="Cambria" w:hAnsi="Cambria"/>
                <w:bCs/>
              </w:rPr>
              <w:t>odevzdá</w:t>
            </w:r>
            <w:r w:rsidRPr="005F7234">
              <w:rPr>
                <w:rFonts w:ascii="Cambria" w:hAnsi="Cambria"/>
                <w:bCs/>
              </w:rPr>
              <w:t xml:space="preserve">. </w:t>
            </w:r>
          </w:p>
          <w:p w14:paraId="552B3FF3" w14:textId="0A584111" w:rsidR="005F7234" w:rsidRPr="00740774" w:rsidRDefault="007A4A26" w:rsidP="00740774">
            <w:pPr>
              <w:jc w:val="both"/>
              <w:rPr>
                <w:rFonts w:ascii="Cambria" w:hAnsi="Cambria"/>
                <w:bCs/>
              </w:rPr>
            </w:pPr>
            <w:r w:rsidRPr="005F7234">
              <w:rPr>
                <w:rFonts w:ascii="Cambria" w:hAnsi="Cambria"/>
                <w:bCs/>
              </w:rPr>
              <w:t>Práce na projektu probíhají v souladu s věcnou náplní projektového záměru</w:t>
            </w:r>
            <w:r w:rsidR="00740774">
              <w:rPr>
                <w:rFonts w:ascii="Cambria" w:hAnsi="Cambria"/>
                <w:bCs/>
              </w:rPr>
              <w:t>.</w:t>
            </w:r>
          </w:p>
        </w:tc>
      </w:tr>
    </w:tbl>
    <w:p w14:paraId="0059482F" w14:textId="77777777" w:rsidR="009E3C70" w:rsidRPr="00456C0C" w:rsidRDefault="009E3C70" w:rsidP="00350A01">
      <w:pPr>
        <w:keepNext/>
        <w:rPr>
          <w:rFonts w:ascii="Cambria" w:hAnsi="Cambria"/>
          <w:b/>
          <w:sz w:val="24"/>
          <w:szCs w:val="24"/>
        </w:rPr>
      </w:pPr>
      <w:r w:rsidRPr="00456C0C">
        <w:rPr>
          <w:rFonts w:ascii="Cambria" w:hAnsi="Cambria"/>
          <w:b/>
          <w:sz w:val="24"/>
          <w:szCs w:val="24"/>
        </w:rPr>
        <w:t>Harmonogram</w:t>
      </w:r>
    </w:p>
    <w:tbl>
      <w:tblPr>
        <w:tblStyle w:val="Mkatabulky"/>
        <w:tblW w:w="0" w:type="auto"/>
        <w:tblLook w:val="04A0" w:firstRow="1" w:lastRow="0" w:firstColumn="1" w:lastColumn="0" w:noHBand="0" w:noVBand="1"/>
      </w:tblPr>
      <w:tblGrid>
        <w:gridCol w:w="1964"/>
        <w:gridCol w:w="7381"/>
      </w:tblGrid>
      <w:tr w:rsidR="00257809" w:rsidRPr="00456C0C"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456C0C" w:rsidRDefault="00164C75" w:rsidP="00350A01">
            <w:pPr>
              <w:keepNext/>
              <w:rPr>
                <w:rFonts w:ascii="Cambria" w:hAnsi="Cambria"/>
                <w:b/>
                <w:sz w:val="24"/>
                <w:szCs w:val="24"/>
              </w:rPr>
            </w:pPr>
            <w:r w:rsidRPr="00456C0C">
              <w:rPr>
                <w:rFonts w:ascii="Cambria" w:hAnsi="Cambria"/>
                <w:b/>
                <w:sz w:val="24"/>
                <w:szCs w:val="24"/>
              </w:rPr>
              <w:t>Začátek realizace projektu</w:t>
            </w:r>
          </w:p>
        </w:tc>
        <w:tc>
          <w:tcPr>
            <w:tcW w:w="7513" w:type="dxa"/>
            <w:shd w:val="clear" w:color="auto" w:fill="auto"/>
            <w:vAlign w:val="center"/>
          </w:tcPr>
          <w:sdt>
            <w:sdtPr>
              <w:rPr>
                <w:rFonts w:ascii="Cambria" w:hAnsi="Cambria"/>
                <w:sz w:val="24"/>
                <w:szCs w:val="24"/>
              </w:rPr>
              <w:id w:val="-1236006296"/>
              <w:placeholder>
                <w:docPart w:val="2182B0CE10DE4C9AA268AD413C070EC7"/>
              </w:placeholder>
              <w:date w:fullDate="2022-03-01T00:00:00Z">
                <w:dateFormat w:val="d.M.yyyy"/>
                <w:lid w:val="cs-CZ"/>
                <w:storeMappedDataAs w:val="dateTime"/>
                <w:calendar w:val="gregorian"/>
              </w:date>
            </w:sdtPr>
            <w:sdtEndPr/>
            <w:sdtContent>
              <w:p w14:paraId="491C7160" w14:textId="1BE119B4" w:rsidR="00164C75" w:rsidRPr="00456C0C" w:rsidRDefault="007A4A26" w:rsidP="00350A01">
                <w:pPr>
                  <w:keepNext/>
                  <w:jc w:val="both"/>
                  <w:rPr>
                    <w:rFonts w:ascii="Cambria" w:hAnsi="Cambria"/>
                    <w:sz w:val="24"/>
                    <w:szCs w:val="24"/>
                  </w:rPr>
                </w:pPr>
                <w:r>
                  <w:rPr>
                    <w:rFonts w:ascii="Cambria" w:hAnsi="Cambria"/>
                    <w:sz w:val="24"/>
                    <w:szCs w:val="24"/>
                  </w:rPr>
                  <w:t>1.3.2022</w:t>
                </w:r>
              </w:p>
            </w:sdtContent>
          </w:sdt>
        </w:tc>
      </w:tr>
      <w:tr w:rsidR="00257809" w:rsidRPr="00456C0C"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456C0C" w:rsidRDefault="00164C75" w:rsidP="00164C75">
            <w:pPr>
              <w:rPr>
                <w:rFonts w:ascii="Cambria" w:hAnsi="Cambria"/>
                <w:b/>
                <w:sz w:val="24"/>
                <w:szCs w:val="24"/>
              </w:rPr>
            </w:pPr>
            <w:r w:rsidRPr="00456C0C">
              <w:rPr>
                <w:rFonts w:ascii="Cambria" w:hAnsi="Cambria"/>
                <w:b/>
                <w:sz w:val="24"/>
                <w:szCs w:val="24"/>
              </w:rPr>
              <w:t>Ukončení realizace projektu</w:t>
            </w:r>
          </w:p>
        </w:tc>
        <w:tc>
          <w:tcPr>
            <w:tcW w:w="7513" w:type="dxa"/>
            <w:shd w:val="clear" w:color="auto" w:fill="auto"/>
            <w:vAlign w:val="center"/>
          </w:tcPr>
          <w:sdt>
            <w:sdtPr>
              <w:rPr>
                <w:rFonts w:ascii="Cambria" w:hAnsi="Cambria"/>
                <w:sz w:val="24"/>
                <w:szCs w:val="24"/>
              </w:rPr>
              <w:id w:val="627443316"/>
              <w:placeholder>
                <w:docPart w:val="01647DC315734DB5B6898C22912E633B"/>
              </w:placeholder>
              <w:date w:fullDate="2022-12-31T00:00:00Z">
                <w:dateFormat w:val="d.M.yyyy"/>
                <w:lid w:val="cs-CZ"/>
                <w:storeMappedDataAs w:val="dateTime"/>
                <w:calendar w:val="gregorian"/>
              </w:date>
            </w:sdtPr>
            <w:sdtEndPr/>
            <w:sdtContent>
              <w:p w14:paraId="30C87DC4" w14:textId="1ADA7F13" w:rsidR="00164C75" w:rsidRDefault="007A4A26" w:rsidP="00164C75">
                <w:pPr>
                  <w:jc w:val="both"/>
                  <w:rPr>
                    <w:rFonts w:ascii="Cambria" w:hAnsi="Cambria"/>
                    <w:sz w:val="24"/>
                    <w:szCs w:val="24"/>
                  </w:rPr>
                </w:pPr>
                <w:r>
                  <w:rPr>
                    <w:rFonts w:ascii="Cambria" w:hAnsi="Cambria"/>
                    <w:sz w:val="24"/>
                    <w:szCs w:val="24"/>
                  </w:rPr>
                  <w:t>31.12.2022</w:t>
                </w:r>
              </w:p>
            </w:sdtContent>
          </w:sdt>
          <w:p w14:paraId="4FDF5094" w14:textId="77777777" w:rsidR="004C6815" w:rsidRPr="004C6815" w:rsidRDefault="004C6815" w:rsidP="004C6815">
            <w:pPr>
              <w:rPr>
                <w:rFonts w:ascii="Cambria" w:hAnsi="Cambria"/>
                <w:sz w:val="24"/>
                <w:szCs w:val="24"/>
              </w:rPr>
            </w:pPr>
          </w:p>
          <w:p w14:paraId="6C5C1D5A" w14:textId="77777777" w:rsidR="004C6815" w:rsidRPr="004C6815" w:rsidRDefault="004C6815" w:rsidP="004C6815">
            <w:pPr>
              <w:rPr>
                <w:rFonts w:ascii="Cambria" w:hAnsi="Cambria"/>
                <w:sz w:val="24"/>
                <w:szCs w:val="24"/>
              </w:rPr>
            </w:pPr>
          </w:p>
          <w:p w14:paraId="187C968D" w14:textId="77777777" w:rsidR="004C6815" w:rsidRDefault="004C6815" w:rsidP="004C6815">
            <w:pPr>
              <w:rPr>
                <w:rFonts w:ascii="Cambria" w:hAnsi="Cambria"/>
                <w:sz w:val="24"/>
                <w:szCs w:val="24"/>
              </w:rPr>
            </w:pPr>
          </w:p>
          <w:p w14:paraId="1D6D6CB0" w14:textId="77777777" w:rsidR="004C6815" w:rsidRDefault="004C6815" w:rsidP="004C6815">
            <w:pPr>
              <w:rPr>
                <w:rFonts w:ascii="Cambria" w:hAnsi="Cambria"/>
                <w:sz w:val="24"/>
                <w:szCs w:val="24"/>
              </w:rPr>
            </w:pPr>
          </w:p>
          <w:p w14:paraId="20F9A21A" w14:textId="7EA86667" w:rsidR="004C6815" w:rsidRPr="004C6815" w:rsidRDefault="004C6815" w:rsidP="004C6815">
            <w:pPr>
              <w:rPr>
                <w:rFonts w:ascii="Cambria" w:hAnsi="Cambria"/>
                <w:sz w:val="24"/>
                <w:szCs w:val="24"/>
              </w:rPr>
            </w:pPr>
          </w:p>
        </w:tc>
      </w:tr>
      <w:tr w:rsidR="00257809" w:rsidRPr="00456C0C" w14:paraId="5D7529CF" w14:textId="77777777" w:rsidTr="005D14AD">
        <w:trPr>
          <w:trHeight w:val="1559"/>
        </w:trPr>
        <w:tc>
          <w:tcPr>
            <w:tcW w:w="1980" w:type="dxa"/>
            <w:shd w:val="clear" w:color="auto" w:fill="F2F2F2" w:themeFill="background1" w:themeFillShade="F2"/>
            <w:vAlign w:val="center"/>
          </w:tcPr>
          <w:p w14:paraId="75BAB565" w14:textId="77777777" w:rsidR="00164C75" w:rsidRPr="00456C0C" w:rsidRDefault="00164C75" w:rsidP="00164C75">
            <w:pPr>
              <w:rPr>
                <w:rFonts w:ascii="Cambria" w:hAnsi="Cambria"/>
                <w:b/>
                <w:sz w:val="24"/>
                <w:szCs w:val="24"/>
              </w:rPr>
            </w:pPr>
            <w:r w:rsidRPr="00456C0C">
              <w:rPr>
                <w:rFonts w:ascii="Cambria" w:hAnsi="Cambria"/>
                <w:b/>
                <w:sz w:val="24"/>
                <w:szCs w:val="24"/>
              </w:rPr>
              <w:t>Etapy projektu</w:t>
            </w:r>
          </w:p>
        </w:tc>
        <w:tc>
          <w:tcPr>
            <w:tcW w:w="7513" w:type="dxa"/>
            <w:vAlign w:val="center"/>
          </w:tcPr>
          <w:p w14:paraId="7A34DA1F" w14:textId="37C1C9E1" w:rsidR="00164C75" w:rsidRDefault="007A4A26" w:rsidP="00B52434">
            <w:pPr>
              <w:jc w:val="both"/>
              <w:rPr>
                <w:rFonts w:ascii="Cambria" w:hAnsi="Cambria"/>
                <w:bCs/>
              </w:rPr>
            </w:pPr>
            <w:r w:rsidRPr="00533832">
              <w:rPr>
                <w:rFonts w:ascii="Cambria" w:hAnsi="Cambria"/>
                <w:bCs/>
              </w:rPr>
              <w:t xml:space="preserve">Práce na projektu probíhají </w:t>
            </w:r>
            <w:r w:rsidR="005F7234" w:rsidRPr="00533832">
              <w:rPr>
                <w:rFonts w:ascii="Cambria" w:hAnsi="Cambria"/>
                <w:bCs/>
              </w:rPr>
              <w:t xml:space="preserve">s dvouměsíčním posunem díky o dva měsíce posunuté době </w:t>
            </w:r>
            <w:r w:rsidR="00533832" w:rsidRPr="00533832">
              <w:rPr>
                <w:rFonts w:ascii="Cambria" w:hAnsi="Cambria"/>
                <w:bCs/>
              </w:rPr>
              <w:t>začátku</w:t>
            </w:r>
            <w:r w:rsidR="005F7234" w:rsidRPr="00533832">
              <w:rPr>
                <w:rFonts w:ascii="Cambria" w:hAnsi="Cambria"/>
                <w:bCs/>
              </w:rPr>
              <w:t xml:space="preserve"> realizace grantu (původně 1.1., skutečnost 1.3.</w:t>
            </w:r>
            <w:r w:rsidR="00533832" w:rsidRPr="00533832">
              <w:rPr>
                <w:rFonts w:ascii="Cambria" w:hAnsi="Cambria"/>
                <w:bCs/>
              </w:rPr>
              <w:t xml:space="preserve"> – počátek fungování skupin</w:t>
            </w:r>
            <w:r w:rsidR="005F7234" w:rsidRPr="00533832">
              <w:rPr>
                <w:rFonts w:ascii="Cambria" w:hAnsi="Cambria"/>
                <w:bCs/>
              </w:rPr>
              <w:t xml:space="preserve">). </w:t>
            </w:r>
            <w:r w:rsidR="00533832" w:rsidRPr="00533832">
              <w:rPr>
                <w:rFonts w:ascii="Cambria" w:hAnsi="Cambria"/>
                <w:bCs/>
              </w:rPr>
              <w:t>Č</w:t>
            </w:r>
            <w:r w:rsidRPr="00533832">
              <w:rPr>
                <w:rFonts w:ascii="Cambria" w:hAnsi="Cambria"/>
                <w:bCs/>
              </w:rPr>
              <w:t>asový harmonogram</w:t>
            </w:r>
            <w:r w:rsidR="00533832" w:rsidRPr="00533832">
              <w:rPr>
                <w:rFonts w:ascii="Cambria" w:hAnsi="Cambria"/>
                <w:bCs/>
              </w:rPr>
              <w:t xml:space="preserve"> prací je o tuto dobu úměrně navýšen</w:t>
            </w:r>
            <w:r w:rsidR="00740774">
              <w:rPr>
                <w:rFonts w:ascii="Cambria" w:hAnsi="Cambria"/>
                <w:bCs/>
              </w:rPr>
              <w:t>:</w:t>
            </w:r>
          </w:p>
          <w:p w14:paraId="58A0C46E" w14:textId="77777777" w:rsidR="00740774" w:rsidRDefault="00740774" w:rsidP="00740774">
            <w:pPr>
              <w:jc w:val="both"/>
              <w:rPr>
                <w:rFonts w:ascii="Cambria" w:hAnsi="Cambria"/>
                <w:color w:val="000000"/>
                <w:bdr w:val="none" w:sz="0" w:space="0" w:color="auto" w:frame="1"/>
              </w:rPr>
            </w:pPr>
            <w:r w:rsidRPr="005F7234">
              <w:rPr>
                <w:rFonts w:ascii="Cambria" w:hAnsi="Cambria"/>
                <w:bCs/>
                <w:u w:val="single"/>
              </w:rPr>
              <w:t>Proběhla</w:t>
            </w:r>
            <w:r>
              <w:rPr>
                <w:rFonts w:ascii="Cambria" w:hAnsi="Cambria"/>
                <w:bCs/>
              </w:rPr>
              <w:t xml:space="preserve">: </w:t>
            </w:r>
            <w:r w:rsidRPr="005F7234">
              <w:rPr>
                <w:rFonts w:ascii="Cambria" w:hAnsi="Cambria"/>
                <w:b/>
              </w:rPr>
              <w:t>1.</w:t>
            </w:r>
            <w:r>
              <w:rPr>
                <w:rFonts w:ascii="Cambria" w:hAnsi="Cambria"/>
                <w:bCs/>
              </w:rPr>
              <w:t xml:space="preserve"> </w:t>
            </w:r>
            <w:r w:rsidRPr="002839D9">
              <w:rPr>
                <w:rFonts w:ascii="Cambria" w:hAnsi="Cambria"/>
                <w:b/>
                <w:color w:val="000000"/>
                <w:bdr w:val="none" w:sz="0" w:space="0" w:color="auto" w:frame="1"/>
              </w:rPr>
              <w:t>etapa</w:t>
            </w:r>
            <w:r w:rsidRPr="002839D9">
              <w:rPr>
                <w:rFonts w:ascii="Cambria" w:hAnsi="Cambria"/>
                <w:color w:val="000000"/>
                <w:bdr w:val="none" w:sz="0" w:space="0" w:color="auto" w:frame="1"/>
              </w:rPr>
              <w:t>: Analýza stávajících metod predikce klíčových ekonomických veličin podniku užívaných v rámci podnikové praxe napříč odvětvími – rešerše a popis dosavadního poznání ve zkoumané oblasti (III.</w:t>
            </w:r>
            <w:r>
              <w:rPr>
                <w:rFonts w:ascii="Cambria" w:hAnsi="Cambria"/>
                <w:color w:val="000000"/>
                <w:bdr w:val="none" w:sz="0" w:space="0" w:color="auto" w:frame="1"/>
              </w:rPr>
              <w:t>-VI.</w:t>
            </w:r>
            <w:r w:rsidRPr="002839D9">
              <w:rPr>
                <w:rFonts w:ascii="Cambria" w:hAnsi="Cambria"/>
                <w:color w:val="000000"/>
                <w:bdr w:val="none" w:sz="0" w:space="0" w:color="auto" w:frame="1"/>
              </w:rPr>
              <w:t>)</w:t>
            </w:r>
          </w:p>
          <w:p w14:paraId="2A9CA2D4" w14:textId="77777777" w:rsidR="00740774" w:rsidRPr="00533832" w:rsidRDefault="00740774" w:rsidP="00740774">
            <w:pPr>
              <w:spacing w:after="120"/>
              <w:jc w:val="both"/>
              <w:rPr>
                <w:rFonts w:ascii="Cambria" w:hAnsi="Cambria"/>
                <w:color w:val="000000"/>
                <w:bdr w:val="none" w:sz="0" w:space="0" w:color="auto" w:frame="1"/>
              </w:rPr>
            </w:pPr>
            <w:r>
              <w:rPr>
                <w:rFonts w:ascii="Cambria" w:hAnsi="Cambria"/>
                <w:bCs/>
                <w:color w:val="000000"/>
                <w:u w:val="single"/>
                <w:bdr w:val="none" w:sz="0" w:space="0" w:color="auto" w:frame="1"/>
              </w:rPr>
              <w:t>P</w:t>
            </w:r>
            <w:r w:rsidRPr="00533832">
              <w:rPr>
                <w:rFonts w:ascii="Cambria" w:hAnsi="Cambria"/>
                <w:bCs/>
                <w:color w:val="000000"/>
                <w:u w:val="single"/>
                <w:bdr w:val="none" w:sz="0" w:space="0" w:color="auto" w:frame="1"/>
              </w:rPr>
              <w:t>robíhá</w:t>
            </w:r>
            <w:r>
              <w:rPr>
                <w:rFonts w:ascii="Cambria" w:hAnsi="Cambria"/>
                <w:b/>
                <w:color w:val="000000"/>
                <w:bdr w:val="none" w:sz="0" w:space="0" w:color="auto" w:frame="1"/>
              </w:rPr>
              <w:t xml:space="preserve"> 2. </w:t>
            </w:r>
            <w:r w:rsidRPr="00533832">
              <w:rPr>
                <w:rFonts w:ascii="Cambria" w:hAnsi="Cambria"/>
                <w:b/>
                <w:color w:val="000000"/>
                <w:bdr w:val="none" w:sz="0" w:space="0" w:color="auto" w:frame="1"/>
              </w:rPr>
              <w:t>etapa</w:t>
            </w:r>
            <w:r w:rsidRPr="00533832">
              <w:rPr>
                <w:rFonts w:ascii="Cambria" w:hAnsi="Cambria"/>
                <w:color w:val="000000"/>
                <w:bdr w:val="none" w:sz="0" w:space="0" w:color="auto" w:frame="1"/>
              </w:rPr>
              <w:t xml:space="preserve">: </w:t>
            </w:r>
            <w:r>
              <w:rPr>
                <w:rFonts w:ascii="Cambria" w:hAnsi="Cambria"/>
                <w:color w:val="000000"/>
                <w:bdr w:val="none" w:sz="0" w:space="0" w:color="auto" w:frame="1"/>
              </w:rPr>
              <w:t>T</w:t>
            </w:r>
            <w:r w:rsidRPr="00533832">
              <w:rPr>
                <w:rFonts w:ascii="Cambria" w:hAnsi="Cambria"/>
                <w:color w:val="000000"/>
                <w:bdr w:val="none" w:sz="0" w:space="0" w:color="auto" w:frame="1"/>
              </w:rPr>
              <w:t>est metod za účelem zjištění kvality (přesnosti) predikce historicky naměřených hodnot vybraných veličin a z veřejně dostupných zdrojů (mezinárodní úroveň) vybranými metodami (II.-</w:t>
            </w:r>
            <w:r>
              <w:rPr>
                <w:rFonts w:ascii="Cambria" w:hAnsi="Cambria"/>
                <w:color w:val="000000"/>
                <w:bdr w:val="none" w:sz="0" w:space="0" w:color="auto" w:frame="1"/>
              </w:rPr>
              <w:t>X</w:t>
            </w:r>
            <w:r w:rsidRPr="00533832">
              <w:rPr>
                <w:rFonts w:ascii="Cambria" w:hAnsi="Cambria"/>
                <w:color w:val="000000"/>
                <w:bdr w:val="none" w:sz="0" w:space="0" w:color="auto" w:frame="1"/>
              </w:rPr>
              <w:t>.)</w:t>
            </w:r>
          </w:p>
          <w:p w14:paraId="561F63F3" w14:textId="77777777" w:rsidR="00740774" w:rsidRPr="00533832" w:rsidRDefault="00740774" w:rsidP="00740774">
            <w:pPr>
              <w:spacing w:after="120"/>
              <w:jc w:val="both"/>
              <w:rPr>
                <w:rFonts w:ascii="Cambria" w:hAnsi="Cambria"/>
                <w:color w:val="000000"/>
                <w:bdr w:val="none" w:sz="0" w:space="0" w:color="auto" w:frame="1"/>
              </w:rPr>
            </w:pPr>
            <w:r>
              <w:rPr>
                <w:rFonts w:ascii="Cambria" w:hAnsi="Cambria"/>
                <w:bCs/>
                <w:color w:val="000000"/>
                <w:u w:val="single"/>
                <w:bdr w:val="none" w:sz="0" w:space="0" w:color="auto" w:frame="1"/>
              </w:rPr>
              <w:lastRenderedPageBreak/>
              <w:t>Probíhá</w:t>
            </w:r>
            <w:r w:rsidRPr="00533832">
              <w:rPr>
                <w:rFonts w:ascii="Cambria" w:hAnsi="Cambria"/>
                <w:bCs/>
                <w:color w:val="000000"/>
                <w:bdr w:val="none" w:sz="0" w:space="0" w:color="auto" w:frame="1"/>
              </w:rPr>
              <w:t xml:space="preserve"> </w:t>
            </w:r>
            <w:r w:rsidRPr="00533832">
              <w:rPr>
                <w:rFonts w:ascii="Cambria" w:hAnsi="Cambria"/>
                <w:b/>
                <w:color w:val="000000"/>
                <w:bdr w:val="none" w:sz="0" w:space="0" w:color="auto" w:frame="1"/>
              </w:rPr>
              <w:t>3.</w:t>
            </w:r>
            <w:r>
              <w:rPr>
                <w:rFonts w:ascii="Cambria" w:hAnsi="Cambria"/>
                <w:b/>
                <w:color w:val="000000"/>
                <w:bdr w:val="none" w:sz="0" w:space="0" w:color="auto" w:frame="1"/>
              </w:rPr>
              <w:t xml:space="preserve"> </w:t>
            </w:r>
            <w:r w:rsidRPr="00533832">
              <w:rPr>
                <w:rFonts w:ascii="Cambria" w:hAnsi="Cambria"/>
                <w:b/>
                <w:color w:val="000000"/>
                <w:bdr w:val="none" w:sz="0" w:space="0" w:color="auto" w:frame="1"/>
              </w:rPr>
              <w:t>etapa</w:t>
            </w:r>
            <w:r w:rsidRPr="00533832">
              <w:rPr>
                <w:rFonts w:ascii="Cambria" w:hAnsi="Cambria"/>
                <w:color w:val="000000"/>
                <w:bdr w:val="none" w:sz="0" w:space="0" w:color="auto" w:frame="1"/>
              </w:rPr>
              <w:t>: Vyhodnocení testů kvality predikce z historických dat (V.</w:t>
            </w:r>
            <w:r>
              <w:rPr>
                <w:rFonts w:ascii="Cambria" w:hAnsi="Cambria"/>
                <w:color w:val="000000"/>
                <w:bdr w:val="none" w:sz="0" w:space="0" w:color="auto" w:frame="1"/>
              </w:rPr>
              <w:t>-X</w:t>
            </w:r>
            <w:r w:rsidRPr="00533832">
              <w:rPr>
                <w:rFonts w:ascii="Cambria" w:hAnsi="Cambria"/>
                <w:color w:val="000000"/>
                <w:bdr w:val="none" w:sz="0" w:space="0" w:color="auto" w:frame="1"/>
              </w:rPr>
              <w:t>)</w:t>
            </w:r>
          </w:p>
          <w:p w14:paraId="0D4A3F51" w14:textId="77777777" w:rsidR="00740774" w:rsidRPr="00CA7962" w:rsidRDefault="00740774" w:rsidP="00740774">
            <w:pPr>
              <w:spacing w:after="120"/>
              <w:jc w:val="both"/>
              <w:rPr>
                <w:rFonts w:ascii="Cambria" w:hAnsi="Cambria"/>
                <w:color w:val="000000"/>
                <w:bdr w:val="none" w:sz="0" w:space="0" w:color="auto" w:frame="1"/>
              </w:rPr>
            </w:pPr>
            <w:r>
              <w:rPr>
                <w:rFonts w:ascii="Cambria" w:hAnsi="Cambria"/>
                <w:bCs/>
                <w:color w:val="000000"/>
                <w:u w:val="single"/>
                <w:bdr w:val="none" w:sz="0" w:space="0" w:color="auto" w:frame="1"/>
              </w:rPr>
              <w:t>Probíhá</w:t>
            </w:r>
            <w:r w:rsidRPr="00CA7962">
              <w:rPr>
                <w:rFonts w:ascii="Cambria" w:hAnsi="Cambria"/>
                <w:b/>
                <w:color w:val="000000"/>
                <w:bdr w:val="none" w:sz="0" w:space="0" w:color="auto" w:frame="1"/>
              </w:rPr>
              <w:t xml:space="preserve"> </w:t>
            </w:r>
            <w:r>
              <w:rPr>
                <w:rFonts w:ascii="Cambria" w:hAnsi="Cambria"/>
                <w:b/>
                <w:color w:val="000000"/>
                <w:bdr w:val="none" w:sz="0" w:space="0" w:color="auto" w:frame="1"/>
              </w:rPr>
              <w:t xml:space="preserve">4. </w:t>
            </w:r>
            <w:r w:rsidRPr="00CA7962">
              <w:rPr>
                <w:rFonts w:ascii="Cambria" w:hAnsi="Cambria"/>
                <w:b/>
                <w:color w:val="000000"/>
                <w:bdr w:val="none" w:sz="0" w:space="0" w:color="auto" w:frame="1"/>
              </w:rPr>
              <w:t>etapa</w:t>
            </w:r>
            <w:r w:rsidRPr="00CA7962">
              <w:rPr>
                <w:rFonts w:ascii="Cambria" w:hAnsi="Cambria"/>
                <w:color w:val="000000"/>
                <w:bdr w:val="none" w:sz="0" w:space="0" w:color="auto" w:frame="1"/>
              </w:rPr>
              <w:t>: Krátkodobá predikce vybraných strategických veličin v post-Covid období vybranými metodami (V.-X</w:t>
            </w:r>
            <w:r>
              <w:rPr>
                <w:rFonts w:ascii="Cambria" w:hAnsi="Cambria"/>
                <w:color w:val="000000"/>
                <w:bdr w:val="none" w:sz="0" w:space="0" w:color="auto" w:frame="1"/>
              </w:rPr>
              <w:t>I</w:t>
            </w:r>
            <w:r w:rsidRPr="00CA7962">
              <w:rPr>
                <w:rFonts w:ascii="Cambria" w:hAnsi="Cambria"/>
                <w:color w:val="000000"/>
                <w:bdr w:val="none" w:sz="0" w:space="0" w:color="auto" w:frame="1"/>
              </w:rPr>
              <w:t>.)</w:t>
            </w:r>
          </w:p>
          <w:p w14:paraId="71B5907E" w14:textId="638B474E" w:rsidR="00740774" w:rsidRPr="00740774" w:rsidRDefault="00740774" w:rsidP="00740774">
            <w:pPr>
              <w:spacing w:after="120"/>
              <w:jc w:val="both"/>
              <w:rPr>
                <w:rFonts w:ascii="Cambria" w:hAnsi="Cambria"/>
                <w:i/>
                <w:color w:val="000000"/>
                <w:bdr w:val="none" w:sz="0" w:space="0" w:color="auto" w:frame="1"/>
              </w:rPr>
            </w:pPr>
            <w:r w:rsidRPr="00CA7962">
              <w:rPr>
                <w:rFonts w:ascii="Cambria" w:hAnsi="Cambria"/>
                <w:bCs/>
                <w:color w:val="000000"/>
                <w:u w:val="single"/>
                <w:bdr w:val="none" w:sz="0" w:space="0" w:color="auto" w:frame="1"/>
              </w:rPr>
              <w:t>Proběhne</w:t>
            </w:r>
            <w:r>
              <w:rPr>
                <w:rFonts w:ascii="Cambria" w:hAnsi="Cambria"/>
                <w:b/>
                <w:color w:val="000000"/>
                <w:bdr w:val="none" w:sz="0" w:space="0" w:color="auto" w:frame="1"/>
              </w:rPr>
              <w:t xml:space="preserve"> </w:t>
            </w:r>
            <w:r w:rsidRPr="005825E4">
              <w:rPr>
                <w:rFonts w:ascii="Cambria" w:hAnsi="Cambria"/>
                <w:b/>
                <w:color w:val="000000"/>
                <w:bdr w:val="none" w:sz="0" w:space="0" w:color="auto" w:frame="1"/>
              </w:rPr>
              <w:t>5.  etapa</w:t>
            </w:r>
            <w:r w:rsidRPr="005825E4">
              <w:rPr>
                <w:rFonts w:ascii="Cambria" w:hAnsi="Cambria"/>
                <w:color w:val="000000"/>
                <w:bdr w:val="none" w:sz="0" w:space="0" w:color="auto" w:frame="1"/>
              </w:rPr>
              <w:t>: Komparace, zhodnocení (X</w:t>
            </w:r>
            <w:r>
              <w:rPr>
                <w:rFonts w:ascii="Cambria" w:hAnsi="Cambria"/>
                <w:color w:val="000000"/>
                <w:bdr w:val="none" w:sz="0" w:space="0" w:color="auto" w:frame="1"/>
              </w:rPr>
              <w:t>I</w:t>
            </w:r>
            <w:r w:rsidRPr="005825E4">
              <w:rPr>
                <w:rFonts w:ascii="Cambria" w:hAnsi="Cambria"/>
                <w:color w:val="000000"/>
                <w:bdr w:val="none" w:sz="0" w:space="0" w:color="auto" w:frame="1"/>
              </w:rPr>
              <w:t>.</w:t>
            </w:r>
            <w:r>
              <w:rPr>
                <w:rFonts w:ascii="Cambria" w:hAnsi="Cambria"/>
                <w:color w:val="000000"/>
                <w:bdr w:val="none" w:sz="0" w:space="0" w:color="auto" w:frame="1"/>
              </w:rPr>
              <w:t>-XII.</w:t>
            </w:r>
            <w:r w:rsidRPr="005825E4">
              <w:rPr>
                <w:rFonts w:ascii="Cambria" w:hAnsi="Cambria"/>
                <w:color w:val="000000"/>
                <w:bdr w:val="none" w:sz="0" w:space="0" w:color="auto" w:frame="1"/>
              </w:rPr>
              <w:t>)</w:t>
            </w:r>
          </w:p>
        </w:tc>
      </w:tr>
    </w:tbl>
    <w:p w14:paraId="72D1C3BC" w14:textId="62F806BD" w:rsidR="00E3729C" w:rsidRPr="00456C0C" w:rsidRDefault="00E3729C" w:rsidP="00E3729C">
      <w:pPr>
        <w:rPr>
          <w:rFonts w:ascii="Cambria" w:hAnsi="Cambria"/>
          <w:sz w:val="24"/>
          <w:szCs w:val="24"/>
        </w:rPr>
      </w:pPr>
    </w:p>
    <w:p w14:paraId="60275E3E" w14:textId="1A6BA3D1" w:rsidR="003E3D4E" w:rsidRPr="00456C0C" w:rsidRDefault="003E3D4E" w:rsidP="00E3729C">
      <w:pPr>
        <w:rPr>
          <w:rFonts w:ascii="Cambria" w:hAnsi="Cambria"/>
          <w:b/>
          <w:bCs/>
          <w:sz w:val="24"/>
          <w:szCs w:val="24"/>
        </w:rPr>
      </w:pPr>
      <w:r w:rsidRPr="00456C0C">
        <w:rPr>
          <w:rFonts w:ascii="Cambria" w:hAnsi="Cambria"/>
          <w:b/>
          <w:bCs/>
          <w:sz w:val="24"/>
          <w:szCs w:val="24"/>
        </w:rPr>
        <w:t>Rozpočet a finanční přínosy</w:t>
      </w:r>
    </w:p>
    <w:tbl>
      <w:tblPr>
        <w:tblStyle w:val="Mkatabulky"/>
        <w:tblW w:w="0" w:type="auto"/>
        <w:tblLook w:val="04A0" w:firstRow="1" w:lastRow="0" w:firstColumn="1" w:lastColumn="0" w:noHBand="0" w:noVBand="1"/>
      </w:tblPr>
      <w:tblGrid>
        <w:gridCol w:w="1963"/>
        <w:gridCol w:w="7382"/>
      </w:tblGrid>
      <w:tr w:rsidR="00350A01" w:rsidRPr="00456C0C" w14:paraId="008D1EAB" w14:textId="77777777" w:rsidTr="008232BB">
        <w:trPr>
          <w:trHeight w:val="769"/>
        </w:trPr>
        <w:tc>
          <w:tcPr>
            <w:tcW w:w="1980" w:type="dxa"/>
            <w:shd w:val="clear" w:color="auto" w:fill="F2F2F2" w:themeFill="background1" w:themeFillShade="F2"/>
            <w:vAlign w:val="center"/>
          </w:tcPr>
          <w:p w14:paraId="1EACCA11" w14:textId="77777777" w:rsidR="00350A01" w:rsidRPr="00456C0C" w:rsidRDefault="00350A01" w:rsidP="008232BB">
            <w:pPr>
              <w:rPr>
                <w:rFonts w:ascii="Cambria" w:hAnsi="Cambria"/>
                <w:b/>
                <w:sz w:val="24"/>
                <w:szCs w:val="24"/>
              </w:rPr>
            </w:pPr>
            <w:r w:rsidRPr="00456C0C">
              <w:rPr>
                <w:rFonts w:ascii="Cambria" w:hAnsi="Cambria"/>
                <w:b/>
                <w:sz w:val="24"/>
                <w:szCs w:val="24"/>
              </w:rPr>
              <w:t>Rozpočet</w:t>
            </w:r>
          </w:p>
        </w:tc>
        <w:tc>
          <w:tcPr>
            <w:tcW w:w="7513" w:type="dxa"/>
            <w:vAlign w:val="center"/>
          </w:tcPr>
          <w:p w14:paraId="241ED536" w14:textId="20BBA529" w:rsidR="005B37E6" w:rsidRDefault="005B37E6" w:rsidP="005B37E6">
            <w:pPr>
              <w:jc w:val="both"/>
              <w:rPr>
                <w:rFonts w:ascii="Cambria" w:hAnsi="Cambria"/>
                <w:bCs/>
              </w:rPr>
            </w:pPr>
            <w:r>
              <w:rPr>
                <w:rFonts w:ascii="Cambria" w:hAnsi="Cambria"/>
                <w:bCs/>
              </w:rPr>
              <w:t xml:space="preserve">Údaj z controllingové zprávy k 23.5.2022 by </w:t>
            </w:r>
            <w:proofErr w:type="spellStart"/>
            <w:r>
              <w:rPr>
                <w:rFonts w:ascii="Cambria" w:hAnsi="Cambria"/>
                <w:bCs/>
              </w:rPr>
              <w:t>Granteum</w:t>
            </w:r>
            <w:proofErr w:type="spellEnd"/>
            <w:r>
              <w:rPr>
                <w:rFonts w:ascii="Cambria" w:hAnsi="Cambria"/>
                <w:bCs/>
              </w:rPr>
              <w:t xml:space="preserve">, s.r.o. – viz níže </w:t>
            </w:r>
          </w:p>
          <w:p w14:paraId="17D0C5DC" w14:textId="671F9B41" w:rsidR="005B37E6" w:rsidRPr="004D7795" w:rsidRDefault="005B37E6" w:rsidP="005B37E6">
            <w:pPr>
              <w:jc w:val="both"/>
              <w:rPr>
                <w:rFonts w:ascii="Cambria" w:hAnsi="Cambria"/>
                <w:bCs/>
              </w:rPr>
            </w:pPr>
          </w:p>
          <w:p w14:paraId="117B0772" w14:textId="77777777" w:rsidR="005D14AD" w:rsidRDefault="005D14AD" w:rsidP="008232BB">
            <w:pPr>
              <w:jc w:val="both"/>
              <w:rPr>
                <w:rFonts w:ascii="Cambria" w:hAnsi="Cambria"/>
                <w:bCs/>
                <w:i/>
                <w:iCs/>
              </w:rPr>
            </w:pPr>
          </w:p>
          <w:p w14:paraId="4DBF60B1" w14:textId="77777777" w:rsidR="005D14AD" w:rsidRDefault="005D14AD" w:rsidP="008232BB">
            <w:pPr>
              <w:jc w:val="both"/>
              <w:rPr>
                <w:rFonts w:ascii="Cambria" w:hAnsi="Cambria"/>
                <w:bCs/>
                <w:i/>
                <w:iCs/>
              </w:rPr>
            </w:pPr>
          </w:p>
          <w:p w14:paraId="47A56106" w14:textId="77777777" w:rsidR="005D14AD" w:rsidRDefault="005D14AD" w:rsidP="008232BB">
            <w:pPr>
              <w:jc w:val="both"/>
              <w:rPr>
                <w:rFonts w:ascii="Cambria" w:hAnsi="Cambria"/>
                <w:bCs/>
                <w:i/>
                <w:iCs/>
              </w:rPr>
            </w:pPr>
          </w:p>
          <w:p w14:paraId="31AC3E5F" w14:textId="77777777" w:rsidR="005D14AD" w:rsidRDefault="005D14AD" w:rsidP="008232BB">
            <w:pPr>
              <w:jc w:val="both"/>
              <w:rPr>
                <w:rFonts w:ascii="Cambria" w:hAnsi="Cambria"/>
                <w:bCs/>
                <w:i/>
                <w:iCs/>
              </w:rPr>
            </w:pPr>
          </w:p>
          <w:p w14:paraId="60AEAE9D" w14:textId="77777777" w:rsidR="005D14AD" w:rsidRDefault="005D14AD" w:rsidP="008232BB">
            <w:pPr>
              <w:jc w:val="both"/>
              <w:rPr>
                <w:rFonts w:ascii="Cambria" w:hAnsi="Cambria"/>
                <w:bCs/>
                <w:i/>
                <w:iCs/>
              </w:rPr>
            </w:pPr>
          </w:p>
          <w:p w14:paraId="1414E475" w14:textId="37E17E15" w:rsidR="005D14AD" w:rsidRPr="00456C0C" w:rsidRDefault="005D14AD" w:rsidP="008232BB">
            <w:pPr>
              <w:jc w:val="both"/>
              <w:rPr>
                <w:rFonts w:ascii="Cambria" w:hAnsi="Cambria"/>
                <w:bCs/>
                <w:i/>
                <w:iCs/>
              </w:rPr>
            </w:pPr>
          </w:p>
        </w:tc>
      </w:tr>
    </w:tbl>
    <w:p w14:paraId="0C54722C" w14:textId="647332BA" w:rsidR="00350A01" w:rsidRPr="00456C0C" w:rsidRDefault="005B37E6" w:rsidP="00E3729C">
      <w:pPr>
        <w:rPr>
          <w:rFonts w:ascii="Cambria" w:hAnsi="Cambria"/>
          <w:sz w:val="24"/>
          <w:szCs w:val="24"/>
        </w:rPr>
      </w:pPr>
      <w:r>
        <w:rPr>
          <w:rFonts w:ascii="Cambria" w:hAnsi="Cambria"/>
          <w:noProof/>
          <w:sz w:val="24"/>
          <w:szCs w:val="24"/>
        </w:rPr>
        <w:drawing>
          <wp:inline distT="0" distB="0" distL="0" distR="0" wp14:anchorId="1FB1CAC7" wp14:editId="4490D120">
            <wp:extent cx="6569075" cy="192960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9751" cy="1935673"/>
                    </a:xfrm>
                    <a:prstGeom prst="rect">
                      <a:avLst/>
                    </a:prstGeom>
                    <a:noFill/>
                    <a:ln>
                      <a:noFill/>
                    </a:ln>
                  </pic:spPr>
                </pic:pic>
              </a:graphicData>
            </a:graphic>
          </wp:inline>
        </w:drawing>
      </w:r>
    </w:p>
    <w:tbl>
      <w:tblPr>
        <w:tblStyle w:val="Mkatabulky"/>
        <w:tblW w:w="0" w:type="auto"/>
        <w:tblLook w:val="04A0" w:firstRow="1" w:lastRow="0" w:firstColumn="1" w:lastColumn="0" w:noHBand="0" w:noVBand="1"/>
      </w:tblPr>
      <w:tblGrid>
        <w:gridCol w:w="1503"/>
        <w:gridCol w:w="7842"/>
      </w:tblGrid>
      <w:tr w:rsidR="006035BE" w:rsidRPr="00456C0C" w14:paraId="63027092" w14:textId="77777777" w:rsidTr="001B5534">
        <w:trPr>
          <w:trHeight w:val="769"/>
        </w:trPr>
        <w:tc>
          <w:tcPr>
            <w:tcW w:w="1696" w:type="dxa"/>
            <w:shd w:val="clear" w:color="auto" w:fill="F2F2F2" w:themeFill="background1" w:themeFillShade="F2"/>
            <w:vAlign w:val="center"/>
          </w:tcPr>
          <w:p w14:paraId="473996D1" w14:textId="54A95F0C" w:rsidR="006035BE" w:rsidRPr="00456C0C" w:rsidRDefault="006035BE" w:rsidP="008232BB">
            <w:pPr>
              <w:rPr>
                <w:rFonts w:ascii="Cambria" w:hAnsi="Cambria"/>
                <w:b/>
                <w:sz w:val="24"/>
                <w:szCs w:val="24"/>
              </w:rPr>
            </w:pPr>
            <w:bookmarkStart w:id="0" w:name="_Hlk87976078"/>
            <w:r w:rsidRPr="00456C0C">
              <w:rPr>
                <w:rFonts w:ascii="Cambria" w:hAnsi="Cambria"/>
                <w:b/>
                <w:sz w:val="24"/>
                <w:szCs w:val="24"/>
              </w:rPr>
              <w:t>Finanční přínosy projektu</w:t>
            </w:r>
            <w:r w:rsidR="00BE2CE9" w:rsidRPr="00456C0C">
              <w:rPr>
                <w:rFonts w:ascii="Cambria" w:hAnsi="Cambria"/>
                <w:b/>
                <w:sz w:val="24"/>
                <w:szCs w:val="24"/>
              </w:rPr>
              <w:t xml:space="preserve"> ve</w:t>
            </w:r>
            <w:r w:rsidRPr="00456C0C">
              <w:rPr>
                <w:rFonts w:ascii="Cambria" w:hAnsi="Cambria"/>
                <w:b/>
                <w:sz w:val="24"/>
                <w:szCs w:val="24"/>
              </w:rPr>
              <w:t xml:space="preserve"> výši </w:t>
            </w:r>
            <w:r w:rsidR="00BE2CE9" w:rsidRPr="00456C0C">
              <w:rPr>
                <w:rFonts w:ascii="Cambria" w:hAnsi="Cambria"/>
                <w:b/>
                <w:sz w:val="24"/>
                <w:szCs w:val="24"/>
              </w:rPr>
              <w:t>100</w:t>
            </w:r>
            <w:r w:rsidRPr="00456C0C">
              <w:rPr>
                <w:rFonts w:ascii="Cambria" w:hAnsi="Cambria"/>
                <w:b/>
                <w:sz w:val="24"/>
                <w:szCs w:val="24"/>
              </w:rPr>
              <w:t xml:space="preserve"> % nákladů.</w:t>
            </w:r>
          </w:p>
        </w:tc>
        <w:tc>
          <w:tcPr>
            <w:tcW w:w="7649" w:type="dxa"/>
            <w:vAlign w:val="center"/>
          </w:tcPr>
          <w:p w14:paraId="41C167F2" w14:textId="23CA293E" w:rsidR="001B5534" w:rsidRPr="00365B16" w:rsidRDefault="00CA7962" w:rsidP="001B5534">
            <w:pPr>
              <w:pStyle w:val="Odstavecseseznamem"/>
              <w:jc w:val="both"/>
              <w:rPr>
                <w:rFonts w:ascii="Cambria" w:hAnsi="Cambria"/>
                <w:bCs/>
              </w:rPr>
            </w:pPr>
            <w:r w:rsidRPr="00365B16">
              <w:rPr>
                <w:rFonts w:ascii="Cambria" w:hAnsi="Cambria"/>
                <w:bCs/>
              </w:rPr>
              <w:t xml:space="preserve">Články jsou zaslané do časopisů indexovaných ve </w:t>
            </w:r>
            <w:proofErr w:type="spellStart"/>
            <w:r w:rsidRPr="00365B16">
              <w:rPr>
                <w:rFonts w:ascii="Cambria" w:hAnsi="Cambria"/>
                <w:bCs/>
              </w:rPr>
              <w:t>WoS</w:t>
            </w:r>
            <w:proofErr w:type="spellEnd"/>
            <w:r w:rsidRPr="00365B16">
              <w:rPr>
                <w:rFonts w:ascii="Cambria" w:hAnsi="Cambria"/>
                <w:bCs/>
              </w:rPr>
              <w:t xml:space="preserve"> a </w:t>
            </w:r>
            <w:proofErr w:type="spellStart"/>
            <w:r w:rsidRPr="00365B16">
              <w:rPr>
                <w:rFonts w:ascii="Cambria" w:hAnsi="Cambria"/>
                <w:bCs/>
              </w:rPr>
              <w:t>Scopus</w:t>
            </w:r>
            <w:proofErr w:type="spellEnd"/>
            <w:r w:rsidRPr="00365B16">
              <w:rPr>
                <w:rFonts w:ascii="Cambria" w:hAnsi="Cambria"/>
                <w:bCs/>
              </w:rPr>
              <w:t xml:space="preserve"> a jsou v současnosti v recenzním řízení</w:t>
            </w:r>
            <w:r w:rsidR="00740774" w:rsidRPr="00365B16">
              <w:rPr>
                <w:rFonts w:ascii="Cambria" w:hAnsi="Cambria"/>
                <w:bCs/>
              </w:rPr>
              <w:t xml:space="preserve">. Původní předpoklad zahrnoval jen databázi </w:t>
            </w:r>
            <w:proofErr w:type="spellStart"/>
            <w:r w:rsidR="00740774" w:rsidRPr="00365B16">
              <w:rPr>
                <w:rFonts w:ascii="Cambria" w:hAnsi="Cambria"/>
                <w:bCs/>
              </w:rPr>
              <w:t>WoS</w:t>
            </w:r>
            <w:proofErr w:type="spellEnd"/>
            <w:r w:rsidR="00740774" w:rsidRPr="00365B16">
              <w:rPr>
                <w:rFonts w:ascii="Cambria" w:hAnsi="Cambria"/>
                <w:bCs/>
              </w:rPr>
              <w:t>.</w:t>
            </w:r>
          </w:p>
          <w:p w14:paraId="684A75A2" w14:textId="77777777" w:rsidR="00921652" w:rsidRPr="00456C0C" w:rsidRDefault="00921652" w:rsidP="00921652">
            <w:pPr>
              <w:jc w:val="both"/>
              <w:rPr>
                <w:rFonts w:ascii="Cambria" w:hAnsi="Cambria"/>
                <w:bCs/>
                <w:i/>
                <w:iCs/>
              </w:rPr>
            </w:pPr>
          </w:p>
          <w:p w14:paraId="408780AA" w14:textId="2E78B549" w:rsidR="00921652" w:rsidRPr="00456C0C" w:rsidRDefault="00921652" w:rsidP="00921652">
            <w:pPr>
              <w:jc w:val="both"/>
              <w:rPr>
                <w:rFonts w:ascii="Cambria" w:hAnsi="Cambria"/>
                <w:b/>
                <w:i/>
                <w:iCs/>
              </w:rPr>
            </w:pPr>
            <w:r w:rsidRPr="00456C0C">
              <w:rPr>
                <w:rFonts w:ascii="Cambria" w:hAnsi="Cambria"/>
                <w:b/>
                <w:i/>
                <w:iCs/>
              </w:rPr>
              <w:t>WOS (AIS)</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6A1CC0C4" w14:textId="66684C82"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0DC77"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794" w:type="dxa"/>
                  <w:tcBorders>
                    <w:top w:val="single" w:sz="8" w:space="0" w:color="auto"/>
                    <w:left w:val="single" w:sz="8" w:space="0" w:color="auto"/>
                    <w:bottom w:val="single" w:sz="4" w:space="0" w:color="auto"/>
                    <w:right w:val="single" w:sz="8" w:space="0" w:color="auto"/>
                  </w:tcBorders>
                  <w:vAlign w:val="center"/>
                </w:tcPr>
                <w:p w14:paraId="66D690F4"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52" w:type="dxa"/>
                  <w:tcBorders>
                    <w:top w:val="single" w:sz="8" w:space="0" w:color="auto"/>
                    <w:left w:val="single" w:sz="8" w:space="0" w:color="auto"/>
                    <w:bottom w:val="single" w:sz="4" w:space="0" w:color="auto"/>
                    <w:right w:val="single" w:sz="8" w:space="0" w:color="auto"/>
                  </w:tcBorders>
                  <w:vAlign w:val="center"/>
                </w:tcPr>
                <w:p w14:paraId="5083C4AB" w14:textId="25C32E62" w:rsidR="001B5534" w:rsidRPr="001B5534" w:rsidRDefault="001B5534" w:rsidP="001B5534">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Výnos</w:t>
                  </w:r>
                  <w:r w:rsidRPr="001B5534">
                    <w:rPr>
                      <w:rFonts w:ascii="Calibri" w:hAnsi="Calibri" w:cs="Calibri"/>
                      <w:b/>
                      <w:bCs/>
                      <w:color w:val="000000"/>
                      <w:sz w:val="20"/>
                      <w:szCs w:val="20"/>
                    </w:rPr>
                    <w:t xml:space="preserve"> z výsledků zaevidovaných v ETMS</w:t>
                  </w:r>
                </w:p>
              </w:tc>
              <w:tc>
                <w:tcPr>
                  <w:tcW w:w="1339" w:type="dxa"/>
                  <w:tcBorders>
                    <w:top w:val="single" w:sz="8" w:space="0" w:color="auto"/>
                    <w:left w:val="single" w:sz="8" w:space="0" w:color="auto"/>
                    <w:bottom w:val="single" w:sz="4" w:space="0" w:color="auto"/>
                    <w:right w:val="single" w:sz="8" w:space="0" w:color="auto"/>
                  </w:tcBorders>
                  <w:vAlign w:val="center"/>
                </w:tcPr>
                <w:p w14:paraId="206CF746" w14:textId="3BC855FF"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publikovaných výsledků</w:t>
                  </w:r>
                </w:p>
              </w:tc>
              <w:tc>
                <w:tcPr>
                  <w:tcW w:w="1426" w:type="dxa"/>
                  <w:tcBorders>
                    <w:top w:val="single" w:sz="8" w:space="0" w:color="auto"/>
                    <w:left w:val="single" w:sz="8" w:space="0" w:color="auto"/>
                    <w:bottom w:val="single" w:sz="4" w:space="0" w:color="auto"/>
                    <w:right w:val="single" w:sz="8" w:space="0" w:color="auto"/>
                  </w:tcBorders>
                  <w:vAlign w:val="center"/>
                </w:tcPr>
                <w:p w14:paraId="4A4C0CC0" w14:textId="2F65EA11"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dokončených článků</w:t>
                  </w:r>
                </w:p>
              </w:tc>
            </w:tr>
            <w:tr w:rsidR="001B5534" w:rsidRPr="006035BE" w14:paraId="152F7828" w14:textId="54CA30CC"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C1C0793" w14:textId="77777777" w:rsidR="001B5534" w:rsidRPr="00E15591" w:rsidRDefault="001B5534" w:rsidP="001B5534">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794" w:type="dxa"/>
                  <w:tcBorders>
                    <w:top w:val="single" w:sz="8" w:space="0" w:color="auto"/>
                    <w:left w:val="single" w:sz="8" w:space="0" w:color="auto"/>
                    <w:bottom w:val="single" w:sz="4" w:space="0" w:color="auto"/>
                    <w:right w:val="single" w:sz="8" w:space="0" w:color="auto"/>
                  </w:tcBorders>
                  <w:vAlign w:val="center"/>
                </w:tcPr>
                <w:p w14:paraId="0A5B9395"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single" w:sz="8" w:space="0" w:color="auto"/>
                    <w:left w:val="single" w:sz="8" w:space="0" w:color="auto"/>
                    <w:bottom w:val="single" w:sz="4" w:space="0" w:color="auto"/>
                    <w:right w:val="single" w:sz="8" w:space="0" w:color="auto"/>
                  </w:tcBorders>
                  <w:vAlign w:val="center"/>
                </w:tcPr>
                <w:p w14:paraId="7639744C"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single" w:sz="8" w:space="0" w:color="auto"/>
                    <w:left w:val="single" w:sz="8" w:space="0" w:color="auto"/>
                    <w:bottom w:val="single" w:sz="4" w:space="0" w:color="auto"/>
                    <w:right w:val="single" w:sz="8" w:space="0" w:color="auto"/>
                  </w:tcBorders>
                  <w:vAlign w:val="center"/>
                </w:tcPr>
                <w:p w14:paraId="06BA2904"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single" w:sz="8" w:space="0" w:color="auto"/>
                    <w:left w:val="single" w:sz="8" w:space="0" w:color="auto"/>
                    <w:bottom w:val="single" w:sz="4" w:space="0" w:color="auto"/>
                    <w:right w:val="single" w:sz="8" w:space="0" w:color="auto"/>
                  </w:tcBorders>
                  <w:vAlign w:val="center"/>
                </w:tcPr>
                <w:p w14:paraId="6BBEF785"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B0FABE0" w14:textId="77BF69B4" w:rsidTr="001B5534">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59214369"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[1.701]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prvním decilu oboru</w:t>
                  </w:r>
                </w:p>
              </w:tc>
              <w:tc>
                <w:tcPr>
                  <w:tcW w:w="794" w:type="dxa"/>
                  <w:tcBorders>
                    <w:top w:val="nil"/>
                    <w:left w:val="single" w:sz="8" w:space="0" w:color="auto"/>
                    <w:bottom w:val="single" w:sz="4" w:space="0" w:color="auto"/>
                    <w:right w:val="single" w:sz="8" w:space="0" w:color="auto"/>
                  </w:tcBorders>
                  <w:vAlign w:val="center"/>
                </w:tcPr>
                <w:p w14:paraId="6C240BC7"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3DE4BC1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2BEE4A86"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054710A9"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7BC22393" w14:textId="6093B8BE"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3415FBA"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[1.702]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1. kvartilu oboru</w:t>
                  </w:r>
                </w:p>
              </w:tc>
              <w:tc>
                <w:tcPr>
                  <w:tcW w:w="794" w:type="dxa"/>
                  <w:tcBorders>
                    <w:top w:val="nil"/>
                    <w:left w:val="single" w:sz="8" w:space="0" w:color="auto"/>
                    <w:bottom w:val="single" w:sz="4" w:space="0" w:color="auto"/>
                    <w:right w:val="single" w:sz="8" w:space="0" w:color="auto"/>
                  </w:tcBorders>
                  <w:vAlign w:val="center"/>
                </w:tcPr>
                <w:p w14:paraId="2E025AFB"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2B69252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0F423629"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1E23465D"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96C2A50" w14:textId="50E7B455"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1DBAE45"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[1.703]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2. kvartilu oboru</w:t>
                  </w:r>
                </w:p>
              </w:tc>
              <w:tc>
                <w:tcPr>
                  <w:tcW w:w="794" w:type="dxa"/>
                  <w:tcBorders>
                    <w:top w:val="nil"/>
                    <w:left w:val="single" w:sz="8" w:space="0" w:color="auto"/>
                    <w:bottom w:val="single" w:sz="4" w:space="0" w:color="auto"/>
                    <w:right w:val="single" w:sz="8" w:space="0" w:color="auto"/>
                  </w:tcBorders>
                  <w:vAlign w:val="center"/>
                </w:tcPr>
                <w:p w14:paraId="43B96E40"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3BC75748"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0030A768"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63FDF88B"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10703E8" w14:textId="1C05CB51"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5A03200"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lastRenderedPageBreak/>
                    <w:t xml:space="preserve">[1.704]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3. kvartilu oboru</w:t>
                  </w:r>
                </w:p>
              </w:tc>
              <w:tc>
                <w:tcPr>
                  <w:tcW w:w="794" w:type="dxa"/>
                  <w:tcBorders>
                    <w:top w:val="nil"/>
                    <w:left w:val="single" w:sz="8" w:space="0" w:color="auto"/>
                    <w:bottom w:val="single" w:sz="4" w:space="0" w:color="auto"/>
                    <w:right w:val="single" w:sz="8" w:space="0" w:color="auto"/>
                  </w:tcBorders>
                  <w:vAlign w:val="center"/>
                </w:tcPr>
                <w:p w14:paraId="1DAB1C45"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486836B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57933DA9"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2555A138"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5C2B0D80" w14:textId="415DEFBB"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2DD2CA"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[1.705]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4. kvartilu oboru</w:t>
                  </w:r>
                </w:p>
              </w:tc>
              <w:tc>
                <w:tcPr>
                  <w:tcW w:w="794" w:type="dxa"/>
                  <w:tcBorders>
                    <w:top w:val="nil"/>
                    <w:left w:val="single" w:sz="8" w:space="0" w:color="auto"/>
                    <w:bottom w:val="single" w:sz="4" w:space="0" w:color="auto"/>
                    <w:right w:val="single" w:sz="8" w:space="0" w:color="auto"/>
                  </w:tcBorders>
                  <w:vAlign w:val="center"/>
                </w:tcPr>
                <w:p w14:paraId="29FC84B9"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577C71EA"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166E3901"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4BC2AA01"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459D73D" w14:textId="0BF6C1BF"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AB1CC20"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794" w:type="dxa"/>
                  <w:tcBorders>
                    <w:top w:val="nil"/>
                    <w:left w:val="single" w:sz="8" w:space="0" w:color="auto"/>
                    <w:bottom w:val="single" w:sz="4" w:space="0" w:color="auto"/>
                    <w:right w:val="single" w:sz="8" w:space="0" w:color="auto"/>
                  </w:tcBorders>
                  <w:vAlign w:val="center"/>
                </w:tcPr>
                <w:p w14:paraId="11F0E5A8"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61A72596"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740EC6CB"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14737E2D" w14:textId="77777777" w:rsidR="001B5534" w:rsidRPr="00E15591" w:rsidRDefault="001B5534" w:rsidP="001B5534">
                  <w:pPr>
                    <w:spacing w:after="0" w:line="240" w:lineRule="auto"/>
                    <w:jc w:val="center"/>
                    <w:rPr>
                      <w:rFonts w:ascii="Calibri" w:hAnsi="Calibri" w:cs="Calibri"/>
                      <w:color w:val="000000"/>
                      <w:sz w:val="20"/>
                      <w:szCs w:val="20"/>
                    </w:rPr>
                  </w:pPr>
                </w:p>
              </w:tc>
            </w:tr>
          </w:tbl>
          <w:p w14:paraId="5C1C34B1" w14:textId="73A27E85" w:rsidR="005E3A25" w:rsidRPr="00456C0C" w:rsidRDefault="005E3A25" w:rsidP="005E3A25">
            <w:pPr>
              <w:jc w:val="both"/>
              <w:rPr>
                <w:rFonts w:ascii="Cambria" w:hAnsi="Cambria"/>
                <w:bCs/>
              </w:rPr>
            </w:pPr>
          </w:p>
          <w:p w14:paraId="1557C359" w14:textId="4C94D78C" w:rsidR="00921652" w:rsidRDefault="00921652" w:rsidP="00921652">
            <w:pPr>
              <w:keepNext/>
              <w:jc w:val="both"/>
              <w:rPr>
                <w:rFonts w:ascii="Cambria" w:hAnsi="Cambria"/>
                <w:b/>
                <w:i/>
                <w:iCs/>
              </w:rPr>
            </w:pPr>
            <w:proofErr w:type="spellStart"/>
            <w:r w:rsidRPr="00456C0C">
              <w:rPr>
                <w:rFonts w:ascii="Cambria" w:hAnsi="Cambria"/>
                <w:b/>
                <w:i/>
                <w:iCs/>
              </w:rPr>
              <w:t>Scopus</w:t>
            </w:r>
            <w:proofErr w:type="spellEnd"/>
            <w:r w:rsidRPr="00456C0C">
              <w:rPr>
                <w:rFonts w:ascii="Cambria" w:hAnsi="Cambria"/>
                <w:b/>
                <w:i/>
                <w:iCs/>
              </w:rPr>
              <w:t xml:space="preserve"> (SJR)</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02CDC8C6"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C916E5"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801" w:type="dxa"/>
                  <w:tcBorders>
                    <w:top w:val="single" w:sz="8" w:space="0" w:color="auto"/>
                    <w:left w:val="single" w:sz="8" w:space="0" w:color="auto"/>
                    <w:bottom w:val="single" w:sz="4" w:space="0" w:color="auto"/>
                    <w:right w:val="single" w:sz="8" w:space="0" w:color="auto"/>
                  </w:tcBorders>
                  <w:vAlign w:val="center"/>
                </w:tcPr>
                <w:p w14:paraId="0F804821"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64" w:type="dxa"/>
                  <w:tcBorders>
                    <w:top w:val="single" w:sz="8" w:space="0" w:color="auto"/>
                    <w:left w:val="single" w:sz="8" w:space="0" w:color="auto"/>
                    <w:bottom w:val="single" w:sz="4" w:space="0" w:color="auto"/>
                    <w:right w:val="single" w:sz="8" w:space="0" w:color="auto"/>
                  </w:tcBorders>
                  <w:vAlign w:val="center"/>
                </w:tcPr>
                <w:p w14:paraId="475BD40F"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Finanční příno</w:t>
                  </w:r>
                  <w:r>
                    <w:rPr>
                      <w:rFonts w:ascii="Calibri" w:hAnsi="Calibri" w:cs="Calibri"/>
                      <w:b/>
                      <w:bCs/>
                      <w:color w:val="000000"/>
                      <w:sz w:val="20"/>
                      <w:szCs w:val="20"/>
                    </w:rPr>
                    <w:t>s</w:t>
                  </w:r>
                  <w:r w:rsidRPr="001B5534">
                    <w:rPr>
                      <w:rFonts w:ascii="Calibri" w:hAnsi="Calibri" w:cs="Calibri"/>
                      <w:b/>
                      <w:bCs/>
                      <w:color w:val="000000"/>
                      <w:sz w:val="20"/>
                      <w:szCs w:val="20"/>
                    </w:rPr>
                    <w:t xml:space="preserve"> z výsledků zaevidovaných v ETMS</w:t>
                  </w:r>
                </w:p>
              </w:tc>
              <w:tc>
                <w:tcPr>
                  <w:tcW w:w="1351" w:type="dxa"/>
                  <w:tcBorders>
                    <w:top w:val="single" w:sz="8" w:space="0" w:color="auto"/>
                    <w:left w:val="single" w:sz="8" w:space="0" w:color="auto"/>
                    <w:bottom w:val="single" w:sz="4" w:space="0" w:color="auto"/>
                    <w:right w:val="single" w:sz="8" w:space="0" w:color="auto"/>
                  </w:tcBorders>
                  <w:vAlign w:val="center"/>
                </w:tcPr>
                <w:p w14:paraId="28E31486"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publikovaných výsledků</w:t>
                  </w:r>
                </w:p>
              </w:tc>
              <w:tc>
                <w:tcPr>
                  <w:tcW w:w="1395" w:type="dxa"/>
                  <w:tcBorders>
                    <w:top w:val="single" w:sz="8" w:space="0" w:color="auto"/>
                    <w:left w:val="single" w:sz="8" w:space="0" w:color="auto"/>
                    <w:bottom w:val="single" w:sz="4" w:space="0" w:color="auto"/>
                    <w:right w:val="single" w:sz="8" w:space="0" w:color="auto"/>
                  </w:tcBorders>
                  <w:vAlign w:val="center"/>
                </w:tcPr>
                <w:p w14:paraId="2A9720B0"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dokončených článků</w:t>
                  </w:r>
                </w:p>
              </w:tc>
            </w:tr>
            <w:tr w:rsidR="001B5534" w:rsidRPr="006035BE" w14:paraId="3C5FC7DE"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B9BF653" w14:textId="07921D1A" w:rsidR="001B5534" w:rsidRPr="00E15591" w:rsidRDefault="001B5534" w:rsidP="001B5534">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801" w:type="dxa"/>
                  <w:tcBorders>
                    <w:top w:val="single" w:sz="8" w:space="0" w:color="auto"/>
                    <w:left w:val="single" w:sz="8" w:space="0" w:color="auto"/>
                    <w:bottom w:val="single" w:sz="4" w:space="0" w:color="auto"/>
                    <w:right w:val="single" w:sz="8" w:space="0" w:color="auto"/>
                  </w:tcBorders>
                  <w:vAlign w:val="center"/>
                </w:tcPr>
                <w:p w14:paraId="19458FF2"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single" w:sz="8" w:space="0" w:color="auto"/>
                    <w:left w:val="single" w:sz="8" w:space="0" w:color="auto"/>
                    <w:bottom w:val="single" w:sz="4" w:space="0" w:color="auto"/>
                    <w:right w:val="single" w:sz="8" w:space="0" w:color="auto"/>
                  </w:tcBorders>
                  <w:vAlign w:val="center"/>
                </w:tcPr>
                <w:p w14:paraId="1CAFED77"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single" w:sz="8" w:space="0" w:color="auto"/>
                    <w:left w:val="single" w:sz="8" w:space="0" w:color="auto"/>
                    <w:bottom w:val="single" w:sz="4" w:space="0" w:color="auto"/>
                    <w:right w:val="single" w:sz="8" w:space="0" w:color="auto"/>
                  </w:tcBorders>
                  <w:vAlign w:val="center"/>
                </w:tcPr>
                <w:p w14:paraId="2435AAB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single" w:sz="8" w:space="0" w:color="auto"/>
                    <w:left w:val="single" w:sz="8" w:space="0" w:color="auto"/>
                    <w:bottom w:val="single" w:sz="4" w:space="0" w:color="auto"/>
                    <w:right w:val="single" w:sz="8" w:space="0" w:color="auto"/>
                  </w:tcBorders>
                  <w:vAlign w:val="center"/>
                </w:tcPr>
                <w:p w14:paraId="39E25EE8"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2AEE700" w14:textId="77777777" w:rsidTr="001B5534">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1836478" w14:textId="58488AAB"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[1.801] Recenzovaný odborný článek v odborném periodiku, obsažený ve SCOPUS – časopis v prvním decilu oboru</w:t>
                  </w:r>
                </w:p>
              </w:tc>
              <w:tc>
                <w:tcPr>
                  <w:tcW w:w="801" w:type="dxa"/>
                  <w:tcBorders>
                    <w:top w:val="nil"/>
                    <w:left w:val="single" w:sz="8" w:space="0" w:color="auto"/>
                    <w:bottom w:val="single" w:sz="4" w:space="0" w:color="auto"/>
                    <w:right w:val="single" w:sz="8" w:space="0" w:color="auto"/>
                  </w:tcBorders>
                  <w:vAlign w:val="center"/>
                </w:tcPr>
                <w:p w14:paraId="68B21ABF"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13B8F259"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3935F57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6165B06"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55687D6A"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AE09B1C" w14:textId="03AFF5C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[1.802] Recenzovaný odborný článek v odborném periodiku, obsažený ve SCOPUS – časopis v 1. kvartilu oboru</w:t>
                  </w:r>
                </w:p>
              </w:tc>
              <w:tc>
                <w:tcPr>
                  <w:tcW w:w="801" w:type="dxa"/>
                  <w:tcBorders>
                    <w:top w:val="nil"/>
                    <w:left w:val="single" w:sz="8" w:space="0" w:color="auto"/>
                    <w:bottom w:val="single" w:sz="4" w:space="0" w:color="auto"/>
                    <w:right w:val="single" w:sz="8" w:space="0" w:color="auto"/>
                  </w:tcBorders>
                  <w:vAlign w:val="center"/>
                </w:tcPr>
                <w:p w14:paraId="65AB25D0"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71D68693"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4DF5A72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41A0617"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6C5DDC5"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24A03C47" w14:textId="50D0441F"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[1.803] Recenzovaný odborný článek v odborném periodiku, obsažený ve SCOPUS – časopis v 2. kvartilu oboru</w:t>
                  </w:r>
                </w:p>
              </w:tc>
              <w:tc>
                <w:tcPr>
                  <w:tcW w:w="801" w:type="dxa"/>
                  <w:tcBorders>
                    <w:top w:val="nil"/>
                    <w:left w:val="single" w:sz="8" w:space="0" w:color="auto"/>
                    <w:bottom w:val="single" w:sz="4" w:space="0" w:color="auto"/>
                    <w:right w:val="single" w:sz="8" w:space="0" w:color="auto"/>
                  </w:tcBorders>
                  <w:vAlign w:val="center"/>
                </w:tcPr>
                <w:p w14:paraId="3235316E"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3DB6274C"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100E5C6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11FB0A46"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8134123"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FD9AD33" w14:textId="7E1E5A29"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[1.804] Recenzovaný odborný článek v odborném periodiku, obsažený ve SCOPUS – časopis v 3. kvartilu oboru</w:t>
                  </w:r>
                </w:p>
              </w:tc>
              <w:tc>
                <w:tcPr>
                  <w:tcW w:w="801" w:type="dxa"/>
                  <w:tcBorders>
                    <w:top w:val="nil"/>
                    <w:left w:val="single" w:sz="8" w:space="0" w:color="auto"/>
                    <w:bottom w:val="single" w:sz="4" w:space="0" w:color="auto"/>
                    <w:right w:val="single" w:sz="8" w:space="0" w:color="auto"/>
                  </w:tcBorders>
                  <w:vAlign w:val="center"/>
                </w:tcPr>
                <w:p w14:paraId="6CD6672C"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78410788"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71CAD2AE"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0D015B2B"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351F0990"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B69E40" w14:textId="5D81A38D"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[1.805] Recenzovaný odborný článek v odborném periodiku, obsažený ve SCOPUS – časopis v 4. kvartilu oboru</w:t>
                  </w:r>
                </w:p>
              </w:tc>
              <w:tc>
                <w:tcPr>
                  <w:tcW w:w="801" w:type="dxa"/>
                  <w:tcBorders>
                    <w:top w:val="nil"/>
                    <w:left w:val="single" w:sz="8" w:space="0" w:color="auto"/>
                    <w:bottom w:val="single" w:sz="4" w:space="0" w:color="auto"/>
                    <w:right w:val="single" w:sz="8" w:space="0" w:color="auto"/>
                  </w:tcBorders>
                  <w:vAlign w:val="center"/>
                </w:tcPr>
                <w:p w14:paraId="29E1E27B"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59BA4B5E"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AEA4850"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8E505DE"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15052DA4"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2BEB315" w14:textId="407E4DD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801" w:type="dxa"/>
                  <w:tcBorders>
                    <w:top w:val="nil"/>
                    <w:left w:val="single" w:sz="8" w:space="0" w:color="auto"/>
                    <w:bottom w:val="single" w:sz="4" w:space="0" w:color="auto"/>
                    <w:right w:val="single" w:sz="8" w:space="0" w:color="auto"/>
                  </w:tcBorders>
                  <w:vAlign w:val="center"/>
                </w:tcPr>
                <w:p w14:paraId="68E8D0F8"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46A5979B"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9B5FA29"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354AE377" w14:textId="77777777" w:rsidR="001B5534" w:rsidRPr="00E15591" w:rsidRDefault="001B5534" w:rsidP="001B5534">
                  <w:pPr>
                    <w:spacing w:after="0" w:line="240" w:lineRule="auto"/>
                    <w:jc w:val="center"/>
                    <w:rPr>
                      <w:rFonts w:ascii="Calibri" w:hAnsi="Calibri" w:cs="Calibri"/>
                      <w:color w:val="000000"/>
                      <w:sz w:val="20"/>
                      <w:szCs w:val="20"/>
                    </w:rPr>
                  </w:pPr>
                </w:p>
              </w:tc>
            </w:tr>
          </w:tbl>
          <w:p w14:paraId="051DF3E6" w14:textId="69227074" w:rsidR="001B5534" w:rsidRDefault="001B5534" w:rsidP="00921652">
            <w:pPr>
              <w:keepNext/>
              <w:jc w:val="both"/>
              <w:rPr>
                <w:rFonts w:ascii="Cambria" w:hAnsi="Cambria"/>
                <w:b/>
                <w:i/>
                <w:iCs/>
              </w:rPr>
            </w:pPr>
          </w:p>
          <w:p w14:paraId="6941114B" w14:textId="00414D75" w:rsidR="001B5534" w:rsidRDefault="001B5534" w:rsidP="00921652">
            <w:pPr>
              <w:keepNext/>
              <w:jc w:val="both"/>
              <w:rPr>
                <w:rFonts w:ascii="Cambria" w:hAnsi="Cambria"/>
                <w:b/>
                <w:i/>
                <w:iCs/>
              </w:rPr>
            </w:pPr>
          </w:p>
          <w:p w14:paraId="03B361ED" w14:textId="269D9A25" w:rsidR="00A9082D" w:rsidRDefault="00A9082D" w:rsidP="000D5196">
            <w:pPr>
              <w:pStyle w:val="Odstavecseseznamem"/>
              <w:numPr>
                <w:ilvl w:val="0"/>
                <w:numId w:val="9"/>
              </w:numPr>
              <w:jc w:val="both"/>
              <w:rPr>
                <w:rFonts w:ascii="Cambria" w:hAnsi="Cambria"/>
                <w:bCs/>
                <w:i/>
                <w:iCs/>
              </w:rPr>
            </w:pPr>
            <w:r w:rsidRPr="00456C0C">
              <w:rPr>
                <w:rFonts w:ascii="Cambria" w:hAnsi="Cambria"/>
                <w:bCs/>
                <w:i/>
                <w:iCs/>
              </w:rPr>
              <w:t xml:space="preserve">Další výstupy generující příjmy (popište další </w:t>
            </w:r>
            <w:r w:rsidR="005B4D10" w:rsidRPr="00456C0C">
              <w:rPr>
                <w:rFonts w:ascii="Cambria" w:hAnsi="Cambria"/>
                <w:bCs/>
                <w:i/>
                <w:iCs/>
              </w:rPr>
              <w:t>doposud dosažené</w:t>
            </w:r>
            <w:r w:rsidRPr="00456C0C">
              <w:rPr>
                <w:rFonts w:ascii="Cambria" w:hAnsi="Cambria"/>
                <w:bCs/>
                <w:i/>
                <w:iCs/>
              </w:rPr>
              <w:t xml:space="preserve"> finanční přínosy projektu).</w:t>
            </w:r>
          </w:p>
          <w:p w14:paraId="22E7711C" w14:textId="73E95AB7" w:rsidR="000D5196" w:rsidRPr="00995A87" w:rsidRDefault="00995A87" w:rsidP="000D5196">
            <w:pPr>
              <w:pStyle w:val="Normlnweb"/>
              <w:ind w:left="720"/>
              <w:rPr>
                <w:rStyle w:val="apple-converted-space"/>
                <w:rFonts w:ascii="Cambria" w:hAnsi="Cambria"/>
                <w:bCs/>
                <w:color w:val="FF0000"/>
                <w:sz w:val="20"/>
                <w:szCs w:val="20"/>
              </w:rPr>
            </w:pPr>
            <w:r w:rsidRPr="00995A87">
              <w:rPr>
                <w:rFonts w:ascii="Cambria" w:hAnsi="Cambria"/>
                <w:sz w:val="22"/>
                <w:szCs w:val="22"/>
                <w:lang w:val="en-GB"/>
              </w:rPr>
              <w:lastRenderedPageBreak/>
              <w:t xml:space="preserve">Viz </w:t>
            </w:r>
            <w:proofErr w:type="spellStart"/>
            <w:r w:rsidRPr="00995A87">
              <w:rPr>
                <w:rFonts w:ascii="Cambria" w:hAnsi="Cambria"/>
                <w:sz w:val="22"/>
                <w:szCs w:val="22"/>
                <w:lang w:val="en-GB"/>
              </w:rPr>
              <w:t>výstupy</w:t>
            </w:r>
            <w:proofErr w:type="spellEnd"/>
            <w:r w:rsidRPr="00995A87">
              <w:rPr>
                <w:rFonts w:ascii="Cambria" w:hAnsi="Cambria"/>
                <w:sz w:val="22"/>
                <w:szCs w:val="22"/>
                <w:lang w:val="en-GB"/>
              </w:rPr>
              <w:t xml:space="preserve"> </w:t>
            </w:r>
            <w:proofErr w:type="spellStart"/>
            <w:r w:rsidRPr="00995A87">
              <w:rPr>
                <w:rFonts w:ascii="Cambria" w:hAnsi="Cambria"/>
                <w:sz w:val="22"/>
                <w:szCs w:val="22"/>
                <w:lang w:val="en-GB"/>
              </w:rPr>
              <w:t>projektu</w:t>
            </w:r>
            <w:proofErr w:type="spellEnd"/>
            <w:r w:rsidRPr="00995A87">
              <w:rPr>
                <w:rFonts w:ascii="Cambria" w:hAnsi="Cambria"/>
                <w:sz w:val="22"/>
                <w:szCs w:val="22"/>
                <w:lang w:val="en-GB"/>
              </w:rPr>
              <w:t xml:space="preserve">: </w:t>
            </w:r>
            <w:proofErr w:type="spellStart"/>
            <w:r w:rsidRPr="00995A87">
              <w:rPr>
                <w:rFonts w:ascii="Cambria" w:hAnsi="Cambria"/>
                <w:sz w:val="22"/>
                <w:szCs w:val="22"/>
                <w:lang w:val="en-GB"/>
              </w:rPr>
              <w:t>článek</w:t>
            </w:r>
            <w:proofErr w:type="spellEnd"/>
            <w:r w:rsidRPr="00995A87">
              <w:rPr>
                <w:rFonts w:ascii="Cambria" w:hAnsi="Cambria"/>
                <w:sz w:val="22"/>
                <w:szCs w:val="22"/>
                <w:lang w:val="en-GB"/>
              </w:rPr>
              <w:t xml:space="preserve"> v </w:t>
            </w:r>
            <w:proofErr w:type="spellStart"/>
            <w:r w:rsidRPr="00995A87">
              <w:rPr>
                <w:rFonts w:ascii="Cambria" w:hAnsi="Cambria"/>
                <w:sz w:val="22"/>
                <w:szCs w:val="22"/>
                <w:lang w:val="en-GB"/>
              </w:rPr>
              <w:t>recenzním</w:t>
            </w:r>
            <w:proofErr w:type="spellEnd"/>
            <w:r w:rsidRPr="00995A87">
              <w:rPr>
                <w:rFonts w:ascii="Cambria" w:hAnsi="Cambria"/>
                <w:sz w:val="22"/>
                <w:szCs w:val="22"/>
                <w:lang w:val="en-GB"/>
              </w:rPr>
              <w:t xml:space="preserve"> </w:t>
            </w:r>
            <w:proofErr w:type="spellStart"/>
            <w:r w:rsidRPr="00995A87">
              <w:rPr>
                <w:rFonts w:ascii="Cambria" w:hAnsi="Cambria"/>
                <w:sz w:val="22"/>
                <w:szCs w:val="22"/>
                <w:lang w:val="en-GB"/>
              </w:rPr>
              <w:t>řízení</w:t>
            </w:r>
            <w:proofErr w:type="spellEnd"/>
            <w:r w:rsidRPr="00995A87">
              <w:rPr>
                <w:rFonts w:ascii="Cambria" w:hAnsi="Cambria"/>
                <w:sz w:val="22"/>
                <w:szCs w:val="22"/>
                <w:lang w:val="en-GB"/>
              </w:rPr>
              <w:t xml:space="preserve"> – </w:t>
            </w:r>
            <w:proofErr w:type="spellStart"/>
            <w:r w:rsidRPr="00995A87">
              <w:rPr>
                <w:rFonts w:ascii="Cambria" w:hAnsi="Cambria"/>
                <w:sz w:val="22"/>
                <w:szCs w:val="22"/>
                <w:lang w:val="en-GB"/>
              </w:rPr>
              <w:t>gener</w:t>
            </w:r>
            <w:r w:rsidR="00EF05AF">
              <w:rPr>
                <w:rFonts w:ascii="Cambria" w:hAnsi="Cambria"/>
                <w:sz w:val="22"/>
                <w:szCs w:val="22"/>
                <w:lang w:val="en-GB"/>
              </w:rPr>
              <w:t>á</w:t>
            </w:r>
            <w:r w:rsidRPr="00995A87">
              <w:rPr>
                <w:rFonts w:ascii="Cambria" w:hAnsi="Cambria"/>
                <w:sz w:val="22"/>
                <w:szCs w:val="22"/>
                <w:lang w:val="en-GB"/>
              </w:rPr>
              <w:t>tor</w:t>
            </w:r>
            <w:proofErr w:type="spellEnd"/>
            <w:r w:rsidRPr="00995A87">
              <w:rPr>
                <w:rFonts w:ascii="Cambria" w:hAnsi="Cambria"/>
                <w:sz w:val="22"/>
                <w:szCs w:val="22"/>
                <w:lang w:val="en-GB"/>
              </w:rPr>
              <w:t xml:space="preserve"> </w:t>
            </w:r>
            <w:proofErr w:type="spellStart"/>
            <w:r w:rsidRPr="00995A87">
              <w:rPr>
                <w:rFonts w:ascii="Cambria" w:hAnsi="Cambria"/>
                <w:sz w:val="22"/>
                <w:szCs w:val="22"/>
                <w:lang w:val="en-GB"/>
              </w:rPr>
              <w:t>potencionálího</w:t>
            </w:r>
            <w:proofErr w:type="spellEnd"/>
            <w:r w:rsidRPr="00995A87">
              <w:rPr>
                <w:rFonts w:ascii="Cambria" w:hAnsi="Cambria"/>
                <w:sz w:val="22"/>
                <w:szCs w:val="22"/>
                <w:lang w:val="en-GB"/>
              </w:rPr>
              <w:t xml:space="preserve"> </w:t>
            </w:r>
            <w:proofErr w:type="spellStart"/>
            <w:r w:rsidRPr="00995A87">
              <w:rPr>
                <w:rFonts w:ascii="Cambria" w:hAnsi="Cambria"/>
                <w:sz w:val="22"/>
                <w:szCs w:val="22"/>
                <w:lang w:val="en-GB"/>
              </w:rPr>
              <w:t>příjmu</w:t>
            </w:r>
            <w:proofErr w:type="spellEnd"/>
          </w:p>
          <w:p w14:paraId="2E81382C" w14:textId="77777777" w:rsidR="000251A3" w:rsidRPr="000251A3" w:rsidRDefault="000251A3" w:rsidP="000251A3">
            <w:pPr>
              <w:jc w:val="both"/>
              <w:rPr>
                <w:rFonts w:ascii="Cambria" w:hAnsi="Cambria"/>
                <w:bCs/>
                <w:i/>
                <w:iCs/>
              </w:rPr>
            </w:pPr>
          </w:p>
          <w:p w14:paraId="486A644E" w14:textId="77777777" w:rsidR="00A9082D" w:rsidRPr="00456C0C" w:rsidRDefault="00A9082D" w:rsidP="00A9082D">
            <w:pPr>
              <w:jc w:val="both"/>
              <w:rPr>
                <w:rFonts w:ascii="Cambria" w:hAnsi="Cambria"/>
                <w:bCs/>
                <w:i/>
                <w:iCs/>
              </w:rPr>
            </w:pPr>
          </w:p>
          <w:p w14:paraId="075BACD7" w14:textId="51EB3C05" w:rsidR="00A9082D" w:rsidRPr="00456C0C" w:rsidRDefault="00A9082D" w:rsidP="00A9082D">
            <w:pPr>
              <w:jc w:val="both"/>
              <w:rPr>
                <w:rFonts w:ascii="Cambria" w:hAnsi="Cambria"/>
                <w:bCs/>
                <w:i/>
                <w:iCs/>
              </w:rPr>
            </w:pPr>
          </w:p>
        </w:tc>
      </w:tr>
      <w:bookmarkEnd w:id="0"/>
    </w:tbl>
    <w:p w14:paraId="276D1A5D" w14:textId="77777777" w:rsidR="00AD5482" w:rsidRDefault="00AD5482" w:rsidP="00CB2A4F">
      <w:pPr>
        <w:rPr>
          <w:rFonts w:ascii="Cambria" w:hAnsi="Cambria"/>
          <w:sz w:val="24"/>
          <w:szCs w:val="24"/>
        </w:rPr>
      </w:pPr>
    </w:p>
    <w:p w14:paraId="13ED9354" w14:textId="694ECE4C" w:rsidR="00CB2A4F" w:rsidRPr="00456C0C" w:rsidRDefault="00CB2A4F" w:rsidP="00CB2A4F">
      <w:pPr>
        <w:rPr>
          <w:rFonts w:ascii="Cambria" w:hAnsi="Cambria"/>
          <w:sz w:val="24"/>
          <w:szCs w:val="24"/>
        </w:rPr>
      </w:pPr>
      <w:r w:rsidRPr="00456C0C">
        <w:rPr>
          <w:rFonts w:ascii="Cambria" w:hAnsi="Cambria"/>
          <w:sz w:val="24"/>
          <w:szCs w:val="24"/>
        </w:rPr>
        <w:t>V Českých Budějovicích dne</w:t>
      </w:r>
      <w:r w:rsidR="00F44865">
        <w:rPr>
          <w:rFonts w:ascii="Cambria" w:hAnsi="Cambria"/>
          <w:sz w:val="24"/>
          <w:szCs w:val="24"/>
        </w:rPr>
        <w:t>:</w:t>
      </w:r>
      <w:r w:rsidR="00995A87">
        <w:rPr>
          <w:rFonts w:ascii="Cambria" w:hAnsi="Cambria"/>
          <w:sz w:val="24"/>
          <w:szCs w:val="24"/>
        </w:rPr>
        <w:t xml:space="preserve"> 30.6.2022</w:t>
      </w:r>
    </w:p>
    <w:p w14:paraId="29660DB6" w14:textId="57E713FF" w:rsidR="007026A9" w:rsidRPr="00456C0C" w:rsidRDefault="00164C75" w:rsidP="00AD5482">
      <w:pPr>
        <w:spacing w:after="0"/>
        <w:ind w:left="4956" w:firstLine="708"/>
        <w:jc w:val="center"/>
        <w:rPr>
          <w:rFonts w:ascii="Cambria" w:hAnsi="Cambria"/>
          <w:sz w:val="24"/>
          <w:szCs w:val="24"/>
        </w:rPr>
      </w:pPr>
      <w:r w:rsidRPr="00456C0C">
        <w:rPr>
          <w:rFonts w:ascii="Cambria" w:hAnsi="Cambria"/>
          <w:sz w:val="24"/>
          <w:szCs w:val="24"/>
        </w:rPr>
        <w:t>…………………</w:t>
      </w:r>
      <w:r w:rsidR="008F76B4" w:rsidRPr="00456C0C">
        <w:rPr>
          <w:rFonts w:ascii="Cambria" w:hAnsi="Cambria"/>
          <w:sz w:val="24"/>
          <w:szCs w:val="24"/>
        </w:rPr>
        <w:t>…</w:t>
      </w:r>
      <w:r w:rsidRPr="00456C0C">
        <w:rPr>
          <w:rFonts w:ascii="Cambria" w:hAnsi="Cambria"/>
          <w:sz w:val="24"/>
          <w:szCs w:val="24"/>
        </w:rPr>
        <w:t>……………..</w:t>
      </w:r>
    </w:p>
    <w:p w14:paraId="7432B90F" w14:textId="01D05110" w:rsidR="00F901EB" w:rsidRPr="00456C0C" w:rsidRDefault="005B4D10" w:rsidP="005B4D10">
      <w:pPr>
        <w:ind w:left="5664" w:firstLine="708"/>
        <w:rPr>
          <w:rFonts w:ascii="Cambria" w:hAnsi="Cambria"/>
          <w:sz w:val="24"/>
          <w:szCs w:val="24"/>
        </w:rPr>
      </w:pPr>
      <w:r w:rsidRPr="00456C0C">
        <w:rPr>
          <w:rFonts w:ascii="Cambria" w:hAnsi="Cambria"/>
          <w:sz w:val="24"/>
          <w:szCs w:val="24"/>
        </w:rPr>
        <w:t>Hlavní řešitel projektu</w:t>
      </w:r>
    </w:p>
    <w:sectPr w:rsidR="00F901EB" w:rsidRPr="00456C0C" w:rsidSect="001B5534">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5E89" w14:textId="77777777" w:rsidR="00065F81" w:rsidRDefault="00065F81" w:rsidP="002D6C68">
      <w:pPr>
        <w:spacing w:after="0" w:line="240" w:lineRule="auto"/>
      </w:pPr>
      <w:r>
        <w:separator/>
      </w:r>
    </w:p>
  </w:endnote>
  <w:endnote w:type="continuationSeparator" w:id="0">
    <w:p w14:paraId="0B0C13CB" w14:textId="77777777" w:rsidR="00065F81" w:rsidRDefault="00065F81"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DC84" w14:textId="77777777" w:rsidR="004C6815" w:rsidRDefault="004C68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B67" w14:textId="2EC5AB99" w:rsidR="004C6815" w:rsidRPr="00011779" w:rsidRDefault="002D6C68" w:rsidP="004C6815">
    <w:pPr>
      <w:pStyle w:val="Zpat"/>
      <w:tabs>
        <w:tab w:val="clear" w:pos="9072"/>
        <w:tab w:val="right" w:pos="9498"/>
      </w:tabs>
      <w:jc w:val="right"/>
    </w:pPr>
    <w:r>
      <w:tab/>
    </w:r>
    <w:r>
      <w:tab/>
    </w:r>
    <w:r w:rsidR="004C6815" w:rsidRPr="00011779">
      <w:t>OŘ4/2021</w:t>
    </w:r>
    <w:r w:rsidR="004C6815">
      <w:t>-4</w:t>
    </w:r>
  </w:p>
  <w:p w14:paraId="60687E39" w14:textId="0C32C364" w:rsidR="002D6C68" w:rsidRDefault="002D6C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7CF4" w14:textId="77777777" w:rsidR="004C6815" w:rsidRDefault="004C68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15A7" w14:textId="77777777" w:rsidR="00065F81" w:rsidRDefault="00065F81" w:rsidP="002D6C68">
      <w:pPr>
        <w:spacing w:after="0" w:line="240" w:lineRule="auto"/>
      </w:pPr>
      <w:r>
        <w:separator/>
      </w:r>
    </w:p>
  </w:footnote>
  <w:footnote w:type="continuationSeparator" w:id="0">
    <w:p w14:paraId="7138F716" w14:textId="77777777" w:rsidR="00065F81" w:rsidRDefault="00065F81"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F64B" w14:textId="77777777" w:rsidR="004C6815" w:rsidRDefault="004C68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4D9" w14:textId="4EF573A6" w:rsidR="004C6815" w:rsidRDefault="004C6815" w:rsidP="004C6815">
    <w:pPr>
      <w:pStyle w:val="Zhlav"/>
      <w:tabs>
        <w:tab w:val="clear" w:pos="9072"/>
      </w:tabs>
      <w:ind w:right="141"/>
      <w:jc w:val="right"/>
      <w:rPr>
        <w:rFonts w:ascii="Cambria" w:hAnsi="Cambria"/>
      </w:rPr>
    </w:pPr>
    <w:r>
      <w:rPr>
        <w:rFonts w:ascii="Cambria" w:hAnsi="Cambria"/>
      </w:rPr>
      <w:t>Příloha 4</w:t>
    </w:r>
  </w:p>
  <w:p w14:paraId="48F10551" w14:textId="77777777" w:rsidR="004C6815" w:rsidRDefault="004C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C71" w14:textId="77777777" w:rsidR="004C6815" w:rsidRDefault="004C68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59A9"/>
    <w:multiLevelType w:val="hybridMultilevel"/>
    <w:tmpl w:val="57023FE8"/>
    <w:lvl w:ilvl="0" w:tplc="6AE0A2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E4F8F"/>
    <w:multiLevelType w:val="hybridMultilevel"/>
    <w:tmpl w:val="A32EB790"/>
    <w:lvl w:ilvl="0" w:tplc="95EE5CBE">
      <w:start w:val="1"/>
      <w:numFmt w:val="decimal"/>
      <w:lvlText w:val="%1."/>
      <w:lvlJc w:val="left"/>
      <w:pPr>
        <w:ind w:left="720" w:hanging="360"/>
      </w:pPr>
      <w:rPr>
        <w:rFonts w:hint="default"/>
        <w:i w:val="0"/>
        <w:i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8784D"/>
    <w:multiLevelType w:val="hybridMultilevel"/>
    <w:tmpl w:val="FEA497EA"/>
    <w:lvl w:ilvl="0" w:tplc="67FE007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602FBE"/>
    <w:multiLevelType w:val="hybridMultilevel"/>
    <w:tmpl w:val="20FE1BD8"/>
    <w:lvl w:ilvl="0" w:tplc="3A6A829C">
      <w:start w:val="1"/>
      <w:numFmt w:val="decimal"/>
      <w:lvlText w:val="%1."/>
      <w:lvlJc w:val="left"/>
      <w:pPr>
        <w:ind w:left="1068" w:hanging="360"/>
      </w:pPr>
      <w:rPr>
        <w:rFonts w:ascii="Times New Roman" w:hAnsi="Times New Roman" w:cs="Times New Roman" w:hint="default"/>
        <w:i w:val="0"/>
        <w:sz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F693058"/>
    <w:multiLevelType w:val="hybridMultilevel"/>
    <w:tmpl w:val="B03C6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CF69EC"/>
    <w:multiLevelType w:val="hybridMultilevel"/>
    <w:tmpl w:val="D2A6D168"/>
    <w:lvl w:ilvl="0" w:tplc="2C5C15E8">
      <w:start w:val="1"/>
      <w:numFmt w:val="bullet"/>
      <w:lvlText w:val="-"/>
      <w:lvlJc w:val="left"/>
      <w:pPr>
        <w:ind w:left="720" w:hanging="360"/>
      </w:pPr>
      <w:rPr>
        <w:rFonts w:ascii="Cambria" w:eastAsiaTheme="minorHAnsi" w:hAnsi="Cambria"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97169"/>
    <w:multiLevelType w:val="hybridMultilevel"/>
    <w:tmpl w:val="388CC0E6"/>
    <w:lvl w:ilvl="0" w:tplc="CEE4B33A">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F052127"/>
    <w:multiLevelType w:val="hybridMultilevel"/>
    <w:tmpl w:val="4F7E15D0"/>
    <w:lvl w:ilvl="0" w:tplc="2D8829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4317EF"/>
    <w:multiLevelType w:val="hybridMultilevel"/>
    <w:tmpl w:val="C4741328"/>
    <w:lvl w:ilvl="0" w:tplc="FD6E32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8551D33"/>
    <w:multiLevelType w:val="hybridMultilevel"/>
    <w:tmpl w:val="23B42D00"/>
    <w:lvl w:ilvl="0" w:tplc="17520C32">
      <w:start w:val="5"/>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1C971CC"/>
    <w:multiLevelType w:val="hybridMultilevel"/>
    <w:tmpl w:val="D598B594"/>
    <w:lvl w:ilvl="0" w:tplc="BC0EF90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9D0E7A"/>
    <w:multiLevelType w:val="hybridMultilevel"/>
    <w:tmpl w:val="ACEC8AA8"/>
    <w:lvl w:ilvl="0" w:tplc="67E2BAD2">
      <w:start w:val="1"/>
      <w:numFmt w:val="lowerLetter"/>
      <w:lvlText w:val="%1)"/>
      <w:lvlJc w:val="left"/>
      <w:pPr>
        <w:ind w:left="1440" w:hanging="360"/>
      </w:pPr>
      <w:rPr>
        <w:rFonts w:ascii="Cambria" w:hAnsi="Cambria"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AF855CD"/>
    <w:multiLevelType w:val="hybridMultilevel"/>
    <w:tmpl w:val="FC98DBE6"/>
    <w:lvl w:ilvl="0" w:tplc="A8D8FF0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5691967">
    <w:abstractNumId w:val="11"/>
  </w:num>
  <w:num w:numId="2" w16cid:durableId="432013702">
    <w:abstractNumId w:val="13"/>
  </w:num>
  <w:num w:numId="3" w16cid:durableId="1236092929">
    <w:abstractNumId w:val="14"/>
  </w:num>
  <w:num w:numId="4" w16cid:durableId="2049648808">
    <w:abstractNumId w:val="20"/>
  </w:num>
  <w:num w:numId="5" w16cid:durableId="951548383">
    <w:abstractNumId w:val="9"/>
  </w:num>
  <w:num w:numId="6" w16cid:durableId="2036494978">
    <w:abstractNumId w:val="9"/>
  </w:num>
  <w:num w:numId="7" w16cid:durableId="1488670778">
    <w:abstractNumId w:val="12"/>
  </w:num>
  <w:num w:numId="8" w16cid:durableId="1927301797">
    <w:abstractNumId w:val="16"/>
  </w:num>
  <w:num w:numId="9" w16cid:durableId="1527409402">
    <w:abstractNumId w:val="17"/>
  </w:num>
  <w:num w:numId="10" w16cid:durableId="1316228247">
    <w:abstractNumId w:val="15"/>
  </w:num>
  <w:num w:numId="11" w16cid:durableId="435490224">
    <w:abstractNumId w:val="2"/>
  </w:num>
  <w:num w:numId="12" w16cid:durableId="1946501888">
    <w:abstractNumId w:val="8"/>
  </w:num>
  <w:num w:numId="13" w16cid:durableId="587233821">
    <w:abstractNumId w:val="1"/>
  </w:num>
  <w:num w:numId="14" w16cid:durableId="1772512181">
    <w:abstractNumId w:val="5"/>
  </w:num>
  <w:num w:numId="15" w16cid:durableId="624193547">
    <w:abstractNumId w:val="18"/>
  </w:num>
  <w:num w:numId="16" w16cid:durableId="2095666344">
    <w:abstractNumId w:val="6"/>
  </w:num>
  <w:num w:numId="17" w16cid:durableId="1694842354">
    <w:abstractNumId w:val="3"/>
  </w:num>
  <w:num w:numId="18" w16cid:durableId="768695340">
    <w:abstractNumId w:val="7"/>
  </w:num>
  <w:num w:numId="19" w16cid:durableId="603924268">
    <w:abstractNumId w:val="10"/>
  </w:num>
  <w:num w:numId="20" w16cid:durableId="193421315">
    <w:abstractNumId w:val="19"/>
  </w:num>
  <w:num w:numId="21" w16cid:durableId="1930919051">
    <w:abstractNumId w:val="0"/>
  </w:num>
  <w:num w:numId="22" w16cid:durableId="2006740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14825"/>
    <w:rsid w:val="00023B92"/>
    <w:rsid w:val="000251A3"/>
    <w:rsid w:val="000304BD"/>
    <w:rsid w:val="00036AB1"/>
    <w:rsid w:val="0003792D"/>
    <w:rsid w:val="000429BF"/>
    <w:rsid w:val="0004768F"/>
    <w:rsid w:val="0005242B"/>
    <w:rsid w:val="00065F81"/>
    <w:rsid w:val="00091C25"/>
    <w:rsid w:val="000B72B1"/>
    <w:rsid w:val="000C0496"/>
    <w:rsid w:val="000C5A32"/>
    <w:rsid w:val="000C6E7E"/>
    <w:rsid w:val="000C7622"/>
    <w:rsid w:val="000D5196"/>
    <w:rsid w:val="000D55BE"/>
    <w:rsid w:val="000D593A"/>
    <w:rsid w:val="000D607C"/>
    <w:rsid w:val="000F26A0"/>
    <w:rsid w:val="0010133E"/>
    <w:rsid w:val="00121FB6"/>
    <w:rsid w:val="00122879"/>
    <w:rsid w:val="00142C58"/>
    <w:rsid w:val="0014530A"/>
    <w:rsid w:val="001461CB"/>
    <w:rsid w:val="00162276"/>
    <w:rsid w:val="00164C75"/>
    <w:rsid w:val="00165F94"/>
    <w:rsid w:val="00196CF9"/>
    <w:rsid w:val="001A1D50"/>
    <w:rsid w:val="001B5534"/>
    <w:rsid w:val="001B661B"/>
    <w:rsid w:val="001B6948"/>
    <w:rsid w:val="00220626"/>
    <w:rsid w:val="002233BA"/>
    <w:rsid w:val="00231653"/>
    <w:rsid w:val="00232298"/>
    <w:rsid w:val="00252771"/>
    <w:rsid w:val="00257809"/>
    <w:rsid w:val="00282C72"/>
    <w:rsid w:val="002873DB"/>
    <w:rsid w:val="00294751"/>
    <w:rsid w:val="002D1479"/>
    <w:rsid w:val="002D6C68"/>
    <w:rsid w:val="002E0E65"/>
    <w:rsid w:val="002F1FEC"/>
    <w:rsid w:val="00305C9F"/>
    <w:rsid w:val="00310AEC"/>
    <w:rsid w:val="00310F5F"/>
    <w:rsid w:val="0032601C"/>
    <w:rsid w:val="00326847"/>
    <w:rsid w:val="00350A01"/>
    <w:rsid w:val="003541BB"/>
    <w:rsid w:val="0036310C"/>
    <w:rsid w:val="003634DA"/>
    <w:rsid w:val="00363D03"/>
    <w:rsid w:val="00365B16"/>
    <w:rsid w:val="003863F9"/>
    <w:rsid w:val="00391ACC"/>
    <w:rsid w:val="003A11CA"/>
    <w:rsid w:val="003D5B4F"/>
    <w:rsid w:val="003E00F1"/>
    <w:rsid w:val="003E3D4E"/>
    <w:rsid w:val="00406EB7"/>
    <w:rsid w:val="00456C0C"/>
    <w:rsid w:val="004604F0"/>
    <w:rsid w:val="00462668"/>
    <w:rsid w:val="00477EF7"/>
    <w:rsid w:val="00480C31"/>
    <w:rsid w:val="00481E7C"/>
    <w:rsid w:val="00482080"/>
    <w:rsid w:val="004826A7"/>
    <w:rsid w:val="00493F28"/>
    <w:rsid w:val="004B5E91"/>
    <w:rsid w:val="004C6815"/>
    <w:rsid w:val="004C79D4"/>
    <w:rsid w:val="004D0386"/>
    <w:rsid w:val="004D05A7"/>
    <w:rsid w:val="004D4514"/>
    <w:rsid w:val="004D7795"/>
    <w:rsid w:val="004F5C6D"/>
    <w:rsid w:val="00503A0A"/>
    <w:rsid w:val="00533832"/>
    <w:rsid w:val="005406FF"/>
    <w:rsid w:val="00573BE8"/>
    <w:rsid w:val="005904CF"/>
    <w:rsid w:val="00596C21"/>
    <w:rsid w:val="005A51D9"/>
    <w:rsid w:val="005A5D8D"/>
    <w:rsid w:val="005B37E6"/>
    <w:rsid w:val="005B4D10"/>
    <w:rsid w:val="005D14AD"/>
    <w:rsid w:val="005E0769"/>
    <w:rsid w:val="005E3A25"/>
    <w:rsid w:val="005F58B4"/>
    <w:rsid w:val="005F7234"/>
    <w:rsid w:val="005F79F8"/>
    <w:rsid w:val="006035BE"/>
    <w:rsid w:val="0061655F"/>
    <w:rsid w:val="00625DA1"/>
    <w:rsid w:val="006336B7"/>
    <w:rsid w:val="00634B4C"/>
    <w:rsid w:val="00636AB9"/>
    <w:rsid w:val="00636DF9"/>
    <w:rsid w:val="006717D1"/>
    <w:rsid w:val="006748C6"/>
    <w:rsid w:val="006A2BCC"/>
    <w:rsid w:val="006C2C72"/>
    <w:rsid w:val="006E6851"/>
    <w:rsid w:val="006F11B8"/>
    <w:rsid w:val="006F7A46"/>
    <w:rsid w:val="007026A9"/>
    <w:rsid w:val="007119F6"/>
    <w:rsid w:val="00740774"/>
    <w:rsid w:val="00791E24"/>
    <w:rsid w:val="007A4A26"/>
    <w:rsid w:val="007B17A8"/>
    <w:rsid w:val="007C1BA9"/>
    <w:rsid w:val="007C2110"/>
    <w:rsid w:val="007C65CA"/>
    <w:rsid w:val="007D3CCA"/>
    <w:rsid w:val="007E331B"/>
    <w:rsid w:val="007E38E1"/>
    <w:rsid w:val="00800280"/>
    <w:rsid w:val="0080218B"/>
    <w:rsid w:val="00802BEB"/>
    <w:rsid w:val="0082038B"/>
    <w:rsid w:val="00827A2A"/>
    <w:rsid w:val="00834D1E"/>
    <w:rsid w:val="00841A66"/>
    <w:rsid w:val="00862F06"/>
    <w:rsid w:val="00872205"/>
    <w:rsid w:val="0087678D"/>
    <w:rsid w:val="00896B81"/>
    <w:rsid w:val="008A02A9"/>
    <w:rsid w:val="008B701A"/>
    <w:rsid w:val="008F101C"/>
    <w:rsid w:val="008F3435"/>
    <w:rsid w:val="008F76B4"/>
    <w:rsid w:val="008F7970"/>
    <w:rsid w:val="0090431F"/>
    <w:rsid w:val="009047F9"/>
    <w:rsid w:val="009118B5"/>
    <w:rsid w:val="00921652"/>
    <w:rsid w:val="0093375D"/>
    <w:rsid w:val="00960777"/>
    <w:rsid w:val="00967E66"/>
    <w:rsid w:val="00976409"/>
    <w:rsid w:val="00987E8D"/>
    <w:rsid w:val="00995A87"/>
    <w:rsid w:val="009A6C6B"/>
    <w:rsid w:val="009C6546"/>
    <w:rsid w:val="009D64E9"/>
    <w:rsid w:val="009E2703"/>
    <w:rsid w:val="009E3C70"/>
    <w:rsid w:val="00A00BB2"/>
    <w:rsid w:val="00A1065C"/>
    <w:rsid w:val="00A9053E"/>
    <w:rsid w:val="00A9082D"/>
    <w:rsid w:val="00AB0AE3"/>
    <w:rsid w:val="00AD05A0"/>
    <w:rsid w:val="00AD5482"/>
    <w:rsid w:val="00AE5D1C"/>
    <w:rsid w:val="00B0193C"/>
    <w:rsid w:val="00B16881"/>
    <w:rsid w:val="00B2677E"/>
    <w:rsid w:val="00B26C57"/>
    <w:rsid w:val="00B52434"/>
    <w:rsid w:val="00B52A47"/>
    <w:rsid w:val="00B72F95"/>
    <w:rsid w:val="00BD2B74"/>
    <w:rsid w:val="00BE2CE9"/>
    <w:rsid w:val="00C13A75"/>
    <w:rsid w:val="00C340DE"/>
    <w:rsid w:val="00C506DA"/>
    <w:rsid w:val="00C57DBC"/>
    <w:rsid w:val="00C6043A"/>
    <w:rsid w:val="00C65786"/>
    <w:rsid w:val="00C81C98"/>
    <w:rsid w:val="00C864AF"/>
    <w:rsid w:val="00C918FE"/>
    <w:rsid w:val="00CA0251"/>
    <w:rsid w:val="00CA7962"/>
    <w:rsid w:val="00CB2A4F"/>
    <w:rsid w:val="00CB3169"/>
    <w:rsid w:val="00CD5E09"/>
    <w:rsid w:val="00CD766E"/>
    <w:rsid w:val="00D014DB"/>
    <w:rsid w:val="00D06F75"/>
    <w:rsid w:val="00D075E5"/>
    <w:rsid w:val="00D2439B"/>
    <w:rsid w:val="00D52D4D"/>
    <w:rsid w:val="00D673FF"/>
    <w:rsid w:val="00E07ECF"/>
    <w:rsid w:val="00E3729C"/>
    <w:rsid w:val="00E468D1"/>
    <w:rsid w:val="00E556B5"/>
    <w:rsid w:val="00E5722F"/>
    <w:rsid w:val="00E57FD5"/>
    <w:rsid w:val="00E66C87"/>
    <w:rsid w:val="00E75EAD"/>
    <w:rsid w:val="00E800B1"/>
    <w:rsid w:val="00E81CA4"/>
    <w:rsid w:val="00E81D8F"/>
    <w:rsid w:val="00E958D4"/>
    <w:rsid w:val="00E95EAC"/>
    <w:rsid w:val="00EA3472"/>
    <w:rsid w:val="00ED5429"/>
    <w:rsid w:val="00EE5E2C"/>
    <w:rsid w:val="00EF05AF"/>
    <w:rsid w:val="00EF0D2B"/>
    <w:rsid w:val="00EF1B52"/>
    <w:rsid w:val="00F07155"/>
    <w:rsid w:val="00F239DA"/>
    <w:rsid w:val="00F24998"/>
    <w:rsid w:val="00F272BC"/>
    <w:rsid w:val="00F44865"/>
    <w:rsid w:val="00F47C16"/>
    <w:rsid w:val="00F901EB"/>
    <w:rsid w:val="00FA691E"/>
    <w:rsid w:val="00FB7B01"/>
    <w:rsid w:val="00FE5220"/>
    <w:rsid w:val="00FF5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customStyle="1" w:styleId="Nevyeenzmnka1">
    <w:name w:val="Nevyřešená zmínka1"/>
    <w:basedOn w:val="Standardnpsmoodstavce"/>
    <w:uiPriority w:val="99"/>
    <w:semiHidden/>
    <w:unhideWhenUsed/>
    <w:rsid w:val="00165F94"/>
    <w:rPr>
      <w:color w:val="605E5C"/>
      <w:shd w:val="clear" w:color="auto" w:fill="E1DFDD"/>
    </w:rPr>
  </w:style>
  <w:style w:type="paragraph" w:styleId="Normlnweb">
    <w:name w:val="Normal (Web)"/>
    <w:aliases w:val="Знак Знак Знак Знак,Знак Знак,Знак,Обычный (веб) Знак,Обычный (веб) Знак1 Знак,Обычный (веб) Знак Знак Знак,Обычный (Web) Знак Знак Знак Знак,Знак Знак Знак Знак1 Знак Знак Знак,Знак Знак Знак1 Знак Знак Знак"/>
    <w:basedOn w:val="Normln"/>
    <w:uiPriority w:val="99"/>
    <w:unhideWhenUsed/>
    <w:rsid w:val="00D243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0D5196"/>
  </w:style>
  <w:style w:type="character" w:customStyle="1" w:styleId="smallcaps">
    <w:name w:val="smallcaps"/>
    <w:basedOn w:val="Standardnpsmoodstavce"/>
    <w:rsid w:val="000D5196"/>
  </w:style>
  <w:style w:type="paragraph" w:customStyle="1" w:styleId="ACCHeadingoftheArticle">
    <w:name w:val="ACC Heading of the Article"/>
    <w:basedOn w:val="Normln"/>
    <w:next w:val="ACCAuthor"/>
    <w:qFormat/>
    <w:rsid w:val="00573BE8"/>
    <w:pPr>
      <w:keepNext/>
      <w:keepLines/>
      <w:spacing w:after="0" w:line="240" w:lineRule="auto"/>
      <w:jc w:val="center"/>
    </w:pPr>
    <w:rPr>
      <w:rFonts w:ascii="Times New Roman" w:eastAsiaTheme="minorEastAsia" w:hAnsi="Times New Roman" w:cs="Times New Roman"/>
      <w:b/>
      <w:smallCaps/>
      <w:sz w:val="28"/>
      <w:lang w:val="en-US" w:eastAsia="cs-CZ"/>
    </w:rPr>
  </w:style>
  <w:style w:type="paragraph" w:customStyle="1" w:styleId="ACCAuthor">
    <w:name w:val="ACC Author"/>
    <w:basedOn w:val="Normln"/>
    <w:next w:val="Normln"/>
    <w:qFormat/>
    <w:rsid w:val="00573BE8"/>
    <w:pPr>
      <w:spacing w:after="0" w:line="240" w:lineRule="auto"/>
      <w:jc w:val="center"/>
    </w:pPr>
    <w:rPr>
      <w:rFonts w:ascii="Times New Roman" w:eastAsia="MS Mincho" w:hAnsi="Times New Roman" w:cs="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359937362">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539241528">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 w:id="21454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
      <w:docPartPr>
        <w:name w:val="03BD807562CD4416A3375C3F2F82C778"/>
        <w:category>
          <w:name w:val="Obecné"/>
          <w:gallery w:val="placeholder"/>
        </w:category>
        <w:types>
          <w:type w:val="bbPlcHdr"/>
        </w:types>
        <w:behaviors>
          <w:behavior w:val="content"/>
        </w:behaviors>
        <w:guid w:val="{2D543246-E1D5-43AF-8CBA-41A20EC59448}"/>
      </w:docPartPr>
      <w:docPartBody>
        <w:p w:rsidR="002B3B6A" w:rsidRDefault="0094132E" w:rsidP="0094132E">
          <w:pPr>
            <w:pStyle w:val="03BD807562CD4416A3375C3F2F82C778"/>
          </w:pPr>
          <w:r w:rsidRPr="00B52434">
            <w:rPr>
              <w:rStyle w:val="Zstupntext"/>
              <w:rFonts w:ascii="Cambria" w:hAnsi="Cambria"/>
              <w:color w:val="000000" w:themeColor="text1"/>
              <w:sz w:val="24"/>
              <w:szCs w:val="24"/>
            </w:rPr>
            <w:t>Zadejte jméno, příjmení, titul  (spoluřešitelů)</w:t>
          </w:r>
        </w:p>
      </w:docPartBody>
    </w:docPart>
    <w:docPart>
      <w:docPartPr>
        <w:name w:val="4BD995CF082144329BD2ED6402274C13"/>
        <w:category>
          <w:name w:val="Obecné"/>
          <w:gallery w:val="placeholder"/>
        </w:category>
        <w:types>
          <w:type w:val="bbPlcHdr"/>
        </w:types>
        <w:behaviors>
          <w:behavior w:val="content"/>
        </w:behaviors>
        <w:guid w:val="{3F211E22-87C6-4F93-A6C1-D28647B6AE83}"/>
      </w:docPartPr>
      <w:docPartBody>
        <w:p w:rsidR="002B3B6A" w:rsidRDefault="0094132E" w:rsidP="0094132E">
          <w:pPr>
            <w:pStyle w:val="4BD995CF082144329BD2ED6402274C13"/>
          </w:pPr>
          <w:r w:rsidRPr="00B52434">
            <w:rPr>
              <w:rStyle w:val="Zstupntext"/>
              <w:rFonts w:ascii="Cambria" w:hAnsi="Cambria"/>
              <w:color w:val="000000" w:themeColor="text1"/>
              <w:sz w:val="24"/>
              <w:szCs w:val="24"/>
            </w:rPr>
            <w:t>Zadejte jméno, příjmení, titul  (spoluřešitelů)</w:t>
          </w:r>
        </w:p>
      </w:docPartBody>
    </w:docPart>
    <w:docPart>
      <w:docPartPr>
        <w:name w:val="61E5FB3BE2AC407CBE43C074CBBF9881"/>
        <w:category>
          <w:name w:val="Obecné"/>
          <w:gallery w:val="placeholder"/>
        </w:category>
        <w:types>
          <w:type w:val="bbPlcHdr"/>
        </w:types>
        <w:behaviors>
          <w:behavior w:val="content"/>
        </w:behaviors>
        <w:guid w:val="{F962C5A7-1EE1-4039-979B-63713AE13982}"/>
      </w:docPartPr>
      <w:docPartBody>
        <w:p w:rsidR="002B3B6A" w:rsidRDefault="0094132E" w:rsidP="0094132E">
          <w:pPr>
            <w:pStyle w:val="61E5FB3BE2AC407CBE43C074CBBF9881"/>
          </w:pPr>
          <w:r w:rsidRPr="00B52434">
            <w:rPr>
              <w:rStyle w:val="Zstupntext"/>
              <w:rFonts w:ascii="Cambria" w:hAnsi="Cambria"/>
              <w:color w:val="000000" w:themeColor="text1"/>
            </w:rPr>
            <w:t xml:space="preserve">Zvolte položku                </w:t>
          </w:r>
        </w:p>
      </w:docPartBody>
    </w:docPart>
    <w:docPart>
      <w:docPartPr>
        <w:name w:val="310533D91D804B73B8581BFA42925E41"/>
        <w:category>
          <w:name w:val="Obecné"/>
          <w:gallery w:val="placeholder"/>
        </w:category>
        <w:types>
          <w:type w:val="bbPlcHdr"/>
        </w:types>
        <w:behaviors>
          <w:behavior w:val="content"/>
        </w:behaviors>
        <w:guid w:val="{08277FC2-576C-4017-9B38-3B6F8F0C6027}"/>
      </w:docPartPr>
      <w:docPartBody>
        <w:p w:rsidR="005953DB" w:rsidRDefault="002F6C5D" w:rsidP="002F6C5D">
          <w:pPr>
            <w:pStyle w:val="310533D91D804B73B8581BFA42925E41"/>
          </w:pPr>
          <w:r w:rsidRPr="00B52434">
            <w:rPr>
              <w:rStyle w:val="Zstupntext"/>
              <w:rFonts w:ascii="Cambria" w:hAnsi="Cambria"/>
              <w:b/>
              <w:color w:val="000000" w:themeColor="text1"/>
              <w:sz w:val="24"/>
              <w:szCs w:val="24"/>
            </w:rPr>
            <w:t>Zadejte název projektu</w:t>
          </w:r>
        </w:p>
      </w:docPartBody>
    </w:docPart>
    <w:docPart>
      <w:docPartPr>
        <w:name w:val="46C0C9F671B6410999B4A6BD0B00640C"/>
        <w:category>
          <w:name w:val="Obecné"/>
          <w:gallery w:val="placeholder"/>
        </w:category>
        <w:types>
          <w:type w:val="bbPlcHdr"/>
        </w:types>
        <w:behaviors>
          <w:behavior w:val="content"/>
        </w:behaviors>
        <w:guid w:val="{11B1870E-6781-4A76-A330-5F0A4E718E89}"/>
      </w:docPartPr>
      <w:docPartBody>
        <w:p w:rsidR="005953DB" w:rsidRDefault="002F6C5D" w:rsidP="002F6C5D">
          <w:pPr>
            <w:pStyle w:val="46C0C9F671B6410999B4A6BD0B00640C"/>
          </w:pPr>
          <w:r w:rsidRPr="00B52434">
            <w:rPr>
              <w:rStyle w:val="Zstupntext"/>
              <w:rFonts w:ascii="Cambria" w:hAnsi="Cambria"/>
              <w:color w:val="000000" w:themeColor="text1"/>
              <w:sz w:val="24"/>
              <w:szCs w:val="24"/>
            </w:rPr>
            <w:t>Co je cílem projektu?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B3B6A"/>
    <w:rsid w:val="002F6C5D"/>
    <w:rsid w:val="004A04FE"/>
    <w:rsid w:val="004E2003"/>
    <w:rsid w:val="005762EA"/>
    <w:rsid w:val="005953DB"/>
    <w:rsid w:val="005A695E"/>
    <w:rsid w:val="005B603E"/>
    <w:rsid w:val="005F2514"/>
    <w:rsid w:val="00737A28"/>
    <w:rsid w:val="007B6CC2"/>
    <w:rsid w:val="0094132E"/>
    <w:rsid w:val="009F6706"/>
    <w:rsid w:val="00D57DDE"/>
    <w:rsid w:val="00DE0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6C5D"/>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 w:type="paragraph" w:customStyle="1" w:styleId="03BD807562CD4416A3375C3F2F82C778">
    <w:name w:val="03BD807562CD4416A3375C3F2F82C778"/>
    <w:rsid w:val="0094132E"/>
  </w:style>
  <w:style w:type="paragraph" w:customStyle="1" w:styleId="4BD995CF082144329BD2ED6402274C13">
    <w:name w:val="4BD995CF082144329BD2ED6402274C13"/>
    <w:rsid w:val="0094132E"/>
  </w:style>
  <w:style w:type="paragraph" w:customStyle="1" w:styleId="61E5FB3BE2AC407CBE43C074CBBF9881">
    <w:name w:val="61E5FB3BE2AC407CBE43C074CBBF9881"/>
    <w:rsid w:val="0094132E"/>
  </w:style>
  <w:style w:type="paragraph" w:customStyle="1" w:styleId="310533D91D804B73B8581BFA42925E41">
    <w:name w:val="310533D91D804B73B8581BFA42925E41"/>
    <w:rsid w:val="002F6C5D"/>
  </w:style>
  <w:style w:type="paragraph" w:customStyle="1" w:styleId="46C0C9F671B6410999B4A6BD0B00640C">
    <w:name w:val="46C0C9F671B6410999B4A6BD0B00640C"/>
    <w:rsid w:val="002F6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E8F1-F3E5-419D-986B-E7334BD5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11042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simona.haskova38@gmail.com</cp:lastModifiedBy>
  <cp:revision>2</cp:revision>
  <cp:lastPrinted>2021-04-01T08:42:00Z</cp:lastPrinted>
  <dcterms:created xsi:type="dcterms:W3CDTF">2022-06-30T15:32:00Z</dcterms:created>
  <dcterms:modified xsi:type="dcterms:W3CDTF">2022-06-30T15:32:00Z</dcterms:modified>
</cp:coreProperties>
</file>