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B4" w:rsidRPr="002A4E24" w:rsidRDefault="00E431B4" w:rsidP="00E431B4">
      <w:pPr>
        <w:spacing w:after="0"/>
        <w:jc w:val="right"/>
        <w:rPr>
          <w:b/>
          <w:color w:val="333397"/>
          <w:spacing w:val="4"/>
          <w:sz w:val="44"/>
          <w:szCs w:val="44"/>
        </w:rPr>
      </w:pPr>
      <w:r w:rsidRPr="002A4E24">
        <w:rPr>
          <w:rFonts w:cs="Calibri"/>
          <w:b/>
          <w:noProof/>
          <w:color w:val="993333"/>
          <w:spacing w:val="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D3BCA7" wp14:editId="2CF93666">
                <wp:simplePos x="0" y="0"/>
                <wp:positionH relativeFrom="column">
                  <wp:posOffset>-1954633</wp:posOffset>
                </wp:positionH>
                <wp:positionV relativeFrom="paragraph">
                  <wp:posOffset>-876566</wp:posOffset>
                </wp:positionV>
                <wp:extent cx="8028940" cy="3030279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303027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F2F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53.9pt;margin-top:-69pt;width:632.2pt;height:23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" fillcolor="#fcfcfc" stroked="f">
                <v:fill color2="#f2f2f2" focus="100%" type="gradient"/>
              </v:rect>
            </w:pict>
          </mc:Fallback>
        </mc:AlternateContent>
      </w:r>
      <w:r w:rsidRPr="002A4E24">
        <w:rPr>
          <w:b/>
          <w:noProof/>
          <w:color w:val="333397"/>
          <w:spacing w:val="4"/>
          <w:lang w:eastAsia="cs-CZ"/>
        </w:rPr>
        <w:drawing>
          <wp:anchor distT="0" distB="0" distL="114300" distR="114300" simplePos="0" relativeHeight="251660288" behindDoc="0" locked="0" layoutInCell="1" allowOverlap="1" wp14:anchorId="6FA8B7D3" wp14:editId="36A11283">
            <wp:simplePos x="0" y="0"/>
            <wp:positionH relativeFrom="margin">
              <wp:posOffset>86360</wp:posOffset>
            </wp:positionH>
            <wp:positionV relativeFrom="margin">
              <wp:posOffset>-64770</wp:posOffset>
            </wp:positionV>
            <wp:extent cx="1054100" cy="105092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4E24">
        <w:rPr>
          <w:b/>
          <w:color w:val="333397"/>
          <w:spacing w:val="4"/>
          <w:sz w:val="44"/>
          <w:szCs w:val="44"/>
        </w:rPr>
        <w:t xml:space="preserve">Ústav </w:t>
      </w:r>
      <w:proofErr w:type="spellStart"/>
      <w:r w:rsidRPr="002A4E24">
        <w:rPr>
          <w:b/>
          <w:color w:val="333397"/>
          <w:spacing w:val="4"/>
          <w:sz w:val="44"/>
          <w:szCs w:val="44"/>
        </w:rPr>
        <w:t>technicko-technologický</w:t>
      </w:r>
      <w:proofErr w:type="spellEnd"/>
      <w:r w:rsidRPr="002A4E24">
        <w:rPr>
          <w:b/>
          <w:color w:val="333397"/>
          <w:spacing w:val="4"/>
          <w:sz w:val="44"/>
          <w:szCs w:val="44"/>
        </w:rPr>
        <w:t xml:space="preserve"> </w:t>
      </w:r>
    </w:p>
    <w:p w:rsidR="00E431B4" w:rsidRPr="002A4E24" w:rsidRDefault="00E431B4" w:rsidP="00E431B4">
      <w:pPr>
        <w:pStyle w:val="Zhlav"/>
        <w:ind w:left="425"/>
        <w:jc w:val="right"/>
        <w:rPr>
          <w:rFonts w:ascii="Cambria" w:hAnsi="Cambria"/>
          <w:color w:val="333397"/>
          <w:sz w:val="8"/>
          <w:szCs w:val="8"/>
        </w:rPr>
      </w:pPr>
    </w:p>
    <w:p w:rsidR="00E431B4" w:rsidRPr="002A4E24" w:rsidRDefault="00E431B4" w:rsidP="00E431B4">
      <w:pPr>
        <w:tabs>
          <w:tab w:val="center" w:pos="4536"/>
        </w:tabs>
        <w:spacing w:after="400"/>
        <w:jc w:val="right"/>
        <w:rPr>
          <w:rFonts w:cs="Calibri"/>
          <w:b/>
          <w:color w:val="993333"/>
          <w:sz w:val="24"/>
          <w:szCs w:val="24"/>
        </w:rPr>
      </w:pPr>
      <w:r w:rsidRPr="002A4E24">
        <w:rPr>
          <w:b/>
          <w:color w:val="333397"/>
        </w:rPr>
        <w:t>Vysoká škola technická a ekonomická v Českých Budějovicích</w:t>
      </w:r>
    </w:p>
    <w:p w:rsidR="00E431B4" w:rsidRPr="002A4E24" w:rsidRDefault="007B2F8F" w:rsidP="00E431B4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 w:rsidRPr="002A4E24">
        <w:rPr>
          <w:color w:val="333397"/>
        </w:rPr>
        <w:t>Temat</w:t>
      </w:r>
      <w:r w:rsidR="002A4E24" w:rsidRPr="002A4E24">
        <w:rPr>
          <w:color w:val="333397"/>
        </w:rPr>
        <w:t>ické okruhy pro Státní závěrečnou zkoušku</w:t>
      </w:r>
    </w:p>
    <w:p w:rsidR="00E431B4" w:rsidRPr="002A4E24" w:rsidRDefault="00985F43" w:rsidP="007B2F8F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>
        <w:rPr>
          <w:color w:val="333397"/>
        </w:rPr>
        <w:t>Navazující magisterské</w:t>
      </w:r>
      <w:r w:rsidR="00E431B4" w:rsidRPr="002A4E24">
        <w:rPr>
          <w:color w:val="333397"/>
        </w:rPr>
        <w:t xml:space="preserve"> studium </w:t>
      </w:r>
      <w:r w:rsidR="007B2F8F" w:rsidRPr="002A4E24">
        <w:rPr>
          <w:color w:val="333397"/>
        </w:rPr>
        <w:t>–</w:t>
      </w:r>
      <w:r w:rsidR="00E431B4" w:rsidRPr="002A4E24">
        <w:rPr>
          <w:color w:val="333397"/>
        </w:rPr>
        <w:t xml:space="preserve"> </w:t>
      </w:r>
      <w:r w:rsidR="001635DA">
        <w:rPr>
          <w:color w:val="333397"/>
        </w:rPr>
        <w:t xml:space="preserve">studijní </w:t>
      </w:r>
      <w:r w:rsidR="007B2F8F" w:rsidRPr="002A4E24">
        <w:rPr>
          <w:color w:val="333397"/>
        </w:rPr>
        <w:t xml:space="preserve">program: </w:t>
      </w:r>
      <w:r>
        <w:rPr>
          <w:b/>
          <w:color w:val="333397"/>
        </w:rPr>
        <w:t>Logistika</w:t>
      </w:r>
    </w:p>
    <w:p w:rsidR="00E431B4" w:rsidRPr="002A4E24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  <w:r w:rsidRPr="002A4E24">
        <w:rPr>
          <w:color w:val="333397"/>
        </w:rPr>
        <w:t xml:space="preserve">Platí pro doporučené studijní plány: </w:t>
      </w:r>
      <w:r w:rsidR="00985F43">
        <w:rPr>
          <w:color w:val="333397"/>
        </w:rPr>
        <w:t>DP_LOG_P_č.1, DP_LOG</w:t>
      </w:r>
      <w:r w:rsidR="00E431B4" w:rsidRPr="002A4E24">
        <w:rPr>
          <w:color w:val="333397"/>
        </w:rPr>
        <w:t>_K_č.1</w:t>
      </w:r>
    </w:p>
    <w:p w:rsidR="007B2F8F" w:rsidRPr="002A4E24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</w:p>
    <w:p w:rsidR="007B2F8F" w:rsidRPr="002A4E24" w:rsidRDefault="007B2F8F" w:rsidP="00E431B4">
      <w:pPr>
        <w:tabs>
          <w:tab w:val="center" w:pos="4536"/>
        </w:tabs>
        <w:spacing w:after="400" w:line="360" w:lineRule="auto"/>
        <w:ind w:right="-3"/>
        <w:jc w:val="right"/>
        <w:rPr>
          <w:color w:val="333397"/>
        </w:rPr>
      </w:pPr>
      <w:r w:rsidRPr="002A4E24">
        <w:rPr>
          <w:color w:val="333397"/>
        </w:rPr>
        <w:t xml:space="preserve">Název SZZ: </w:t>
      </w:r>
      <w:r w:rsidR="00545383">
        <w:rPr>
          <w:b/>
          <w:color w:val="333397"/>
        </w:rPr>
        <w:t>Dopravní logistika</w:t>
      </w:r>
    </w:p>
    <w:p w:rsidR="002A4E24" w:rsidRPr="002A4E24" w:rsidRDefault="002A4E24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b/>
          <w:sz w:val="32"/>
          <w:szCs w:val="32"/>
          <w:u w:val="single"/>
        </w:rPr>
      </w:pPr>
    </w:p>
    <w:p w:rsidR="00E431B4" w:rsidRPr="002A4E24" w:rsidRDefault="007B2F8F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sz w:val="24"/>
          <w:szCs w:val="24"/>
        </w:rPr>
      </w:pPr>
      <w:r w:rsidRPr="002A4E24">
        <w:rPr>
          <w:rFonts w:ascii="Cambria" w:hAnsi="Cambria"/>
          <w:b/>
          <w:sz w:val="32"/>
          <w:szCs w:val="32"/>
          <w:u w:val="single"/>
        </w:rPr>
        <w:t>Temat</w:t>
      </w:r>
      <w:r w:rsidR="001635DA">
        <w:rPr>
          <w:rFonts w:ascii="Cambria" w:hAnsi="Cambria"/>
          <w:b/>
          <w:sz w:val="32"/>
          <w:szCs w:val="32"/>
          <w:u w:val="single"/>
        </w:rPr>
        <w:t>ické okruhy pro Státní závěrečnou zkoušku</w:t>
      </w:r>
    </w:p>
    <w:p w:rsidR="00760083" w:rsidRPr="002A4E24" w:rsidRDefault="00760083" w:rsidP="00760083">
      <w:pPr>
        <w:spacing w:after="0"/>
      </w:pPr>
    </w:p>
    <w:p w:rsidR="002A4E24" w:rsidRPr="002A4E24" w:rsidRDefault="002A4E24" w:rsidP="002A4E24">
      <w:pPr>
        <w:tabs>
          <w:tab w:val="left" w:pos="760"/>
        </w:tabs>
        <w:spacing w:after="0"/>
        <w:ind w:left="80"/>
        <w:rPr>
          <w:rFonts w:eastAsia="Cambria" w:cs="Cambria"/>
          <w:b/>
          <w:bCs/>
        </w:rPr>
      </w:pPr>
    </w:p>
    <w:p w:rsidR="007B2F8F" w:rsidRPr="002A4E24" w:rsidRDefault="007B2F8F" w:rsidP="007B2F8F">
      <w:pPr>
        <w:tabs>
          <w:tab w:val="left" w:pos="760"/>
        </w:tabs>
        <w:ind w:left="80"/>
      </w:pPr>
      <w:r w:rsidRPr="002A4E24">
        <w:rPr>
          <w:rFonts w:eastAsia="Cambria" w:cs="Cambria"/>
          <w:b/>
          <w:bCs/>
        </w:rPr>
        <w:t>Studijní program:</w:t>
      </w:r>
      <w:r w:rsidRPr="002A4E24">
        <w:tab/>
      </w:r>
      <w:r w:rsidRPr="002A4E24">
        <w:tab/>
      </w:r>
      <w:r w:rsidR="00FD156E">
        <w:rPr>
          <w:rFonts w:eastAsia="Cambria" w:cs="Cambria"/>
        </w:rPr>
        <w:t>Logistika</w:t>
      </w:r>
    </w:p>
    <w:p w:rsidR="007B2F8F" w:rsidRDefault="007B2F8F" w:rsidP="00545383">
      <w:pPr>
        <w:spacing w:after="0"/>
        <w:ind w:left="80"/>
        <w:rPr>
          <w:rFonts w:eastAsia="Cambria" w:cs="Cambria"/>
        </w:rPr>
      </w:pPr>
      <w:r w:rsidRPr="002A4E24">
        <w:rPr>
          <w:rFonts w:eastAsia="Cambria" w:cs="Cambria"/>
          <w:b/>
          <w:bCs/>
        </w:rPr>
        <w:t xml:space="preserve">Název SZZ: </w:t>
      </w:r>
      <w:r w:rsidRPr="002A4E24">
        <w:rPr>
          <w:rFonts w:eastAsia="Cambria" w:cs="Cambria"/>
          <w:b/>
          <w:bCs/>
        </w:rPr>
        <w:tab/>
      </w:r>
      <w:r w:rsidRPr="002A4E24">
        <w:rPr>
          <w:rFonts w:eastAsia="Cambria" w:cs="Cambria"/>
          <w:b/>
          <w:bCs/>
        </w:rPr>
        <w:tab/>
      </w:r>
      <w:r w:rsidRPr="002A4E24">
        <w:rPr>
          <w:rFonts w:eastAsia="Cambria" w:cs="Cambria"/>
          <w:b/>
          <w:bCs/>
        </w:rPr>
        <w:tab/>
      </w:r>
      <w:r w:rsidR="00545383">
        <w:rPr>
          <w:rFonts w:eastAsia="Cambria" w:cs="Cambria"/>
        </w:rPr>
        <w:t>Dopravní logistika</w:t>
      </w:r>
    </w:p>
    <w:p w:rsidR="00545383" w:rsidRPr="00545383" w:rsidRDefault="00545383" w:rsidP="007B2F8F">
      <w:pPr>
        <w:ind w:left="80"/>
        <w:rPr>
          <w:i/>
        </w:rPr>
      </w:pPr>
      <w:r>
        <w:rPr>
          <w:rFonts w:eastAsia="Cambria" w:cs="Cambria"/>
          <w:b/>
          <w:bCs/>
        </w:rPr>
        <w:tab/>
      </w:r>
      <w:r>
        <w:rPr>
          <w:rFonts w:eastAsia="Cambria" w:cs="Cambria"/>
          <w:b/>
          <w:bCs/>
        </w:rPr>
        <w:tab/>
      </w:r>
      <w:r>
        <w:rPr>
          <w:rFonts w:eastAsia="Cambria" w:cs="Cambria"/>
          <w:b/>
          <w:bCs/>
        </w:rPr>
        <w:tab/>
      </w:r>
      <w:r>
        <w:rPr>
          <w:rFonts w:eastAsia="Cambria" w:cs="Cambria"/>
          <w:b/>
          <w:bCs/>
        </w:rPr>
        <w:tab/>
      </w:r>
      <w:r w:rsidRPr="00545383">
        <w:rPr>
          <w:rFonts w:eastAsia="Cambria" w:cs="Cambria"/>
          <w:bCs/>
          <w:i/>
        </w:rPr>
        <w:t>(Zaměření I.</w:t>
      </w:r>
      <w:r w:rsidRPr="00545383">
        <w:rPr>
          <w:i/>
        </w:rPr>
        <w:t>)</w:t>
      </w:r>
    </w:p>
    <w:p w:rsidR="007B2F8F" w:rsidRPr="002A4E24" w:rsidRDefault="007B2F8F" w:rsidP="007B2F8F">
      <w:pPr>
        <w:spacing w:line="200" w:lineRule="exact"/>
      </w:pPr>
    </w:p>
    <w:p w:rsidR="00A9051F" w:rsidRDefault="007B2F8F" w:rsidP="00A9051F">
      <w:pPr>
        <w:spacing w:after="0"/>
        <w:jc w:val="left"/>
      </w:pPr>
      <w:proofErr w:type="spellStart"/>
      <w:r w:rsidRPr="002A4E24">
        <w:rPr>
          <w:b/>
        </w:rPr>
        <w:t>Prerekvizity</w:t>
      </w:r>
      <w:proofErr w:type="spellEnd"/>
      <w:r w:rsidRPr="002A4E24">
        <w:rPr>
          <w:b/>
        </w:rPr>
        <w:t xml:space="preserve"> k SZZ:</w:t>
      </w:r>
      <w:r w:rsidRPr="002A4E24">
        <w:t xml:space="preserve"> </w:t>
      </w:r>
      <w:r w:rsidRPr="002A4E24">
        <w:tab/>
      </w:r>
      <w:r w:rsidRPr="002A4E24">
        <w:tab/>
      </w:r>
      <w:r w:rsidR="00A9051F" w:rsidRPr="006B4A0A">
        <w:t>Dopravní logistika</w:t>
      </w:r>
    </w:p>
    <w:p w:rsidR="00A9051F" w:rsidRDefault="00A9051F" w:rsidP="00A9051F">
      <w:pPr>
        <w:spacing w:after="0"/>
        <w:ind w:left="2124" w:firstLine="708"/>
        <w:jc w:val="left"/>
      </w:pPr>
      <w:r w:rsidRPr="006B4A0A">
        <w:t>Technologie city logistiky</w:t>
      </w:r>
    </w:p>
    <w:p w:rsidR="007B2F8F" w:rsidRPr="002A4E24" w:rsidRDefault="00A9051F" w:rsidP="00A9051F">
      <w:pPr>
        <w:spacing w:after="0"/>
        <w:ind w:left="2124" w:firstLine="708"/>
        <w:jc w:val="left"/>
      </w:pPr>
      <w:r>
        <w:t>Ří</w:t>
      </w:r>
      <w:r w:rsidRPr="006B4A0A">
        <w:t>zení dodavatelských systémů</w:t>
      </w:r>
    </w:p>
    <w:p w:rsidR="007B2F8F" w:rsidRPr="002A4E24" w:rsidRDefault="007B2F8F" w:rsidP="00E431B4"/>
    <w:p w:rsidR="007B2F8F" w:rsidRPr="002A4E24" w:rsidRDefault="007B2F8F" w:rsidP="00E431B4"/>
    <w:p w:rsidR="007B2F8F" w:rsidRPr="002A4E24" w:rsidRDefault="007B2F8F" w:rsidP="00E431B4">
      <w:bookmarkStart w:id="0" w:name="_GoBack"/>
      <w:bookmarkEnd w:id="0"/>
    </w:p>
    <w:p w:rsidR="007B2F8F" w:rsidRPr="002A4E24" w:rsidRDefault="007B2F8F" w:rsidP="00E431B4"/>
    <w:p w:rsidR="007B2F8F" w:rsidRPr="002A4E24" w:rsidRDefault="007B2F8F" w:rsidP="00E431B4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  <w:gridCol w:w="1417"/>
        <w:gridCol w:w="2126"/>
      </w:tblGrid>
      <w:tr w:rsidR="002A4E24" w:rsidRPr="002A4E24" w:rsidTr="002A4E24">
        <w:trPr>
          <w:trHeight w:val="67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2A4E24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Schválil garant programu: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2A4E24" w:rsidRDefault="002A4E24" w:rsidP="002A4E24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 w:rsidRPr="002A4E24">
              <w:rPr>
                <w:sz w:val="20"/>
                <w:szCs w:val="20"/>
              </w:rPr>
              <w:t xml:space="preserve">  doc. Ing. Rudolf Kampf, Ph.D.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2A4E24" w:rsidRDefault="002A4E24" w:rsidP="002A4E24">
            <w:pPr>
              <w:spacing w:after="0"/>
              <w:ind w:left="60"/>
              <w:jc w:val="left"/>
              <w:rPr>
                <w:sz w:val="20"/>
                <w:szCs w:val="20"/>
                <w:lang w:eastAsia="zh-CN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4E24" w:rsidRPr="002A4E24" w:rsidRDefault="002A4E24" w:rsidP="002A4E24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</w:p>
        </w:tc>
      </w:tr>
    </w:tbl>
    <w:p w:rsidR="00760083" w:rsidRPr="002A4E24" w:rsidRDefault="00760083" w:rsidP="007B2F8F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</w:tblGrid>
      <w:tr w:rsidR="002A4E24" w:rsidRPr="002A4E24" w:rsidTr="002A4E24">
        <w:trPr>
          <w:trHeight w:val="61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2A4E24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Datum vydání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2A4E24" w:rsidRDefault="00FD156E" w:rsidP="002A4E24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20. 09. 2021</w:t>
            </w:r>
          </w:p>
        </w:tc>
      </w:tr>
      <w:tr w:rsidR="002A4E24" w:rsidRPr="002A4E24" w:rsidTr="002A4E24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A4E24" w:rsidRPr="002A4E24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od</w:t>
            </w:r>
            <w:proofErr w:type="gramEnd"/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4E24" w:rsidRPr="002A4E24" w:rsidRDefault="00FD156E" w:rsidP="002A4E24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AR 2021/2022</w:t>
            </w:r>
          </w:p>
        </w:tc>
      </w:tr>
      <w:tr w:rsidR="002A4E24" w:rsidRPr="002A4E24" w:rsidTr="002A4E24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E24" w:rsidRPr="002A4E24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do</w:t>
            </w:r>
            <w:proofErr w:type="gramEnd"/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E24" w:rsidRPr="002A4E24" w:rsidRDefault="001635DA" w:rsidP="002A4E24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o</w:t>
            </w:r>
            <w:r w:rsidR="002A4E24" w:rsidRPr="002A4E24">
              <w:rPr>
                <w:sz w:val="20"/>
                <w:szCs w:val="20"/>
              </w:rPr>
              <w:t>dvolání</w:t>
            </w:r>
          </w:p>
        </w:tc>
      </w:tr>
    </w:tbl>
    <w:p w:rsidR="002A4E24" w:rsidRPr="002A4E24" w:rsidRDefault="002A4E24" w:rsidP="007B2F8F"/>
    <w:p w:rsidR="002A4E24" w:rsidRPr="002A4E24" w:rsidRDefault="002A4E24" w:rsidP="007B2F8F"/>
    <w:p w:rsidR="002A4E24" w:rsidRPr="002A4E24" w:rsidRDefault="002A4E24" w:rsidP="007B2F8F"/>
    <w:p w:rsidR="002A4E24" w:rsidRPr="002A4E24" w:rsidRDefault="002A4E24" w:rsidP="007B2F8F"/>
    <w:p w:rsidR="004E256F" w:rsidRDefault="004E256F" w:rsidP="004E256F">
      <w:pPr>
        <w:spacing w:after="0"/>
        <w:rPr>
          <w:rFonts w:eastAsia="Cambria" w:cs="Cambria"/>
          <w:b/>
          <w:bCs/>
          <w:sz w:val="32"/>
          <w:szCs w:val="32"/>
          <w:u w:val="single"/>
        </w:rPr>
      </w:pPr>
    </w:p>
    <w:p w:rsidR="002A4E24" w:rsidRPr="002A4E24" w:rsidRDefault="002A4E24" w:rsidP="002A4E24">
      <w:pPr>
        <w:rPr>
          <w:sz w:val="20"/>
          <w:szCs w:val="20"/>
        </w:rPr>
      </w:pPr>
      <w:r w:rsidRPr="002A4E24">
        <w:rPr>
          <w:rFonts w:eastAsia="Cambria" w:cs="Cambria"/>
          <w:b/>
          <w:bCs/>
          <w:sz w:val="32"/>
          <w:szCs w:val="32"/>
          <w:u w:val="single"/>
        </w:rPr>
        <w:lastRenderedPageBreak/>
        <w:t>Tematické okruhy</w:t>
      </w:r>
    </w:p>
    <w:p w:rsidR="00545383" w:rsidRPr="00545383" w:rsidRDefault="00545383" w:rsidP="00545383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545383">
        <w:rPr>
          <w:rFonts w:eastAsia="Cambria" w:cs="Cambria"/>
        </w:rPr>
        <w:t>Základní legislativa v dopravě (Dopravní politika v EU a ČR, základní evropské směrnice a nařízení, mezinárodní dohody, vnitrostátní legislativa upravující provozování jednotlivých druhů dopravy).</w:t>
      </w:r>
    </w:p>
    <w:p w:rsidR="00545383" w:rsidRPr="00545383" w:rsidRDefault="00545383" w:rsidP="00545383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545383">
        <w:rPr>
          <w:rFonts w:eastAsia="Cambria" w:cs="Cambria"/>
        </w:rPr>
        <w:t>Dopravní infrastruktura (zvláštnosti dopravní infrastruktury, financování dopravní infrastruktury, TEN-T síť, dopravní infrastruktura v ČR, interoperabilita v železniční dopravě).</w:t>
      </w:r>
    </w:p>
    <w:p w:rsidR="00545383" w:rsidRPr="00545383" w:rsidRDefault="00545383" w:rsidP="00545383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545383">
        <w:rPr>
          <w:rFonts w:eastAsia="Cambria" w:cs="Cambria"/>
        </w:rPr>
        <w:t>Poskytovatelé dopravních a přepravních služeb (charakteristika a členění trhu dopravních služeb, charakteristika základních poskytovaných služeb na trhu železniční a silniční dopravy, pojem a smysl zasílatelství, postavení zasílatele na dopravním trhu, dodací doložky INCOTERMS).</w:t>
      </w:r>
    </w:p>
    <w:p w:rsidR="00545383" w:rsidRPr="00545383" w:rsidRDefault="00545383" w:rsidP="00545383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545383">
        <w:rPr>
          <w:rFonts w:eastAsia="Cambria" w:cs="Cambria"/>
        </w:rPr>
        <w:t xml:space="preserve">Přepravní prostředky v dopravní logistice (palety - členění, standardizace, označování, zásady tvorby paletových jednotek, paletová společenství, jednocestné palety; kontejnery – námořní ISO, </w:t>
      </w:r>
      <w:proofErr w:type="spellStart"/>
      <w:r w:rsidRPr="00545383">
        <w:rPr>
          <w:rFonts w:eastAsia="Cambria" w:cs="Cambria"/>
        </w:rPr>
        <w:t>Innofreight</w:t>
      </w:r>
      <w:proofErr w:type="spellEnd"/>
      <w:r w:rsidRPr="00545383">
        <w:rPr>
          <w:rFonts w:eastAsia="Cambria" w:cs="Cambria"/>
        </w:rPr>
        <w:t>, ACTS; výměnné nástavby silničních vozidel).</w:t>
      </w:r>
    </w:p>
    <w:p w:rsidR="00545383" w:rsidRPr="00545383" w:rsidRDefault="00545383" w:rsidP="00545383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545383">
        <w:rPr>
          <w:rFonts w:eastAsia="Cambria" w:cs="Cambria"/>
        </w:rPr>
        <w:t xml:space="preserve">Charakteristika základních logistických technologií založených na dopravě (tvorba manipulačních skupin, Just in </w:t>
      </w:r>
      <w:proofErr w:type="spellStart"/>
      <w:proofErr w:type="gramStart"/>
      <w:r w:rsidRPr="00545383">
        <w:rPr>
          <w:rFonts w:eastAsia="Cambria" w:cs="Cambria"/>
        </w:rPr>
        <w:t>Time</w:t>
      </w:r>
      <w:proofErr w:type="spellEnd"/>
      <w:proofErr w:type="gramEnd"/>
      <w:r w:rsidRPr="00545383">
        <w:rPr>
          <w:rFonts w:eastAsia="Cambria" w:cs="Cambria"/>
        </w:rPr>
        <w:t xml:space="preserve">, Just in </w:t>
      </w:r>
      <w:proofErr w:type="spellStart"/>
      <w:r w:rsidRPr="00545383">
        <w:rPr>
          <w:rFonts w:eastAsia="Cambria" w:cs="Cambria"/>
        </w:rPr>
        <w:t>Sequence</w:t>
      </w:r>
      <w:proofErr w:type="spellEnd"/>
      <w:r w:rsidRPr="00545383">
        <w:rPr>
          <w:rFonts w:eastAsia="Cambria" w:cs="Cambria"/>
        </w:rPr>
        <w:t xml:space="preserve">, Hub and </w:t>
      </w:r>
      <w:proofErr w:type="spellStart"/>
      <w:r w:rsidRPr="00545383">
        <w:rPr>
          <w:rFonts w:eastAsia="Cambria" w:cs="Cambria"/>
        </w:rPr>
        <w:t>Spoke</w:t>
      </w:r>
      <w:proofErr w:type="spellEnd"/>
      <w:r w:rsidRPr="00545383">
        <w:rPr>
          <w:rFonts w:eastAsia="Cambria" w:cs="Cambria"/>
        </w:rPr>
        <w:t xml:space="preserve">, Technologie centralizovaných skladů, </w:t>
      </w:r>
      <w:proofErr w:type="spellStart"/>
      <w:r w:rsidRPr="00545383">
        <w:rPr>
          <w:rFonts w:eastAsia="Cambria" w:cs="Cambria"/>
        </w:rPr>
        <w:t>Kanban</w:t>
      </w:r>
      <w:proofErr w:type="spellEnd"/>
      <w:r w:rsidRPr="00545383">
        <w:rPr>
          <w:rFonts w:eastAsia="Cambria" w:cs="Cambria"/>
        </w:rPr>
        <w:t>).</w:t>
      </w:r>
    </w:p>
    <w:p w:rsidR="00545383" w:rsidRPr="00545383" w:rsidRDefault="00545383" w:rsidP="00545383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545383">
        <w:rPr>
          <w:rFonts w:eastAsia="Cambria" w:cs="Cambria"/>
        </w:rPr>
        <w:t xml:space="preserve">Systémy intermodální přepravy – přeprava v kontejnerech ISO, </w:t>
      </w:r>
      <w:proofErr w:type="spellStart"/>
      <w:r w:rsidRPr="00545383">
        <w:rPr>
          <w:rFonts w:eastAsia="Cambria" w:cs="Cambria"/>
        </w:rPr>
        <w:t>Innofreight</w:t>
      </w:r>
      <w:proofErr w:type="spellEnd"/>
      <w:r w:rsidRPr="00545383">
        <w:rPr>
          <w:rFonts w:eastAsia="Cambria" w:cs="Cambria"/>
        </w:rPr>
        <w:t>, ACTS (charakteristika systémů, technická základna).</w:t>
      </w:r>
    </w:p>
    <w:p w:rsidR="00545383" w:rsidRPr="00545383" w:rsidRDefault="00545383" w:rsidP="00545383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545383">
        <w:rPr>
          <w:rFonts w:eastAsia="Cambria" w:cs="Cambria"/>
        </w:rPr>
        <w:t>Systémy intermodální přepravy – přeprava silničních návěsů, výměnných nástaveb, silničních souprav (charakteristika systémů, technická základna).</w:t>
      </w:r>
    </w:p>
    <w:p w:rsidR="00545383" w:rsidRPr="00545383" w:rsidRDefault="00545383" w:rsidP="00545383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545383">
        <w:rPr>
          <w:rFonts w:eastAsia="Cambria" w:cs="Cambria"/>
        </w:rPr>
        <w:t xml:space="preserve">Problematika City logistiky – definice, cíle a úkoly City logistiky, základní pojmy a součásti systému, systémová provázanost systému, základní koncept City logistiky, přístupy City logistiky (příklady řešení City logistiky), evropská norma pojící se s městskou logistikou. </w:t>
      </w:r>
    </w:p>
    <w:p w:rsidR="00545383" w:rsidRPr="00545383" w:rsidRDefault="00545383" w:rsidP="00545383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545383">
        <w:rPr>
          <w:rFonts w:eastAsia="Cambria" w:cs="Cambria"/>
        </w:rPr>
        <w:t>Doprava jako systém – dopravní systém města (prvky, funkce, součásti), systémové pojetí městské dopravy, opatření pro organizaci dopravy ve městech, řízení provozu ve městech.</w:t>
      </w:r>
    </w:p>
    <w:p w:rsidR="00545383" w:rsidRPr="00545383" w:rsidRDefault="00545383" w:rsidP="00545383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545383">
        <w:rPr>
          <w:rFonts w:eastAsia="Cambria" w:cs="Cambria"/>
        </w:rPr>
        <w:t>Vymezení dopravní obslužnosti v městských aglomeracích – silniční doprava ve městech, dopravní obslužnost a integrované dopravní systémy.</w:t>
      </w:r>
    </w:p>
    <w:p w:rsidR="00545383" w:rsidRPr="00545383" w:rsidRDefault="00545383" w:rsidP="00545383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545383">
        <w:rPr>
          <w:rFonts w:eastAsia="Cambria" w:cs="Cambria"/>
        </w:rPr>
        <w:t>Prognózování a modelování dopravního provozu a přepravních potřeb v městských aglomeracích – model dopravy a jeho prvky, teorie dopravního proudu (základní pojmy a charakteristiky, členění), modelování a simulace dopravního proudu (průběh, členění, dopravně-inženýrské nástroje pro modelování dopravy).</w:t>
      </w:r>
    </w:p>
    <w:p w:rsidR="00545383" w:rsidRPr="00545383" w:rsidRDefault="00545383" w:rsidP="00545383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545383">
        <w:rPr>
          <w:rFonts w:eastAsia="Cambria" w:cs="Cambria"/>
        </w:rPr>
        <w:t>Technologie a řízení obsluhy měst nákladní dopravou – logistika zásobování města nákladní dopravou, technologie nákladní dopravy implementované ve městech, přístupy City logistiky v kontextu obsluhy měst nákladní dopravou.</w:t>
      </w:r>
    </w:p>
    <w:p w:rsidR="00545383" w:rsidRPr="00545383" w:rsidRDefault="00545383" w:rsidP="00545383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545383">
        <w:rPr>
          <w:rFonts w:eastAsia="Cambria" w:cs="Cambria"/>
        </w:rPr>
        <w:t>Přístupy City logistiky – příklady řešení City logistiky v ČR a zahraničí. Sběr dat a analýza prostupnosti – posuzování výkonnosti místních komunikací, organizace, řízení a regulace dopravy, dopravní průzkumy.</w:t>
      </w:r>
    </w:p>
    <w:p w:rsidR="00545383" w:rsidRPr="00545383" w:rsidRDefault="00545383" w:rsidP="00545383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545383">
        <w:rPr>
          <w:rFonts w:eastAsia="Cambria" w:cs="Cambria"/>
        </w:rPr>
        <w:t>Analýza a model pohybu obyvatelstva – intenzita dopravy (pojmy, technické normy, způsoby zjištění intenzity dopravy). Geografické informační systémy (GIS) – definice, součástí, implementace GIS. Doprava a územní rozvoj v kontextu City logistiky.</w:t>
      </w:r>
    </w:p>
    <w:p w:rsidR="00545383" w:rsidRPr="00545383" w:rsidRDefault="00545383" w:rsidP="00545383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545383">
        <w:rPr>
          <w:rFonts w:eastAsia="Cambria" w:cs="Cambria"/>
        </w:rPr>
        <w:t>Dodavatelské řetězce v organizační struktuře podniku, procesy, funkce podnikových útvarů.</w:t>
      </w:r>
    </w:p>
    <w:p w:rsidR="00545383" w:rsidRPr="00545383" w:rsidRDefault="00545383" w:rsidP="00545383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545383">
        <w:rPr>
          <w:rFonts w:eastAsia="Cambria" w:cs="Cambria"/>
        </w:rPr>
        <w:t>Integrované hmotné a informační toky dodavatelských řetězců – systémové struktury a prvky.</w:t>
      </w:r>
    </w:p>
    <w:p w:rsidR="00545383" w:rsidRPr="00545383" w:rsidRDefault="00545383" w:rsidP="00545383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545383">
        <w:rPr>
          <w:rFonts w:eastAsia="Cambria" w:cs="Cambria"/>
        </w:rPr>
        <w:t>Analýzy dodavatelských řetězců, modelové prostředky, simulační systémy.</w:t>
      </w:r>
    </w:p>
    <w:p w:rsidR="00545383" w:rsidRPr="00545383" w:rsidRDefault="00545383" w:rsidP="00545383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545383">
        <w:rPr>
          <w:rFonts w:eastAsia="Cambria" w:cs="Cambria"/>
        </w:rPr>
        <w:t xml:space="preserve">Struktury pořizovací, </w:t>
      </w:r>
      <w:r>
        <w:rPr>
          <w:rFonts w:eastAsia="Cambria" w:cs="Cambria"/>
        </w:rPr>
        <w:t>výrobní a distribuční logistiky.</w:t>
      </w:r>
    </w:p>
    <w:p w:rsidR="00545383" w:rsidRDefault="00545383" w:rsidP="00545383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545383">
        <w:rPr>
          <w:rFonts w:eastAsia="Cambria" w:cs="Cambria"/>
        </w:rPr>
        <w:t>Plánování dodavatelských řetězců, implementace principů teorie v dodavatelských systémech.</w:t>
      </w:r>
    </w:p>
    <w:p w:rsidR="00545383" w:rsidRDefault="00545383" w:rsidP="00545383">
      <w:pPr>
        <w:tabs>
          <w:tab w:val="left" w:pos="426"/>
        </w:tabs>
        <w:spacing w:line="240" w:lineRule="auto"/>
        <w:ind w:right="-6"/>
        <w:rPr>
          <w:rFonts w:eastAsia="Cambria" w:cs="Cambria"/>
        </w:rPr>
      </w:pPr>
    </w:p>
    <w:p w:rsidR="00545383" w:rsidRPr="00545383" w:rsidRDefault="00545383" w:rsidP="00545383">
      <w:pPr>
        <w:tabs>
          <w:tab w:val="left" w:pos="426"/>
        </w:tabs>
        <w:spacing w:line="240" w:lineRule="auto"/>
        <w:ind w:right="-6"/>
        <w:rPr>
          <w:rFonts w:eastAsia="Cambria" w:cs="Cambria"/>
        </w:rPr>
      </w:pPr>
    </w:p>
    <w:p w:rsidR="00545383" w:rsidRPr="00545383" w:rsidRDefault="00545383" w:rsidP="00545383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545383">
        <w:rPr>
          <w:rFonts w:eastAsia="Cambria" w:cs="Cambria"/>
        </w:rPr>
        <w:lastRenderedPageBreak/>
        <w:t>Manipulace se zbožím v dodavatelském řetězci, charakteristiky, kritéria výběru a dimenzování manipulačních prostředků a systémů.</w:t>
      </w:r>
    </w:p>
    <w:p w:rsidR="002A4E24" w:rsidRPr="002A4E24" w:rsidRDefault="002A4E24" w:rsidP="002A4E24">
      <w:pPr>
        <w:rPr>
          <w:rFonts w:eastAsia="Cambria" w:cs="Cambria"/>
          <w:b/>
          <w:bCs/>
          <w:sz w:val="32"/>
          <w:szCs w:val="32"/>
          <w:u w:val="single"/>
        </w:rPr>
      </w:pPr>
    </w:p>
    <w:p w:rsidR="004E256F" w:rsidRDefault="004E256F" w:rsidP="004E256F">
      <w:pPr>
        <w:jc w:val="left"/>
        <w:rPr>
          <w:sz w:val="24"/>
          <w:szCs w:val="24"/>
        </w:rPr>
      </w:pPr>
      <w:r>
        <w:rPr>
          <w:b/>
          <w:sz w:val="32"/>
          <w:szCs w:val="32"/>
          <w:u w:val="single"/>
        </w:rPr>
        <w:t>Doporučená literatura</w:t>
      </w:r>
    </w:p>
    <w:p w:rsidR="00545383" w:rsidRDefault="00545383" w:rsidP="00545383">
      <w:pPr>
        <w:pStyle w:val="Bezmezer"/>
        <w:spacing w:after="240"/>
        <w:rPr>
          <w:rFonts w:ascii="Cambria" w:hAnsi="Cambria"/>
        </w:rPr>
      </w:pPr>
      <w:r>
        <w:rPr>
          <w:rFonts w:ascii="Cambria" w:hAnsi="Cambria"/>
        </w:rPr>
        <w:t>JEŘÁBEK, K., R. KAMPF a L. BARTUŠKA, 2016. Logistické minimum. České Budějovice: Vysoká škola technická a ekonomická v Českých Budějovicích. ISBN 978-80-7468-073-1.</w:t>
      </w:r>
    </w:p>
    <w:p w:rsidR="00545383" w:rsidRDefault="00545383" w:rsidP="00545383">
      <w:pPr>
        <w:pStyle w:val="Bezmezer"/>
        <w:spacing w:after="240"/>
        <w:rPr>
          <w:rFonts w:ascii="Cambria" w:hAnsi="Cambria"/>
        </w:rPr>
      </w:pPr>
      <w:r>
        <w:rPr>
          <w:rFonts w:ascii="Cambria" w:hAnsi="Cambria"/>
        </w:rPr>
        <w:t xml:space="preserve">SIXTA, J. a V. MAČÁT, 2005. Logistika: teorie a praxe. 1. vydání. In: Praxe manažera. Brno: CP </w:t>
      </w:r>
      <w:proofErr w:type="spellStart"/>
      <w:r>
        <w:rPr>
          <w:rFonts w:ascii="Cambria" w:hAnsi="Cambria"/>
        </w:rPr>
        <w:t>Books</w:t>
      </w:r>
      <w:proofErr w:type="spellEnd"/>
      <w:r>
        <w:rPr>
          <w:rFonts w:ascii="Cambria" w:hAnsi="Cambria"/>
        </w:rPr>
        <w:t>. ISBN 80-251-0573-3.</w:t>
      </w:r>
    </w:p>
    <w:p w:rsidR="00545383" w:rsidRDefault="00545383" w:rsidP="00545383">
      <w:pPr>
        <w:pStyle w:val="Bezmezer"/>
        <w:spacing w:after="240"/>
        <w:rPr>
          <w:rFonts w:ascii="Cambria" w:hAnsi="Cambria"/>
        </w:rPr>
      </w:pPr>
      <w:r>
        <w:rPr>
          <w:rFonts w:ascii="Cambria" w:hAnsi="Cambria"/>
        </w:rPr>
        <w:t>PERNICA, P., 2005. Logistika (</w:t>
      </w:r>
      <w:proofErr w:type="spellStart"/>
      <w:r>
        <w:rPr>
          <w:rFonts w:ascii="Cambria" w:hAnsi="Cambria"/>
        </w:rPr>
        <w:t>supply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chain</w:t>
      </w:r>
      <w:proofErr w:type="spellEnd"/>
      <w:r>
        <w:rPr>
          <w:rFonts w:ascii="Cambria" w:hAnsi="Cambria"/>
        </w:rPr>
        <w:t xml:space="preserve"> management) pro 21. století. 1. vydání. Praha: Radix. ISBN 80-86031-59-4.</w:t>
      </w:r>
    </w:p>
    <w:p w:rsidR="00545383" w:rsidRDefault="00545383" w:rsidP="00545383">
      <w:pPr>
        <w:pStyle w:val="Bezmezer"/>
        <w:spacing w:after="240"/>
        <w:rPr>
          <w:rFonts w:ascii="Cambria" w:hAnsi="Cambria"/>
        </w:rPr>
      </w:pPr>
      <w:r>
        <w:rPr>
          <w:rFonts w:ascii="Cambria" w:hAnsi="Cambria"/>
        </w:rPr>
        <w:t xml:space="preserve">VOŽENÍLEK, Vít a Vladimír STRAKOŠ. City </w:t>
      </w:r>
      <w:proofErr w:type="spellStart"/>
      <w:r>
        <w:rPr>
          <w:rFonts w:ascii="Cambria" w:hAnsi="Cambria"/>
        </w:rPr>
        <w:t>logistics</w:t>
      </w:r>
      <w:proofErr w:type="spellEnd"/>
      <w:r>
        <w:rPr>
          <w:rFonts w:ascii="Cambria" w:hAnsi="Cambria"/>
        </w:rPr>
        <w:t xml:space="preserve"> : dopravní problémy města a logistika. 1. vyd. Olomouc: Univerzita Palackého v Olomouci, 2009. 192 s. ISBN 978-80-244-2317-3.</w:t>
      </w:r>
    </w:p>
    <w:p w:rsidR="00545383" w:rsidRDefault="00545383" w:rsidP="00545383">
      <w:pPr>
        <w:pStyle w:val="Bezmezer"/>
        <w:spacing w:after="240"/>
        <w:rPr>
          <w:rFonts w:ascii="Cambria" w:hAnsi="Cambria"/>
        </w:rPr>
      </w:pPr>
      <w:r>
        <w:rPr>
          <w:rFonts w:ascii="Cambria" w:hAnsi="Cambria"/>
        </w:rPr>
        <w:t>PERNICA, Petr. Logistika: pasivní prvky. Dotisk 1. vyd. Praha: Vysoká škola ekonomická, Podnikohospodářská fakulta, 1995. 144 s. ISBN 80-7079-316-3.</w:t>
      </w:r>
    </w:p>
    <w:p w:rsidR="00545383" w:rsidRDefault="00545383" w:rsidP="00545383">
      <w:pPr>
        <w:pStyle w:val="Bezmezer"/>
        <w:spacing w:after="240"/>
        <w:rPr>
          <w:rFonts w:ascii="Cambria" w:hAnsi="Cambria"/>
        </w:rPr>
      </w:pPr>
      <w:r>
        <w:rPr>
          <w:rFonts w:ascii="Cambria" w:hAnsi="Cambria"/>
        </w:rPr>
        <w:t xml:space="preserve">CEMPÍREK, Václav a Rudolf KAMPF. Logistika. Vyd. 1. Pardubice: Institut Jana </w:t>
      </w:r>
      <w:proofErr w:type="spellStart"/>
      <w:r>
        <w:rPr>
          <w:rFonts w:ascii="Cambria" w:hAnsi="Cambria"/>
        </w:rPr>
        <w:t>Pernera</w:t>
      </w:r>
      <w:proofErr w:type="spellEnd"/>
      <w:r>
        <w:rPr>
          <w:rFonts w:ascii="Cambria" w:hAnsi="Cambria"/>
        </w:rPr>
        <w:t>, 2005. 108 s. ISBN 80-86530-23-X</w:t>
      </w:r>
    </w:p>
    <w:p w:rsidR="00545383" w:rsidRDefault="00545383" w:rsidP="00545383">
      <w:pPr>
        <w:pStyle w:val="Bezmezer"/>
        <w:spacing w:after="240"/>
        <w:rPr>
          <w:rFonts w:ascii="Cambria" w:hAnsi="Cambria"/>
        </w:rPr>
      </w:pPr>
      <w:r>
        <w:rPr>
          <w:rFonts w:ascii="Cambria" w:hAnsi="Cambria"/>
        </w:rPr>
        <w:t>Gros, Ivan. Logistika. Vyd. 1. Praha: Vydavatelství VŠCHT, 1996. 228 s. ISBN 80-7080-262-6.</w:t>
      </w:r>
    </w:p>
    <w:p w:rsidR="00545383" w:rsidRDefault="00545383" w:rsidP="00545383">
      <w:pPr>
        <w:pStyle w:val="Bezmezer"/>
        <w:spacing w:after="240"/>
        <w:rPr>
          <w:rFonts w:ascii="Cambria" w:hAnsi="Cambria"/>
        </w:rPr>
      </w:pPr>
      <w:r>
        <w:rPr>
          <w:rFonts w:ascii="Cambria" w:hAnsi="Cambria"/>
        </w:rPr>
        <w:t xml:space="preserve">ŠIROKÝ, J. a kol. Transport technology and </w:t>
      </w:r>
      <w:proofErr w:type="spellStart"/>
      <w:r>
        <w:rPr>
          <w:rFonts w:ascii="Cambria" w:hAnsi="Cambria"/>
        </w:rPr>
        <w:t>control</w:t>
      </w:r>
      <w:proofErr w:type="spellEnd"/>
      <w:r>
        <w:rPr>
          <w:rFonts w:ascii="Cambria" w:hAnsi="Cambria"/>
        </w:rPr>
        <w:t>. Brno: Tribun EU, 2012. 237 s. ISBN 978-80-263-0268-1.</w:t>
      </w:r>
    </w:p>
    <w:p w:rsidR="002A4E24" w:rsidRPr="002A4E24" w:rsidRDefault="002A4E24" w:rsidP="002A4E24">
      <w:pPr>
        <w:spacing w:line="237" w:lineRule="auto"/>
        <w:ind w:right="1020"/>
        <w:rPr>
          <w:rFonts w:eastAsia="Cambria" w:cs="Cambria"/>
        </w:rPr>
      </w:pPr>
    </w:p>
    <w:p w:rsidR="002A4E24" w:rsidRPr="002A4E24" w:rsidRDefault="002A4E24" w:rsidP="007B2F8F"/>
    <w:p w:rsidR="002A4E24" w:rsidRPr="002A4E24" w:rsidRDefault="002A4E24" w:rsidP="007B2F8F"/>
    <w:p w:rsidR="002A4E24" w:rsidRPr="002A4E24" w:rsidRDefault="002A4E24" w:rsidP="007B2F8F"/>
    <w:p w:rsidR="002A4E24" w:rsidRPr="002A4E24" w:rsidRDefault="002A4E24" w:rsidP="007B2F8F"/>
    <w:sectPr w:rsidR="002A4E24" w:rsidRPr="002A4E24" w:rsidSect="002A4E24">
      <w:footerReference w:type="default" r:id="rId9"/>
      <w:pgSz w:w="11906" w:h="16838"/>
      <w:pgMar w:top="426" w:right="849" w:bottom="426" w:left="851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EF5" w:rsidRDefault="00D72EF5" w:rsidP="002A4E24">
      <w:pPr>
        <w:spacing w:after="0" w:line="240" w:lineRule="auto"/>
      </w:pPr>
      <w:r>
        <w:separator/>
      </w:r>
    </w:p>
  </w:endnote>
  <w:endnote w:type="continuationSeparator" w:id="0">
    <w:p w:rsidR="00D72EF5" w:rsidRDefault="00D72EF5" w:rsidP="002A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24" w:rsidRPr="007B19AE" w:rsidRDefault="002A4E24" w:rsidP="002A4E24">
    <w:pPr>
      <w:ind w:right="20"/>
      <w:jc w:val="center"/>
      <w:rPr>
        <w:sz w:val="20"/>
        <w:szCs w:val="20"/>
      </w:rPr>
    </w:pPr>
    <w:r>
      <w:rPr>
        <w:rFonts w:eastAsia="Cambria" w:cs="Cambria"/>
        <w:color w:val="808080"/>
        <w:sz w:val="20"/>
        <w:szCs w:val="20"/>
      </w:rPr>
      <w:t>Okružní 10, 370 01 České Budějovice | www.vstecb.cz | is.vstecb.cz | nahlikova@mail.vstecb.cz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EF5" w:rsidRDefault="00D72EF5" w:rsidP="002A4E24">
      <w:pPr>
        <w:spacing w:after="0" w:line="240" w:lineRule="auto"/>
      </w:pPr>
      <w:r>
        <w:separator/>
      </w:r>
    </w:p>
  </w:footnote>
  <w:footnote w:type="continuationSeparator" w:id="0">
    <w:p w:rsidR="00D72EF5" w:rsidRDefault="00D72EF5" w:rsidP="002A4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67CBA2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846"/>
    <w:multiLevelType w:val="hybridMultilevel"/>
    <w:tmpl w:val="B746838C"/>
    <w:lvl w:ilvl="0" w:tplc="508448B2">
      <w:numFmt w:val="bullet"/>
      <w:lvlText w:val="ↄ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00713"/>
    <w:multiLevelType w:val="hybridMultilevel"/>
    <w:tmpl w:val="946C7B82"/>
    <w:lvl w:ilvl="0" w:tplc="D96244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B23C6"/>
    <w:multiLevelType w:val="hybridMultilevel"/>
    <w:tmpl w:val="A54273F6"/>
    <w:lvl w:ilvl="0" w:tplc="2E7A59B2">
      <w:start w:val="1"/>
      <w:numFmt w:val="decimal"/>
      <w:lvlText w:val="%1."/>
      <w:lvlJc w:val="left"/>
      <w:pPr>
        <w:ind w:left="0" w:firstLine="0"/>
      </w:pPr>
    </w:lvl>
    <w:lvl w:ilvl="1" w:tplc="86249F90">
      <w:numFmt w:val="decimal"/>
      <w:lvlText w:val=""/>
      <w:lvlJc w:val="left"/>
      <w:pPr>
        <w:ind w:left="0" w:firstLine="0"/>
      </w:pPr>
    </w:lvl>
    <w:lvl w:ilvl="2" w:tplc="E2880744">
      <w:numFmt w:val="decimal"/>
      <w:lvlText w:val=""/>
      <w:lvlJc w:val="left"/>
      <w:pPr>
        <w:ind w:left="0" w:firstLine="0"/>
      </w:pPr>
    </w:lvl>
    <w:lvl w:ilvl="3" w:tplc="0BDE8EF0">
      <w:numFmt w:val="decimal"/>
      <w:lvlText w:val=""/>
      <w:lvlJc w:val="left"/>
      <w:pPr>
        <w:ind w:left="0" w:firstLine="0"/>
      </w:pPr>
    </w:lvl>
    <w:lvl w:ilvl="4" w:tplc="20907CD8">
      <w:numFmt w:val="decimal"/>
      <w:lvlText w:val=""/>
      <w:lvlJc w:val="left"/>
      <w:pPr>
        <w:ind w:left="0" w:firstLine="0"/>
      </w:pPr>
    </w:lvl>
    <w:lvl w:ilvl="5" w:tplc="038C5292">
      <w:numFmt w:val="decimal"/>
      <w:lvlText w:val=""/>
      <w:lvlJc w:val="left"/>
      <w:pPr>
        <w:ind w:left="0" w:firstLine="0"/>
      </w:pPr>
    </w:lvl>
    <w:lvl w:ilvl="6" w:tplc="403A5CA8">
      <w:numFmt w:val="decimal"/>
      <w:lvlText w:val=""/>
      <w:lvlJc w:val="left"/>
      <w:pPr>
        <w:ind w:left="0" w:firstLine="0"/>
      </w:pPr>
    </w:lvl>
    <w:lvl w:ilvl="7" w:tplc="01CEAFFE">
      <w:numFmt w:val="decimal"/>
      <w:lvlText w:val=""/>
      <w:lvlJc w:val="left"/>
      <w:pPr>
        <w:ind w:left="0" w:firstLine="0"/>
      </w:pPr>
    </w:lvl>
    <w:lvl w:ilvl="8" w:tplc="4F3ACA92">
      <w:numFmt w:val="decimal"/>
      <w:lvlText w:val=""/>
      <w:lvlJc w:val="left"/>
      <w:pPr>
        <w:ind w:left="0" w:firstLine="0"/>
      </w:pPr>
    </w:lvl>
  </w:abstractNum>
  <w:abstractNum w:abstractNumId="4">
    <w:nsid w:val="3BA025B0"/>
    <w:multiLevelType w:val="hybridMultilevel"/>
    <w:tmpl w:val="1F64A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A6BA6"/>
    <w:multiLevelType w:val="hybridMultilevel"/>
    <w:tmpl w:val="5E3451CC"/>
    <w:lvl w:ilvl="0" w:tplc="6A804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B4"/>
    <w:rsid w:val="001635DA"/>
    <w:rsid w:val="001C03AD"/>
    <w:rsid w:val="001D3913"/>
    <w:rsid w:val="002A4E24"/>
    <w:rsid w:val="003803BB"/>
    <w:rsid w:val="004E256F"/>
    <w:rsid w:val="00545383"/>
    <w:rsid w:val="00597731"/>
    <w:rsid w:val="00760083"/>
    <w:rsid w:val="007B2F8F"/>
    <w:rsid w:val="00985F43"/>
    <w:rsid w:val="00A9051F"/>
    <w:rsid w:val="00C055BE"/>
    <w:rsid w:val="00D72EF5"/>
    <w:rsid w:val="00E126C3"/>
    <w:rsid w:val="00E431B4"/>
    <w:rsid w:val="00EB3DF9"/>
    <w:rsid w:val="00EC1DB7"/>
    <w:rsid w:val="00FD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semiHidden/>
    <w:unhideWhenUsed/>
    <w:rsid w:val="007B2F8F"/>
    <w:pPr>
      <w:numPr>
        <w:numId w:val="4"/>
      </w:numPr>
      <w:spacing w:after="0" w:line="240" w:lineRule="auto"/>
      <w:contextualSpacing/>
      <w:jc w:val="left"/>
    </w:pPr>
    <w:rPr>
      <w:rFonts w:ascii="Times New Roman" w:eastAsiaTheme="minorEastAsia" w:hAnsi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A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E24"/>
    <w:rPr>
      <w:rFonts w:ascii="Cambria" w:eastAsia="Calibri" w:hAnsi="Cambria" w:cs="Times New Roman"/>
      <w:lang w:eastAsia="en-US"/>
    </w:rPr>
  </w:style>
  <w:style w:type="paragraph" w:styleId="Bezmezer">
    <w:name w:val="No Spacing"/>
    <w:uiPriority w:val="1"/>
    <w:qFormat/>
    <w:rsid w:val="004E256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semiHidden/>
    <w:unhideWhenUsed/>
    <w:rsid w:val="007B2F8F"/>
    <w:pPr>
      <w:numPr>
        <w:numId w:val="4"/>
      </w:numPr>
      <w:spacing w:after="0" w:line="240" w:lineRule="auto"/>
      <w:contextualSpacing/>
      <w:jc w:val="left"/>
    </w:pPr>
    <w:rPr>
      <w:rFonts w:ascii="Times New Roman" w:eastAsiaTheme="minorEastAsia" w:hAnsi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A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E24"/>
    <w:rPr>
      <w:rFonts w:ascii="Cambria" w:eastAsia="Calibri" w:hAnsi="Cambria" w:cs="Times New Roman"/>
      <w:lang w:eastAsia="en-US"/>
    </w:rPr>
  </w:style>
  <w:style w:type="paragraph" w:styleId="Bezmezer">
    <w:name w:val="No Spacing"/>
    <w:uiPriority w:val="1"/>
    <w:qFormat/>
    <w:rsid w:val="004E256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Pavla Náhlíková</cp:lastModifiedBy>
  <cp:revision>4</cp:revision>
  <dcterms:created xsi:type="dcterms:W3CDTF">2021-11-10T12:41:00Z</dcterms:created>
  <dcterms:modified xsi:type="dcterms:W3CDTF">2021-11-10T12:48:00Z</dcterms:modified>
</cp:coreProperties>
</file>