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0A" w:rsidRPr="000A659F" w:rsidRDefault="00B5726B" w:rsidP="0090780A">
      <w:pPr>
        <w:spacing w:after="0"/>
        <w:jc w:val="right"/>
        <w:rPr>
          <w:rFonts w:cs="Calibri"/>
          <w:b/>
          <w:color w:val="993333"/>
          <w:sz w:val="24"/>
          <w:szCs w:val="24"/>
        </w:rPr>
      </w:pPr>
      <w:r>
        <w:rPr>
          <w:rFonts w:cs="Calibri"/>
          <w:noProof/>
          <w:color w:val="993333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324C2BE" wp14:editId="044FC047">
            <wp:simplePos x="0" y="0"/>
            <wp:positionH relativeFrom="column">
              <wp:posOffset>-66040</wp:posOffset>
            </wp:positionH>
            <wp:positionV relativeFrom="paragraph">
              <wp:posOffset>-134620</wp:posOffset>
            </wp:positionV>
            <wp:extent cx="1038860" cy="1054100"/>
            <wp:effectExtent l="0" t="0" r="8890" b="0"/>
            <wp:wrapTight wrapText="bothSides">
              <wp:wrapPolygon edited="0">
                <wp:start x="0" y="0"/>
                <wp:lineTo x="0" y="21080"/>
                <wp:lineTo x="21389" y="21080"/>
                <wp:lineTo x="21389" y="0"/>
                <wp:lineTo x="0" y="0"/>
              </wp:wrapPolygon>
            </wp:wrapTight>
            <wp:docPr id="2" name="Obrázek 2" descr="logobezpoz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bezpozad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993333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27087" wp14:editId="6D23D810">
                <wp:simplePos x="0" y="0"/>
                <wp:positionH relativeFrom="column">
                  <wp:posOffset>-2010410</wp:posOffset>
                </wp:positionH>
                <wp:positionV relativeFrom="paragraph">
                  <wp:posOffset>-876300</wp:posOffset>
                </wp:positionV>
                <wp:extent cx="8028940" cy="2276475"/>
                <wp:effectExtent l="0" t="0" r="0" b="952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276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58.3pt;margin-top:-69pt;width:632.2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" fillcolor="#fcfcfc" stroked="f">
                <v:fill color2="#f2f2f2" focus="100%" type="gradient"/>
              </v:rect>
            </w:pict>
          </mc:Fallback>
        </mc:AlternateContent>
      </w:r>
      <w:r w:rsidR="0090780A">
        <w:rPr>
          <w:rFonts w:cs="Calibri"/>
          <w:noProof/>
          <w:color w:val="993333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077845" cy="3054985"/>
            <wp:effectExtent l="0" t="0" r="8255" b="0"/>
            <wp:wrapNone/>
            <wp:docPr id="1" name="Obrázek 1" descr="znak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93345992" descr="znak 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05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0A" w:rsidRPr="000A659F">
        <w:rPr>
          <w:rFonts w:cs="Calibri"/>
          <w:b/>
          <w:color w:val="993333"/>
          <w:sz w:val="24"/>
          <w:szCs w:val="24"/>
        </w:rPr>
        <w:t>VYSOKÁ ŠKOLA TECHNICKÁ A EKONOMICKÁ</w:t>
      </w:r>
    </w:p>
    <w:p w:rsidR="0090780A" w:rsidRPr="000A659F" w:rsidRDefault="0090780A" w:rsidP="0090780A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A659F">
        <w:rPr>
          <w:rFonts w:cs="Calibri"/>
          <w:b/>
          <w:color w:val="993333"/>
          <w:sz w:val="24"/>
          <w:szCs w:val="24"/>
        </w:rPr>
        <w:t>V ČESKÝCH BUDĚJOVICÍCH</w:t>
      </w:r>
    </w:p>
    <w:p w:rsidR="0090780A" w:rsidRDefault="0090780A" w:rsidP="0090780A">
      <w:pPr>
        <w:jc w:val="right"/>
        <w:rPr>
          <w:color w:val="993333"/>
          <w:sz w:val="24"/>
          <w:szCs w:val="24"/>
        </w:rPr>
      </w:pPr>
      <w:r w:rsidRPr="000A659F">
        <w:rPr>
          <w:color w:val="993333"/>
          <w:sz w:val="24"/>
          <w:szCs w:val="24"/>
        </w:rPr>
        <w:t>Státní závěrečné zkoušky</w:t>
      </w:r>
    </w:p>
    <w:p w:rsidR="0090780A" w:rsidRPr="000A659F" w:rsidRDefault="00CC5192" w:rsidP="00CC5192">
      <w:pPr>
        <w:pStyle w:val="Zhlav"/>
        <w:jc w:val="right"/>
        <w:rPr>
          <w:rFonts w:ascii="Cambria" w:hAnsi="Cambria"/>
          <w:sz w:val="24"/>
          <w:szCs w:val="24"/>
        </w:rPr>
      </w:pPr>
      <w:r w:rsidRPr="00CC5192">
        <w:rPr>
          <w:rFonts w:ascii="Cambria" w:hAnsi="Cambria"/>
          <w:color w:val="993333"/>
          <w:sz w:val="24"/>
          <w:szCs w:val="24"/>
        </w:rPr>
        <w:t>DP_ST_P_č.1</w:t>
      </w:r>
      <w:r w:rsidR="008406DA">
        <w:rPr>
          <w:rFonts w:ascii="Cambria" w:hAnsi="Cambria"/>
          <w:color w:val="993333"/>
          <w:sz w:val="24"/>
          <w:szCs w:val="24"/>
        </w:rPr>
        <w:t>, DP_ST_P_č.2</w:t>
      </w:r>
    </w:p>
    <w:p w:rsidR="00CC5192" w:rsidRDefault="00CC5192" w:rsidP="0090780A">
      <w:pPr>
        <w:jc w:val="center"/>
        <w:rPr>
          <w:b/>
          <w:sz w:val="28"/>
          <w:szCs w:val="28"/>
          <w:u w:val="single"/>
        </w:rPr>
      </w:pPr>
    </w:p>
    <w:p w:rsidR="0090780A" w:rsidRPr="0090780A" w:rsidRDefault="0090780A" w:rsidP="0090780A">
      <w:pPr>
        <w:jc w:val="center"/>
        <w:rPr>
          <w:b/>
          <w:sz w:val="28"/>
          <w:szCs w:val="28"/>
          <w:u w:val="single"/>
        </w:rPr>
      </w:pPr>
      <w:r w:rsidRPr="0090780A">
        <w:rPr>
          <w:b/>
          <w:sz w:val="28"/>
          <w:szCs w:val="28"/>
          <w:u w:val="single"/>
        </w:rPr>
        <w:t xml:space="preserve">Státní závěrečné zkoušky v oboru </w:t>
      </w:r>
      <w:r w:rsidR="00822B6E">
        <w:rPr>
          <w:b/>
          <w:sz w:val="28"/>
          <w:szCs w:val="28"/>
          <w:u w:val="single"/>
        </w:rPr>
        <w:t>Strojírenství</w:t>
      </w:r>
      <w:r w:rsidRPr="0090780A">
        <w:rPr>
          <w:b/>
          <w:sz w:val="28"/>
          <w:szCs w:val="28"/>
          <w:u w:val="single"/>
        </w:rPr>
        <w:t xml:space="preserve"> </w:t>
      </w:r>
    </w:p>
    <w:p w:rsidR="0090780A" w:rsidRDefault="003F472F" w:rsidP="0090780A">
      <w:pPr>
        <w:spacing w:after="0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SZZ v</w:t>
      </w:r>
      <w:r w:rsidR="0090780A" w:rsidRPr="000566FE">
        <w:rPr>
          <w:rFonts w:eastAsia="Times New Roman"/>
          <w:sz w:val="24"/>
          <w:szCs w:val="24"/>
          <w:lang w:eastAsia="cs-CZ"/>
        </w:rPr>
        <w:t xml:space="preserve"> oboru </w:t>
      </w:r>
      <w:r w:rsidR="00822B6E">
        <w:rPr>
          <w:rFonts w:eastAsia="Times New Roman"/>
          <w:sz w:val="24"/>
          <w:szCs w:val="24"/>
          <w:lang w:eastAsia="cs-CZ"/>
        </w:rPr>
        <w:t>Strojírenství</w:t>
      </w:r>
      <w:r w:rsidR="0090780A">
        <w:rPr>
          <w:rFonts w:eastAsia="Times New Roman"/>
          <w:sz w:val="24"/>
          <w:szCs w:val="24"/>
          <w:lang w:eastAsia="cs-CZ"/>
        </w:rPr>
        <w:t xml:space="preserve"> jsou složeny ze 4 částí:</w:t>
      </w:r>
    </w:p>
    <w:p w:rsidR="0090780A" w:rsidRPr="000566FE" w:rsidRDefault="0090780A" w:rsidP="0090780A">
      <w:pPr>
        <w:spacing w:after="0"/>
        <w:rPr>
          <w:rFonts w:eastAsia="Times New Roman"/>
          <w:sz w:val="24"/>
          <w:szCs w:val="24"/>
          <w:lang w:eastAsia="cs-CZ"/>
        </w:rPr>
      </w:pPr>
    </w:p>
    <w:p w:rsidR="0090780A" w:rsidRDefault="00822B6E" w:rsidP="0090780A">
      <w:pPr>
        <w:numPr>
          <w:ilvl w:val="0"/>
          <w:numId w:val="1"/>
        </w:numPr>
        <w:spacing w:after="0" w:line="240" w:lineRule="auto"/>
        <w:jc w:val="left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Strojírenství</w:t>
      </w:r>
    </w:p>
    <w:p w:rsidR="0090780A" w:rsidRPr="000566FE" w:rsidRDefault="00822B6E" w:rsidP="0090780A">
      <w:pPr>
        <w:numPr>
          <w:ilvl w:val="0"/>
          <w:numId w:val="1"/>
        </w:numPr>
        <w:spacing w:after="0" w:line="240" w:lineRule="auto"/>
        <w:jc w:val="left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Mechanika</w:t>
      </w:r>
    </w:p>
    <w:p w:rsidR="0090780A" w:rsidRDefault="0090780A" w:rsidP="0090780A">
      <w:pPr>
        <w:numPr>
          <w:ilvl w:val="0"/>
          <w:numId w:val="1"/>
        </w:numPr>
        <w:spacing w:after="0" w:line="240" w:lineRule="auto"/>
        <w:jc w:val="left"/>
        <w:rPr>
          <w:rFonts w:eastAsia="Times New Roman"/>
          <w:b/>
          <w:sz w:val="24"/>
          <w:szCs w:val="24"/>
          <w:lang w:eastAsia="cs-CZ"/>
        </w:rPr>
      </w:pPr>
      <w:r w:rsidRPr="000566FE">
        <w:rPr>
          <w:rFonts w:eastAsia="Times New Roman"/>
          <w:b/>
          <w:sz w:val="24"/>
          <w:szCs w:val="24"/>
          <w:lang w:eastAsia="cs-CZ"/>
        </w:rPr>
        <w:t>SZZ z volitelného bl</w:t>
      </w:r>
      <w:r w:rsidR="00936AAF">
        <w:rPr>
          <w:rFonts w:eastAsia="Times New Roman"/>
          <w:b/>
          <w:sz w:val="24"/>
          <w:szCs w:val="24"/>
          <w:lang w:eastAsia="cs-CZ"/>
        </w:rPr>
        <w:t xml:space="preserve">oku </w:t>
      </w:r>
      <w:r w:rsidR="00763FE7">
        <w:rPr>
          <w:rFonts w:eastAsia="Times New Roman"/>
          <w:b/>
          <w:sz w:val="24"/>
          <w:szCs w:val="24"/>
          <w:lang w:eastAsia="cs-CZ"/>
        </w:rPr>
        <w:t>předmětů (A,</w:t>
      </w:r>
      <w:r w:rsidR="008406DA">
        <w:rPr>
          <w:rFonts w:eastAsia="Times New Roman"/>
          <w:b/>
          <w:sz w:val="24"/>
          <w:szCs w:val="24"/>
          <w:lang w:eastAsia="cs-CZ"/>
        </w:rPr>
        <w:t xml:space="preserve"> </w:t>
      </w:r>
      <w:r w:rsidR="00763FE7">
        <w:rPr>
          <w:rFonts w:eastAsia="Times New Roman"/>
          <w:b/>
          <w:sz w:val="24"/>
          <w:szCs w:val="24"/>
          <w:lang w:eastAsia="cs-CZ"/>
        </w:rPr>
        <w:t>B)</w:t>
      </w:r>
    </w:p>
    <w:p w:rsidR="0090780A" w:rsidRPr="000566FE" w:rsidRDefault="0090780A" w:rsidP="0090780A">
      <w:pPr>
        <w:numPr>
          <w:ilvl w:val="0"/>
          <w:numId w:val="1"/>
        </w:numPr>
        <w:spacing w:after="0" w:line="240" w:lineRule="auto"/>
        <w:jc w:val="left"/>
        <w:rPr>
          <w:rFonts w:eastAsia="Times New Roman"/>
          <w:b/>
          <w:sz w:val="24"/>
          <w:szCs w:val="24"/>
          <w:lang w:eastAsia="cs-CZ"/>
        </w:rPr>
      </w:pPr>
      <w:r w:rsidRPr="000566FE">
        <w:rPr>
          <w:rFonts w:eastAsia="Times New Roman"/>
          <w:b/>
          <w:sz w:val="24"/>
          <w:szCs w:val="24"/>
          <w:lang w:eastAsia="cs-CZ"/>
        </w:rPr>
        <w:t>Obhajoba bakalářské práce</w:t>
      </w:r>
    </w:p>
    <w:p w:rsidR="0090780A" w:rsidRPr="000A659F" w:rsidRDefault="0090780A" w:rsidP="0090780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6"/>
        <w:gridCol w:w="5856"/>
      </w:tblGrid>
      <w:tr w:rsidR="0090780A" w:rsidRPr="000566FE" w:rsidTr="00CC5192">
        <w:trPr>
          <w:trHeight w:hRule="exact" w:val="714"/>
        </w:trPr>
        <w:tc>
          <w:tcPr>
            <w:tcW w:w="2259" w:type="pct"/>
            <w:shd w:val="clear" w:color="auto" w:fill="7030A0"/>
          </w:tcPr>
          <w:p w:rsidR="0090780A" w:rsidRPr="000566FE" w:rsidRDefault="0090780A" w:rsidP="008406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90780A" w:rsidRPr="000566FE" w:rsidRDefault="0090780A" w:rsidP="008406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66FE">
              <w:rPr>
                <w:rFonts w:cs="Calibri"/>
                <w:b/>
                <w:sz w:val="24"/>
                <w:szCs w:val="24"/>
              </w:rPr>
              <w:t>Předmět SZZ</w:t>
            </w:r>
          </w:p>
        </w:tc>
        <w:tc>
          <w:tcPr>
            <w:tcW w:w="2741" w:type="pct"/>
            <w:shd w:val="clear" w:color="auto" w:fill="7030A0"/>
            <w:vAlign w:val="center"/>
          </w:tcPr>
          <w:p w:rsidR="0090780A" w:rsidRPr="000566FE" w:rsidRDefault="0090780A" w:rsidP="008406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566FE">
              <w:rPr>
                <w:rFonts w:cs="Calibri"/>
                <w:b/>
                <w:sz w:val="24"/>
                <w:szCs w:val="24"/>
              </w:rPr>
              <w:t>Prerekvizity</w:t>
            </w:r>
            <w:proofErr w:type="spellEnd"/>
          </w:p>
          <w:p w:rsidR="0090780A" w:rsidRPr="000566FE" w:rsidRDefault="0090780A" w:rsidP="008406D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566FE">
              <w:rPr>
                <w:rFonts w:cs="Calibri"/>
                <w:sz w:val="24"/>
                <w:szCs w:val="24"/>
              </w:rPr>
              <w:t>(Předpokladem je absolvování modulů)</w:t>
            </w:r>
          </w:p>
        </w:tc>
      </w:tr>
      <w:tr w:rsidR="0090780A" w:rsidRPr="000566FE" w:rsidTr="00763FE7">
        <w:trPr>
          <w:trHeight w:hRule="exact" w:val="1734"/>
        </w:trPr>
        <w:tc>
          <w:tcPr>
            <w:tcW w:w="2259" w:type="pct"/>
            <w:vAlign w:val="center"/>
          </w:tcPr>
          <w:p w:rsidR="0090780A" w:rsidRDefault="00A96AC3" w:rsidP="0090780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>Strojírenství</w:t>
            </w:r>
          </w:p>
          <w:p w:rsidR="0090780A" w:rsidRPr="000566FE" w:rsidRDefault="0090780A" w:rsidP="00840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41" w:type="pct"/>
            <w:vAlign w:val="center"/>
          </w:tcPr>
          <w:p w:rsidR="00EE5A1E" w:rsidRDefault="00EE5A1E" w:rsidP="008406DA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A55F7E" w:rsidRDefault="00A96A3C" w:rsidP="008406DA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Nauka o materiálu I</w:t>
            </w:r>
          </w:p>
          <w:p w:rsidR="00A96A3C" w:rsidRDefault="00A96A3C" w:rsidP="008406DA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Strojírenské technologie I</w:t>
            </w:r>
          </w:p>
          <w:p w:rsidR="00A96A3C" w:rsidRDefault="00A96A3C" w:rsidP="008406DA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Strojírenské technologie II</w:t>
            </w:r>
          </w:p>
          <w:p w:rsidR="00A96A3C" w:rsidRDefault="00A96A3C" w:rsidP="008406DA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Části a mechanismy strojů I</w:t>
            </w:r>
          </w:p>
          <w:p w:rsidR="00A55F7E" w:rsidRDefault="00A55F7E" w:rsidP="008406DA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A55F7E" w:rsidRPr="000566FE" w:rsidRDefault="00A55F7E" w:rsidP="008406D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90780A" w:rsidRPr="000566FE" w:rsidTr="00EE5A1E">
        <w:trPr>
          <w:trHeight w:hRule="exact" w:val="1484"/>
        </w:trPr>
        <w:tc>
          <w:tcPr>
            <w:tcW w:w="2259" w:type="pct"/>
            <w:vAlign w:val="center"/>
          </w:tcPr>
          <w:p w:rsidR="00CC5192" w:rsidRDefault="00A96AC3" w:rsidP="00CC5192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/>
              </w:rPr>
              <w:t>Mechanika</w:t>
            </w:r>
          </w:p>
          <w:p w:rsidR="0090780A" w:rsidRPr="000566FE" w:rsidRDefault="0090780A" w:rsidP="0090780A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cs-CZ"/>
              </w:rPr>
            </w:pPr>
          </w:p>
          <w:p w:rsidR="0090780A" w:rsidRPr="000566FE" w:rsidRDefault="0090780A" w:rsidP="00840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1" w:type="pct"/>
            <w:vAlign w:val="center"/>
          </w:tcPr>
          <w:p w:rsidR="00A55F7E" w:rsidRDefault="00A96A3C" w:rsidP="00840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Pružnost a pevnost I</w:t>
            </w:r>
          </w:p>
          <w:p w:rsidR="00A96A3C" w:rsidRDefault="00A96A3C" w:rsidP="00840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Mechanika tekutin</w:t>
            </w:r>
          </w:p>
          <w:p w:rsidR="00A96A3C" w:rsidRPr="000566FE" w:rsidRDefault="00A96A3C" w:rsidP="008406D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Termomechanika</w:t>
            </w:r>
          </w:p>
        </w:tc>
      </w:tr>
      <w:tr w:rsidR="0090780A" w:rsidRPr="000566FE" w:rsidTr="00763FE7">
        <w:trPr>
          <w:trHeight w:hRule="exact" w:val="1925"/>
        </w:trPr>
        <w:tc>
          <w:tcPr>
            <w:tcW w:w="2259" w:type="pct"/>
            <w:vAlign w:val="center"/>
          </w:tcPr>
          <w:p w:rsidR="00F57925" w:rsidRPr="00DF218E" w:rsidRDefault="006641C5" w:rsidP="00F579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Blok A </w:t>
            </w:r>
            <w:r w:rsidR="00F57925">
              <w:rPr>
                <w:b/>
                <w:sz w:val="24"/>
                <w:szCs w:val="24"/>
              </w:rPr>
              <w:t xml:space="preserve">- </w:t>
            </w:r>
            <w:r w:rsidR="00F57925" w:rsidRPr="00DF218E">
              <w:rPr>
                <w:b/>
                <w:sz w:val="24"/>
                <w:szCs w:val="24"/>
              </w:rPr>
              <w:t xml:space="preserve"> </w:t>
            </w:r>
            <w:r w:rsidR="00A96A3C">
              <w:rPr>
                <w:sz w:val="24"/>
                <w:szCs w:val="24"/>
                <w:vertAlign w:val="superscript"/>
              </w:rPr>
              <w:t>(„</w:t>
            </w:r>
            <w:r>
              <w:rPr>
                <w:sz w:val="24"/>
                <w:szCs w:val="24"/>
                <w:vertAlign w:val="superscript"/>
              </w:rPr>
              <w:t>ST1</w:t>
            </w:r>
            <w:r w:rsidR="00F57925" w:rsidRPr="00502A4C">
              <w:rPr>
                <w:sz w:val="24"/>
                <w:szCs w:val="24"/>
                <w:vertAlign w:val="superscript"/>
              </w:rPr>
              <w:t>“)</w:t>
            </w:r>
          </w:p>
          <w:p w:rsidR="0090780A" w:rsidRPr="006641C5" w:rsidRDefault="006641C5" w:rsidP="0090780A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cs-CZ"/>
              </w:rPr>
            </w:pPr>
            <w:r w:rsidRPr="006641C5">
              <w:rPr>
                <w:rFonts w:eastAsia="Times New Roman"/>
                <w:sz w:val="24"/>
                <w:szCs w:val="24"/>
                <w:lang w:eastAsia="cs-CZ"/>
              </w:rPr>
              <w:t>Konstrukční a procesní inženýrství</w:t>
            </w:r>
          </w:p>
        </w:tc>
        <w:tc>
          <w:tcPr>
            <w:tcW w:w="2741" w:type="pct"/>
            <w:vAlign w:val="center"/>
          </w:tcPr>
          <w:p w:rsidR="00A55F7E" w:rsidRDefault="00A96A3C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Počítačem podporované konstruování I</w:t>
            </w:r>
          </w:p>
          <w:p w:rsidR="00A96A3C" w:rsidRDefault="00A96A3C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Počítačem podporované konstruování II</w:t>
            </w:r>
          </w:p>
          <w:p w:rsidR="00A96A3C" w:rsidRDefault="00A96A3C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Počítačem podporovaná výroba</w:t>
            </w:r>
          </w:p>
          <w:p w:rsidR="00A96A3C" w:rsidRPr="00B80947" w:rsidRDefault="00A96A3C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Automatizované technické výpočty</w:t>
            </w:r>
          </w:p>
        </w:tc>
      </w:tr>
      <w:tr w:rsidR="00763FE7" w:rsidRPr="000566FE" w:rsidTr="00763FE7">
        <w:trPr>
          <w:trHeight w:hRule="exact" w:val="1788"/>
        </w:trPr>
        <w:tc>
          <w:tcPr>
            <w:tcW w:w="2259" w:type="pct"/>
            <w:vAlign w:val="center"/>
          </w:tcPr>
          <w:p w:rsidR="00763FE7" w:rsidRPr="00DF218E" w:rsidRDefault="00763FE7" w:rsidP="00763F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Blok B - </w:t>
            </w:r>
            <w:r w:rsidRPr="00DF218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(„ST2</w:t>
            </w:r>
            <w:r w:rsidRPr="00502A4C">
              <w:rPr>
                <w:sz w:val="24"/>
                <w:szCs w:val="24"/>
                <w:vertAlign w:val="superscript"/>
              </w:rPr>
              <w:t>“)</w:t>
            </w:r>
          </w:p>
          <w:p w:rsidR="00763FE7" w:rsidRDefault="0031185A" w:rsidP="00763F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Strojírenské technologie</w:t>
            </w:r>
          </w:p>
        </w:tc>
        <w:tc>
          <w:tcPr>
            <w:tcW w:w="2741" w:type="pct"/>
            <w:vAlign w:val="center"/>
          </w:tcPr>
          <w:p w:rsidR="00763FE7" w:rsidRPr="0098408A" w:rsidRDefault="0031185A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Materiály ve strojírenské praxi</w:t>
            </w:r>
          </w:p>
          <w:p w:rsidR="00763FE7" w:rsidRPr="0098408A" w:rsidRDefault="0031185A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Technická měření II</w:t>
            </w:r>
          </w:p>
          <w:p w:rsidR="00763FE7" w:rsidRPr="0098408A" w:rsidRDefault="0031185A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Technologie strojového a CNC obrábění</w:t>
            </w:r>
          </w:p>
          <w:p w:rsidR="00763FE7" w:rsidRDefault="0031185A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Technologie svařování kovů a nekovů</w:t>
            </w:r>
            <w:bookmarkStart w:id="0" w:name="_GoBack"/>
            <w:bookmarkEnd w:id="0"/>
          </w:p>
        </w:tc>
      </w:tr>
    </w:tbl>
    <w:p w:rsidR="00936AAF" w:rsidRDefault="00936AAF" w:rsidP="0090780A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5875"/>
      </w:tblGrid>
      <w:tr w:rsidR="0090780A" w:rsidRPr="000566FE" w:rsidTr="00EE5A1E">
        <w:trPr>
          <w:trHeight w:hRule="exact" w:val="1865"/>
        </w:trPr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0A" w:rsidRPr="000566FE" w:rsidRDefault="0090780A" w:rsidP="008406DA">
            <w:pPr>
              <w:spacing w:after="0"/>
              <w:jc w:val="left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0566FE">
              <w:rPr>
                <w:rFonts w:eastAsia="Times New Roman" w:cs="Calibri"/>
                <w:b/>
                <w:sz w:val="24"/>
                <w:szCs w:val="24"/>
                <w:lang w:eastAsia="cs-CZ"/>
              </w:rPr>
              <w:t xml:space="preserve">Obhajoba </w:t>
            </w:r>
          </w:p>
          <w:p w:rsidR="0090780A" w:rsidRPr="000566FE" w:rsidRDefault="0090780A" w:rsidP="008406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566FE">
              <w:rPr>
                <w:rFonts w:eastAsia="Times New Roman" w:cs="Calibri"/>
                <w:b/>
                <w:sz w:val="24"/>
                <w:szCs w:val="24"/>
                <w:lang w:eastAsia="cs-CZ"/>
              </w:rPr>
              <w:t>bakalářské práce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80A" w:rsidRPr="000566FE" w:rsidRDefault="00A55F7E" w:rsidP="008406DA">
            <w:pPr>
              <w:spacing w:after="0"/>
              <w:jc w:val="left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Bakalářská práce</w:t>
            </w:r>
          </w:p>
          <w:p w:rsidR="0090780A" w:rsidRDefault="0090780A" w:rsidP="008406DA">
            <w:pPr>
              <w:tabs>
                <w:tab w:val="left" w:pos="1123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Požadované kredity</w:t>
            </w:r>
          </w:p>
          <w:p w:rsidR="0090780A" w:rsidRPr="00B80947" w:rsidRDefault="0090780A" w:rsidP="008406DA">
            <w:pPr>
              <w:tabs>
                <w:tab w:val="left" w:pos="112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A55F7E">
              <w:rPr>
                <w:rFonts w:cs="Calibri"/>
                <w:sz w:val="20"/>
                <w:szCs w:val="20"/>
              </w:rPr>
              <w:t>4</w:t>
            </w:r>
            <w:r w:rsidR="00CC5192">
              <w:rPr>
                <w:rFonts w:cs="Calibri"/>
                <w:sz w:val="20"/>
                <w:szCs w:val="20"/>
              </w:rPr>
              <w:t>0</w:t>
            </w:r>
            <w:r w:rsidRPr="00B80947">
              <w:rPr>
                <w:rFonts w:cs="Calibri"/>
                <w:sz w:val="20"/>
                <w:szCs w:val="20"/>
              </w:rPr>
              <w:t xml:space="preserve"> kreditů z povinných předmětů</w:t>
            </w:r>
          </w:p>
          <w:p w:rsidR="0090780A" w:rsidRPr="00B80947" w:rsidRDefault="00CC5192" w:rsidP="008406DA">
            <w:pPr>
              <w:tabs>
                <w:tab w:val="left" w:pos="112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30</w:t>
            </w:r>
            <w:r w:rsidR="0090780A" w:rsidRPr="00B80947">
              <w:rPr>
                <w:rFonts w:cs="Calibri"/>
                <w:sz w:val="20"/>
                <w:szCs w:val="20"/>
              </w:rPr>
              <w:t xml:space="preserve"> kredity z povinně volitelných předmětů</w:t>
            </w:r>
          </w:p>
          <w:p w:rsidR="0090780A" w:rsidRPr="00B80947" w:rsidRDefault="0090780A" w:rsidP="008406DA">
            <w:pPr>
              <w:tabs>
                <w:tab w:val="left" w:pos="112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10</w:t>
            </w:r>
            <w:r w:rsidRPr="00B8094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kreditů z volitelných předmětů </w:t>
            </w:r>
          </w:p>
        </w:tc>
      </w:tr>
    </w:tbl>
    <w:p w:rsidR="0090780A" w:rsidRPr="000A659F" w:rsidRDefault="0090780A" w:rsidP="0003375C">
      <w:pPr>
        <w:rPr>
          <w:sz w:val="24"/>
          <w:szCs w:val="24"/>
        </w:rPr>
      </w:pPr>
    </w:p>
    <w:sectPr w:rsidR="0090780A" w:rsidRPr="000A659F" w:rsidSect="00B57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A"/>
    <w:rsid w:val="0003375C"/>
    <w:rsid w:val="0031185A"/>
    <w:rsid w:val="00361D38"/>
    <w:rsid w:val="003F472F"/>
    <w:rsid w:val="004B2D52"/>
    <w:rsid w:val="006641C5"/>
    <w:rsid w:val="007373E5"/>
    <w:rsid w:val="00763FE7"/>
    <w:rsid w:val="0078609A"/>
    <w:rsid w:val="00822B6E"/>
    <w:rsid w:val="008406DA"/>
    <w:rsid w:val="0090780A"/>
    <w:rsid w:val="00936AAF"/>
    <w:rsid w:val="0098408A"/>
    <w:rsid w:val="00A55F7E"/>
    <w:rsid w:val="00A96A3C"/>
    <w:rsid w:val="00A96AC3"/>
    <w:rsid w:val="00B5726B"/>
    <w:rsid w:val="00CC5192"/>
    <w:rsid w:val="00E43034"/>
    <w:rsid w:val="00E56642"/>
    <w:rsid w:val="00EE5A1E"/>
    <w:rsid w:val="00F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80A"/>
    <w:pPr>
      <w:jc w:val="both"/>
    </w:pPr>
    <w:rPr>
      <w:rFonts w:ascii="Cambria" w:eastAsia="Calibri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0780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78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80A"/>
    <w:pPr>
      <w:jc w:val="both"/>
    </w:pPr>
    <w:rPr>
      <w:rFonts w:ascii="Cambria" w:eastAsia="Calibri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0780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7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Brcková Jana</cp:lastModifiedBy>
  <cp:revision>5</cp:revision>
  <cp:lastPrinted>2015-06-24T07:57:00Z</cp:lastPrinted>
  <dcterms:created xsi:type="dcterms:W3CDTF">2014-06-02T06:21:00Z</dcterms:created>
  <dcterms:modified xsi:type="dcterms:W3CDTF">2015-09-10T12:39:00Z</dcterms:modified>
</cp:coreProperties>
</file>