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0662" w14:textId="77777777" w:rsidR="00F96CCE" w:rsidRPr="000733DD" w:rsidRDefault="00F96CCE" w:rsidP="00F96CCE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0733DD">
        <w:rPr>
          <w:rFonts w:cs="Calibri"/>
          <w:b/>
          <w:noProof/>
          <w:color w:val="993333"/>
          <w:spacing w:val="4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917362" wp14:editId="0A046426">
                <wp:simplePos x="0" y="0"/>
                <wp:positionH relativeFrom="column">
                  <wp:posOffset>-2002273</wp:posOffset>
                </wp:positionH>
                <wp:positionV relativeFrom="paragraph">
                  <wp:posOffset>-249245</wp:posOffset>
                </wp:positionV>
                <wp:extent cx="8028940" cy="2392326"/>
                <wp:effectExtent l="0" t="0" r="0" b="825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239232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2AAA" id="Rectangle 10" o:spid="_x0000_s1026" style="position:absolute;margin-left:-157.65pt;margin-top:-19.65pt;width:632.2pt;height:18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" fillcolor="#fcfcfc" stroked="f">
                <v:fill color2="#f2f2f2" focus="100%" type="gradient"/>
              </v:rect>
            </w:pict>
          </mc:Fallback>
        </mc:AlternateContent>
      </w:r>
      <w:r w:rsidRPr="000733DD">
        <w:rPr>
          <w:b/>
          <w:noProof/>
          <w:color w:val="333397"/>
          <w:spacing w:val="4"/>
          <w:lang w:eastAsia="zh-CN"/>
        </w:rPr>
        <w:drawing>
          <wp:anchor distT="0" distB="0" distL="114300" distR="114300" simplePos="0" relativeHeight="251660288" behindDoc="0" locked="0" layoutInCell="1" allowOverlap="1" wp14:anchorId="6582CEDC" wp14:editId="1E7DEE16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3DD">
        <w:rPr>
          <w:b/>
          <w:color w:val="333397"/>
          <w:spacing w:val="4"/>
          <w:sz w:val="44"/>
          <w:szCs w:val="44"/>
        </w:rPr>
        <w:t xml:space="preserve">Ústav technicko-technologický </w:t>
      </w:r>
    </w:p>
    <w:p w14:paraId="41879C8B" w14:textId="77777777" w:rsidR="00F96CCE" w:rsidRPr="000A1179" w:rsidRDefault="00F96CCE" w:rsidP="00F96CCE">
      <w:pPr>
        <w:pStyle w:val="Zhlav"/>
        <w:ind w:left="425"/>
        <w:jc w:val="right"/>
        <w:rPr>
          <w:color w:val="333397"/>
          <w:sz w:val="8"/>
          <w:szCs w:val="8"/>
        </w:rPr>
      </w:pPr>
    </w:p>
    <w:p w14:paraId="0A8D4A27" w14:textId="77777777" w:rsidR="00F96CCE" w:rsidRPr="00AD326D" w:rsidRDefault="00F96CCE" w:rsidP="00F96CCE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0733DD">
        <w:rPr>
          <w:b/>
          <w:color w:val="333397"/>
        </w:rPr>
        <w:t>Vysoká škola technická a ekonomická v Českých Budějovicích</w:t>
      </w:r>
    </w:p>
    <w:p w14:paraId="696282D9" w14:textId="77777777" w:rsidR="00F96CCE" w:rsidRDefault="00F96CCE" w:rsidP="00F96CCE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 xml:space="preserve">Součásti </w:t>
      </w:r>
      <w:r w:rsidRPr="001A0841">
        <w:rPr>
          <w:color w:val="333397"/>
        </w:rPr>
        <w:t xml:space="preserve">Státní závěrečné </w:t>
      </w:r>
      <w:r>
        <w:rPr>
          <w:color w:val="333397"/>
        </w:rPr>
        <w:t xml:space="preserve">zkoušky (SZZ) </w:t>
      </w:r>
    </w:p>
    <w:p w14:paraId="0342A005" w14:textId="77777777" w:rsidR="00F96CCE" w:rsidRDefault="00F96CCE" w:rsidP="00F96CCE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Bakalářské studium – Pozemní stavby</w:t>
      </w:r>
    </w:p>
    <w:p w14:paraId="0B1DF136" w14:textId="7CFDD04C" w:rsidR="00390F02" w:rsidRDefault="00390F02" w:rsidP="00F96CCE">
      <w:pPr>
        <w:tabs>
          <w:tab w:val="center" w:pos="4536"/>
        </w:tabs>
        <w:spacing w:after="0" w:line="360" w:lineRule="auto"/>
        <w:ind w:right="139"/>
        <w:jc w:val="right"/>
        <w:rPr>
          <w:color w:val="333397"/>
        </w:rPr>
      </w:pPr>
    </w:p>
    <w:p w14:paraId="16BB61D6" w14:textId="63ABF7A9" w:rsidR="00F96CCE" w:rsidRPr="00AC4A45" w:rsidRDefault="00F96CCE" w:rsidP="00AC4A45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AC4A45">
        <w:rPr>
          <w:color w:val="333397"/>
        </w:rPr>
        <w:t>DP_PS_P_č.</w:t>
      </w:r>
      <w:r w:rsidR="00AC4A45" w:rsidRPr="00AC4A45">
        <w:rPr>
          <w:color w:val="333397"/>
        </w:rPr>
        <w:t>2</w:t>
      </w:r>
      <w:r w:rsidRPr="00AC4A45">
        <w:rPr>
          <w:color w:val="333397"/>
        </w:rPr>
        <w:t>, DP_</w:t>
      </w:r>
      <w:r w:rsidR="00151A75">
        <w:rPr>
          <w:color w:val="333397"/>
        </w:rPr>
        <w:t>PS</w:t>
      </w:r>
      <w:r w:rsidRPr="00AC4A45">
        <w:rPr>
          <w:color w:val="333397"/>
        </w:rPr>
        <w:t>_K_č.</w:t>
      </w:r>
      <w:r w:rsidR="00AC4A45" w:rsidRPr="00AC4A45">
        <w:rPr>
          <w:color w:val="333397"/>
        </w:rPr>
        <w:t>2</w:t>
      </w:r>
    </w:p>
    <w:p w14:paraId="2DA51194" w14:textId="77777777" w:rsidR="00F96CCE" w:rsidRDefault="00F96CCE" w:rsidP="00F96CCE">
      <w:pPr>
        <w:pStyle w:val="Zhlav"/>
        <w:tabs>
          <w:tab w:val="clear" w:pos="4536"/>
          <w:tab w:val="clear" w:pos="9072"/>
          <w:tab w:val="left" w:pos="4575"/>
          <w:tab w:val="left" w:pos="592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</w:t>
      </w:r>
      <w:r>
        <w:rPr>
          <w:rFonts w:ascii="Cambria" w:hAnsi="Cambria"/>
          <w:sz w:val="24"/>
          <w:szCs w:val="24"/>
        </w:rPr>
        <w:tab/>
      </w:r>
    </w:p>
    <w:p w14:paraId="30A03581" w14:textId="77777777" w:rsidR="00F96CCE" w:rsidRDefault="00F96CCE" w:rsidP="00F96CCE">
      <w:pPr>
        <w:spacing w:after="0"/>
        <w:jc w:val="center"/>
        <w:rPr>
          <w:b/>
          <w:sz w:val="6"/>
          <w:szCs w:val="6"/>
          <w:u w:val="single"/>
        </w:rPr>
      </w:pPr>
    </w:p>
    <w:p w14:paraId="0D316E6F" w14:textId="77777777" w:rsidR="00332991" w:rsidRPr="001A0841" w:rsidRDefault="00332991" w:rsidP="00F96CCE">
      <w:pPr>
        <w:spacing w:after="0"/>
        <w:jc w:val="center"/>
        <w:rPr>
          <w:b/>
          <w:sz w:val="6"/>
          <w:szCs w:val="6"/>
          <w:u w:val="single"/>
        </w:rPr>
      </w:pPr>
    </w:p>
    <w:p w14:paraId="3C664043" w14:textId="77777777" w:rsidR="00F96CCE" w:rsidRDefault="00F96CCE" w:rsidP="00472FEB">
      <w:pPr>
        <w:spacing w:after="0"/>
        <w:ind w:hanging="142"/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</w:t>
      </w:r>
      <w:r>
        <w:rPr>
          <w:b/>
          <w:sz w:val="32"/>
          <w:szCs w:val="32"/>
          <w:u w:val="single"/>
        </w:rPr>
        <w:t>koušky v programu Pozemní stavby</w:t>
      </w:r>
    </w:p>
    <w:p w14:paraId="39BC1D10" w14:textId="5DF6B1E8" w:rsidR="00472FEB" w:rsidRPr="00472FEB" w:rsidRDefault="00472FEB" w:rsidP="00AC4A45">
      <w:pPr>
        <w:shd w:val="clear" w:color="auto" w:fill="FDE9D9" w:themeFill="accent6" w:themeFillTint="33"/>
        <w:rPr>
          <w:b/>
          <w:sz w:val="24"/>
          <w:szCs w:val="24"/>
          <w:u w:val="single"/>
        </w:rPr>
      </w:pPr>
    </w:p>
    <w:p w14:paraId="00B3B6AC" w14:textId="3FA02751" w:rsidR="00F96CCE" w:rsidRPr="000C31ED" w:rsidRDefault="00F96CCE" w:rsidP="00F96CCE">
      <w:r w:rsidRPr="000C31ED">
        <w:t>SZZ v</w:t>
      </w:r>
      <w:r w:rsidR="00AC4A45">
        <w:t>e studijním</w:t>
      </w:r>
      <w:r w:rsidRPr="000C31ED">
        <w:t xml:space="preserve"> </w:t>
      </w:r>
      <w:r>
        <w:t>programu</w:t>
      </w:r>
      <w:r w:rsidRPr="000C31ED">
        <w:t xml:space="preserve"> </w:t>
      </w:r>
      <w:r>
        <w:t>Pozemní stavby</w:t>
      </w:r>
      <w:r w:rsidR="00AC4A45">
        <w:t xml:space="preserve"> jsou </w:t>
      </w:r>
      <w:r w:rsidR="00332991">
        <w:t>složeny ze 3</w:t>
      </w:r>
      <w:r w:rsidRPr="000C31ED">
        <w:t xml:space="preserve"> částí:</w:t>
      </w:r>
    </w:p>
    <w:p w14:paraId="09739F62" w14:textId="77777777" w:rsidR="00F96CCE" w:rsidRPr="000C31ED" w:rsidRDefault="00F96CCE" w:rsidP="00F96CCE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1: </w:t>
      </w:r>
      <w:r w:rsidR="00472FEB">
        <w:rPr>
          <w:b/>
        </w:rPr>
        <w:t>Pozemní stavby</w:t>
      </w:r>
      <w:r w:rsidRPr="000C31ED">
        <w:rPr>
          <w:b/>
        </w:rPr>
        <w:t xml:space="preserve"> </w:t>
      </w:r>
    </w:p>
    <w:p w14:paraId="33B61D3D" w14:textId="77777777" w:rsidR="00F96CCE" w:rsidRPr="000C31ED" w:rsidRDefault="00F96CCE" w:rsidP="00332991">
      <w:pPr>
        <w:pStyle w:val="Odstavecseseznamem"/>
        <w:numPr>
          <w:ilvl w:val="0"/>
          <w:numId w:val="2"/>
        </w:numPr>
        <w:spacing w:after="0"/>
        <w:ind w:left="284" w:hanging="284"/>
        <w:rPr>
          <w:b/>
        </w:rPr>
      </w:pPr>
      <w:r w:rsidRPr="000C31ED">
        <w:rPr>
          <w:b/>
        </w:rPr>
        <w:t xml:space="preserve">Část 2: </w:t>
      </w:r>
      <w:r w:rsidR="00332991">
        <w:rPr>
          <w:b/>
        </w:rPr>
        <w:t>Budovy a prostředí</w:t>
      </w:r>
      <w:r w:rsidRPr="000C31ED">
        <w:rPr>
          <w:b/>
        </w:rPr>
        <w:t xml:space="preserve"> </w:t>
      </w:r>
    </w:p>
    <w:p w14:paraId="6C8C79B2" w14:textId="77777777" w:rsidR="00F96CCE" w:rsidRPr="000C31ED" w:rsidRDefault="00F96CCE" w:rsidP="00F96CCE">
      <w:pPr>
        <w:pStyle w:val="Odstavecseseznamem"/>
        <w:spacing w:after="0" w:line="240" w:lineRule="auto"/>
        <w:ind w:left="284"/>
        <w:rPr>
          <w:b/>
          <w:sz w:val="10"/>
          <w:szCs w:val="10"/>
        </w:rPr>
      </w:pPr>
    </w:p>
    <w:p w14:paraId="6425A3A0" w14:textId="77777777" w:rsidR="00F96CCE" w:rsidRPr="000C31ED" w:rsidRDefault="00332991" w:rsidP="00F96CCE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>
        <w:rPr>
          <w:b/>
        </w:rPr>
        <w:t>Část 3</w:t>
      </w:r>
      <w:r w:rsidR="00F96CCE" w:rsidRPr="000C31ED">
        <w:rPr>
          <w:b/>
        </w:rPr>
        <w:t>: Obhajoba bakalářské práce</w:t>
      </w:r>
    </w:p>
    <w:p w14:paraId="13032066" w14:textId="77777777" w:rsidR="00F96CCE" w:rsidRDefault="00F96CCE" w:rsidP="00F96CCE">
      <w:pPr>
        <w:spacing w:after="0" w:line="240" w:lineRule="auto"/>
        <w:rPr>
          <w:b/>
          <w:sz w:val="24"/>
          <w:szCs w:val="24"/>
        </w:rPr>
      </w:pPr>
    </w:p>
    <w:p w14:paraId="79FE9269" w14:textId="77777777" w:rsidR="00332991" w:rsidRDefault="00332991" w:rsidP="00F96CCE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4827" w:type="pct"/>
        <w:tblInd w:w="108" w:type="dxa"/>
        <w:tblLook w:val="04A0" w:firstRow="1" w:lastRow="0" w:firstColumn="1" w:lastColumn="0" w:noHBand="0" w:noVBand="1"/>
      </w:tblPr>
      <w:tblGrid>
        <w:gridCol w:w="4199"/>
        <w:gridCol w:w="5507"/>
      </w:tblGrid>
      <w:tr w:rsidR="00F96CCE" w:rsidRPr="000A659F" w14:paraId="2EA1A8CF" w14:textId="77777777" w:rsidTr="00472FEB">
        <w:trPr>
          <w:trHeight w:hRule="exact" w:val="628"/>
        </w:trPr>
        <w:tc>
          <w:tcPr>
            <w:tcW w:w="2163" w:type="pct"/>
            <w:shd w:val="clear" w:color="auto" w:fill="FDE9D9" w:themeFill="accent6" w:themeFillTint="33"/>
          </w:tcPr>
          <w:p w14:paraId="3643D08A" w14:textId="77777777" w:rsidR="00F96CCE" w:rsidRPr="000A659F" w:rsidRDefault="00F96CCE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37" w:type="pct"/>
            <w:shd w:val="clear" w:color="auto" w:fill="FDE9D9" w:themeFill="accent6" w:themeFillTint="33"/>
          </w:tcPr>
          <w:p w14:paraId="62A4047D" w14:textId="77777777" w:rsidR="00F96CCE" w:rsidRPr="000A659F" w:rsidRDefault="00F96CCE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Prerekvizity</w:t>
            </w:r>
          </w:p>
          <w:p w14:paraId="494D1EC1" w14:textId="77777777" w:rsidR="00F96CCE" w:rsidRPr="000A659F" w:rsidRDefault="00F96CCE" w:rsidP="003A4677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F96CCE" w:rsidRPr="00390F02" w14:paraId="4EB1411D" w14:textId="77777777" w:rsidTr="00390F02">
        <w:trPr>
          <w:trHeight w:hRule="exact" w:val="1997"/>
        </w:trPr>
        <w:tc>
          <w:tcPr>
            <w:tcW w:w="2163" w:type="pct"/>
            <w:vAlign w:val="center"/>
          </w:tcPr>
          <w:p w14:paraId="0AD5C6BF" w14:textId="77777777" w:rsidR="00F96CCE" w:rsidRPr="00390F02" w:rsidRDefault="00F96CCE" w:rsidP="003A4677">
            <w:pPr>
              <w:jc w:val="left"/>
              <w:rPr>
                <w:b/>
              </w:rPr>
            </w:pPr>
            <w:r w:rsidRPr="00390F02">
              <w:rPr>
                <w:b/>
              </w:rPr>
              <w:t>Pozemní stavitelství</w:t>
            </w:r>
          </w:p>
        </w:tc>
        <w:tc>
          <w:tcPr>
            <w:tcW w:w="2837" w:type="pct"/>
            <w:vAlign w:val="center"/>
          </w:tcPr>
          <w:p w14:paraId="4636540B" w14:textId="77777777" w:rsidR="00F96CCE" w:rsidRPr="00390F02" w:rsidRDefault="00F96CCE" w:rsidP="003A4677">
            <w:pPr>
              <w:jc w:val="left"/>
            </w:pPr>
            <w:r w:rsidRPr="00390F02">
              <w:t>Pozemní stavitelství I.</w:t>
            </w:r>
          </w:p>
          <w:p w14:paraId="2D430EDA" w14:textId="77777777" w:rsidR="00F96CCE" w:rsidRPr="00390F02" w:rsidRDefault="00F96CCE" w:rsidP="003A4677">
            <w:pPr>
              <w:jc w:val="left"/>
            </w:pPr>
            <w:r w:rsidRPr="00390F02">
              <w:t>Pozemní stavitelství II.</w:t>
            </w:r>
          </w:p>
          <w:p w14:paraId="009D8768" w14:textId="77777777" w:rsidR="00F96CCE" w:rsidRPr="00390F02" w:rsidRDefault="00F96CCE" w:rsidP="003A4677">
            <w:pPr>
              <w:jc w:val="left"/>
            </w:pPr>
            <w:r w:rsidRPr="00390F02">
              <w:t>Pozemní stavitelství III.</w:t>
            </w:r>
          </w:p>
          <w:p w14:paraId="36605BD3" w14:textId="77777777" w:rsidR="00F96CCE" w:rsidRPr="00390F02" w:rsidRDefault="00F96CCE" w:rsidP="003A4677">
            <w:pPr>
              <w:jc w:val="left"/>
            </w:pPr>
            <w:r w:rsidRPr="00390F02">
              <w:t>Pozemní stavitelství IV.</w:t>
            </w:r>
          </w:p>
          <w:p w14:paraId="29AF8C97" w14:textId="77777777" w:rsidR="00F96CCE" w:rsidRPr="00390F02" w:rsidRDefault="00F96CCE" w:rsidP="003A4677">
            <w:pPr>
              <w:jc w:val="left"/>
            </w:pPr>
            <w:r w:rsidRPr="00390F02">
              <w:t>Pozemní stavitelství V.</w:t>
            </w:r>
          </w:p>
        </w:tc>
      </w:tr>
      <w:tr w:rsidR="00F96CCE" w:rsidRPr="00390F02" w14:paraId="0DFA1449" w14:textId="77777777" w:rsidTr="00390F02">
        <w:trPr>
          <w:trHeight w:hRule="exact" w:val="2140"/>
        </w:trPr>
        <w:tc>
          <w:tcPr>
            <w:tcW w:w="2163" w:type="pct"/>
            <w:vAlign w:val="center"/>
          </w:tcPr>
          <w:p w14:paraId="011BE196" w14:textId="77777777" w:rsidR="00F96CCE" w:rsidRPr="00390F02" w:rsidRDefault="00332991" w:rsidP="003A4677">
            <w:pPr>
              <w:jc w:val="left"/>
              <w:rPr>
                <w:b/>
              </w:rPr>
            </w:pPr>
            <w:r w:rsidRPr="00390F02">
              <w:rPr>
                <w:b/>
              </w:rPr>
              <w:t>Budovy a prostředí</w:t>
            </w:r>
          </w:p>
        </w:tc>
        <w:tc>
          <w:tcPr>
            <w:tcW w:w="2837" w:type="pct"/>
            <w:vAlign w:val="center"/>
          </w:tcPr>
          <w:p w14:paraId="25A9E81F" w14:textId="77777777" w:rsidR="00F96CCE" w:rsidRPr="00390F02" w:rsidRDefault="00332991" w:rsidP="003A4677">
            <w:pPr>
              <w:jc w:val="left"/>
            </w:pPr>
            <w:r w:rsidRPr="00390F02">
              <w:t>Stavební fyzika I.</w:t>
            </w:r>
          </w:p>
          <w:p w14:paraId="023AC2AF" w14:textId="77777777" w:rsidR="00332991" w:rsidRPr="00390F02" w:rsidRDefault="00332991" w:rsidP="003A4677">
            <w:pPr>
              <w:jc w:val="left"/>
            </w:pPr>
            <w:r w:rsidRPr="00390F02">
              <w:t>Stavební fyzika II.</w:t>
            </w:r>
          </w:p>
          <w:p w14:paraId="234B7540" w14:textId="77777777" w:rsidR="00332991" w:rsidRPr="00390F02" w:rsidRDefault="00332991" w:rsidP="003A4677">
            <w:pPr>
              <w:jc w:val="left"/>
            </w:pPr>
            <w:r w:rsidRPr="00390F02">
              <w:t>Budovy a prostředí</w:t>
            </w:r>
          </w:p>
          <w:p w14:paraId="20DDE6E4" w14:textId="77777777" w:rsidR="00332991" w:rsidRPr="00390F02" w:rsidRDefault="00332991" w:rsidP="003A4677">
            <w:pPr>
              <w:jc w:val="left"/>
            </w:pPr>
            <w:r w:rsidRPr="00390F02">
              <w:t>Budovy a energie</w:t>
            </w:r>
          </w:p>
          <w:p w14:paraId="7BEF885C" w14:textId="77777777" w:rsidR="00332991" w:rsidRPr="00390F02" w:rsidRDefault="00332991" w:rsidP="003A4677">
            <w:pPr>
              <w:jc w:val="left"/>
            </w:pPr>
            <w:r w:rsidRPr="00390F02">
              <w:t>Technická zařízení budov I.</w:t>
            </w:r>
          </w:p>
          <w:p w14:paraId="2F4F3D94" w14:textId="77777777" w:rsidR="00332991" w:rsidRPr="00390F02" w:rsidRDefault="00332991" w:rsidP="003A4677">
            <w:pPr>
              <w:jc w:val="left"/>
            </w:pPr>
            <w:r w:rsidRPr="00390F02">
              <w:t>Technická zařízení budov II.</w:t>
            </w:r>
          </w:p>
        </w:tc>
      </w:tr>
    </w:tbl>
    <w:p w14:paraId="4DE8ECDD" w14:textId="77777777" w:rsidR="00F96CCE" w:rsidRPr="00390F02" w:rsidRDefault="00F96CCE" w:rsidP="00F96CC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482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9"/>
        <w:gridCol w:w="5507"/>
      </w:tblGrid>
      <w:tr w:rsidR="00F96CCE" w:rsidRPr="00390F02" w14:paraId="06694A99" w14:textId="77777777" w:rsidTr="00390F02">
        <w:trPr>
          <w:trHeight w:hRule="exact" w:val="1734"/>
        </w:trPr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CAE6" w14:textId="77777777" w:rsidR="00F96CCE" w:rsidRPr="00390F02" w:rsidRDefault="00F96CCE" w:rsidP="003A46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90F02">
              <w:rPr>
                <w:b/>
                <w:sz w:val="20"/>
                <w:szCs w:val="20"/>
              </w:rPr>
              <w:t>Obhajoba bakalářské práce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D9FC" w14:textId="77777777" w:rsidR="00F96CCE" w:rsidRPr="00390F02" w:rsidRDefault="00332991" w:rsidP="00332991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Ateliér I.</w:t>
            </w:r>
          </w:p>
          <w:p w14:paraId="528658E9" w14:textId="77777777" w:rsidR="00332991" w:rsidRPr="00390F02" w:rsidRDefault="00332991" w:rsidP="00332991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Ateliér II.</w:t>
            </w:r>
          </w:p>
          <w:p w14:paraId="070DBD9C" w14:textId="77777777" w:rsidR="00332991" w:rsidRPr="00390F02" w:rsidRDefault="00332991" w:rsidP="00332991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Ateliér III.</w:t>
            </w:r>
          </w:p>
          <w:p w14:paraId="352FD0C8" w14:textId="77777777" w:rsidR="00332991" w:rsidRPr="00390F02" w:rsidRDefault="00332991" w:rsidP="00332991">
            <w:pPr>
              <w:spacing w:after="0" w:line="240" w:lineRule="auto"/>
              <w:rPr>
                <w:sz w:val="20"/>
                <w:szCs w:val="20"/>
              </w:rPr>
            </w:pPr>
            <w:r w:rsidRPr="00390F02">
              <w:rPr>
                <w:sz w:val="20"/>
                <w:szCs w:val="20"/>
              </w:rPr>
              <w:t>Bakalářská práce</w:t>
            </w:r>
          </w:p>
        </w:tc>
      </w:tr>
    </w:tbl>
    <w:p w14:paraId="105F7D11" w14:textId="77777777" w:rsidR="00F96CCE" w:rsidRPr="000A659F" w:rsidRDefault="00F96CCE" w:rsidP="00332991">
      <w:pPr>
        <w:pStyle w:val="Zhlav"/>
        <w:jc w:val="right"/>
        <w:rPr>
          <w:rFonts w:ascii="Cambria" w:hAnsi="Cambria"/>
          <w:sz w:val="24"/>
          <w:szCs w:val="24"/>
        </w:rPr>
      </w:pPr>
    </w:p>
    <w:p w14:paraId="3A4DB278" w14:textId="77777777" w:rsidR="00332991" w:rsidRPr="001C681C" w:rsidRDefault="00332991" w:rsidP="00332991">
      <w:pPr>
        <w:spacing w:after="0" w:line="240" w:lineRule="auto"/>
        <w:ind w:right="141"/>
        <w:jc w:val="center"/>
        <w:rPr>
          <w:szCs w:val="24"/>
        </w:rPr>
      </w:pPr>
      <w:r w:rsidRPr="001C681C">
        <w:rPr>
          <w:szCs w:val="24"/>
        </w:rPr>
        <w:t>Požadované kredity</w:t>
      </w:r>
    </w:p>
    <w:p w14:paraId="51C46F66" w14:textId="63136C36" w:rsidR="00332991" w:rsidRPr="001C681C" w:rsidRDefault="00332991" w:rsidP="00332991">
      <w:pPr>
        <w:spacing w:after="0" w:line="240" w:lineRule="auto"/>
        <w:ind w:right="141"/>
        <w:jc w:val="center"/>
        <w:rPr>
          <w:sz w:val="16"/>
          <w:szCs w:val="24"/>
        </w:rPr>
      </w:pPr>
      <w:r>
        <w:rPr>
          <w:sz w:val="16"/>
          <w:szCs w:val="24"/>
        </w:rPr>
        <w:t>2</w:t>
      </w:r>
      <w:r w:rsidR="00AC4A45">
        <w:rPr>
          <w:sz w:val="16"/>
          <w:szCs w:val="24"/>
        </w:rPr>
        <w:t>29</w:t>
      </w:r>
      <w:r>
        <w:rPr>
          <w:sz w:val="16"/>
          <w:szCs w:val="24"/>
        </w:rPr>
        <w:t xml:space="preserve"> kreditů z povinných</w:t>
      </w:r>
      <w:r w:rsidRPr="001C681C">
        <w:rPr>
          <w:sz w:val="16"/>
          <w:szCs w:val="24"/>
        </w:rPr>
        <w:t xml:space="preserve"> předmětů</w:t>
      </w:r>
    </w:p>
    <w:p w14:paraId="77F272AB" w14:textId="18EFB08C" w:rsidR="00332991" w:rsidRDefault="00AC4A45" w:rsidP="00332991">
      <w:pPr>
        <w:spacing w:after="0" w:line="240" w:lineRule="auto"/>
        <w:ind w:right="141"/>
        <w:jc w:val="center"/>
        <w:rPr>
          <w:sz w:val="16"/>
          <w:szCs w:val="24"/>
        </w:rPr>
      </w:pPr>
      <w:r>
        <w:rPr>
          <w:sz w:val="16"/>
          <w:szCs w:val="24"/>
        </w:rPr>
        <w:t>11</w:t>
      </w:r>
      <w:r w:rsidR="00332991" w:rsidRPr="001C681C">
        <w:rPr>
          <w:sz w:val="16"/>
          <w:szCs w:val="24"/>
        </w:rPr>
        <w:t xml:space="preserve"> kreditů z volitelných předmětů</w:t>
      </w:r>
    </w:p>
    <w:p w14:paraId="2B26096D" w14:textId="77777777" w:rsidR="00390F02" w:rsidRDefault="00332991" w:rsidP="00332991">
      <w:pPr>
        <w:spacing w:after="0" w:line="240" w:lineRule="auto"/>
        <w:ind w:right="141"/>
        <w:jc w:val="center"/>
        <w:rPr>
          <w:sz w:val="16"/>
          <w:szCs w:val="24"/>
        </w:rPr>
      </w:pPr>
      <w:r>
        <w:rPr>
          <w:sz w:val="16"/>
          <w:szCs w:val="24"/>
        </w:rPr>
        <w:t>240</w:t>
      </w:r>
      <w:r w:rsidRPr="001C681C">
        <w:rPr>
          <w:sz w:val="16"/>
          <w:szCs w:val="24"/>
        </w:rPr>
        <w:t xml:space="preserve"> kreditů </w:t>
      </w:r>
      <w:r>
        <w:rPr>
          <w:sz w:val="16"/>
          <w:szCs w:val="24"/>
        </w:rPr>
        <w:t>celkem</w:t>
      </w:r>
    </w:p>
    <w:p w14:paraId="48910C4B" w14:textId="465052CB" w:rsidR="00332991" w:rsidRPr="00AC4A45" w:rsidRDefault="00332991" w:rsidP="00AC4A45">
      <w:pPr>
        <w:jc w:val="left"/>
        <w:rPr>
          <w:sz w:val="16"/>
          <w:szCs w:val="24"/>
        </w:rPr>
      </w:pPr>
    </w:p>
    <w:sectPr w:rsidR="00332991" w:rsidRPr="00AC4A45" w:rsidSect="00EE4EA5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7680">
    <w:abstractNumId w:val="2"/>
  </w:num>
  <w:num w:numId="2" w16cid:durableId="1118336618">
    <w:abstractNumId w:val="1"/>
  </w:num>
  <w:num w:numId="3" w16cid:durableId="192652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E"/>
    <w:rsid w:val="000C28BD"/>
    <w:rsid w:val="00151A75"/>
    <w:rsid w:val="00332991"/>
    <w:rsid w:val="00390F02"/>
    <w:rsid w:val="00472FEB"/>
    <w:rsid w:val="00AC4A45"/>
    <w:rsid w:val="00C055BE"/>
    <w:rsid w:val="00E126C3"/>
    <w:rsid w:val="00EC1DB7"/>
    <w:rsid w:val="00EE4EA5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9BF2"/>
  <w15:docId w15:val="{5A54925F-3256-4BE0-836A-5FDB9707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CCE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CC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F96CCE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96CCE"/>
    <w:pPr>
      <w:ind w:left="720"/>
      <w:contextualSpacing/>
    </w:pPr>
  </w:style>
  <w:style w:type="table" w:styleId="Mkatabulky">
    <w:name w:val="Table Grid"/>
    <w:basedOn w:val="Normlntabulka"/>
    <w:uiPriority w:val="59"/>
    <w:rsid w:val="00F96C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Kodadová Zuzana</cp:lastModifiedBy>
  <cp:revision>3</cp:revision>
  <dcterms:created xsi:type="dcterms:W3CDTF">2024-03-11T14:14:00Z</dcterms:created>
  <dcterms:modified xsi:type="dcterms:W3CDTF">2024-03-11T14:16:00Z</dcterms:modified>
</cp:coreProperties>
</file>