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D" w:rsidRPr="00437146" w:rsidRDefault="00C7777D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C7777D" w:rsidRPr="00437146" w:rsidRDefault="00C7777D">
      <w:pPr>
        <w:spacing w:line="368" w:lineRule="exact"/>
        <w:rPr>
          <w:rFonts w:asciiTheme="majorHAnsi" w:hAnsiTheme="majorHAnsi"/>
          <w:sz w:val="24"/>
          <w:szCs w:val="24"/>
        </w:rPr>
      </w:pPr>
    </w:p>
    <w:p w:rsidR="00C7777D" w:rsidRPr="00437146" w:rsidRDefault="00E5321F">
      <w:pPr>
        <w:ind w:left="80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C7777D" w:rsidRPr="00437146" w:rsidRDefault="00C7777D">
      <w:pPr>
        <w:spacing w:line="255" w:lineRule="exact"/>
        <w:rPr>
          <w:rFonts w:asciiTheme="majorHAnsi" w:hAnsiTheme="majorHAnsi"/>
          <w:sz w:val="24"/>
          <w:szCs w:val="24"/>
        </w:rPr>
      </w:pPr>
    </w:p>
    <w:p w:rsidR="00437146" w:rsidRPr="00437146" w:rsidRDefault="00437146">
      <w:pPr>
        <w:tabs>
          <w:tab w:val="left" w:pos="1480"/>
        </w:tabs>
        <w:ind w:left="80"/>
        <w:rPr>
          <w:rFonts w:asciiTheme="majorHAnsi" w:eastAsia="Cambria" w:hAnsiTheme="majorHAnsi" w:cs="Cambria"/>
          <w:b/>
          <w:bCs/>
          <w:sz w:val="20"/>
          <w:szCs w:val="20"/>
        </w:rPr>
      </w:pPr>
    </w:p>
    <w:p w:rsidR="00C7777D" w:rsidRPr="00437146" w:rsidRDefault="00E5321F">
      <w:pPr>
        <w:tabs>
          <w:tab w:val="left" w:pos="1480"/>
        </w:tabs>
        <w:ind w:left="80"/>
        <w:rPr>
          <w:rFonts w:asciiTheme="majorHAnsi" w:hAnsiTheme="majorHAnsi"/>
        </w:rPr>
      </w:pPr>
      <w:r w:rsidRPr="00437146">
        <w:rPr>
          <w:rFonts w:asciiTheme="majorHAnsi" w:eastAsia="Cambria" w:hAnsiTheme="majorHAnsi" w:cs="Cambria"/>
          <w:b/>
          <w:bCs/>
        </w:rPr>
        <w:t>Obor:</w:t>
      </w:r>
      <w:r w:rsidRPr="00437146">
        <w:rPr>
          <w:rFonts w:asciiTheme="majorHAnsi" w:hAnsiTheme="majorHAnsi"/>
        </w:rPr>
        <w:tab/>
      </w:r>
      <w:r w:rsidR="00437146">
        <w:rPr>
          <w:rFonts w:asciiTheme="majorHAnsi" w:hAnsiTheme="majorHAnsi"/>
        </w:rPr>
        <w:tab/>
      </w:r>
      <w:r w:rsidRPr="00437146">
        <w:rPr>
          <w:rFonts w:asciiTheme="majorHAnsi" w:eastAsia="Cambria" w:hAnsiTheme="majorHAnsi" w:cs="Cambria"/>
        </w:rPr>
        <w:t>Technologie dopravy a přepravy</w:t>
      </w:r>
    </w:p>
    <w:p w:rsidR="00C7777D" w:rsidRPr="00437146" w:rsidRDefault="00C7777D">
      <w:pPr>
        <w:spacing w:line="242" w:lineRule="exact"/>
        <w:rPr>
          <w:rFonts w:asciiTheme="majorHAnsi" w:hAnsiTheme="majorHAnsi"/>
        </w:rPr>
      </w:pPr>
    </w:p>
    <w:p w:rsidR="00C7777D" w:rsidRPr="00437146" w:rsidRDefault="00E5321F">
      <w:pPr>
        <w:tabs>
          <w:tab w:val="left" w:pos="1480"/>
        </w:tabs>
        <w:ind w:left="80"/>
        <w:rPr>
          <w:rFonts w:asciiTheme="majorHAnsi" w:hAnsiTheme="majorHAnsi"/>
        </w:rPr>
      </w:pPr>
      <w:r w:rsidRPr="00437146">
        <w:rPr>
          <w:rFonts w:asciiTheme="majorHAnsi" w:eastAsia="Cambria" w:hAnsiTheme="majorHAnsi" w:cs="Cambria"/>
          <w:b/>
          <w:bCs/>
        </w:rPr>
        <w:t>Název SZZ:</w:t>
      </w:r>
      <w:r w:rsidRPr="00437146">
        <w:rPr>
          <w:rFonts w:asciiTheme="majorHAnsi" w:hAnsiTheme="majorHAnsi"/>
        </w:rPr>
        <w:tab/>
      </w:r>
      <w:r w:rsidR="00437146">
        <w:rPr>
          <w:rFonts w:asciiTheme="majorHAnsi" w:hAnsiTheme="majorHAnsi"/>
        </w:rPr>
        <w:tab/>
      </w:r>
      <w:r w:rsidRPr="00437146">
        <w:rPr>
          <w:rFonts w:asciiTheme="majorHAnsi" w:eastAsia="Cambria" w:hAnsiTheme="majorHAnsi" w:cs="Cambria"/>
        </w:rPr>
        <w:t>Blok D2 – Logistické technologie</w:t>
      </w: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437146" w:rsidP="00437146">
      <w:pPr>
        <w:spacing w:line="360" w:lineRule="auto"/>
        <w:rPr>
          <w:rFonts w:asciiTheme="majorHAnsi" w:hAnsiTheme="majorHAnsi"/>
        </w:rPr>
      </w:pPr>
      <w:r w:rsidRPr="00437146">
        <w:rPr>
          <w:rFonts w:asciiTheme="majorHAnsi" w:hAnsiTheme="majorHAnsi"/>
          <w:b/>
        </w:rPr>
        <w:t>Prerekvizity k SZZ:</w:t>
      </w:r>
      <w:r>
        <w:rPr>
          <w:rFonts w:asciiTheme="majorHAnsi" w:hAnsiTheme="majorHAnsi"/>
          <w:b/>
        </w:rPr>
        <w:tab/>
      </w:r>
      <w:r w:rsidRPr="00437146">
        <w:rPr>
          <w:rFonts w:asciiTheme="majorHAnsi" w:hAnsiTheme="majorHAnsi"/>
        </w:rPr>
        <w:t>Logistické a přepravní technologie</w:t>
      </w:r>
    </w:p>
    <w:p w:rsidR="00437146" w:rsidRPr="00437146" w:rsidRDefault="00437146" w:rsidP="00437146">
      <w:pPr>
        <w:spacing w:line="360" w:lineRule="auto"/>
        <w:ind w:left="1440" w:firstLine="720"/>
        <w:rPr>
          <w:rFonts w:asciiTheme="majorHAnsi" w:hAnsiTheme="majorHAnsi"/>
        </w:rPr>
      </w:pPr>
      <w:r w:rsidRPr="00437146">
        <w:rPr>
          <w:rFonts w:asciiTheme="majorHAnsi" w:hAnsiTheme="majorHAnsi"/>
        </w:rPr>
        <w:t>Mechanizační a manipulační prostředky logistiky</w:t>
      </w:r>
    </w:p>
    <w:p w:rsidR="00437146" w:rsidRPr="00437146" w:rsidRDefault="00437146" w:rsidP="00437146">
      <w:pPr>
        <w:spacing w:line="360" w:lineRule="auto"/>
        <w:ind w:left="1440" w:firstLine="720"/>
        <w:rPr>
          <w:rFonts w:asciiTheme="majorHAnsi" w:hAnsiTheme="majorHAnsi"/>
        </w:rPr>
      </w:pPr>
      <w:r w:rsidRPr="00437146">
        <w:rPr>
          <w:rFonts w:asciiTheme="majorHAnsi" w:hAnsiTheme="majorHAnsi"/>
        </w:rPr>
        <w:t>Logistické informační systémy</w:t>
      </w:r>
    </w:p>
    <w:p w:rsidR="00437146" w:rsidRPr="00437146" w:rsidRDefault="00437146" w:rsidP="00437146">
      <w:pPr>
        <w:spacing w:line="360" w:lineRule="auto"/>
        <w:ind w:left="1440" w:firstLine="720"/>
        <w:rPr>
          <w:rFonts w:asciiTheme="majorHAnsi" w:hAnsiTheme="majorHAnsi"/>
        </w:rPr>
      </w:pPr>
      <w:r w:rsidRPr="00437146">
        <w:rPr>
          <w:rFonts w:asciiTheme="majorHAnsi" w:hAnsiTheme="majorHAnsi"/>
        </w:rPr>
        <w:t>Kombinovaná doprava</w:t>
      </w: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1340"/>
        <w:gridCol w:w="2340"/>
      </w:tblGrid>
      <w:tr w:rsidR="00437146" w:rsidRPr="008E5EE6" w:rsidTr="00B72F7F">
        <w:trPr>
          <w:trHeight w:val="3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7146" w:rsidRPr="008E5EE6" w:rsidRDefault="00437146" w:rsidP="00B72F7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Ing. Ladislav Bartuška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37146" w:rsidRPr="008E5EE6" w:rsidRDefault="00437146" w:rsidP="00B72F7F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7146" w:rsidRPr="008E5EE6" w:rsidTr="00B72F7F">
        <w:trPr>
          <w:trHeight w:val="3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7146" w:rsidRPr="008E5EE6" w:rsidTr="00B72F7F">
        <w:trPr>
          <w:trHeight w:val="35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7146" w:rsidRPr="008E5EE6" w:rsidRDefault="00437146" w:rsidP="00B72F7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37146" w:rsidRPr="008E5EE6" w:rsidRDefault="00437146" w:rsidP="00B72F7F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7146" w:rsidRPr="008E5EE6" w:rsidTr="00B72F7F">
        <w:trPr>
          <w:trHeight w:val="37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437146" w:rsidRPr="008E5EE6" w:rsidTr="00B72F7F">
        <w:trPr>
          <w:trHeight w:val="24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7146" w:rsidRPr="008E5EE6" w:rsidRDefault="00437146" w:rsidP="00B72F7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18. 3. 2014</w:t>
            </w:r>
          </w:p>
        </w:tc>
      </w:tr>
      <w:tr w:rsidR="00437146" w:rsidRPr="008E5EE6" w:rsidTr="00B72F7F">
        <w:trPr>
          <w:trHeight w:val="23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7146" w:rsidRPr="008E5EE6" w:rsidTr="00B72F7F">
        <w:trPr>
          <w:trHeight w:val="22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146" w:rsidRPr="008E5EE6" w:rsidRDefault="00437146" w:rsidP="00B72F7F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Platnost od:</w:t>
            </w:r>
          </w:p>
          <w:p w:rsidR="00437146" w:rsidRPr="008E5EE6" w:rsidRDefault="00437146" w:rsidP="00B72F7F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AR 2014/2015</w:t>
            </w:r>
          </w:p>
        </w:tc>
      </w:tr>
      <w:tr w:rsidR="00437146" w:rsidRPr="008E5EE6" w:rsidTr="00B72F7F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146" w:rsidRPr="008E5EE6" w:rsidRDefault="00437146" w:rsidP="00B72F7F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8E5EE6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Platnost do:</w:t>
            </w:r>
          </w:p>
          <w:p w:rsidR="00437146" w:rsidRPr="008E5EE6" w:rsidRDefault="00437146" w:rsidP="00B72F7F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146" w:rsidRPr="008E5EE6" w:rsidRDefault="00437146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8E5EE6">
              <w:rPr>
                <w:rFonts w:asciiTheme="majorHAnsi" w:hAnsiTheme="majorHAnsi"/>
                <w:sz w:val="20"/>
                <w:szCs w:val="20"/>
              </w:rPr>
              <w:t xml:space="preserve">  Odvolání</w:t>
            </w:r>
          </w:p>
        </w:tc>
      </w:tr>
    </w:tbl>
    <w:p w:rsidR="00C7777D" w:rsidRPr="00437146" w:rsidRDefault="00C7777D">
      <w:pPr>
        <w:spacing w:line="318" w:lineRule="exact"/>
        <w:rPr>
          <w:rFonts w:asciiTheme="majorHAnsi" w:hAnsiTheme="majorHAnsi"/>
          <w:sz w:val="24"/>
          <w:szCs w:val="24"/>
        </w:rPr>
      </w:pPr>
    </w:p>
    <w:p w:rsidR="00C7777D" w:rsidRPr="00437146" w:rsidRDefault="00E5321F">
      <w:pPr>
        <w:spacing w:line="20" w:lineRule="exact"/>
        <w:rPr>
          <w:rFonts w:asciiTheme="majorHAnsi" w:hAnsiTheme="majorHAnsi"/>
          <w:sz w:val="24"/>
          <w:szCs w:val="24"/>
        </w:rPr>
      </w:pPr>
      <w:r w:rsidRPr="00437146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2012270" wp14:editId="6093115B">
                <wp:simplePos x="0" y="0"/>
                <wp:positionH relativeFrom="column">
                  <wp:posOffset>6302375</wp:posOffset>
                </wp:positionH>
                <wp:positionV relativeFrom="paragraph">
                  <wp:posOffset>-483235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96.25pt;margin-top:-38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437146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50DB4C4" wp14:editId="79DC7B79">
                <wp:simplePos x="0" y="0"/>
                <wp:positionH relativeFrom="column">
                  <wp:posOffset>6302375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9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7777D" w:rsidRPr="00437146" w:rsidRDefault="00C7777D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C7777D" w:rsidRPr="00437146" w:rsidRDefault="00C7777D">
      <w:pPr>
        <w:spacing w:line="394" w:lineRule="exact"/>
        <w:rPr>
          <w:rFonts w:asciiTheme="majorHAnsi" w:hAnsiTheme="majorHAnsi"/>
          <w:sz w:val="24"/>
          <w:szCs w:val="24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437146" w:rsidRDefault="00437146">
      <w:pPr>
        <w:rPr>
          <w:rFonts w:asciiTheme="majorHAnsi" w:eastAsia="Cambria" w:hAnsiTheme="majorHAnsi" w:cs="Cambria"/>
          <w:b/>
          <w:bCs/>
          <w:sz w:val="32"/>
          <w:szCs w:val="32"/>
          <w:u w:val="single"/>
        </w:rPr>
      </w:pPr>
    </w:p>
    <w:p w:rsidR="00C7777D" w:rsidRPr="00437146" w:rsidRDefault="00E5321F">
      <w:pPr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lastRenderedPageBreak/>
        <w:t>Tematické okruhy</w:t>
      </w: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312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E5321F">
      <w:pPr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  <w:b/>
          <w:bCs/>
          <w:sz w:val="24"/>
          <w:szCs w:val="24"/>
        </w:rPr>
        <w:t>Logistické a přepravní technologie</w:t>
      </w:r>
    </w:p>
    <w:p w:rsidR="00C7777D" w:rsidRPr="00437146" w:rsidRDefault="00C7777D">
      <w:pPr>
        <w:spacing w:line="242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E5321F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Východiska logistických a přepravních technologií. Základní pojmy. Tlačné a tažné systémy v logistice.</w:t>
      </w:r>
    </w:p>
    <w:p w:rsidR="00C7777D" w:rsidRPr="00437146" w:rsidRDefault="00C7777D">
      <w:pPr>
        <w:spacing w:line="201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0"/>
          <w:numId w:val="1"/>
        </w:numPr>
        <w:tabs>
          <w:tab w:val="left" w:pos="720"/>
        </w:tabs>
        <w:spacing w:line="275" w:lineRule="auto"/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Dodavatelský řetězec jako aplikační prostředí logistických a přepravních technologií. Druhy koncepcí dodavatelských řetězců.</w:t>
      </w:r>
    </w:p>
    <w:p w:rsidR="00C7777D" w:rsidRPr="00437146" w:rsidRDefault="00C7777D">
      <w:pPr>
        <w:spacing w:line="201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Logistické technologie v dodavatelském řetězci. Vnitropodnikové logistické řetězce. Manipulační operace a manipulační prostředky, prostředky pro ložné operace.</w:t>
      </w:r>
    </w:p>
    <w:p w:rsidR="00C7777D" w:rsidRPr="00437146" w:rsidRDefault="00C7777D">
      <w:pPr>
        <w:spacing w:line="201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0"/>
          <w:numId w:val="1"/>
        </w:numPr>
        <w:tabs>
          <w:tab w:val="left" w:pos="720"/>
        </w:tabs>
        <w:spacing w:line="274" w:lineRule="auto"/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Přepravní technologie v dodavatelském řetězci. Prostředky dopravní telematiky a dopravní prostředky. Kombinovaná doprava a přepravní jednotky.</w:t>
      </w:r>
    </w:p>
    <w:p w:rsidR="00C7777D" w:rsidRPr="00437146" w:rsidRDefault="00C7777D">
      <w:pPr>
        <w:spacing w:line="202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Plánování logistických a přepravních technologií a údržba a bezpečnost technických</w:t>
      </w: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336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E5321F">
      <w:pPr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  <w:b/>
          <w:bCs/>
        </w:rPr>
        <w:t>Kombinovaná doprava</w:t>
      </w:r>
    </w:p>
    <w:p w:rsidR="00C7777D" w:rsidRPr="00437146" w:rsidRDefault="00C7777D">
      <w:pPr>
        <w:spacing w:line="239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E5321F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Přepravní systémy kombinované dopravy, druhy a používané technologie.</w:t>
      </w:r>
    </w:p>
    <w:p w:rsidR="00C7777D" w:rsidRPr="00437146" w:rsidRDefault="00C7777D">
      <w:pPr>
        <w:spacing w:line="238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Právní rámec kombinované dopravy. Mezinárodní dohody, programy a dokumenty užívané</w:t>
      </w:r>
    </w:p>
    <w:p w:rsidR="00C7777D" w:rsidRPr="00437146" w:rsidRDefault="00C7777D">
      <w:pPr>
        <w:spacing w:line="39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1"/>
          <w:numId w:val="2"/>
        </w:numPr>
        <w:tabs>
          <w:tab w:val="left" w:pos="880"/>
        </w:tabs>
        <w:ind w:left="880" w:hanging="1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kombinované dopravě.</w:t>
      </w:r>
    </w:p>
    <w:p w:rsidR="00C7777D" w:rsidRPr="00437146" w:rsidRDefault="00C7777D">
      <w:pPr>
        <w:spacing w:line="239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0"/>
          <w:numId w:val="2"/>
        </w:numPr>
        <w:tabs>
          <w:tab w:val="left" w:pos="720"/>
        </w:tabs>
        <w:spacing w:line="274" w:lineRule="auto"/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Organizace kombinované dopravy, společnosti a instituce v kombinované dopravě. Proces kombinované dopravy.</w:t>
      </w:r>
    </w:p>
    <w:p w:rsidR="00C7777D" w:rsidRPr="00437146" w:rsidRDefault="00C7777D">
      <w:pPr>
        <w:spacing w:line="202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Dopravní prostředky v kombinované dopravě. Intermodální přepravní jednotky.</w:t>
      </w:r>
    </w:p>
    <w:p w:rsidR="00C7777D" w:rsidRPr="00437146" w:rsidRDefault="00C7777D">
      <w:pPr>
        <w:spacing w:line="239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0"/>
          <w:numId w:val="2"/>
        </w:numPr>
        <w:tabs>
          <w:tab w:val="left" w:pos="720"/>
        </w:tabs>
        <w:spacing w:line="276" w:lineRule="auto"/>
        <w:ind w:left="720" w:hanging="366"/>
        <w:jc w:val="both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Terminály kombinované dopravy. Parametry a funkce terminálů kombinované dopravy. Manipulační prostředky používané v terminálech kombinované dopravy. Technologie obsluhy</w:t>
      </w:r>
    </w:p>
    <w:p w:rsidR="00C7777D" w:rsidRPr="00437146" w:rsidRDefault="00E5321F">
      <w:pPr>
        <w:numPr>
          <w:ilvl w:val="1"/>
          <w:numId w:val="2"/>
        </w:numPr>
        <w:tabs>
          <w:tab w:val="left" w:pos="880"/>
        </w:tabs>
        <w:ind w:left="880" w:hanging="1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terminálech.</w:t>
      </w: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336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E5321F">
      <w:pPr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  <w:b/>
          <w:bCs/>
        </w:rPr>
        <w:t>Mechanizační a manipulační prostředky logistiky</w:t>
      </w:r>
    </w:p>
    <w:p w:rsidR="00C7777D" w:rsidRPr="00437146" w:rsidRDefault="00C7777D">
      <w:pPr>
        <w:spacing w:line="239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E5321F">
      <w:pPr>
        <w:numPr>
          <w:ilvl w:val="0"/>
          <w:numId w:val="3"/>
        </w:numPr>
        <w:tabs>
          <w:tab w:val="left" w:pos="720"/>
        </w:tabs>
        <w:spacing w:line="275" w:lineRule="auto"/>
        <w:ind w:left="720" w:hanging="366"/>
        <w:jc w:val="both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Cyklicky pracující manipulační prostředky. Technicko-provozní aspekty užití jednotlivých druhů manipulačních prostředků. Prostředky k zajištění a fixaci zboží. Manipulační a mechanizační prostředky ve skladech.</w:t>
      </w:r>
    </w:p>
    <w:p w:rsidR="00C7777D" w:rsidRPr="00437146" w:rsidRDefault="00C7777D">
      <w:pPr>
        <w:spacing w:line="203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0"/>
          <w:numId w:val="3"/>
        </w:numPr>
        <w:tabs>
          <w:tab w:val="left" w:pos="720"/>
        </w:tabs>
        <w:spacing w:line="277" w:lineRule="auto"/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Periodicky a kontinuálně pracující manipulační prostředky. Druhy, rozdělení, charakteristiky a dopravní výkonnost jednotlivých zařízení.</w:t>
      </w:r>
    </w:p>
    <w:p w:rsidR="00C7777D" w:rsidRPr="00437146" w:rsidRDefault="00C7777D">
      <w:pPr>
        <w:spacing w:line="196" w:lineRule="exact"/>
        <w:rPr>
          <w:rFonts w:asciiTheme="majorHAnsi" w:eastAsia="Cambria" w:hAnsiTheme="majorHAnsi" w:cs="Cambria"/>
        </w:rPr>
      </w:pPr>
    </w:p>
    <w:p w:rsidR="00437146" w:rsidRDefault="00E5321F" w:rsidP="00437146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Sklady a skladování. Základní rozdělení skladů, koncepce skladů, jejich význam.</w:t>
      </w:r>
    </w:p>
    <w:p w:rsidR="00437146" w:rsidRDefault="00437146" w:rsidP="00437146">
      <w:pPr>
        <w:tabs>
          <w:tab w:val="left" w:pos="720"/>
        </w:tabs>
        <w:ind w:left="720"/>
        <w:rPr>
          <w:rFonts w:asciiTheme="majorHAnsi" w:eastAsia="Cambria" w:hAnsiTheme="majorHAnsi" w:cs="Cambria"/>
        </w:rPr>
      </w:pPr>
    </w:p>
    <w:p w:rsidR="00C7777D" w:rsidRPr="00437146" w:rsidRDefault="00E5321F" w:rsidP="00437146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lastRenderedPageBreak/>
        <w:t>Skladové hospodářství. Vybavení skladu. Technologické systémy skladování.</w:t>
      </w:r>
    </w:p>
    <w:p w:rsidR="00C7777D" w:rsidRPr="00437146" w:rsidRDefault="00C7777D">
      <w:pPr>
        <w:spacing w:line="238" w:lineRule="exact"/>
        <w:rPr>
          <w:rFonts w:asciiTheme="majorHAnsi" w:eastAsia="Cambria" w:hAnsiTheme="majorHAnsi" w:cs="Cambria"/>
        </w:rPr>
      </w:pPr>
    </w:p>
    <w:p w:rsidR="00C7777D" w:rsidRPr="00437146" w:rsidRDefault="00E5321F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Ložná a obalová technika. Druhy, význam a funkce obalů. Prostředky k zajištění a fixaci zboží.</w:t>
      </w: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333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E5321F">
      <w:pPr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  <w:b/>
          <w:bCs/>
        </w:rPr>
        <w:t>Logistické a informační systémy</w:t>
      </w:r>
    </w:p>
    <w:p w:rsidR="00C7777D" w:rsidRPr="00437146" w:rsidRDefault="00C7777D">
      <w:pPr>
        <w:spacing w:line="239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Pojetí a základní principy informačního systému logistiky.</w:t>
      </w:r>
    </w:p>
    <w:p w:rsidR="00C7777D" w:rsidRPr="00437146" w:rsidRDefault="00C7777D">
      <w:pPr>
        <w:spacing w:line="239" w:lineRule="exact"/>
        <w:rPr>
          <w:rFonts w:asciiTheme="majorHAnsi" w:eastAsia="Cambria" w:hAnsiTheme="majorHAnsi" w:cs="Cambria"/>
        </w:rPr>
      </w:pPr>
    </w:p>
    <w:p w:rsidR="00C7777D" w:rsidRPr="00437146" w:rsidRDefault="00E5321F" w:rsidP="00437146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Informační technologie jako nástroj rozhodování.</w:t>
      </w:r>
    </w:p>
    <w:p w:rsidR="00C7777D" w:rsidRPr="00437146" w:rsidRDefault="00C7777D">
      <w:pPr>
        <w:spacing w:line="238" w:lineRule="exact"/>
        <w:rPr>
          <w:rFonts w:asciiTheme="majorHAnsi" w:eastAsia="Cambria" w:hAnsiTheme="majorHAnsi" w:cs="Cambria"/>
        </w:rPr>
      </w:pPr>
    </w:p>
    <w:p w:rsidR="00C7777D" w:rsidRPr="00437146" w:rsidRDefault="00E5321F" w:rsidP="00437146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Architektura, složení, přístupy k vytváření, správa a skladba logistických informačních systémů.</w:t>
      </w:r>
    </w:p>
    <w:p w:rsidR="00C7777D" w:rsidRPr="00437146" w:rsidRDefault="00C7777D">
      <w:pPr>
        <w:spacing w:line="238" w:lineRule="exact"/>
        <w:rPr>
          <w:rFonts w:asciiTheme="majorHAnsi" w:eastAsia="Cambria" w:hAnsiTheme="majorHAnsi" w:cs="Cambria"/>
        </w:rPr>
      </w:pPr>
    </w:p>
    <w:p w:rsidR="00C7777D" w:rsidRPr="00437146" w:rsidRDefault="00E5321F" w:rsidP="00437146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Metody pro řešení logistických systémů.</w:t>
      </w:r>
    </w:p>
    <w:p w:rsidR="00C7777D" w:rsidRPr="00437146" w:rsidRDefault="00C7777D">
      <w:pPr>
        <w:spacing w:line="238" w:lineRule="exact"/>
        <w:rPr>
          <w:rFonts w:asciiTheme="majorHAnsi" w:eastAsia="Cambria" w:hAnsiTheme="majorHAnsi" w:cs="Cambria"/>
        </w:rPr>
      </w:pPr>
    </w:p>
    <w:p w:rsidR="00C7777D" w:rsidRPr="00437146" w:rsidRDefault="00E5321F" w:rsidP="00437146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Theme="majorHAnsi" w:eastAsia="Cambria" w:hAnsiTheme="majorHAnsi" w:cs="Cambria"/>
        </w:rPr>
      </w:pPr>
      <w:r w:rsidRPr="00437146">
        <w:rPr>
          <w:rFonts w:asciiTheme="majorHAnsi" w:eastAsia="Cambria" w:hAnsiTheme="majorHAnsi" w:cs="Cambria"/>
        </w:rPr>
        <w:t>Podnikový logistický systém - druhy, skladba, použití, organizace a správa, řízení.</w:t>
      </w: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437146" w:rsidRDefault="0043714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437146" w:rsidRDefault="00437146">
      <w:pPr>
        <w:rPr>
          <w:rFonts w:asciiTheme="majorHAnsi" w:eastAsia="Cambria" w:hAnsiTheme="majorHAnsi" w:cs="Cambria"/>
          <w:b/>
          <w:bCs/>
          <w:sz w:val="32"/>
          <w:szCs w:val="32"/>
          <w:u w:val="single"/>
        </w:rPr>
      </w:pPr>
    </w:p>
    <w:p w:rsidR="00C7777D" w:rsidRPr="00437146" w:rsidRDefault="00E5321F">
      <w:pPr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Doporučená literatura</w:t>
      </w:r>
    </w:p>
    <w:p w:rsidR="00C7777D" w:rsidRPr="00437146" w:rsidRDefault="00C7777D">
      <w:pPr>
        <w:spacing w:line="256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spacing w:line="241" w:lineRule="auto"/>
        <w:ind w:right="20"/>
        <w:jc w:val="both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</w:rPr>
        <w:t>LUKOSZOVÁ, Xenie. Logistické technologie v dodavatelském řetězci. 1. vyd. Praha: Ekopress, 2012. 121 s. ISBN 978-80-86929-89-7.</w:t>
      </w:r>
    </w:p>
    <w:p w:rsidR="00C7777D" w:rsidRPr="00437146" w:rsidRDefault="00C7777D" w:rsidP="00437146">
      <w:pPr>
        <w:spacing w:line="257" w:lineRule="exact"/>
        <w:jc w:val="both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spacing w:line="274" w:lineRule="auto"/>
        <w:jc w:val="both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</w:rPr>
        <w:t>LIŽBETIN, Ján a Vladimír KLAPITA. Intermodálna preprava. 1. vydanie. Žilina: EDIS - vydavateľstvo Žilinskej univerzity, 2010. 125 s. ISBN 978-80-554-0266-6.</w:t>
      </w:r>
    </w:p>
    <w:p w:rsidR="00C7777D" w:rsidRPr="00437146" w:rsidRDefault="00C7777D" w:rsidP="00437146">
      <w:pPr>
        <w:spacing w:line="203" w:lineRule="exact"/>
        <w:jc w:val="both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spacing w:line="275" w:lineRule="auto"/>
        <w:jc w:val="both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</w:rPr>
        <w:t>STOPKA, Ondrej a Jozef GNAP. Kombinovaná doprava: studijní opora pro kombinované studium : bakalářské studium. 1. vyd. České Budějovice: Vysoká škola technická a ekonomická v Českých Budějovicích, 2013. 119 s.</w:t>
      </w:r>
    </w:p>
    <w:p w:rsidR="00C7777D" w:rsidRPr="00437146" w:rsidRDefault="00C7777D" w:rsidP="00437146">
      <w:pPr>
        <w:spacing w:line="203" w:lineRule="exact"/>
        <w:jc w:val="both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</w:rPr>
        <w:t>Ližbetin, J.: Mechanizační a manipulační prostředky logistiky, učební texty (E-learningová opora), VŠTE v ČB, 2013.</w:t>
      </w:r>
    </w:p>
    <w:p w:rsidR="00C7777D" w:rsidRPr="00437146" w:rsidRDefault="00C7777D" w:rsidP="00437146">
      <w:pPr>
        <w:spacing w:line="202" w:lineRule="exact"/>
        <w:jc w:val="both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spacing w:line="274" w:lineRule="auto"/>
        <w:jc w:val="both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</w:rPr>
        <w:t>CEMPÍREK, Václav. Technologie ložných a skladových operací. Vyd. 1. Pardubice: Institut Jana Pernera, 2007. 87 s. ISBN 978-80-86530-36-9.</w:t>
      </w:r>
    </w:p>
    <w:p w:rsidR="00C7777D" w:rsidRPr="00437146" w:rsidRDefault="00C7777D" w:rsidP="00437146">
      <w:pPr>
        <w:spacing w:line="203" w:lineRule="exact"/>
        <w:jc w:val="both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</w:rPr>
        <w:t>JEŘÁBEK, Karel. Logistické a přepravní technologie. 1. vyd. České Budějovice: Vysoká škola technická a ekonomická v Českých Budějovicích, 2013. 134 s.</w:t>
      </w:r>
    </w:p>
    <w:p w:rsidR="00C7777D" w:rsidRPr="00437146" w:rsidRDefault="00C7777D" w:rsidP="00437146">
      <w:pPr>
        <w:spacing w:line="201" w:lineRule="exact"/>
        <w:jc w:val="both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jc w:val="both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</w:rPr>
        <w:t>Kováč, M. - Klapita, V.: Manipulácia s materiálom v doprave, ZU v Žilině, ISBN: 80-8070-174-1, 2003.</w:t>
      </w:r>
    </w:p>
    <w:p w:rsidR="00C7777D" w:rsidRPr="00437146" w:rsidRDefault="00C7777D" w:rsidP="00437146">
      <w:pPr>
        <w:spacing w:line="239" w:lineRule="exact"/>
        <w:jc w:val="both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jc w:val="both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</w:rPr>
        <w:t>RÁBOVÁ, Ivana. Podnikové informační systémy a technologie jejich vývoje. V Tribun EU vyd. 1. Brno:</w:t>
      </w:r>
    </w:p>
    <w:p w:rsidR="00C7777D" w:rsidRPr="00437146" w:rsidRDefault="00C7777D" w:rsidP="00437146">
      <w:pPr>
        <w:spacing w:line="37" w:lineRule="exact"/>
        <w:jc w:val="both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jc w:val="both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</w:rPr>
        <w:t>Tribun EU, 2008. 139 s. ISBN 978-80-7399-599-7.</w:t>
      </w:r>
    </w:p>
    <w:p w:rsidR="00C7777D" w:rsidRPr="00437146" w:rsidRDefault="00C7777D" w:rsidP="00437146">
      <w:pPr>
        <w:spacing w:line="239" w:lineRule="exact"/>
        <w:jc w:val="both"/>
        <w:rPr>
          <w:rFonts w:asciiTheme="majorHAnsi" w:hAnsiTheme="majorHAnsi"/>
          <w:sz w:val="20"/>
          <w:szCs w:val="20"/>
        </w:rPr>
      </w:pPr>
    </w:p>
    <w:p w:rsidR="00C7777D" w:rsidRPr="00437146" w:rsidRDefault="00E5321F" w:rsidP="00437146">
      <w:pPr>
        <w:jc w:val="both"/>
        <w:rPr>
          <w:rFonts w:asciiTheme="majorHAnsi" w:hAnsiTheme="majorHAnsi"/>
          <w:sz w:val="20"/>
          <w:szCs w:val="20"/>
        </w:rPr>
      </w:pPr>
      <w:r w:rsidRPr="00437146">
        <w:rPr>
          <w:rFonts w:asciiTheme="majorHAnsi" w:eastAsia="Cambria" w:hAnsiTheme="majorHAnsi" w:cs="Cambria"/>
        </w:rPr>
        <w:t>Stopka, O.: Logistické informační systémy, učební texty (E-learningová opora), VŠTE v ČB, 2013.</w:t>
      </w:r>
    </w:p>
    <w:p w:rsidR="00C7777D" w:rsidRPr="00437146" w:rsidRDefault="00C7777D" w:rsidP="00437146">
      <w:pPr>
        <w:spacing w:line="200" w:lineRule="exact"/>
        <w:jc w:val="both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C7777D" w:rsidRPr="00437146" w:rsidRDefault="00C7777D" w:rsidP="00E173FF">
      <w:pPr>
        <w:ind w:right="20"/>
        <w:rPr>
          <w:rFonts w:asciiTheme="majorHAnsi" w:hAnsiTheme="majorHAnsi"/>
          <w:sz w:val="20"/>
          <w:szCs w:val="20"/>
        </w:rPr>
      </w:pPr>
    </w:p>
    <w:sectPr w:rsidR="00C7777D" w:rsidRPr="0043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907" w:right="1126" w:bottom="0" w:left="1000" w:header="0" w:footer="0" w:gutter="0"/>
      <w:cols w:space="708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62" w:rsidRDefault="00DF6062" w:rsidP="00E173FF">
      <w:r>
        <w:separator/>
      </w:r>
    </w:p>
  </w:endnote>
  <w:endnote w:type="continuationSeparator" w:id="0">
    <w:p w:rsidR="00DF6062" w:rsidRDefault="00DF6062" w:rsidP="00E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71" w:rsidRDefault="00C846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FF" w:rsidRDefault="00E173FF" w:rsidP="00E173FF">
    <w:pPr>
      <w:ind w:right="20"/>
      <w:jc w:val="center"/>
      <w:rPr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>Okružní 10, 370 01 České Budějovice | www.vstecb.cz | is.vstecb.cz | nahlikova@mail.vstecb.cz</w:t>
    </w:r>
  </w:p>
  <w:p w:rsidR="00E173FF" w:rsidRDefault="00E173FF">
    <w:pPr>
      <w:pStyle w:val="Zpat"/>
    </w:pPr>
  </w:p>
  <w:p w:rsidR="00E173FF" w:rsidRDefault="00E173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71" w:rsidRDefault="00C846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62" w:rsidRDefault="00DF6062" w:rsidP="00E173FF">
      <w:r>
        <w:separator/>
      </w:r>
    </w:p>
  </w:footnote>
  <w:footnote w:type="continuationSeparator" w:id="0">
    <w:p w:rsidR="00DF6062" w:rsidRDefault="00DF6062" w:rsidP="00E1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71" w:rsidRDefault="00C846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46" w:rsidRDefault="00437146" w:rsidP="00437146">
    <w:pPr>
      <w:spacing w:line="232" w:lineRule="auto"/>
      <w:ind w:left="4600" w:right="13" w:hanging="489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</w:p>
  <w:p w:rsidR="00437146" w:rsidRDefault="00437146" w:rsidP="00437146">
    <w:pPr>
      <w:spacing w:line="232" w:lineRule="auto"/>
      <w:ind w:left="4600" w:right="13" w:hanging="489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090F4387" wp14:editId="299E3FE7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889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437146" w:rsidRDefault="00437146" w:rsidP="00437146">
    <w:pPr>
      <w:spacing w:line="55" w:lineRule="exact"/>
      <w:ind w:right="13"/>
      <w:rPr>
        <w:sz w:val="24"/>
        <w:szCs w:val="24"/>
      </w:rPr>
    </w:pPr>
  </w:p>
  <w:p w:rsidR="00437146" w:rsidRDefault="00437146" w:rsidP="00437146">
    <w:pPr>
      <w:ind w:left="5100" w:right="13"/>
      <w:rPr>
        <w:rFonts w:ascii="Calibri" w:eastAsia="Calibri" w:hAnsi="Calibri" w:cs="Calibri"/>
        <w:color w:val="993333"/>
        <w:sz w:val="24"/>
        <w:szCs w:val="24"/>
      </w:rPr>
    </w:pPr>
  </w:p>
  <w:p w:rsidR="00437146" w:rsidRDefault="00437146" w:rsidP="00437146">
    <w:pPr>
      <w:ind w:left="5100" w:right="13" w:hanging="705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437146" w:rsidRDefault="00437146" w:rsidP="00437146">
    <w:pPr>
      <w:spacing w:line="45" w:lineRule="exact"/>
      <w:ind w:right="13"/>
      <w:jc w:val="right"/>
      <w:rPr>
        <w:sz w:val="24"/>
        <w:szCs w:val="24"/>
      </w:rPr>
    </w:pPr>
  </w:p>
  <w:p w:rsidR="00437146" w:rsidRDefault="00437146" w:rsidP="00437146">
    <w:pPr>
      <w:ind w:left="6000" w:right="13" w:hanging="61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obor: Technologie dopravy a přepravy</w:t>
    </w:r>
  </w:p>
  <w:p w:rsidR="00437146" w:rsidRDefault="00437146" w:rsidP="00C84671">
    <w:pPr>
      <w:ind w:left="6237" w:right="13" w:hanging="1842"/>
      <w:jc w:val="right"/>
      <w:rPr>
        <w:rFonts w:ascii="Calibri" w:eastAsia="Calibri" w:hAnsi="Calibri" w:cs="Calibri"/>
        <w:color w:val="993333"/>
        <w:sz w:val="24"/>
        <w:szCs w:val="24"/>
      </w:rPr>
    </w:pPr>
    <w:bookmarkStart w:id="0" w:name="_GoBack"/>
    <w:bookmarkEnd w:id="0"/>
    <w:r>
      <w:rPr>
        <w:rFonts w:ascii="Calibri" w:eastAsia="Calibri" w:hAnsi="Calibri" w:cs="Calibri"/>
        <w:color w:val="993333"/>
        <w:sz w:val="24"/>
        <w:szCs w:val="24"/>
      </w:rPr>
      <w:t>Pro starší plány DP_DT_P/K_č.1</w:t>
    </w:r>
    <w:r w:rsidRPr="008E5EE6">
      <w:rPr>
        <w:rFonts w:ascii="Calibri" w:eastAsia="Calibri" w:hAnsi="Calibri" w:cs="Calibri"/>
        <w:color w:val="993333"/>
        <w:sz w:val="24"/>
        <w:szCs w:val="24"/>
      </w:rPr>
      <w:t xml:space="preserve"> </w:t>
    </w:r>
    <w:r>
      <w:rPr>
        <w:rFonts w:ascii="Calibri" w:eastAsia="Calibri" w:hAnsi="Calibri" w:cs="Calibri"/>
        <w:color w:val="993333"/>
        <w:sz w:val="24"/>
        <w:szCs w:val="24"/>
      </w:rPr>
      <w:t>a</w:t>
    </w:r>
    <w:r w:rsidRPr="008E5EE6">
      <w:rPr>
        <w:rFonts w:ascii="Calibri" w:eastAsia="Calibri" w:hAnsi="Calibri" w:cs="Calibri"/>
        <w:color w:val="993333"/>
        <w:sz w:val="24"/>
        <w:szCs w:val="24"/>
      </w:rPr>
      <w:t xml:space="preserve"> </w:t>
    </w:r>
    <w:r>
      <w:rPr>
        <w:rFonts w:ascii="Calibri" w:eastAsia="Calibri" w:hAnsi="Calibri" w:cs="Calibri"/>
        <w:color w:val="993333"/>
        <w:sz w:val="24"/>
        <w:szCs w:val="24"/>
      </w:rPr>
      <w:t>DP_DT_P/K_č.2</w:t>
    </w:r>
  </w:p>
  <w:p w:rsidR="00437146" w:rsidRDefault="00437146" w:rsidP="00437146">
    <w:pPr>
      <w:ind w:left="6000" w:right="213" w:hanging="613"/>
      <w:jc w:val="right"/>
      <w:rPr>
        <w:sz w:val="20"/>
        <w:szCs w:val="20"/>
      </w:rPr>
    </w:pPr>
  </w:p>
  <w:p w:rsidR="00437146" w:rsidRDefault="00437146" w:rsidP="00437146">
    <w:pPr>
      <w:spacing w:line="43" w:lineRule="exact"/>
      <w:ind w:right="13"/>
      <w:jc w:val="right"/>
      <w:rPr>
        <w:sz w:val="24"/>
        <w:szCs w:val="24"/>
      </w:rPr>
    </w:pPr>
  </w:p>
  <w:p w:rsidR="00437146" w:rsidRPr="00437146" w:rsidRDefault="00437146" w:rsidP="00437146">
    <w:pPr>
      <w:ind w:left="6237" w:right="13" w:hanging="28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SZZ: </w:t>
    </w:r>
    <w:r w:rsidRPr="00437146">
      <w:rPr>
        <w:rFonts w:ascii="Calibri" w:eastAsia="Calibri" w:hAnsi="Calibri" w:cs="Calibri"/>
        <w:color w:val="993333"/>
        <w:sz w:val="24"/>
        <w:szCs w:val="24"/>
      </w:rPr>
      <w:t>Blok D2 – Logistické technologie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71" w:rsidRDefault="00C846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E56C054"/>
    <w:lvl w:ilvl="0" w:tplc="C83E7958">
      <w:start w:val="1"/>
      <w:numFmt w:val="decimal"/>
      <w:lvlText w:val="%1."/>
      <w:lvlJc w:val="left"/>
    </w:lvl>
    <w:lvl w:ilvl="1" w:tplc="BB0425CE">
      <w:numFmt w:val="decimal"/>
      <w:lvlText w:val=""/>
      <w:lvlJc w:val="left"/>
    </w:lvl>
    <w:lvl w:ilvl="2" w:tplc="A0264C7E">
      <w:numFmt w:val="decimal"/>
      <w:lvlText w:val=""/>
      <w:lvlJc w:val="left"/>
    </w:lvl>
    <w:lvl w:ilvl="3" w:tplc="08B2F640">
      <w:numFmt w:val="decimal"/>
      <w:lvlText w:val=""/>
      <w:lvlJc w:val="left"/>
    </w:lvl>
    <w:lvl w:ilvl="4" w:tplc="7854BA3E">
      <w:numFmt w:val="decimal"/>
      <w:lvlText w:val=""/>
      <w:lvlJc w:val="left"/>
    </w:lvl>
    <w:lvl w:ilvl="5" w:tplc="956CFA4E">
      <w:numFmt w:val="decimal"/>
      <w:lvlText w:val=""/>
      <w:lvlJc w:val="left"/>
    </w:lvl>
    <w:lvl w:ilvl="6" w:tplc="3FE0C884">
      <w:numFmt w:val="decimal"/>
      <w:lvlText w:val=""/>
      <w:lvlJc w:val="left"/>
    </w:lvl>
    <w:lvl w:ilvl="7" w:tplc="02B888CC">
      <w:numFmt w:val="decimal"/>
      <w:lvlText w:val=""/>
      <w:lvlJc w:val="left"/>
    </w:lvl>
    <w:lvl w:ilvl="8" w:tplc="82BCD4DA">
      <w:numFmt w:val="decimal"/>
      <w:lvlText w:val=""/>
      <w:lvlJc w:val="left"/>
    </w:lvl>
  </w:abstractNum>
  <w:abstractNum w:abstractNumId="1">
    <w:nsid w:val="238E1F29"/>
    <w:multiLevelType w:val="hybridMultilevel"/>
    <w:tmpl w:val="3460D2CE"/>
    <w:lvl w:ilvl="0" w:tplc="61BA7B10">
      <w:start w:val="14"/>
      <w:numFmt w:val="decimal"/>
      <w:lvlText w:val="%1."/>
      <w:lvlJc w:val="left"/>
    </w:lvl>
    <w:lvl w:ilvl="1" w:tplc="8C2AA06C">
      <w:numFmt w:val="decimal"/>
      <w:lvlText w:val=""/>
      <w:lvlJc w:val="left"/>
    </w:lvl>
    <w:lvl w:ilvl="2" w:tplc="C5E0AC42">
      <w:numFmt w:val="decimal"/>
      <w:lvlText w:val=""/>
      <w:lvlJc w:val="left"/>
    </w:lvl>
    <w:lvl w:ilvl="3" w:tplc="F8545426">
      <w:numFmt w:val="decimal"/>
      <w:lvlText w:val=""/>
      <w:lvlJc w:val="left"/>
    </w:lvl>
    <w:lvl w:ilvl="4" w:tplc="A46C654C">
      <w:numFmt w:val="decimal"/>
      <w:lvlText w:val=""/>
      <w:lvlJc w:val="left"/>
    </w:lvl>
    <w:lvl w:ilvl="5" w:tplc="8AB23FC6">
      <w:numFmt w:val="decimal"/>
      <w:lvlText w:val=""/>
      <w:lvlJc w:val="left"/>
    </w:lvl>
    <w:lvl w:ilvl="6" w:tplc="F5A46066">
      <w:numFmt w:val="decimal"/>
      <w:lvlText w:val=""/>
      <w:lvlJc w:val="left"/>
    </w:lvl>
    <w:lvl w:ilvl="7" w:tplc="B3B00592">
      <w:numFmt w:val="decimal"/>
      <w:lvlText w:val=""/>
      <w:lvlJc w:val="left"/>
    </w:lvl>
    <w:lvl w:ilvl="8" w:tplc="0DE41F66">
      <w:numFmt w:val="decimal"/>
      <w:lvlText w:val=""/>
      <w:lvlJc w:val="left"/>
    </w:lvl>
  </w:abstractNum>
  <w:abstractNum w:abstractNumId="2">
    <w:nsid w:val="2AE8944A"/>
    <w:multiLevelType w:val="hybridMultilevel"/>
    <w:tmpl w:val="37B2318A"/>
    <w:lvl w:ilvl="0" w:tplc="09E4EAA2">
      <w:start w:val="6"/>
      <w:numFmt w:val="decimal"/>
      <w:lvlText w:val="%1."/>
      <w:lvlJc w:val="left"/>
    </w:lvl>
    <w:lvl w:ilvl="1" w:tplc="0318EE72">
      <w:start w:val="5"/>
      <w:numFmt w:val="lowerRoman"/>
      <w:lvlText w:val="%2"/>
      <w:lvlJc w:val="left"/>
    </w:lvl>
    <w:lvl w:ilvl="2" w:tplc="0930F960">
      <w:numFmt w:val="decimal"/>
      <w:lvlText w:val=""/>
      <w:lvlJc w:val="left"/>
    </w:lvl>
    <w:lvl w:ilvl="3" w:tplc="9604B814">
      <w:numFmt w:val="decimal"/>
      <w:lvlText w:val=""/>
      <w:lvlJc w:val="left"/>
    </w:lvl>
    <w:lvl w:ilvl="4" w:tplc="60A6599E">
      <w:numFmt w:val="decimal"/>
      <w:lvlText w:val=""/>
      <w:lvlJc w:val="left"/>
    </w:lvl>
    <w:lvl w:ilvl="5" w:tplc="56E0402A">
      <w:numFmt w:val="decimal"/>
      <w:lvlText w:val=""/>
      <w:lvlJc w:val="left"/>
    </w:lvl>
    <w:lvl w:ilvl="6" w:tplc="E78C6E94">
      <w:numFmt w:val="decimal"/>
      <w:lvlText w:val=""/>
      <w:lvlJc w:val="left"/>
    </w:lvl>
    <w:lvl w:ilvl="7" w:tplc="90A8EB24">
      <w:numFmt w:val="decimal"/>
      <w:lvlText w:val=""/>
      <w:lvlJc w:val="left"/>
    </w:lvl>
    <w:lvl w:ilvl="8" w:tplc="56101440">
      <w:numFmt w:val="decimal"/>
      <w:lvlText w:val=""/>
      <w:lvlJc w:val="left"/>
    </w:lvl>
  </w:abstractNum>
  <w:abstractNum w:abstractNumId="3">
    <w:nsid w:val="46E87CCD"/>
    <w:multiLevelType w:val="hybridMultilevel"/>
    <w:tmpl w:val="FA308F7E"/>
    <w:lvl w:ilvl="0" w:tplc="5FC21790">
      <w:start w:val="16"/>
      <w:numFmt w:val="decimal"/>
      <w:lvlText w:val="%1."/>
      <w:lvlJc w:val="left"/>
    </w:lvl>
    <w:lvl w:ilvl="1" w:tplc="6F66FBD0">
      <w:numFmt w:val="decimal"/>
      <w:lvlText w:val=""/>
      <w:lvlJc w:val="left"/>
    </w:lvl>
    <w:lvl w:ilvl="2" w:tplc="F08E3996">
      <w:numFmt w:val="decimal"/>
      <w:lvlText w:val=""/>
      <w:lvlJc w:val="left"/>
    </w:lvl>
    <w:lvl w:ilvl="3" w:tplc="B9F0C75E">
      <w:numFmt w:val="decimal"/>
      <w:lvlText w:val=""/>
      <w:lvlJc w:val="left"/>
    </w:lvl>
    <w:lvl w:ilvl="4" w:tplc="E378FCC2">
      <w:numFmt w:val="decimal"/>
      <w:lvlText w:val=""/>
      <w:lvlJc w:val="left"/>
    </w:lvl>
    <w:lvl w:ilvl="5" w:tplc="2DAEDDAC">
      <w:numFmt w:val="decimal"/>
      <w:lvlText w:val=""/>
      <w:lvlJc w:val="left"/>
    </w:lvl>
    <w:lvl w:ilvl="6" w:tplc="A9686ACA">
      <w:numFmt w:val="decimal"/>
      <w:lvlText w:val=""/>
      <w:lvlJc w:val="left"/>
    </w:lvl>
    <w:lvl w:ilvl="7" w:tplc="6864512A">
      <w:numFmt w:val="decimal"/>
      <w:lvlText w:val=""/>
      <w:lvlJc w:val="left"/>
    </w:lvl>
    <w:lvl w:ilvl="8" w:tplc="292E4F90">
      <w:numFmt w:val="decimal"/>
      <w:lvlText w:val=""/>
      <w:lvlJc w:val="left"/>
    </w:lvl>
  </w:abstractNum>
  <w:abstractNum w:abstractNumId="4">
    <w:nsid w:val="625558EC"/>
    <w:multiLevelType w:val="hybridMultilevel"/>
    <w:tmpl w:val="5416347A"/>
    <w:lvl w:ilvl="0" w:tplc="7504AD66">
      <w:start w:val="11"/>
      <w:numFmt w:val="decimal"/>
      <w:lvlText w:val="%1."/>
      <w:lvlJc w:val="left"/>
    </w:lvl>
    <w:lvl w:ilvl="1" w:tplc="CD8E5616">
      <w:numFmt w:val="decimal"/>
      <w:lvlText w:val=""/>
      <w:lvlJc w:val="left"/>
    </w:lvl>
    <w:lvl w:ilvl="2" w:tplc="EB105C24">
      <w:numFmt w:val="decimal"/>
      <w:lvlText w:val=""/>
      <w:lvlJc w:val="left"/>
    </w:lvl>
    <w:lvl w:ilvl="3" w:tplc="469405AA">
      <w:numFmt w:val="decimal"/>
      <w:lvlText w:val=""/>
      <w:lvlJc w:val="left"/>
    </w:lvl>
    <w:lvl w:ilvl="4" w:tplc="CD3C06B6">
      <w:numFmt w:val="decimal"/>
      <w:lvlText w:val=""/>
      <w:lvlJc w:val="left"/>
    </w:lvl>
    <w:lvl w:ilvl="5" w:tplc="F7DE989E">
      <w:numFmt w:val="decimal"/>
      <w:lvlText w:val=""/>
      <w:lvlJc w:val="left"/>
    </w:lvl>
    <w:lvl w:ilvl="6" w:tplc="5C6C18D4">
      <w:numFmt w:val="decimal"/>
      <w:lvlText w:val=""/>
      <w:lvlJc w:val="left"/>
    </w:lvl>
    <w:lvl w:ilvl="7" w:tplc="EB629C12">
      <w:numFmt w:val="decimal"/>
      <w:lvlText w:val=""/>
      <w:lvlJc w:val="left"/>
    </w:lvl>
    <w:lvl w:ilvl="8" w:tplc="09F4224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D"/>
    <w:rsid w:val="00437146"/>
    <w:rsid w:val="00C7777D"/>
    <w:rsid w:val="00C84671"/>
    <w:rsid w:val="00DF6062"/>
    <w:rsid w:val="00E173FF"/>
    <w:rsid w:val="00E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3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73FF"/>
  </w:style>
  <w:style w:type="paragraph" w:styleId="Zpat">
    <w:name w:val="footer"/>
    <w:basedOn w:val="Normln"/>
    <w:link w:val="ZpatChar"/>
    <w:uiPriority w:val="99"/>
    <w:unhideWhenUsed/>
    <w:rsid w:val="00E17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73FF"/>
  </w:style>
  <w:style w:type="paragraph" w:styleId="Textbubliny">
    <w:name w:val="Balloon Text"/>
    <w:basedOn w:val="Normln"/>
    <w:link w:val="TextbublinyChar"/>
    <w:uiPriority w:val="99"/>
    <w:semiHidden/>
    <w:unhideWhenUsed/>
    <w:rsid w:val="00E173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3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73FF"/>
  </w:style>
  <w:style w:type="paragraph" w:styleId="Zpat">
    <w:name w:val="footer"/>
    <w:basedOn w:val="Normln"/>
    <w:link w:val="ZpatChar"/>
    <w:uiPriority w:val="99"/>
    <w:unhideWhenUsed/>
    <w:rsid w:val="00E17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73FF"/>
  </w:style>
  <w:style w:type="paragraph" w:styleId="Textbubliny">
    <w:name w:val="Balloon Text"/>
    <w:basedOn w:val="Normln"/>
    <w:link w:val="TextbublinyChar"/>
    <w:uiPriority w:val="99"/>
    <w:semiHidden/>
    <w:unhideWhenUsed/>
    <w:rsid w:val="00E173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6</cp:revision>
  <dcterms:created xsi:type="dcterms:W3CDTF">2017-11-29T03:17:00Z</dcterms:created>
  <dcterms:modified xsi:type="dcterms:W3CDTF">2018-11-27T14:07:00Z</dcterms:modified>
</cp:coreProperties>
</file>