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5F" w:rsidRPr="00842CF7" w:rsidRDefault="009A755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9A755F" w:rsidRPr="00842CF7" w:rsidRDefault="009A755F">
      <w:pPr>
        <w:spacing w:line="359" w:lineRule="exact"/>
        <w:rPr>
          <w:rFonts w:asciiTheme="majorHAnsi" w:hAnsiTheme="majorHAnsi"/>
          <w:sz w:val="24"/>
          <w:szCs w:val="24"/>
        </w:rPr>
      </w:pPr>
    </w:p>
    <w:p w:rsidR="009A755F" w:rsidRPr="00842CF7" w:rsidRDefault="00692F28">
      <w:pPr>
        <w:ind w:left="80"/>
        <w:rPr>
          <w:rFonts w:asciiTheme="majorHAnsi" w:hAnsiTheme="majorHAnsi"/>
          <w:sz w:val="20"/>
          <w:szCs w:val="20"/>
        </w:rPr>
      </w:pPr>
      <w:r w:rsidRPr="00842CF7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9A755F" w:rsidRPr="00842CF7" w:rsidRDefault="009A755F">
      <w:pPr>
        <w:spacing w:line="200" w:lineRule="exact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A755F" w:rsidRPr="00842CF7" w:rsidRDefault="009A755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9A755F" w:rsidRPr="00842CF7" w:rsidRDefault="009A755F">
      <w:pPr>
        <w:spacing w:line="325" w:lineRule="exact"/>
        <w:rPr>
          <w:rFonts w:asciiTheme="majorHAnsi" w:hAnsiTheme="majorHAnsi"/>
        </w:rPr>
      </w:pPr>
    </w:p>
    <w:p w:rsidR="009A755F" w:rsidRPr="00842CF7" w:rsidRDefault="00692F28">
      <w:pPr>
        <w:tabs>
          <w:tab w:val="left" w:pos="1460"/>
        </w:tabs>
        <w:ind w:left="80"/>
        <w:rPr>
          <w:rFonts w:asciiTheme="majorHAnsi" w:hAnsiTheme="majorHAnsi"/>
        </w:rPr>
      </w:pPr>
      <w:r w:rsidRPr="00842CF7">
        <w:rPr>
          <w:rFonts w:asciiTheme="majorHAnsi" w:eastAsia="Cambria" w:hAnsiTheme="majorHAnsi" w:cs="Cambria"/>
          <w:b/>
          <w:bCs/>
        </w:rPr>
        <w:t>Obor:</w:t>
      </w:r>
      <w:r w:rsidRPr="00842CF7">
        <w:rPr>
          <w:rFonts w:asciiTheme="majorHAnsi" w:hAnsiTheme="majorHAnsi"/>
        </w:rPr>
        <w:tab/>
      </w:r>
      <w:r w:rsidR="00842CF7">
        <w:rPr>
          <w:rFonts w:asciiTheme="majorHAnsi" w:hAnsiTheme="majorHAnsi"/>
        </w:rPr>
        <w:tab/>
      </w:r>
      <w:r w:rsidRPr="00842CF7">
        <w:rPr>
          <w:rFonts w:asciiTheme="majorHAnsi" w:eastAsia="Cambria" w:hAnsiTheme="majorHAnsi" w:cs="Cambria"/>
        </w:rPr>
        <w:t>Strojírenství</w:t>
      </w:r>
    </w:p>
    <w:p w:rsidR="009A755F" w:rsidRPr="00842CF7" w:rsidRDefault="009A755F">
      <w:pPr>
        <w:spacing w:line="242" w:lineRule="exact"/>
        <w:rPr>
          <w:rFonts w:asciiTheme="majorHAnsi" w:hAnsiTheme="majorHAnsi"/>
        </w:rPr>
      </w:pPr>
    </w:p>
    <w:p w:rsidR="009A755F" w:rsidRPr="00842CF7" w:rsidRDefault="00692F28">
      <w:pPr>
        <w:tabs>
          <w:tab w:val="left" w:pos="1460"/>
        </w:tabs>
        <w:ind w:left="80"/>
        <w:rPr>
          <w:rFonts w:asciiTheme="majorHAnsi" w:hAnsiTheme="majorHAnsi"/>
        </w:rPr>
      </w:pPr>
      <w:r w:rsidRPr="00842CF7">
        <w:rPr>
          <w:rFonts w:asciiTheme="majorHAnsi" w:eastAsia="Cambria" w:hAnsiTheme="majorHAnsi" w:cs="Cambria"/>
          <w:b/>
          <w:bCs/>
        </w:rPr>
        <w:t>Název SZZ:</w:t>
      </w:r>
      <w:r w:rsidRPr="00842CF7">
        <w:rPr>
          <w:rFonts w:asciiTheme="majorHAnsi" w:hAnsiTheme="majorHAnsi"/>
        </w:rPr>
        <w:tab/>
      </w:r>
      <w:r w:rsidR="00842CF7">
        <w:rPr>
          <w:rFonts w:asciiTheme="majorHAnsi" w:hAnsiTheme="majorHAnsi"/>
        </w:rPr>
        <w:tab/>
      </w:r>
      <w:r w:rsidRPr="00842CF7">
        <w:rPr>
          <w:rFonts w:asciiTheme="majorHAnsi" w:eastAsia="Cambria" w:hAnsiTheme="majorHAnsi" w:cs="Cambria"/>
        </w:rPr>
        <w:t>Konstrukční a procesní inženýrství</w:t>
      </w:r>
    </w:p>
    <w:p w:rsidR="009A755F" w:rsidRPr="00842CF7" w:rsidRDefault="009A755F">
      <w:pPr>
        <w:spacing w:line="200" w:lineRule="exact"/>
        <w:rPr>
          <w:rFonts w:asciiTheme="majorHAnsi" w:hAnsiTheme="majorHAnsi"/>
        </w:rPr>
      </w:pPr>
    </w:p>
    <w:p w:rsidR="009A755F" w:rsidRDefault="009A755F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9A755F" w:rsidRPr="00842CF7" w:rsidRDefault="009A755F">
      <w:pPr>
        <w:spacing w:line="200" w:lineRule="exact"/>
        <w:rPr>
          <w:rFonts w:asciiTheme="majorHAnsi" w:hAnsiTheme="majorHAnsi"/>
        </w:rPr>
      </w:pPr>
    </w:p>
    <w:p w:rsidR="00842CF7" w:rsidRPr="00842CF7" w:rsidRDefault="00842CF7" w:rsidP="00842CF7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 w:rsidRPr="00842CF7">
        <w:rPr>
          <w:rFonts w:asciiTheme="majorHAnsi" w:eastAsia="Cambria" w:hAnsiTheme="majorHAnsi" w:cs="Cambria"/>
          <w:b/>
          <w:bCs/>
        </w:rPr>
        <w:t>Prerekvizity</w:t>
      </w:r>
      <w:proofErr w:type="spellEnd"/>
      <w:r w:rsidRPr="00842CF7">
        <w:rPr>
          <w:rFonts w:asciiTheme="majorHAnsi" w:eastAsia="Cambria" w:hAnsiTheme="majorHAnsi" w:cs="Cambria"/>
          <w:b/>
          <w:bCs/>
        </w:rPr>
        <w:t xml:space="preserve"> k SZZ:</w:t>
      </w:r>
      <w:r>
        <w:rPr>
          <w:rFonts w:asciiTheme="majorHAnsi" w:hAnsiTheme="majorHAnsi"/>
        </w:rPr>
        <w:tab/>
        <w:t>Počítačem podporované konstruování I.</w:t>
      </w:r>
    </w:p>
    <w:p w:rsidR="009A755F" w:rsidRDefault="00842CF7" w:rsidP="00842CF7">
      <w:pPr>
        <w:spacing w:line="36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Počítačem podporované konstruování I</w:t>
      </w:r>
      <w:r>
        <w:rPr>
          <w:rFonts w:asciiTheme="majorHAnsi" w:hAnsiTheme="majorHAnsi"/>
        </w:rPr>
        <w:t>I</w:t>
      </w:r>
      <w:r>
        <w:rPr>
          <w:rFonts w:asciiTheme="majorHAnsi" w:hAnsiTheme="majorHAnsi"/>
        </w:rPr>
        <w:t>.</w:t>
      </w:r>
    </w:p>
    <w:p w:rsidR="00842CF7" w:rsidRDefault="00842CF7" w:rsidP="00842CF7">
      <w:pPr>
        <w:spacing w:line="36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Počítačem podporovaná výroba</w:t>
      </w:r>
    </w:p>
    <w:p w:rsidR="00842CF7" w:rsidRPr="00842CF7" w:rsidRDefault="00842CF7" w:rsidP="00842CF7">
      <w:pPr>
        <w:spacing w:line="360" w:lineRule="auto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Automatizované technické výpočty</w:t>
      </w:r>
    </w:p>
    <w:p w:rsidR="009A755F" w:rsidRPr="00842CF7" w:rsidRDefault="009A755F">
      <w:pPr>
        <w:spacing w:line="200" w:lineRule="exact"/>
        <w:rPr>
          <w:rFonts w:asciiTheme="majorHAnsi" w:hAnsiTheme="majorHAnsi"/>
        </w:rPr>
      </w:pPr>
    </w:p>
    <w:p w:rsidR="009A755F" w:rsidRPr="00842CF7" w:rsidRDefault="009A755F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842CF7" w:rsidRDefault="00842CF7">
      <w:pPr>
        <w:spacing w:line="200" w:lineRule="exact"/>
        <w:rPr>
          <w:rFonts w:asciiTheme="majorHAnsi" w:hAnsiTheme="majorHAnsi"/>
        </w:rPr>
      </w:pPr>
    </w:p>
    <w:p w:rsidR="00842CF7" w:rsidRDefault="00842CF7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842CF7" w:rsidRPr="00842CF7" w:rsidRDefault="00842CF7">
      <w:pPr>
        <w:spacing w:line="200" w:lineRule="exact"/>
        <w:rPr>
          <w:rFonts w:asciiTheme="majorHAnsi" w:hAnsiTheme="majorHAnsi"/>
        </w:rPr>
      </w:pPr>
    </w:p>
    <w:p w:rsidR="009A755F" w:rsidRPr="00842CF7" w:rsidRDefault="009A755F">
      <w:pPr>
        <w:spacing w:line="200" w:lineRule="exact"/>
        <w:rPr>
          <w:rFonts w:asciiTheme="majorHAnsi" w:hAnsiTheme="majorHAnsi"/>
        </w:rPr>
      </w:pPr>
    </w:p>
    <w:p w:rsidR="009A755F" w:rsidRPr="00842CF7" w:rsidRDefault="009A755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9A755F" w:rsidRPr="00842CF7" w:rsidRDefault="009A755F">
      <w:pPr>
        <w:spacing w:line="32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9A755F" w:rsidRPr="00842CF7" w:rsidTr="00842CF7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755F" w:rsidRPr="00842CF7" w:rsidRDefault="00692F28" w:rsidP="00842CF7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9A755F" w:rsidRPr="00842CF7" w:rsidRDefault="00842CF7" w:rsidP="00842CF7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692F28" w:rsidRPr="00842CF7">
              <w:rPr>
                <w:rFonts w:asciiTheme="majorHAnsi" w:eastAsia="Cambria" w:hAnsiTheme="majorHAnsi" w:cs="Cambria"/>
                <w:sz w:val="20"/>
                <w:szCs w:val="20"/>
              </w:rPr>
              <w:t>Ing. Martin Podařil, PhD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</w:tcPr>
          <w:p w:rsidR="009A755F" w:rsidRPr="00842CF7" w:rsidRDefault="00692F28" w:rsidP="00842CF7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9A75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755F" w:rsidRPr="00842CF7" w:rsidTr="00842CF7">
        <w:trPr>
          <w:trHeight w:val="30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55F" w:rsidRPr="00842CF7" w:rsidRDefault="009A755F" w:rsidP="00842C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</w:tcPr>
          <w:p w:rsidR="009A755F" w:rsidRPr="00842CF7" w:rsidRDefault="009A755F" w:rsidP="00842C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</w:tcPr>
          <w:p w:rsidR="009A755F" w:rsidRPr="00842CF7" w:rsidRDefault="009A755F" w:rsidP="00842C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9A75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755F" w:rsidRPr="00842CF7" w:rsidTr="00842CF7">
        <w:trPr>
          <w:trHeight w:val="35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9A755F" w:rsidRPr="00842CF7" w:rsidRDefault="00692F28" w:rsidP="00842CF7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</w:t>
            </w:r>
            <w:r w:rsid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garant oboru</w:t>
            </w:r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right w:val="single" w:sz="8" w:space="0" w:color="auto"/>
            </w:tcBorders>
          </w:tcPr>
          <w:p w:rsidR="009A755F" w:rsidRPr="00842CF7" w:rsidRDefault="00842CF7" w:rsidP="00842CF7">
            <w:pPr>
              <w:ind w:left="10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sz w:val="20"/>
                <w:szCs w:val="20"/>
              </w:rPr>
              <w:t>doc. Ing. Ján </w:t>
            </w:r>
            <w:proofErr w:type="spellStart"/>
            <w:r w:rsidRPr="00842CF7">
              <w:rPr>
                <w:rFonts w:asciiTheme="majorHAnsi" w:eastAsia="Cambria" w:hAnsiTheme="majorHAnsi" w:cs="Cambria"/>
                <w:sz w:val="20"/>
                <w:szCs w:val="20"/>
              </w:rPr>
              <w:t>Kmec</w:t>
            </w:r>
            <w:proofErr w:type="spellEnd"/>
            <w:r w:rsidRPr="00842CF7">
              <w:rPr>
                <w:rFonts w:asciiTheme="majorHAnsi" w:eastAsia="Cambria" w:hAnsiTheme="majorHAnsi" w:cs="Cambria"/>
                <w:sz w:val="20"/>
                <w:szCs w:val="20"/>
              </w:rPr>
              <w:t>, CSc.</w:t>
            </w:r>
          </w:p>
        </w:tc>
        <w:tc>
          <w:tcPr>
            <w:tcW w:w="1340" w:type="dxa"/>
            <w:tcBorders>
              <w:right w:val="single" w:sz="8" w:space="0" w:color="auto"/>
            </w:tcBorders>
          </w:tcPr>
          <w:p w:rsidR="009A755F" w:rsidRPr="00842CF7" w:rsidRDefault="00692F28" w:rsidP="00842CF7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A755F" w:rsidRPr="00842CF7" w:rsidRDefault="009A75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755F" w:rsidRPr="00842CF7" w:rsidTr="00842CF7">
        <w:trPr>
          <w:trHeight w:val="369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55F" w:rsidRPr="00842CF7" w:rsidRDefault="009A755F" w:rsidP="00842C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</w:tcPr>
          <w:p w:rsidR="009A755F" w:rsidRPr="00842CF7" w:rsidRDefault="009A755F" w:rsidP="00842C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</w:tcPr>
          <w:p w:rsidR="009A755F" w:rsidRPr="00842CF7" w:rsidRDefault="009A755F" w:rsidP="00842C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9A75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A755F" w:rsidRPr="00842CF7" w:rsidRDefault="009A755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9A755F" w:rsidRPr="00842CF7" w:rsidRDefault="009A755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9A755F" w:rsidRPr="00842CF7" w:rsidRDefault="009A755F">
      <w:pPr>
        <w:spacing w:line="211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9A755F" w:rsidRPr="00842CF7" w:rsidTr="00842CF7">
        <w:trPr>
          <w:trHeight w:val="2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692F2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842CF7" w:rsidP="00842CF7">
            <w:pPr>
              <w:ind w:right="15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692F28" w:rsidRPr="00842CF7">
              <w:rPr>
                <w:rFonts w:asciiTheme="majorHAnsi" w:eastAsia="Cambria" w:hAnsiTheme="majorHAnsi" w:cs="Cambria"/>
                <w:sz w:val="20"/>
                <w:szCs w:val="20"/>
              </w:rPr>
              <w:t>26.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692F28" w:rsidRPr="00842CF7">
              <w:rPr>
                <w:rFonts w:asciiTheme="majorHAnsi" w:eastAsia="Cambria" w:hAnsiTheme="majorHAnsi" w:cs="Cambria"/>
                <w:sz w:val="20"/>
                <w:szCs w:val="20"/>
              </w:rPr>
              <w:t>6.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692F28" w:rsidRPr="00842CF7">
              <w:rPr>
                <w:rFonts w:asciiTheme="majorHAnsi" w:eastAsia="Cambria" w:hAnsiTheme="majorHAnsi" w:cs="Cambria"/>
                <w:sz w:val="20"/>
                <w:szCs w:val="20"/>
              </w:rPr>
              <w:t>2015</w:t>
            </w:r>
          </w:p>
        </w:tc>
      </w:tr>
      <w:tr w:rsidR="009A755F" w:rsidRPr="00842CF7" w:rsidTr="00842CF7">
        <w:trPr>
          <w:trHeight w:val="23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9A7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9A755F" w:rsidP="00842C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755F" w:rsidRPr="00842CF7" w:rsidTr="00842CF7">
        <w:trPr>
          <w:trHeight w:val="247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692F2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right w:val="single" w:sz="8" w:space="0" w:color="auto"/>
            </w:tcBorders>
            <w:vAlign w:val="bottom"/>
          </w:tcPr>
          <w:p w:rsidR="009A755F" w:rsidRPr="00842CF7" w:rsidRDefault="00842CF7" w:rsidP="00842CF7">
            <w:pPr>
              <w:ind w:right="15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AR 2015/2016</w:t>
            </w:r>
          </w:p>
        </w:tc>
      </w:tr>
      <w:tr w:rsidR="00842CF7" w:rsidRPr="00842CF7" w:rsidTr="00842CF7">
        <w:trPr>
          <w:trHeight w:val="165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2CF7" w:rsidRPr="00842CF7" w:rsidRDefault="00842CF7" w:rsidP="00842CF7">
            <w:pP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2CF7" w:rsidRDefault="00842CF7" w:rsidP="00842CF7">
            <w:pPr>
              <w:ind w:right="154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842CF7" w:rsidRPr="00842CF7" w:rsidTr="00842CF7">
        <w:trPr>
          <w:trHeight w:val="6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2CF7" w:rsidRPr="00842CF7" w:rsidRDefault="00842CF7">
            <w:pPr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842C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2CF7" w:rsidRDefault="00842CF7" w:rsidP="00842CF7">
            <w:pPr>
              <w:ind w:right="1540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Odvolání </w:t>
            </w:r>
          </w:p>
        </w:tc>
      </w:tr>
      <w:tr w:rsidR="009A755F" w:rsidRPr="00842CF7" w:rsidTr="00842CF7">
        <w:trPr>
          <w:trHeight w:val="258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9A755F">
            <w:pPr>
              <w:rPr>
                <w:rFonts w:asciiTheme="majorHAnsi" w:hAnsiTheme="majorHAnsi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55F" w:rsidRPr="00842CF7" w:rsidRDefault="009A755F" w:rsidP="00842CF7">
            <w:pPr>
              <w:rPr>
                <w:rFonts w:asciiTheme="majorHAnsi" w:hAnsiTheme="majorHAnsi"/>
              </w:rPr>
            </w:pPr>
          </w:p>
        </w:tc>
      </w:tr>
    </w:tbl>
    <w:p w:rsidR="009A755F" w:rsidRPr="00842CF7" w:rsidRDefault="009A755F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842CF7" w:rsidRDefault="00842CF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9A755F" w:rsidRPr="00842CF7" w:rsidRDefault="00692F28" w:rsidP="00842CF7">
      <w:pPr>
        <w:rPr>
          <w:rFonts w:asciiTheme="majorHAnsi" w:hAnsiTheme="majorHAnsi"/>
          <w:sz w:val="20"/>
          <w:szCs w:val="20"/>
        </w:rPr>
      </w:pPr>
      <w:bookmarkStart w:id="1" w:name="page2"/>
      <w:bookmarkEnd w:id="1"/>
      <w:r w:rsidRPr="00842CF7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 xml:space="preserve">Prostředí Autodesk </w:t>
      </w:r>
      <w:proofErr w:type="spellStart"/>
      <w:r w:rsidRPr="00842CF7">
        <w:rPr>
          <w:rFonts w:asciiTheme="majorHAnsi" w:eastAsia="Cambria" w:hAnsiTheme="majorHAnsi" w:cs="Cambria"/>
        </w:rPr>
        <w:t>Inventoru</w:t>
      </w:r>
      <w:proofErr w:type="spellEnd"/>
      <w:r w:rsidRPr="00842CF7">
        <w:rPr>
          <w:rFonts w:asciiTheme="majorHAnsi" w:eastAsia="Cambria" w:hAnsiTheme="majorHAnsi" w:cs="Cambria"/>
        </w:rPr>
        <w:t>. Zásady parametrického modelování. Přenos – export, import dat mezi různými 3D CAD systémy.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Tvorba 2D náčrtu. Kótování, vazby, práce s rovinami, osami a body.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 xml:space="preserve">Modelování součástí. Založení vlastního materiálu. Použití </w:t>
      </w:r>
      <w:r w:rsidR="00842CF7">
        <w:rPr>
          <w:rFonts w:asciiTheme="majorHAnsi" w:eastAsia="Cambria" w:hAnsiTheme="majorHAnsi" w:cs="Cambria"/>
        </w:rPr>
        <w:t xml:space="preserve">funkcí: vysunutí, rotace, díra, </w:t>
      </w:r>
      <w:r w:rsidRPr="00842CF7">
        <w:rPr>
          <w:rFonts w:asciiTheme="majorHAnsi" w:eastAsia="Cambria" w:hAnsiTheme="majorHAnsi" w:cs="Cambria"/>
        </w:rPr>
        <w:t>skořepina, zaoblit, zkosit, šablonování, tažení, žebro, reliéf, spirála.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Tvorba sestav. Založení projektu, Vkládání a vazby součástí, vkládání normalizovaných součástí, svařenec.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Tvorba výrobních výkresů. Základní pohled, promítnutý pohled, průřez, detail, přerušení, částečný řez, kótovací styly.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Tvorba sestavných výkresů. Kusovník, pozice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Tvorba vlastního razítka a vlastní normy výkresu.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Tvorba i-součásti. Práce s i-prvky, i-vazby.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Prezentace. Rozklady sestav, tvorba videa.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proofErr w:type="spellStart"/>
      <w:r w:rsidRPr="00842CF7">
        <w:rPr>
          <w:rFonts w:asciiTheme="majorHAnsi" w:eastAsia="Cambria" w:hAnsiTheme="majorHAnsi" w:cs="Cambria"/>
        </w:rPr>
        <w:t>Inventor</w:t>
      </w:r>
      <w:proofErr w:type="spellEnd"/>
      <w:r w:rsidRPr="00842CF7">
        <w:rPr>
          <w:rFonts w:asciiTheme="majorHAnsi" w:eastAsia="Cambria" w:hAnsiTheme="majorHAnsi" w:cs="Cambria"/>
        </w:rPr>
        <w:t xml:space="preserve"> Studio I. Pohyby součásti, </w:t>
      </w:r>
      <w:proofErr w:type="spellStart"/>
      <w:r w:rsidRPr="00842CF7">
        <w:rPr>
          <w:rFonts w:asciiTheme="majorHAnsi" w:eastAsia="Cambria" w:hAnsiTheme="majorHAnsi" w:cs="Cambria"/>
        </w:rPr>
        <w:t>renderování</w:t>
      </w:r>
      <w:proofErr w:type="spellEnd"/>
      <w:r w:rsidRPr="00842CF7">
        <w:rPr>
          <w:rFonts w:asciiTheme="majorHAnsi" w:eastAsia="Cambria" w:hAnsiTheme="majorHAnsi" w:cs="Cambria"/>
        </w:rPr>
        <w:t>, styl scén, č</w:t>
      </w:r>
      <w:r w:rsidR="00842CF7" w:rsidRPr="00842CF7">
        <w:rPr>
          <w:rFonts w:asciiTheme="majorHAnsi" w:eastAsia="Cambria" w:hAnsiTheme="majorHAnsi" w:cs="Cambria"/>
        </w:rPr>
        <w:t>asová osa animace, tvůrce videa.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proofErr w:type="spellStart"/>
      <w:r w:rsidRPr="00842CF7">
        <w:rPr>
          <w:rFonts w:asciiTheme="majorHAnsi" w:eastAsia="Cambria" w:hAnsiTheme="majorHAnsi" w:cs="Cambria"/>
        </w:rPr>
        <w:t>Inventor</w:t>
      </w:r>
      <w:proofErr w:type="spellEnd"/>
      <w:r w:rsidRPr="00842CF7">
        <w:rPr>
          <w:rFonts w:asciiTheme="majorHAnsi" w:eastAsia="Cambria" w:hAnsiTheme="majorHAnsi" w:cs="Cambria"/>
        </w:rPr>
        <w:t xml:space="preserve"> Studio II. Útlum komponent, kamera, styly osvětlení, místní světla, styly povrchu.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Vývoj CAD/CAM systémů. První číslicově řízené stroje, první CAD/CAM systémy. Provázání konstrukce s technologií.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2D frézování. Výhody 2D programování. Využití 3D modelu.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3D frézování. Strategie hrubování, strategie pro dokončování, kombinované obrábění, zbytkové obrábění.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Soustružení. Obrábění rotačních dílců, víceosé stroje.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Třískové obrábění. Soustružení, frézování, elektroerozivní obrábění.</w:t>
      </w:r>
      <w:bookmarkStart w:id="2" w:name="page3"/>
      <w:bookmarkEnd w:id="2"/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Drátové řezání. Vysvětlení pojmu programová a pomocná rovina. Obrábění s konstantním a proměnným úkosem. Výroba střižných nástrojů. Výroba soustružnických nožů.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Hloubení. Dráhové hloubení, výroba elektrod.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Řezání laserem, vodním paprskem, plasmou.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Modální a spektrální analýza torzních kmitů lineárních soustav.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lastRenderedPageBreak/>
        <w:t>Vynucené kmitání torzních lineárních soustav. Dimenzování součástí v okolí rezonančních stavů pohonu. Vliv frekvence na dimenzování při cyklickém zatěžování.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Fyzikální a matematické modely rotorových soustav. Kritické otáčky rotorů.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Metody diskretizace kontinua. Maticové metody v mechanice kontinua. Vlastní čísla, vlastní vektory. Algoritmizace úloh, tvorba vývojových diagramů, programovací jazyky.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Metoda konečných prvků (MKP) v aplikaci na analýzu modálních a spektrálních vlastností příčných kmitů jednorozměrného lineárního kontinua.</w:t>
      </w:r>
    </w:p>
    <w:p w:rsidR="009A755F" w:rsidRPr="00842CF7" w:rsidRDefault="00692F28" w:rsidP="00842CF7">
      <w:pPr>
        <w:numPr>
          <w:ilvl w:val="0"/>
          <w:numId w:val="1"/>
        </w:numPr>
        <w:tabs>
          <w:tab w:val="left" w:pos="426"/>
        </w:tabs>
        <w:spacing w:before="240" w:line="277" w:lineRule="auto"/>
        <w:ind w:left="426" w:hanging="426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</w:rPr>
        <w:t>Metoda přenosových matic (MPM) v aplikaci na analýzu vynuceného příčného kmitání hřídelových systémů pohonů. Amplitudo - frekvenční charakteristiky vektorů stavu. Dimenzování průřez</w:t>
      </w:r>
      <w:r w:rsidR="00842CF7" w:rsidRPr="00842CF7">
        <w:rPr>
          <w:rFonts w:asciiTheme="majorHAnsi" w:eastAsia="Cambria" w:hAnsiTheme="majorHAnsi" w:cs="Cambria"/>
        </w:rPr>
        <w:t>ů z hledisek pevnosti a tuhosti.</w:t>
      </w:r>
    </w:p>
    <w:p w:rsidR="009A755F" w:rsidRDefault="009A755F">
      <w:pPr>
        <w:spacing w:line="238" w:lineRule="exact"/>
        <w:rPr>
          <w:rFonts w:asciiTheme="majorHAnsi" w:hAnsiTheme="majorHAnsi"/>
          <w:sz w:val="20"/>
          <w:szCs w:val="20"/>
        </w:rPr>
      </w:pPr>
    </w:p>
    <w:p w:rsidR="00842CF7" w:rsidRDefault="00842CF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842CF7" w:rsidRDefault="00842CF7">
      <w:pPr>
        <w:rPr>
          <w:rFonts w:asciiTheme="majorHAnsi" w:eastAsia="Cambria" w:hAnsiTheme="majorHAnsi" w:cs="Cambria"/>
          <w:b/>
          <w:bCs/>
          <w:sz w:val="32"/>
          <w:szCs w:val="32"/>
          <w:u w:val="single"/>
        </w:rPr>
      </w:pPr>
    </w:p>
    <w:p w:rsidR="009A755F" w:rsidRPr="00842CF7" w:rsidRDefault="00692F28">
      <w:pPr>
        <w:rPr>
          <w:rFonts w:asciiTheme="majorHAnsi" w:hAnsiTheme="majorHAnsi"/>
          <w:sz w:val="20"/>
          <w:szCs w:val="20"/>
        </w:rPr>
      </w:pPr>
      <w:r w:rsidRPr="00842CF7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Doporučená literatura</w:t>
      </w:r>
    </w:p>
    <w:p w:rsidR="00842CF7" w:rsidRDefault="00842CF7" w:rsidP="00842CF7">
      <w:pPr>
        <w:tabs>
          <w:tab w:val="left" w:pos="700"/>
        </w:tabs>
        <w:rPr>
          <w:rFonts w:asciiTheme="majorHAnsi" w:hAnsiTheme="majorHAnsi"/>
          <w:sz w:val="20"/>
          <w:szCs w:val="20"/>
        </w:rPr>
      </w:pPr>
    </w:p>
    <w:p w:rsidR="009A755F" w:rsidRPr="00842CF7" w:rsidRDefault="00692F28" w:rsidP="00842CF7">
      <w:pPr>
        <w:tabs>
          <w:tab w:val="left" w:pos="700"/>
        </w:tabs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  <w:highlight w:val="white"/>
        </w:rPr>
        <w:t xml:space="preserve">FOŘT, P., KLETEČKA, J., 2004. Autodesk </w:t>
      </w:r>
      <w:proofErr w:type="spellStart"/>
      <w:proofErr w:type="gramStart"/>
      <w:r w:rsidRPr="00842CF7">
        <w:rPr>
          <w:rFonts w:asciiTheme="majorHAnsi" w:eastAsia="Cambria" w:hAnsiTheme="majorHAnsi" w:cs="Cambria"/>
          <w:highlight w:val="white"/>
        </w:rPr>
        <w:t>Inventor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: Adaptivní</w:t>
      </w:r>
      <w:proofErr w:type="gramEnd"/>
      <w:r w:rsidRPr="00842CF7">
        <w:rPr>
          <w:rFonts w:asciiTheme="majorHAnsi" w:eastAsia="Cambria" w:hAnsiTheme="majorHAnsi" w:cs="Cambria"/>
          <w:highlight w:val="white"/>
        </w:rPr>
        <w:t xml:space="preserve"> modelování v</w:t>
      </w:r>
      <w:r w:rsidR="00842CF7" w:rsidRPr="00842CF7">
        <w:rPr>
          <w:rFonts w:asciiTheme="majorHAnsi" w:eastAsia="Cambria" w:hAnsiTheme="majorHAnsi" w:cs="Cambria"/>
          <w:highlight w:val="white"/>
        </w:rPr>
        <w:t> </w:t>
      </w:r>
      <w:r w:rsidRPr="00842CF7">
        <w:rPr>
          <w:rFonts w:asciiTheme="majorHAnsi" w:eastAsia="Cambria" w:hAnsiTheme="majorHAnsi" w:cs="Cambria"/>
          <w:highlight w:val="white"/>
        </w:rPr>
        <w:t>průmyslové</w:t>
      </w:r>
      <w:r w:rsidR="00842CF7" w:rsidRPr="00842CF7">
        <w:rPr>
          <w:rFonts w:asciiTheme="majorHAnsi" w:eastAsia="Cambria" w:hAnsiTheme="majorHAnsi" w:cs="Cambria"/>
        </w:rPr>
        <w:t xml:space="preserve"> </w:t>
      </w:r>
      <w:r w:rsidRPr="00842CF7">
        <w:rPr>
          <w:rFonts w:asciiTheme="majorHAnsi" w:eastAsia="Cambria" w:hAnsiTheme="majorHAnsi" w:cs="Cambria"/>
          <w:highlight w:val="white"/>
        </w:rPr>
        <w:t xml:space="preserve">praxi. 1. vyd. Brno: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Computer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Press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>, 283 s. ISBN 80-251-0389-7</w:t>
      </w:r>
      <w:r w:rsidR="00842CF7" w:rsidRPr="00842CF7">
        <w:rPr>
          <w:rFonts w:asciiTheme="majorHAnsi" w:eastAsia="Cambria" w:hAnsiTheme="majorHAnsi" w:cs="Cambria"/>
        </w:rPr>
        <w:t>.</w:t>
      </w:r>
    </w:p>
    <w:p w:rsidR="00842CF7" w:rsidRPr="00842CF7" w:rsidRDefault="00842CF7" w:rsidP="00842CF7">
      <w:pPr>
        <w:tabs>
          <w:tab w:val="left" w:pos="708"/>
        </w:tabs>
        <w:spacing w:line="275" w:lineRule="auto"/>
        <w:ind w:right="420"/>
        <w:jc w:val="both"/>
        <w:rPr>
          <w:rFonts w:asciiTheme="majorHAnsi" w:eastAsia="Cambria" w:hAnsiTheme="majorHAnsi" w:cs="Cambria"/>
        </w:rPr>
      </w:pPr>
    </w:p>
    <w:p w:rsidR="009A755F" w:rsidRPr="00842CF7" w:rsidRDefault="00692F28" w:rsidP="00842CF7">
      <w:pPr>
        <w:tabs>
          <w:tab w:val="left" w:pos="708"/>
        </w:tabs>
        <w:spacing w:line="275" w:lineRule="auto"/>
        <w:ind w:right="420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  <w:highlight w:val="white"/>
        </w:rPr>
        <w:t xml:space="preserve">UČEŇ, O., 2010. Modelování v </w:t>
      </w:r>
      <w:proofErr w:type="gramStart"/>
      <w:r w:rsidRPr="00842CF7">
        <w:rPr>
          <w:rFonts w:asciiTheme="majorHAnsi" w:eastAsia="Cambria" w:hAnsiTheme="majorHAnsi" w:cs="Cambria"/>
          <w:highlight w:val="white"/>
        </w:rPr>
        <w:t>Autodesk</w:t>
      </w:r>
      <w:proofErr w:type="gramEnd"/>
      <w:r w:rsidRPr="00842CF7">
        <w:rPr>
          <w:rFonts w:asciiTheme="majorHAnsi" w:eastAsia="Cambria" w:hAnsiTheme="majorHAnsi" w:cs="Cambria"/>
          <w:highlight w:val="white"/>
        </w:rPr>
        <w:t xml:space="preserve">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Inventoru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>. 1. vyd. Ostrava: VŠB-TU Ostrava, ISBN 978-80-2333-1. (CD)</w:t>
      </w:r>
    </w:p>
    <w:p w:rsidR="009A755F" w:rsidRPr="00842CF7" w:rsidRDefault="009A755F" w:rsidP="00842CF7">
      <w:pPr>
        <w:spacing w:line="202" w:lineRule="exact"/>
        <w:jc w:val="both"/>
        <w:rPr>
          <w:rFonts w:asciiTheme="majorHAnsi" w:eastAsia="Cambria" w:hAnsiTheme="majorHAnsi" w:cs="Cambria"/>
        </w:rPr>
      </w:pPr>
    </w:p>
    <w:p w:rsidR="009A755F" w:rsidRPr="00842CF7" w:rsidRDefault="00692F28" w:rsidP="00842CF7">
      <w:pPr>
        <w:tabs>
          <w:tab w:val="left" w:pos="708"/>
        </w:tabs>
        <w:spacing w:line="275" w:lineRule="auto"/>
        <w:ind w:right="40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  <w:highlight w:val="white"/>
        </w:rPr>
        <w:t xml:space="preserve">HANSEN, L. S., 2015. Autodesk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Inventor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2015: A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Tutorial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Introduction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.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Mission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KS: SDC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Publications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>, ISBN 978-1-58503-877-0</w:t>
      </w:r>
      <w:r w:rsidR="00842CF7" w:rsidRPr="00842CF7">
        <w:rPr>
          <w:rFonts w:asciiTheme="majorHAnsi" w:eastAsia="Cambria" w:hAnsiTheme="majorHAnsi" w:cs="Cambria"/>
        </w:rPr>
        <w:t>.</w:t>
      </w:r>
    </w:p>
    <w:p w:rsidR="009A755F" w:rsidRPr="00842CF7" w:rsidRDefault="009A755F" w:rsidP="00842CF7">
      <w:pPr>
        <w:spacing w:line="203" w:lineRule="exact"/>
        <w:jc w:val="both"/>
        <w:rPr>
          <w:rFonts w:asciiTheme="majorHAnsi" w:eastAsia="Cambria" w:hAnsiTheme="majorHAnsi" w:cs="Cambria"/>
        </w:rPr>
      </w:pPr>
    </w:p>
    <w:p w:rsidR="009A755F" w:rsidRPr="00842CF7" w:rsidRDefault="00692F28" w:rsidP="00842CF7">
      <w:pPr>
        <w:tabs>
          <w:tab w:val="left" w:pos="708"/>
        </w:tabs>
        <w:spacing w:line="275" w:lineRule="auto"/>
        <w:ind w:right="340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  <w:highlight w:val="white"/>
        </w:rPr>
        <w:t xml:space="preserve">BANACH, D. T., JONES, T., 2014. Autodesk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Inventor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2015 Essentials Plus.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Mission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KS: SDC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Publications</w:t>
      </w:r>
      <w:proofErr w:type="spellEnd"/>
      <w:r w:rsidR="00842CF7" w:rsidRPr="00842CF7">
        <w:rPr>
          <w:rFonts w:asciiTheme="majorHAnsi" w:eastAsia="Cambria" w:hAnsiTheme="majorHAnsi" w:cs="Cambria"/>
        </w:rPr>
        <w:t>.</w:t>
      </w:r>
    </w:p>
    <w:p w:rsidR="009A755F" w:rsidRPr="00842CF7" w:rsidRDefault="009A755F" w:rsidP="00842CF7">
      <w:pPr>
        <w:spacing w:line="202" w:lineRule="exact"/>
        <w:jc w:val="both"/>
        <w:rPr>
          <w:rFonts w:asciiTheme="majorHAnsi" w:eastAsia="Cambria" w:hAnsiTheme="majorHAnsi" w:cs="Cambria"/>
        </w:rPr>
      </w:pPr>
    </w:p>
    <w:p w:rsidR="009A755F" w:rsidRPr="00842CF7" w:rsidRDefault="00692F28" w:rsidP="00842CF7">
      <w:pPr>
        <w:tabs>
          <w:tab w:val="left" w:pos="708"/>
        </w:tabs>
        <w:spacing w:line="297" w:lineRule="auto"/>
        <w:ind w:right="740"/>
        <w:jc w:val="both"/>
        <w:rPr>
          <w:rFonts w:asciiTheme="majorHAnsi" w:eastAsia="Cambria" w:hAnsiTheme="majorHAnsi" w:cs="Cambria"/>
        </w:rPr>
      </w:pPr>
      <w:r w:rsidRPr="00842CF7">
        <w:rPr>
          <w:rFonts w:asciiTheme="majorHAnsi" w:eastAsia="Cambria" w:hAnsiTheme="majorHAnsi" w:cs="Cambria"/>
          <w:highlight w:val="white"/>
        </w:rPr>
        <w:t>SHIGLEY, J. E., MISCHKE, CH. R., BUDYNAS, R. G. Konstruování strojních součástí. Překlad 7. vydání (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McGraw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</w:t>
      </w:r>
      <w:proofErr w:type="spellStart"/>
      <w:r w:rsidRPr="00842CF7">
        <w:rPr>
          <w:rFonts w:asciiTheme="majorHAnsi" w:eastAsia="Cambria" w:hAnsiTheme="majorHAnsi" w:cs="Cambria"/>
          <w:highlight w:val="white"/>
        </w:rPr>
        <w:t>Hill</w:t>
      </w:r>
      <w:proofErr w:type="spellEnd"/>
      <w:r w:rsidRPr="00842CF7">
        <w:rPr>
          <w:rFonts w:asciiTheme="majorHAnsi" w:eastAsia="Cambria" w:hAnsiTheme="majorHAnsi" w:cs="Cambria"/>
          <w:highlight w:val="white"/>
        </w:rPr>
        <w:t xml:space="preserve"> 2004), 2010, 1159 s. ISBN 978-80-214-2629-0</w:t>
      </w:r>
      <w:r w:rsidR="00842CF7" w:rsidRPr="00842CF7">
        <w:rPr>
          <w:rFonts w:asciiTheme="majorHAnsi" w:eastAsia="Cambria" w:hAnsiTheme="majorHAnsi" w:cs="Cambria"/>
        </w:rPr>
        <w:t>.</w:t>
      </w:r>
    </w:p>
    <w:p w:rsidR="009A755F" w:rsidRPr="00842CF7" w:rsidRDefault="009A755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9A755F" w:rsidRPr="00842CF7" w:rsidRDefault="009A755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9A755F" w:rsidRPr="00842CF7" w:rsidRDefault="009A755F">
      <w:pPr>
        <w:ind w:right="20"/>
        <w:jc w:val="center"/>
        <w:rPr>
          <w:rFonts w:asciiTheme="majorHAnsi" w:hAnsiTheme="majorHAnsi"/>
          <w:sz w:val="20"/>
          <w:szCs w:val="20"/>
        </w:rPr>
      </w:pPr>
    </w:p>
    <w:sectPr w:rsidR="009A755F" w:rsidRPr="00842CF7" w:rsidSect="00842CF7">
      <w:headerReference w:type="default" r:id="rId8"/>
      <w:footerReference w:type="default" r:id="rId9"/>
      <w:pgSz w:w="11900" w:h="16838"/>
      <w:pgMar w:top="907" w:right="1126" w:bottom="0" w:left="1140" w:header="0" w:footer="48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F7" w:rsidRDefault="00842CF7" w:rsidP="00842CF7">
      <w:r>
        <w:separator/>
      </w:r>
    </w:p>
  </w:endnote>
  <w:endnote w:type="continuationSeparator" w:id="0">
    <w:p w:rsidR="00842CF7" w:rsidRDefault="00842CF7" w:rsidP="008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F7" w:rsidRDefault="00842CF7" w:rsidP="00842CF7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  <w:p w:rsidR="00842CF7" w:rsidRDefault="00842C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F7" w:rsidRDefault="00842CF7" w:rsidP="00842CF7">
      <w:r>
        <w:separator/>
      </w:r>
    </w:p>
  </w:footnote>
  <w:footnote w:type="continuationSeparator" w:id="0">
    <w:p w:rsidR="00842CF7" w:rsidRDefault="00842CF7" w:rsidP="0084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F7" w:rsidRDefault="00842CF7" w:rsidP="00842CF7">
    <w:pPr>
      <w:spacing w:line="235" w:lineRule="auto"/>
      <w:ind w:left="4600" w:right="80"/>
      <w:jc w:val="right"/>
      <w:rPr>
        <w:rFonts w:asciiTheme="majorHAnsi" w:eastAsia="Calibri" w:hAnsiTheme="majorHAnsi" w:cs="Calibri"/>
        <w:b/>
        <w:bCs/>
        <w:color w:val="993333"/>
        <w:sz w:val="28"/>
        <w:szCs w:val="28"/>
      </w:rPr>
    </w:pPr>
    <w:bookmarkStart w:id="3" w:name="page1"/>
    <w:bookmarkEnd w:id="3"/>
  </w:p>
  <w:p w:rsidR="00842CF7" w:rsidRPr="00EC5A9D" w:rsidRDefault="00842CF7" w:rsidP="00842CF7">
    <w:pPr>
      <w:spacing w:line="235" w:lineRule="auto"/>
      <w:ind w:left="4600" w:right="80" w:hanging="772"/>
      <w:jc w:val="right"/>
      <w:rPr>
        <w:rFonts w:asciiTheme="minorHAnsi" w:hAnsiTheme="minorHAnsi"/>
        <w:sz w:val="20"/>
        <w:szCs w:val="20"/>
      </w:rPr>
    </w:pPr>
    <w:r w:rsidRPr="00EC5A9D">
      <w:rPr>
        <w:rFonts w:asciiTheme="minorHAnsi" w:eastAsia="Calibri" w:hAnsiTheme="minorHAns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02AC21DE" wp14:editId="209BED09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5A9D">
      <w:rPr>
        <w:rFonts w:asciiTheme="minorHAnsi" w:eastAsia="Calibri" w:hAnsiTheme="minorHAnsi" w:cs="Calibri"/>
        <w:b/>
        <w:bCs/>
        <w:color w:val="993333"/>
        <w:sz w:val="28"/>
        <w:szCs w:val="28"/>
      </w:rPr>
      <w:t>VYSOKÁ ŠKOLA TECHNICKÁ A EKONOMICKÁ V ČESKÝCH BUDĚJOVICÍCH</w:t>
    </w:r>
  </w:p>
  <w:p w:rsidR="00842CF7" w:rsidRPr="00EC5A9D" w:rsidRDefault="00842CF7" w:rsidP="00842CF7">
    <w:pPr>
      <w:spacing w:line="55" w:lineRule="exact"/>
      <w:rPr>
        <w:rFonts w:asciiTheme="minorHAnsi" w:hAnsiTheme="minorHAnsi"/>
        <w:sz w:val="24"/>
        <w:szCs w:val="24"/>
      </w:rPr>
    </w:pPr>
  </w:p>
  <w:p w:rsidR="00842CF7" w:rsidRPr="00EC5A9D" w:rsidRDefault="00842CF7" w:rsidP="00842CF7">
    <w:pPr>
      <w:ind w:right="80"/>
      <w:jc w:val="right"/>
      <w:rPr>
        <w:rFonts w:asciiTheme="minorHAnsi" w:eastAsia="Calibri" w:hAnsiTheme="minorHAnsi" w:cs="Calibri"/>
        <w:color w:val="993333"/>
        <w:sz w:val="24"/>
        <w:szCs w:val="24"/>
      </w:rPr>
    </w:pPr>
  </w:p>
  <w:p w:rsidR="00842CF7" w:rsidRPr="00EC5A9D" w:rsidRDefault="00842CF7" w:rsidP="00842CF7">
    <w:pPr>
      <w:ind w:right="80"/>
      <w:jc w:val="right"/>
      <w:rPr>
        <w:rFonts w:asciiTheme="minorHAnsi" w:hAnsiTheme="minorHAnsi"/>
        <w:sz w:val="20"/>
        <w:szCs w:val="20"/>
      </w:rPr>
    </w:pPr>
    <w:r w:rsidRPr="00EC5A9D">
      <w:rPr>
        <w:rFonts w:asciiTheme="minorHAnsi" w:eastAsia="Calibri" w:hAnsiTheme="minorHAnsi" w:cs="Calibri"/>
        <w:color w:val="993333"/>
        <w:sz w:val="24"/>
        <w:szCs w:val="24"/>
      </w:rPr>
      <w:t>Tematické okruhy pro Státní závěrečné zkoušky</w:t>
    </w:r>
  </w:p>
  <w:p w:rsidR="00842CF7" w:rsidRPr="00EC5A9D" w:rsidRDefault="00842CF7" w:rsidP="00842CF7">
    <w:pPr>
      <w:spacing w:line="46" w:lineRule="exact"/>
      <w:rPr>
        <w:rFonts w:asciiTheme="minorHAnsi" w:hAnsiTheme="minorHAnsi"/>
        <w:sz w:val="24"/>
        <w:szCs w:val="24"/>
      </w:rPr>
    </w:pPr>
  </w:p>
  <w:p w:rsidR="00842CF7" w:rsidRPr="00EC5A9D" w:rsidRDefault="00842CF7" w:rsidP="00842CF7">
    <w:pPr>
      <w:ind w:right="80"/>
      <w:jc w:val="right"/>
      <w:rPr>
        <w:rFonts w:asciiTheme="minorHAnsi" w:hAnsiTheme="minorHAnsi"/>
        <w:sz w:val="20"/>
        <w:szCs w:val="20"/>
      </w:rPr>
    </w:pPr>
    <w:r w:rsidRPr="00EC5A9D">
      <w:rPr>
        <w:rFonts w:asciiTheme="minorHAnsi" w:eastAsia="Calibri" w:hAnsiTheme="minorHAnsi" w:cs="Calibri"/>
        <w:color w:val="993333"/>
        <w:sz w:val="24"/>
        <w:szCs w:val="24"/>
      </w:rPr>
      <w:t>obor: Strojírenství</w:t>
    </w:r>
  </w:p>
  <w:p w:rsidR="00842CF7" w:rsidRPr="00EC5A9D" w:rsidRDefault="00842CF7" w:rsidP="00842CF7">
    <w:pPr>
      <w:spacing w:line="43" w:lineRule="exact"/>
      <w:rPr>
        <w:rFonts w:asciiTheme="minorHAnsi" w:hAnsiTheme="minorHAnsi"/>
        <w:sz w:val="24"/>
        <w:szCs w:val="24"/>
      </w:rPr>
    </w:pPr>
  </w:p>
  <w:p w:rsidR="00842CF7" w:rsidRPr="00EC5A9D" w:rsidRDefault="00842CF7" w:rsidP="00842CF7">
    <w:pPr>
      <w:ind w:right="80"/>
      <w:jc w:val="right"/>
      <w:rPr>
        <w:rFonts w:asciiTheme="minorHAnsi" w:hAnsiTheme="minorHAnsi"/>
        <w:sz w:val="20"/>
        <w:szCs w:val="20"/>
      </w:rPr>
    </w:pPr>
    <w:r w:rsidRPr="00EC5A9D">
      <w:rPr>
        <w:rFonts w:asciiTheme="minorHAnsi" w:eastAsia="Calibri" w:hAnsiTheme="minorHAnsi" w:cs="Calibri"/>
        <w:color w:val="993333"/>
        <w:sz w:val="24"/>
        <w:szCs w:val="24"/>
      </w:rPr>
      <w:t>SZZ: Konstrukční a procesní inženýrství</w:t>
    </w:r>
  </w:p>
  <w:p w:rsidR="00842CF7" w:rsidRDefault="00842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0C52E9DE"/>
    <w:lvl w:ilvl="0" w:tplc="A6A8F5F8">
      <w:start w:val="1"/>
      <w:numFmt w:val="decimal"/>
      <w:lvlText w:val="%1."/>
      <w:lvlJc w:val="left"/>
    </w:lvl>
    <w:lvl w:ilvl="1" w:tplc="ED626F0C">
      <w:numFmt w:val="decimal"/>
      <w:lvlText w:val=""/>
      <w:lvlJc w:val="left"/>
    </w:lvl>
    <w:lvl w:ilvl="2" w:tplc="B19075AA">
      <w:numFmt w:val="decimal"/>
      <w:lvlText w:val=""/>
      <w:lvlJc w:val="left"/>
    </w:lvl>
    <w:lvl w:ilvl="3" w:tplc="692884E4">
      <w:numFmt w:val="decimal"/>
      <w:lvlText w:val=""/>
      <w:lvlJc w:val="left"/>
    </w:lvl>
    <w:lvl w:ilvl="4" w:tplc="977A8BA6">
      <w:numFmt w:val="decimal"/>
      <w:lvlText w:val=""/>
      <w:lvlJc w:val="left"/>
    </w:lvl>
    <w:lvl w:ilvl="5" w:tplc="DEA63C3C">
      <w:numFmt w:val="decimal"/>
      <w:lvlText w:val=""/>
      <w:lvlJc w:val="left"/>
    </w:lvl>
    <w:lvl w:ilvl="6" w:tplc="3BD48922">
      <w:numFmt w:val="decimal"/>
      <w:lvlText w:val=""/>
      <w:lvlJc w:val="left"/>
    </w:lvl>
    <w:lvl w:ilvl="7" w:tplc="5136EC5C">
      <w:numFmt w:val="decimal"/>
      <w:lvlText w:val=""/>
      <w:lvlJc w:val="left"/>
    </w:lvl>
    <w:lvl w:ilvl="8" w:tplc="1BA8736A">
      <w:numFmt w:val="decimal"/>
      <w:lvlText w:val=""/>
      <w:lvlJc w:val="left"/>
    </w:lvl>
  </w:abstractNum>
  <w:abstractNum w:abstractNumId="1">
    <w:nsid w:val="66334873"/>
    <w:multiLevelType w:val="hybridMultilevel"/>
    <w:tmpl w:val="94DEA9D8"/>
    <w:lvl w:ilvl="0" w:tplc="647C59C0">
      <w:start w:val="1"/>
      <w:numFmt w:val="decimal"/>
      <w:lvlText w:val="%1."/>
      <w:lvlJc w:val="left"/>
    </w:lvl>
    <w:lvl w:ilvl="1" w:tplc="AAE22E2A">
      <w:numFmt w:val="decimal"/>
      <w:lvlText w:val=""/>
      <w:lvlJc w:val="left"/>
    </w:lvl>
    <w:lvl w:ilvl="2" w:tplc="8EBE7834">
      <w:numFmt w:val="decimal"/>
      <w:lvlText w:val=""/>
      <w:lvlJc w:val="left"/>
    </w:lvl>
    <w:lvl w:ilvl="3" w:tplc="D8C0DD08">
      <w:numFmt w:val="decimal"/>
      <w:lvlText w:val=""/>
      <w:lvlJc w:val="left"/>
    </w:lvl>
    <w:lvl w:ilvl="4" w:tplc="3A182BC2">
      <w:numFmt w:val="decimal"/>
      <w:lvlText w:val=""/>
      <w:lvlJc w:val="left"/>
    </w:lvl>
    <w:lvl w:ilvl="5" w:tplc="2618E66A">
      <w:numFmt w:val="decimal"/>
      <w:lvlText w:val=""/>
      <w:lvlJc w:val="left"/>
    </w:lvl>
    <w:lvl w:ilvl="6" w:tplc="268C5408">
      <w:numFmt w:val="decimal"/>
      <w:lvlText w:val=""/>
      <w:lvlJc w:val="left"/>
    </w:lvl>
    <w:lvl w:ilvl="7" w:tplc="20C6D54A">
      <w:numFmt w:val="decimal"/>
      <w:lvlText w:val=""/>
      <w:lvlJc w:val="left"/>
    </w:lvl>
    <w:lvl w:ilvl="8" w:tplc="F48C6260">
      <w:numFmt w:val="decimal"/>
      <w:lvlText w:val=""/>
      <w:lvlJc w:val="left"/>
    </w:lvl>
  </w:abstractNum>
  <w:abstractNum w:abstractNumId="2">
    <w:nsid w:val="74B0DC51"/>
    <w:multiLevelType w:val="hybridMultilevel"/>
    <w:tmpl w:val="624EBE5C"/>
    <w:lvl w:ilvl="0" w:tplc="5CFE017E">
      <w:start w:val="17"/>
      <w:numFmt w:val="decimal"/>
      <w:lvlText w:val="%1."/>
      <w:lvlJc w:val="left"/>
    </w:lvl>
    <w:lvl w:ilvl="1" w:tplc="8EEA3CCE">
      <w:numFmt w:val="decimal"/>
      <w:lvlText w:val=""/>
      <w:lvlJc w:val="left"/>
    </w:lvl>
    <w:lvl w:ilvl="2" w:tplc="3E5A82CA">
      <w:numFmt w:val="decimal"/>
      <w:lvlText w:val=""/>
      <w:lvlJc w:val="left"/>
    </w:lvl>
    <w:lvl w:ilvl="3" w:tplc="1CD8F15C">
      <w:numFmt w:val="decimal"/>
      <w:lvlText w:val=""/>
      <w:lvlJc w:val="left"/>
    </w:lvl>
    <w:lvl w:ilvl="4" w:tplc="FD762C70">
      <w:numFmt w:val="decimal"/>
      <w:lvlText w:val=""/>
      <w:lvlJc w:val="left"/>
    </w:lvl>
    <w:lvl w:ilvl="5" w:tplc="51185D4A">
      <w:numFmt w:val="decimal"/>
      <w:lvlText w:val=""/>
      <w:lvlJc w:val="left"/>
    </w:lvl>
    <w:lvl w:ilvl="6" w:tplc="5290CAF6">
      <w:numFmt w:val="decimal"/>
      <w:lvlText w:val=""/>
      <w:lvlJc w:val="left"/>
    </w:lvl>
    <w:lvl w:ilvl="7" w:tplc="FD1A5420">
      <w:numFmt w:val="decimal"/>
      <w:lvlText w:val=""/>
      <w:lvlJc w:val="left"/>
    </w:lvl>
    <w:lvl w:ilvl="8" w:tplc="EAD46E5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5F"/>
    <w:rsid w:val="00692F28"/>
    <w:rsid w:val="00842CF7"/>
    <w:rsid w:val="009A755F"/>
    <w:rsid w:val="00E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2CF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CF7"/>
  </w:style>
  <w:style w:type="paragraph" w:styleId="Zpat">
    <w:name w:val="footer"/>
    <w:basedOn w:val="Normln"/>
    <w:link w:val="ZpatChar"/>
    <w:uiPriority w:val="99"/>
    <w:unhideWhenUsed/>
    <w:rsid w:val="00842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CF7"/>
  </w:style>
  <w:style w:type="character" w:customStyle="1" w:styleId="Nadpis2Char">
    <w:name w:val="Nadpis 2 Char"/>
    <w:basedOn w:val="Standardnpsmoodstavce"/>
    <w:link w:val="Nadpis2"/>
    <w:uiPriority w:val="9"/>
    <w:rsid w:val="00842CF7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2CF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CF7"/>
  </w:style>
  <w:style w:type="paragraph" w:styleId="Zpat">
    <w:name w:val="footer"/>
    <w:basedOn w:val="Normln"/>
    <w:link w:val="ZpatChar"/>
    <w:uiPriority w:val="99"/>
    <w:unhideWhenUsed/>
    <w:rsid w:val="00842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CF7"/>
  </w:style>
  <w:style w:type="character" w:customStyle="1" w:styleId="Nadpis2Char">
    <w:name w:val="Nadpis 2 Char"/>
    <w:basedOn w:val="Standardnpsmoodstavce"/>
    <w:link w:val="Nadpis2"/>
    <w:uiPriority w:val="9"/>
    <w:rsid w:val="00842CF7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5</cp:revision>
  <dcterms:created xsi:type="dcterms:W3CDTF">2017-11-29T03:17:00Z</dcterms:created>
  <dcterms:modified xsi:type="dcterms:W3CDTF">2018-11-27T12:08:00Z</dcterms:modified>
</cp:coreProperties>
</file>