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00B5" w14:textId="0C40EB74" w:rsidR="00C30013" w:rsidRPr="008B37DD" w:rsidRDefault="00B179A2" w:rsidP="008B37D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 w:themeFill="background1" w:themeFillShade="D9"/>
        <w:jc w:val="center"/>
        <w:rPr>
          <w:b/>
          <w:sz w:val="10"/>
          <w:szCs w:val="10"/>
        </w:rPr>
      </w:pPr>
      <w:bookmarkStart w:id="0" w:name="_GoBack"/>
      <w:bookmarkEnd w:id="0"/>
      <w:r>
        <w:rPr>
          <w:b/>
          <w:sz w:val="10"/>
          <w:szCs w:val="10"/>
        </w:rPr>
        <w:t>š</w:t>
      </w:r>
      <w:r w:rsidR="008B37DD" w:rsidRPr="008B37DD">
        <w:rPr>
          <w:b/>
          <w:sz w:val="10"/>
          <w:szCs w:val="10"/>
        </w:rPr>
        <w:br/>
      </w:r>
      <w:r w:rsidR="00974BE0">
        <w:rPr>
          <w:b/>
          <w:sz w:val="28"/>
        </w:rPr>
        <w:t xml:space="preserve">Zápis z porady projektového týmu projektu </w:t>
      </w:r>
      <w:proofErr w:type="spellStart"/>
      <w:r w:rsidR="00974BE0">
        <w:rPr>
          <w:b/>
          <w:sz w:val="28"/>
        </w:rPr>
        <w:t>InCities</w:t>
      </w:r>
      <w:proofErr w:type="spellEnd"/>
      <w:r w:rsidR="008B37DD">
        <w:rPr>
          <w:b/>
          <w:sz w:val="28"/>
        </w:rPr>
        <w:br/>
      </w:r>
    </w:p>
    <w:p w14:paraId="328B0D60" w14:textId="77777777" w:rsidR="008B37DD" w:rsidRDefault="008B37DD">
      <w:pPr>
        <w:spacing w:after="0"/>
      </w:pPr>
    </w:p>
    <w:p w14:paraId="1B8CEBC0" w14:textId="77777777" w:rsidR="00C30013" w:rsidRDefault="00974BE0">
      <w:pPr>
        <w:spacing w:after="0"/>
      </w:pPr>
      <w:r>
        <w:t xml:space="preserve">Datum: </w:t>
      </w:r>
      <w:r>
        <w:tab/>
        <w:t>13. 11. 2018  14:00-15:00</w:t>
      </w:r>
    </w:p>
    <w:p w14:paraId="083CF05B" w14:textId="77777777" w:rsidR="00C30013" w:rsidRDefault="00974BE0">
      <w:pPr>
        <w:spacing w:after="0"/>
      </w:pPr>
      <w:r>
        <w:t xml:space="preserve">Místo: </w:t>
      </w:r>
      <w:r>
        <w:tab/>
      </w:r>
      <w:r>
        <w:tab/>
        <w:t>VŠTE v ČB, D615</w:t>
      </w:r>
    </w:p>
    <w:p w14:paraId="24DD911A" w14:textId="77777777" w:rsidR="00C30013" w:rsidRDefault="00974BE0">
      <w:pPr>
        <w:spacing w:after="0"/>
        <w:ind w:left="1418" w:hanging="1418"/>
      </w:pPr>
      <w:r>
        <w:t xml:space="preserve">Přítomní: </w:t>
      </w:r>
      <w:r>
        <w:tab/>
        <w:t xml:space="preserve">členové týmu: </w:t>
      </w:r>
      <w:r w:rsidR="00FE2909">
        <w:tab/>
      </w:r>
      <w:proofErr w:type="spellStart"/>
      <w:r>
        <w:t>Schmeidler</w:t>
      </w:r>
      <w:proofErr w:type="spellEnd"/>
      <w:r>
        <w:t xml:space="preserve">, Kramářová, </w:t>
      </w:r>
      <w:proofErr w:type="spellStart"/>
      <w:r>
        <w:t>Prušková</w:t>
      </w:r>
      <w:proofErr w:type="spellEnd"/>
      <w:r>
        <w:t xml:space="preserve">, </w:t>
      </w:r>
      <w:proofErr w:type="spellStart"/>
      <w:r>
        <w:t>Ližbetinová</w:t>
      </w:r>
      <w:proofErr w:type="spellEnd"/>
      <w:r>
        <w:t xml:space="preserve">, Šál, Nývlt, </w:t>
      </w:r>
      <w:r w:rsidR="00FE2909">
        <w:br/>
      </w:r>
      <w:r>
        <w:t xml:space="preserve">ostatní: </w:t>
      </w:r>
      <w:r w:rsidR="00FE2909">
        <w:tab/>
      </w:r>
      <w:proofErr w:type="spellStart"/>
      <w:r>
        <w:t>Stehel</w:t>
      </w:r>
      <w:proofErr w:type="spellEnd"/>
      <w:r>
        <w:t>, Vyskočilová</w:t>
      </w:r>
    </w:p>
    <w:p w14:paraId="63145534" w14:textId="77777777" w:rsidR="00C30013" w:rsidRDefault="00974BE0">
      <w:pPr>
        <w:spacing w:after="0"/>
      </w:pPr>
      <w:r>
        <w:t xml:space="preserve">Omluveni: </w:t>
      </w:r>
      <w:r>
        <w:tab/>
        <w:t xml:space="preserve">Bartuška – přítomen přes </w:t>
      </w:r>
      <w:proofErr w:type="spellStart"/>
      <w:r>
        <w:t>videohovor</w:t>
      </w:r>
      <w:proofErr w:type="spellEnd"/>
    </w:p>
    <w:p w14:paraId="1E15A607" w14:textId="77777777" w:rsidR="00C30013" w:rsidRDefault="00C30013">
      <w:pPr>
        <w:spacing w:after="0"/>
      </w:pPr>
    </w:p>
    <w:p w14:paraId="3F8F10DE" w14:textId="77777777" w:rsidR="00C30013" w:rsidRDefault="00974BE0" w:rsidP="00974BE0">
      <w:pPr>
        <w:spacing w:after="0"/>
        <w:jc w:val="both"/>
      </w:pPr>
      <w:r>
        <w:rPr>
          <w:i/>
        </w:rPr>
        <w:t>Po poradě následovaly další dílčí komunikace mezi většinou členů týmu, tyto závěry jsou přidány do zápisu kurzívou, pro lepší odlišení</w:t>
      </w:r>
      <w:r>
        <w:t>.</w:t>
      </w:r>
    </w:p>
    <w:p w14:paraId="6E86E292" w14:textId="77777777" w:rsidR="00C30013" w:rsidRDefault="00C30013">
      <w:pPr>
        <w:jc w:val="center"/>
        <w:rPr>
          <w:b/>
          <w:sz w:val="28"/>
        </w:rPr>
      </w:pPr>
    </w:p>
    <w:p w14:paraId="47AEF7A5" w14:textId="77777777" w:rsidR="00C30013" w:rsidRDefault="00974BE0">
      <w:pPr>
        <w:jc w:val="center"/>
        <w:rPr>
          <w:b/>
          <w:sz w:val="28"/>
        </w:rPr>
      </w:pPr>
      <w:r>
        <w:rPr>
          <w:b/>
          <w:sz w:val="28"/>
        </w:rPr>
        <w:t>Průběh porady:</w:t>
      </w:r>
    </w:p>
    <w:p w14:paraId="1E5F517B" w14:textId="77777777" w:rsidR="00C30013" w:rsidRDefault="00974BE0" w:rsidP="00974BE0">
      <w:pPr>
        <w:pStyle w:val="ListParagraph"/>
        <w:numPr>
          <w:ilvl w:val="0"/>
          <w:numId w:val="1"/>
        </w:numPr>
        <w:jc w:val="both"/>
      </w:pPr>
      <w:r>
        <w:t xml:space="preserve">Poděkování za přispění k přijetí projektu k financování. </w:t>
      </w:r>
    </w:p>
    <w:p w14:paraId="49C59BAC" w14:textId="77777777" w:rsidR="00C30013" w:rsidRPr="007B6845" w:rsidRDefault="00974BE0" w:rsidP="00974BE0">
      <w:pPr>
        <w:pStyle w:val="ListParagraph"/>
        <w:numPr>
          <w:ilvl w:val="0"/>
          <w:numId w:val="1"/>
        </w:numPr>
        <w:jc w:val="both"/>
        <w:rPr>
          <w:i/>
        </w:rPr>
      </w:pPr>
      <w:r>
        <w:t>Informace o skutečnosti, že se očekává krácení finančního rozpočtu projektu o cca 25%. Po obdržení definitivního znění rozhodnutí bude rozhodnuto o případných změnách v položkách rozpočtu</w:t>
      </w:r>
      <w:r w:rsidR="00FE2909">
        <w:t xml:space="preserve"> a projednání finálních úvazků jednotlivých řešitelů</w:t>
      </w:r>
      <w:r>
        <w:t xml:space="preserve">. </w:t>
      </w:r>
      <w:r>
        <w:rPr>
          <w:i/>
        </w:rPr>
        <w:t xml:space="preserve">S panem prorektorem bylo následně dohodnuto finanční řízení přímo vedoucím KSTA, s tím, že první měsíce ustavení a </w:t>
      </w:r>
      <w:r w:rsidRPr="007B6845">
        <w:rPr>
          <w:i/>
        </w:rPr>
        <w:t>stabilizace projektu bude projednávána za účasti pana prorektora.</w:t>
      </w:r>
    </w:p>
    <w:p w14:paraId="3CF1F3F8" w14:textId="77777777" w:rsidR="00C30013" w:rsidRPr="007B6845" w:rsidRDefault="00974BE0" w:rsidP="00974BE0">
      <w:pPr>
        <w:pStyle w:val="ListParagraph"/>
        <w:numPr>
          <w:ilvl w:val="0"/>
          <w:numId w:val="1"/>
        </w:numPr>
        <w:jc w:val="both"/>
        <w:rPr>
          <w:i/>
        </w:rPr>
      </w:pPr>
      <w:r w:rsidRPr="007B6845">
        <w:t xml:space="preserve">Členové týmu byli vyzváni, aby se seznámili s projektem a </w:t>
      </w:r>
      <w:r w:rsidR="00FE2909" w:rsidRPr="007B6845">
        <w:t xml:space="preserve">přihlásili se k řešení dílčích úkolů a oblastí </w:t>
      </w:r>
      <w:r w:rsidR="009D138F" w:rsidRPr="007B6845">
        <w:t>výzkumu</w:t>
      </w:r>
      <w:r w:rsidRPr="007B6845">
        <w:t xml:space="preserve">. </w:t>
      </w:r>
      <w:r w:rsidRPr="007B6845">
        <w:rPr>
          <w:i/>
        </w:rPr>
        <w:t>Vzhledem k tomu, že na finalizaci projektu a jeho podání na TAČR se poslední týden před podáním podíleli samostatně všichni členové týmu za KSTA i ÚPS, toto považujeme za neaktuální výzvu. Velice stručná charakteristika zapojení členů týmu následuje:</w:t>
      </w:r>
    </w:p>
    <w:p w14:paraId="29294CCF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</w:pPr>
      <w:r w:rsidRPr="007B6845">
        <w:t>Schmeidler – předpokládáme zapojení zejména v zajištění a řízení vhodných článků a zajištění jejich publikace ve vhodných periodikách a zejména v zajištění zpracování finální odporné publikace</w:t>
      </w:r>
      <w:r w:rsidR="009D138F" w:rsidRPr="007B6845">
        <w:t>.</w:t>
      </w:r>
    </w:p>
    <w:p w14:paraId="30746144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</w:pPr>
      <w:r w:rsidRPr="007B6845">
        <w:t>Bartušk</w:t>
      </w:r>
      <w:r w:rsidRPr="007B6845">
        <w:rPr>
          <w:i/>
        </w:rPr>
        <w:t xml:space="preserve">a – oblast dopravního inženýrství, analýza datových výstupů z výzkumu, návrhy řešení, </w:t>
      </w:r>
      <w:r w:rsidRPr="007B6845">
        <w:t>analýza pozemních komunikací, analýza norem, průzkum dopravního chování obyvatel, starších a dalších segmentů</w:t>
      </w:r>
      <w:r w:rsidR="009D138F" w:rsidRPr="007B6845">
        <w:t>.</w:t>
      </w:r>
    </w:p>
    <w:p w14:paraId="7BC42CCA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t>Kramářová</w:t>
      </w:r>
      <w:r w:rsidRPr="007B6845">
        <w:rPr>
          <w:i/>
        </w:rPr>
        <w:t xml:space="preserve"> – sociální</w:t>
      </w:r>
      <w:r w:rsidR="00FE2909" w:rsidRPr="007B6845">
        <w:rPr>
          <w:i/>
        </w:rPr>
        <w:t>,</w:t>
      </w:r>
      <w:r w:rsidRPr="007B6845">
        <w:rPr>
          <w:i/>
        </w:rPr>
        <w:t xml:space="preserve"> urbanistické</w:t>
      </w:r>
      <w:r w:rsidR="00FE2909" w:rsidRPr="007B6845">
        <w:rPr>
          <w:i/>
        </w:rPr>
        <w:t xml:space="preserve"> a územně plánovací</w:t>
      </w:r>
      <w:r w:rsidRPr="007B6845">
        <w:rPr>
          <w:i/>
        </w:rPr>
        <w:t xml:space="preserve"> </w:t>
      </w:r>
      <w:r w:rsidR="00FE2909" w:rsidRPr="007B6845">
        <w:rPr>
          <w:i/>
        </w:rPr>
        <w:t xml:space="preserve">oblasti </w:t>
      </w:r>
      <w:r w:rsidRPr="007B6845">
        <w:rPr>
          <w:i/>
        </w:rPr>
        <w:t>projektu</w:t>
      </w:r>
      <w:r w:rsidR="00FE2909" w:rsidRPr="007B6845">
        <w:rPr>
          <w:i/>
        </w:rPr>
        <w:t>,</w:t>
      </w:r>
      <w:r w:rsidR="00FE2909" w:rsidRPr="007B6845">
        <w:t xml:space="preserve"> komunikace se zástupci sídel a širokou veřejností, průzkum a analýza stávajícího stavu problematiky v sídlech, návrhy řešení úpra</w:t>
      </w:r>
      <w:r w:rsidR="009D138F" w:rsidRPr="007B6845">
        <w:t>v z hlediska územního plánování.</w:t>
      </w:r>
    </w:p>
    <w:p w14:paraId="2FF73F57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t>Ližbetinová</w:t>
      </w:r>
      <w:r w:rsidRPr="007B6845">
        <w:rPr>
          <w:i/>
        </w:rPr>
        <w:t xml:space="preserve"> – synergie humanitních oblastí a zpracování </w:t>
      </w:r>
      <w:r w:rsidR="009D138F" w:rsidRPr="007B6845">
        <w:rPr>
          <w:i/>
        </w:rPr>
        <w:t xml:space="preserve">a analýza </w:t>
      </w:r>
      <w:r w:rsidRPr="007B6845">
        <w:rPr>
          <w:i/>
        </w:rPr>
        <w:t>dat získaných z</w:t>
      </w:r>
      <w:r w:rsidR="009D138F" w:rsidRPr="007B6845">
        <w:rPr>
          <w:i/>
        </w:rPr>
        <w:t> </w:t>
      </w:r>
      <w:r w:rsidRPr="007B6845">
        <w:rPr>
          <w:i/>
        </w:rPr>
        <w:t>výzkumu</w:t>
      </w:r>
      <w:r w:rsidR="009D138F" w:rsidRPr="007B6845">
        <w:rPr>
          <w:i/>
        </w:rPr>
        <w:t>.</w:t>
      </w:r>
    </w:p>
    <w:p w14:paraId="3B45AD1F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t>Šál</w:t>
      </w:r>
      <w:r w:rsidRPr="007B6845">
        <w:rPr>
          <w:i/>
        </w:rPr>
        <w:t xml:space="preserve"> – podpora týmu v oblasti průzkumů v terénu, průzkumu dopravního chování</w:t>
      </w:r>
      <w:r w:rsidR="00FE2909" w:rsidRPr="007B6845">
        <w:rPr>
          <w:i/>
        </w:rPr>
        <w:t>, zpracování a analýzy získaných dat</w:t>
      </w:r>
      <w:r w:rsidR="009D138F" w:rsidRPr="007B6845">
        <w:rPr>
          <w:i/>
        </w:rPr>
        <w:t>.</w:t>
      </w:r>
    </w:p>
    <w:p w14:paraId="7B0F40CB" w14:textId="77777777" w:rsidR="00C30013" w:rsidRPr="007B6845" w:rsidRDefault="00974BE0" w:rsidP="00974BE0">
      <w:pPr>
        <w:pStyle w:val="ListParagraph"/>
        <w:numPr>
          <w:ilvl w:val="1"/>
          <w:numId w:val="1"/>
        </w:numPr>
        <w:ind w:left="1448" w:hanging="352"/>
        <w:jc w:val="both"/>
        <w:rPr>
          <w:i/>
        </w:rPr>
      </w:pPr>
      <w:r w:rsidRPr="007B6845">
        <w:t>Prušková</w:t>
      </w:r>
      <w:r w:rsidRPr="007B6845">
        <w:rPr>
          <w:i/>
        </w:rPr>
        <w:t xml:space="preserve"> – </w:t>
      </w:r>
      <w:r w:rsidR="00B179A2">
        <w:rPr>
          <w:i/>
        </w:rPr>
        <w:t>návaznost informací na datové systémy ČR, provázanost informací</w:t>
      </w:r>
    </w:p>
    <w:p w14:paraId="1335B757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rPr>
          <w:i/>
        </w:rPr>
        <w:t>Nývlt – projektové řízení, zpracování a analýza dat získaných z</w:t>
      </w:r>
      <w:r w:rsidR="009D138F" w:rsidRPr="007B6845">
        <w:rPr>
          <w:i/>
        </w:rPr>
        <w:t> </w:t>
      </w:r>
      <w:r w:rsidRPr="007B6845">
        <w:rPr>
          <w:i/>
        </w:rPr>
        <w:t>výzkumu</w:t>
      </w:r>
      <w:r w:rsidR="009D138F" w:rsidRPr="007B6845">
        <w:rPr>
          <w:i/>
        </w:rPr>
        <w:t>.</w:t>
      </w:r>
    </w:p>
    <w:p w14:paraId="0EC7475F" w14:textId="77777777" w:rsidR="00C30013" w:rsidRPr="007B6845" w:rsidRDefault="00974BE0" w:rsidP="00974BE0">
      <w:pPr>
        <w:pStyle w:val="ListParagraph"/>
        <w:numPr>
          <w:ilvl w:val="0"/>
          <w:numId w:val="1"/>
        </w:numPr>
        <w:jc w:val="both"/>
      </w:pPr>
      <w:r w:rsidRPr="007B6845">
        <w:t xml:space="preserve">Harmonogram: </w:t>
      </w:r>
    </w:p>
    <w:p w14:paraId="0E09B4EC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</w:pPr>
      <w:r w:rsidRPr="007B6845">
        <w:t>začátek prosince, po obdržení definitivního znění schváleného projektu schůzka s panem prorektorem, finální dořešení základních okruhů financování</w:t>
      </w:r>
      <w:r w:rsidR="00FE2909" w:rsidRPr="007B6845">
        <w:t xml:space="preserve"> a lidských zdrojů</w:t>
      </w:r>
      <w:r w:rsidR="009D138F" w:rsidRPr="007B6845">
        <w:t>,</w:t>
      </w:r>
    </w:p>
    <w:p w14:paraId="256E780F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rPr>
          <w:i/>
        </w:rPr>
        <w:lastRenderedPageBreak/>
        <w:t>cca polovina prosince, schůzka s důležitými zástupci města Chotěboř, za účelem informování o získání projektu a stanovení priorit z hlediska města Chotěboře a projektového týmu pro první rok práce na projektu – zajistí Kramářová</w:t>
      </w:r>
      <w:r w:rsidR="009D138F" w:rsidRPr="007B6845">
        <w:rPr>
          <w:i/>
        </w:rPr>
        <w:t>,</w:t>
      </w:r>
    </w:p>
    <w:p w14:paraId="1A00A561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rPr>
          <w:i/>
        </w:rPr>
        <w:t xml:space="preserve">cca druhá polovina prosince DTTO v Milevsku, žádost na pana prorektora o pomoc při zajištění komunikace se zástupci města Milevsko – </w:t>
      </w:r>
      <w:r w:rsidR="00FE2909" w:rsidRPr="007B6845">
        <w:rPr>
          <w:i/>
        </w:rPr>
        <w:t xml:space="preserve">komunikaci </w:t>
      </w:r>
      <w:r w:rsidRPr="007B6845">
        <w:rPr>
          <w:i/>
        </w:rPr>
        <w:t>zajistí Kramářová</w:t>
      </w:r>
      <w:r w:rsidR="009D138F" w:rsidRPr="007B6845">
        <w:rPr>
          <w:i/>
        </w:rPr>
        <w:t>,</w:t>
      </w:r>
    </w:p>
    <w:p w14:paraId="25D52A1F" w14:textId="77777777" w:rsidR="00C30013" w:rsidRPr="007B6845" w:rsidRDefault="00974BE0" w:rsidP="00974BE0">
      <w:pPr>
        <w:pStyle w:val="ListParagraph"/>
        <w:numPr>
          <w:ilvl w:val="1"/>
          <w:numId w:val="1"/>
        </w:numPr>
        <w:jc w:val="both"/>
        <w:rPr>
          <w:i/>
        </w:rPr>
      </w:pPr>
      <w:r w:rsidRPr="007B6845">
        <w:rPr>
          <w:i/>
        </w:rPr>
        <w:t>začátek ledna, 3. 1. </w:t>
      </w:r>
      <w:r w:rsidR="00FE2909" w:rsidRPr="007B6845">
        <w:rPr>
          <w:i/>
        </w:rPr>
        <w:t>2019</w:t>
      </w:r>
      <w:r w:rsidRPr="007B6845">
        <w:rPr>
          <w:i/>
        </w:rPr>
        <w:t xml:space="preserve"> ve 13:00 schůzka celého týmu na VŠTE</w:t>
      </w:r>
      <w:r w:rsidR="009F5210">
        <w:rPr>
          <w:i/>
        </w:rPr>
        <w:t xml:space="preserve"> v D 615</w:t>
      </w:r>
      <w:r w:rsidRPr="007B6845">
        <w:rPr>
          <w:i/>
        </w:rPr>
        <w:t>, na poradě bude nutno stanovit podrobný harmonogram na rok 2019, stanovit milníky a odpovědnosti členů týmu za provádění konkrétních kroků</w:t>
      </w:r>
      <w:r w:rsidR="009D138F" w:rsidRPr="007B6845">
        <w:rPr>
          <w:i/>
        </w:rPr>
        <w:t>.</w:t>
      </w:r>
    </w:p>
    <w:p w14:paraId="7DBD9D5B" w14:textId="77777777" w:rsidR="00C30013" w:rsidRPr="007B6845" w:rsidRDefault="00974BE0" w:rsidP="00974BE0">
      <w:pPr>
        <w:pStyle w:val="ListParagraph"/>
        <w:numPr>
          <w:ilvl w:val="0"/>
          <w:numId w:val="1"/>
        </w:numPr>
        <w:ind w:left="714" w:hanging="357"/>
        <w:jc w:val="both"/>
      </w:pPr>
      <w:r w:rsidRPr="007B6845">
        <w:t xml:space="preserve">Různé – bylo konstatováno, že je rovněž nutno se zaměřit i na jiné než pouze projektem cílené skupiny obyvatel </w:t>
      </w:r>
      <w:r w:rsidR="00FE2909" w:rsidRPr="007B6845">
        <w:t>(</w:t>
      </w:r>
      <w:r w:rsidR="009D797F" w:rsidRPr="007B6845">
        <w:t xml:space="preserve">mimo </w:t>
      </w:r>
      <w:r w:rsidR="00FE2909" w:rsidRPr="007B6845">
        <w:t>senio</w:t>
      </w:r>
      <w:r w:rsidR="009D797F" w:rsidRPr="007B6845">
        <w:t>rů a</w:t>
      </w:r>
      <w:r w:rsidR="00FE2909" w:rsidRPr="007B6845">
        <w:t xml:space="preserve"> rodič</w:t>
      </w:r>
      <w:r w:rsidR="009D797F" w:rsidRPr="007B6845">
        <w:t>ů</w:t>
      </w:r>
      <w:r w:rsidR="00FE2909" w:rsidRPr="007B6845">
        <w:t xml:space="preserve"> s</w:t>
      </w:r>
      <w:r w:rsidR="009D797F" w:rsidRPr="007B6845">
        <w:t> </w:t>
      </w:r>
      <w:r w:rsidR="00FE2909" w:rsidRPr="007B6845">
        <w:t>dětmi</w:t>
      </w:r>
      <w:r w:rsidR="009D797F" w:rsidRPr="007B6845">
        <w:t xml:space="preserve"> i</w:t>
      </w:r>
      <w:r w:rsidR="00FE2909" w:rsidRPr="007B6845">
        <w:t xml:space="preserve"> </w:t>
      </w:r>
      <w:r w:rsidR="009D797F" w:rsidRPr="007B6845">
        <w:t xml:space="preserve">žáci ZŠ, studenti </w:t>
      </w:r>
      <w:proofErr w:type="spellStart"/>
      <w:r w:rsidR="009D797F" w:rsidRPr="007B6845">
        <w:t>SŠa</w:t>
      </w:r>
      <w:proofErr w:type="spellEnd"/>
      <w:r w:rsidR="009D797F" w:rsidRPr="007B6845">
        <w:t xml:space="preserve"> pracující) </w:t>
      </w:r>
      <w:r w:rsidRPr="007B6845">
        <w:t xml:space="preserve">a dále na průzkum </w:t>
      </w:r>
      <w:r w:rsidR="009D138F" w:rsidRPr="007B6845">
        <w:t xml:space="preserve">intenzita pohybu chodců a jejich chování s ohledem na jednotlivé cílové skupiny, </w:t>
      </w:r>
      <w:r w:rsidRPr="007B6845">
        <w:t>dopravního chování obyvatel okolních obcí, zejména na parkování (jeho kapacity a umístění v rámci měst apod.). Také byla diskuto</w:t>
      </w:r>
      <w:r w:rsidR="009D138F" w:rsidRPr="007B6845">
        <w:t>vána možnost simulace v</w:t>
      </w:r>
      <w:r w:rsidR="009914EC" w:rsidRPr="007B6845">
        <w:t> </w:t>
      </w:r>
      <w:proofErr w:type="spellStart"/>
      <w:r w:rsidR="009914EC" w:rsidRPr="007B6845">
        <w:t>MATLABu</w:t>
      </w:r>
      <w:proofErr w:type="spellEnd"/>
      <w:r w:rsidR="009914EC" w:rsidRPr="007B6845">
        <w:t xml:space="preserve">, </w:t>
      </w:r>
      <w:r w:rsidR="009D138F" w:rsidRPr="007B6845">
        <w:t xml:space="preserve">využití dostupných sekundárních </w:t>
      </w:r>
      <w:r w:rsidR="009914EC" w:rsidRPr="007B6845">
        <w:t>dat a zvážení dalších výstupů v podobě návrhů na zlepšení norem na budování komunikací.</w:t>
      </w:r>
    </w:p>
    <w:p w14:paraId="6E4AB1CE" w14:textId="77777777" w:rsidR="00974BE0" w:rsidRPr="007B6845" w:rsidRDefault="00974BE0" w:rsidP="00974BE0">
      <w:pPr>
        <w:pStyle w:val="ListParagraph"/>
        <w:numPr>
          <w:ilvl w:val="0"/>
          <w:numId w:val="1"/>
        </w:numPr>
        <w:ind w:left="714" w:hanging="357"/>
        <w:jc w:val="both"/>
      </w:pPr>
      <w:r w:rsidRPr="007B6845">
        <w:t>Bylo dohodnuto vytvoření centrální tabulky s odkazy na kontakty (telefon, e-mail) na jednotlivé řešitele a zainteresované osoby.</w:t>
      </w:r>
    </w:p>
    <w:p w14:paraId="42940E84" w14:textId="77777777" w:rsidR="00C30013" w:rsidRDefault="00C30013">
      <w:pPr>
        <w:pStyle w:val="ListParagraph"/>
        <w:ind w:left="714" w:hanging="357"/>
      </w:pPr>
    </w:p>
    <w:p w14:paraId="44FDC056" w14:textId="77777777" w:rsidR="00C30013" w:rsidRDefault="00974BE0">
      <w:pPr>
        <w:jc w:val="center"/>
        <w:rPr>
          <w:b/>
          <w:sz w:val="28"/>
        </w:rPr>
      </w:pPr>
      <w:r>
        <w:rPr>
          <w:b/>
          <w:sz w:val="28"/>
        </w:rPr>
        <w:t>Usnesení:</w:t>
      </w:r>
    </w:p>
    <w:p w14:paraId="55C869AC" w14:textId="77777777" w:rsidR="00C30013" w:rsidRDefault="00974BE0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 obdržení definitivního vyjádření TAČR bude provedeno (za účasti pana prorektora, vedoucího KSTA a vybraných členů týmu) přenastavení financování v oblastech, dle připomínek TAČR.</w:t>
      </w:r>
    </w:p>
    <w:p w14:paraId="048AE1CD" w14:textId="77777777" w:rsidR="00C30013" w:rsidRDefault="00974BE0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Návrh na komunikaci o tom, ve kterých oblastech se kdo </w:t>
      </w:r>
      <w:r w:rsidR="009D797F">
        <w:rPr>
          <w:rFonts w:ascii="Calibri" w:hAnsi="Calibri"/>
          <w:sz w:val="22"/>
          <w:szCs w:val="22"/>
        </w:rPr>
        <w:t>bude prioritně angažovat</w:t>
      </w:r>
      <w:r>
        <w:rPr>
          <w:rFonts w:ascii="Calibri" w:hAnsi="Calibri"/>
          <w:sz w:val="22"/>
          <w:szCs w:val="22"/>
        </w:rPr>
        <w:t xml:space="preserve"> </w:t>
      </w:r>
      <w:r w:rsidR="009D797F">
        <w:rPr>
          <w:rFonts w:ascii="Calibri" w:hAnsi="Calibri"/>
          <w:sz w:val="22"/>
          <w:szCs w:val="22"/>
        </w:rPr>
        <w:t xml:space="preserve">– je </w:t>
      </w:r>
      <w:r>
        <w:rPr>
          <w:rFonts w:ascii="Calibri" w:hAnsi="Calibri"/>
          <w:sz w:val="22"/>
          <w:szCs w:val="22"/>
        </w:rPr>
        <w:t xml:space="preserve">již součástí tohoto zápisu – </w:t>
      </w:r>
      <w:r>
        <w:rPr>
          <w:rFonts w:ascii="Calibri" w:hAnsi="Calibri"/>
          <w:i/>
          <w:sz w:val="22"/>
          <w:szCs w:val="22"/>
        </w:rPr>
        <w:t>kurzívou</w:t>
      </w:r>
      <w:r>
        <w:rPr>
          <w:rFonts w:ascii="Calibri" w:hAnsi="Calibri"/>
          <w:sz w:val="22"/>
          <w:szCs w:val="22"/>
        </w:rPr>
        <w:t>.</w:t>
      </w:r>
    </w:p>
    <w:p w14:paraId="5F0521AE" w14:textId="77777777" w:rsidR="00C30013" w:rsidRDefault="00974BE0">
      <w:pPr>
        <w:pStyle w:val="Normal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Příští pracovní porada bude 3. 1. 2019 ve 13:00, </w:t>
      </w:r>
      <w:r w:rsidR="009F5210">
        <w:rPr>
          <w:rFonts w:ascii="Calibri" w:hAnsi="Calibri"/>
          <w:sz w:val="22"/>
          <w:szCs w:val="22"/>
        </w:rPr>
        <w:t>v místnosti D 615</w:t>
      </w:r>
      <w:r>
        <w:rPr>
          <w:rFonts w:ascii="Calibri" w:hAnsi="Calibri"/>
          <w:sz w:val="22"/>
          <w:szCs w:val="22"/>
        </w:rPr>
        <w:t>.</w:t>
      </w:r>
    </w:p>
    <w:p w14:paraId="62E9F07E" w14:textId="77777777" w:rsidR="00C30013" w:rsidRDefault="00C30013">
      <w:pPr>
        <w:rPr>
          <w:b/>
        </w:rPr>
      </w:pPr>
    </w:p>
    <w:p w14:paraId="43BBFB46" w14:textId="77777777" w:rsidR="00C30013" w:rsidRDefault="00C30013">
      <w:pPr>
        <w:rPr>
          <w:b/>
        </w:rPr>
      </w:pPr>
    </w:p>
    <w:p w14:paraId="1DA37CAE" w14:textId="77777777" w:rsidR="00C30013" w:rsidRDefault="00974BE0">
      <w:pPr>
        <w:rPr>
          <w:b/>
        </w:rPr>
      </w:pPr>
      <w:r>
        <w:rPr>
          <w:b/>
        </w:rPr>
        <w:t xml:space="preserve">Rozdělovník: </w:t>
      </w:r>
    </w:p>
    <w:p w14:paraId="23F2E74B" w14:textId="77777777" w:rsidR="00C30013" w:rsidRDefault="00974BE0">
      <w:proofErr w:type="spellStart"/>
      <w:r>
        <w:t>Stehel</w:t>
      </w:r>
      <w:proofErr w:type="spellEnd"/>
      <w:r>
        <w:t xml:space="preserve">, Vyskočilová, </w:t>
      </w:r>
      <w:proofErr w:type="spellStart"/>
      <w:r>
        <w:t>Schmeidler</w:t>
      </w:r>
      <w:proofErr w:type="spellEnd"/>
      <w:r>
        <w:t>, Bartuška, Kramářová, Ližbetinová, Prušková, Šál, Nývlt</w:t>
      </w:r>
    </w:p>
    <w:sectPr w:rsidR="00C30013" w:rsidSect="008B37DD">
      <w:headerReference w:type="default" r:id="rId9"/>
      <w:footerReference w:type="default" r:id="rId10"/>
      <w:pgSz w:w="11906" w:h="16838"/>
      <w:pgMar w:top="2269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6C912" w14:textId="77777777" w:rsidR="00640FBF" w:rsidRDefault="00640FBF">
      <w:pPr>
        <w:spacing w:after="0" w:line="240" w:lineRule="auto"/>
      </w:pPr>
      <w:r>
        <w:separator/>
      </w:r>
    </w:p>
  </w:endnote>
  <w:endnote w:type="continuationSeparator" w:id="0">
    <w:p w14:paraId="1282C05B" w14:textId="77777777" w:rsidR="00640FBF" w:rsidRDefault="0064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DF89" w14:textId="77777777" w:rsidR="00C30013" w:rsidRPr="008B37DD" w:rsidRDefault="00B179A2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32170" wp14:editId="0BA69FD4">
              <wp:simplePos x="0" y="0"/>
              <wp:positionH relativeFrom="column">
                <wp:posOffset>8255</wp:posOffset>
              </wp:positionH>
              <wp:positionV relativeFrom="paragraph">
                <wp:posOffset>-103505</wp:posOffset>
              </wp:positionV>
              <wp:extent cx="5746750" cy="6350"/>
              <wp:effectExtent l="8255" t="10795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-8.15pt;width:45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"/>
          </w:pict>
        </mc:Fallback>
      </mc:AlternateContent>
    </w:r>
    <w:r w:rsidR="00974BE0" w:rsidRPr="008B37DD">
      <w:rPr>
        <w:color w:val="595959" w:themeColor="text1" w:themeTint="A6"/>
        <w:sz w:val="18"/>
        <w:szCs w:val="18"/>
      </w:rPr>
      <w:t>Vysoká škola technická a ekono</w:t>
    </w:r>
    <w:r w:rsidR="008B37DD">
      <w:rPr>
        <w:color w:val="595959" w:themeColor="text1" w:themeTint="A6"/>
        <w:sz w:val="18"/>
        <w:szCs w:val="18"/>
      </w:rPr>
      <w:t>mická v Českých Budějovicích – K</w:t>
    </w:r>
    <w:r w:rsidR="00974BE0" w:rsidRPr="008B37DD">
      <w:rPr>
        <w:color w:val="595959" w:themeColor="text1" w:themeTint="A6"/>
        <w:sz w:val="18"/>
        <w:szCs w:val="18"/>
      </w:rPr>
      <w:t>atedra stavebnictví</w:t>
    </w:r>
  </w:p>
  <w:p w14:paraId="188C3E3F" w14:textId="77777777" w:rsidR="00C30013" w:rsidRPr="001878B6" w:rsidRDefault="001878B6" w:rsidP="001878B6">
    <w:pPr>
      <w:pStyle w:val="Footer"/>
      <w:jc w:val="center"/>
      <w:rPr>
        <w:color w:val="595959" w:themeColor="text1" w:themeTint="A6"/>
      </w:rPr>
    </w:pPr>
    <w:r>
      <w:rPr>
        <w:color w:val="595959" w:themeColor="text1" w:themeTint="A6"/>
      </w:rPr>
      <w:t>-</w:t>
    </w:r>
    <w:r w:rsidRPr="001878B6">
      <w:rPr>
        <w:color w:val="595959" w:themeColor="text1" w:themeTint="A6"/>
      </w:rPr>
      <w:fldChar w:fldCharType="begin"/>
    </w:r>
    <w:r w:rsidRPr="001878B6">
      <w:rPr>
        <w:color w:val="595959" w:themeColor="text1" w:themeTint="A6"/>
      </w:rPr>
      <w:instrText>PAGE   \* MERGEFORMAT</w:instrText>
    </w:r>
    <w:r w:rsidRPr="001878B6">
      <w:rPr>
        <w:color w:val="595959" w:themeColor="text1" w:themeTint="A6"/>
      </w:rPr>
      <w:fldChar w:fldCharType="separate"/>
    </w:r>
    <w:r w:rsidR="005C01A1">
      <w:rPr>
        <w:noProof/>
        <w:color w:val="595959" w:themeColor="text1" w:themeTint="A6"/>
      </w:rPr>
      <w:t>2</w:t>
    </w:r>
    <w:r w:rsidRPr="001878B6">
      <w:rPr>
        <w:color w:val="595959" w:themeColor="text1" w:themeTint="A6"/>
      </w:rPr>
      <w:fldChar w:fldCharType="end"/>
    </w:r>
    <w:r>
      <w:rPr>
        <w:color w:val="595959" w:themeColor="text1" w:themeTint="A6"/>
      </w:rPr>
      <w:t>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77C15" w14:textId="77777777" w:rsidR="00640FBF" w:rsidRDefault="00640FBF">
      <w:pPr>
        <w:spacing w:after="0" w:line="240" w:lineRule="auto"/>
      </w:pPr>
      <w:r>
        <w:separator/>
      </w:r>
    </w:p>
  </w:footnote>
  <w:footnote w:type="continuationSeparator" w:id="0">
    <w:p w14:paraId="1877C1EE" w14:textId="77777777" w:rsidR="00640FBF" w:rsidRDefault="0064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3EA9" w14:textId="32EC5A01" w:rsidR="00C30013" w:rsidRPr="001878B6" w:rsidRDefault="00E639DB">
    <w:pPr>
      <w:pStyle w:val="Header"/>
      <w:ind w:left="2124"/>
      <w:jc w:val="right"/>
      <w:rPr>
        <w:rFonts w:ascii="Wide Latin" w:hAnsi="Wide Latin"/>
        <w:color w:val="595959" w:themeColor="text1" w:themeTint="A6"/>
        <w:sz w:val="32"/>
        <w:szCs w:val="32"/>
      </w:rPr>
    </w:pPr>
    <w:r w:rsidRPr="005C01A1">
      <w:rPr>
        <w:b/>
        <w:noProof/>
        <w:sz w:val="10"/>
        <w:szCs w:val="10"/>
        <w:lang w:val="en-US"/>
      </w:rPr>
      <w:drawing>
        <wp:anchor distT="0" distB="0" distL="114300" distR="114300" simplePos="0" relativeHeight="251663360" behindDoc="0" locked="0" layoutInCell="1" allowOverlap="1" wp14:anchorId="0CA0FEBE" wp14:editId="2EE5D4B4">
          <wp:simplePos x="0" y="0"/>
          <wp:positionH relativeFrom="column">
            <wp:posOffset>52705</wp:posOffset>
          </wp:positionH>
          <wp:positionV relativeFrom="paragraph">
            <wp:posOffset>55245</wp:posOffset>
          </wp:positionV>
          <wp:extent cx="741045" cy="640715"/>
          <wp:effectExtent l="0" t="0" r="1905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974BE0" w:rsidRPr="001878B6">
      <w:rPr>
        <w:rFonts w:ascii="Wide Latin" w:hAnsi="Wide Latin"/>
        <w:color w:val="595959" w:themeColor="text1" w:themeTint="A6"/>
        <w:sz w:val="32"/>
        <w:szCs w:val="32"/>
      </w:rPr>
      <w:t>InCities</w:t>
    </w:r>
    <w:proofErr w:type="spellEnd"/>
  </w:p>
  <w:p w14:paraId="2637D09B" w14:textId="77777777" w:rsidR="001878B6" w:rsidRPr="001878B6" w:rsidRDefault="001878B6">
    <w:pPr>
      <w:pStyle w:val="Header"/>
      <w:ind w:left="2124"/>
      <w:jc w:val="right"/>
      <w:rPr>
        <w:rFonts w:asciiTheme="majorHAnsi" w:hAnsiTheme="majorHAnsi" w:cs="Times New Roman"/>
        <w:color w:val="595959" w:themeColor="text1" w:themeTint="A6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Bezpe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čná města pro chodce a seniory</w:t>
    </w:r>
  </w:p>
  <w:p w14:paraId="464AA3D9" w14:textId="2DBB129E" w:rsidR="00C30013" w:rsidRPr="001878B6" w:rsidRDefault="001878B6" w:rsidP="001878B6">
    <w:pPr>
      <w:pStyle w:val="Header"/>
      <w:jc w:val="right"/>
      <w:rPr>
        <w:rFonts w:asciiTheme="majorHAnsi" w:hAnsiTheme="majorHAnsi" w:cs="Times New Roman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TA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ČR TL02000559</w:t>
    </w:r>
  </w:p>
  <w:p w14:paraId="387C97FF" w14:textId="77777777" w:rsidR="00C30013" w:rsidRDefault="00B179A2">
    <w:pPr>
      <w:pStyle w:val="Header"/>
    </w:pPr>
    <w:r>
      <w:rPr>
        <w:noProof/>
        <w:color w:val="595959" w:themeColor="text1" w:themeTint="A6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6B993" wp14:editId="77AA120B">
              <wp:simplePos x="0" y="0"/>
              <wp:positionH relativeFrom="column">
                <wp:posOffset>52705</wp:posOffset>
              </wp:positionH>
              <wp:positionV relativeFrom="paragraph">
                <wp:posOffset>144780</wp:posOffset>
              </wp:positionV>
              <wp:extent cx="5746750" cy="6350"/>
              <wp:effectExtent l="5080" t="11430" r="1079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5pt;margin-top:11.4pt;width:452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C56"/>
    <w:multiLevelType w:val="multilevel"/>
    <w:tmpl w:val="8834B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B6275"/>
    <w:multiLevelType w:val="multilevel"/>
    <w:tmpl w:val="DD34B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C7EA4"/>
    <w:multiLevelType w:val="multilevel"/>
    <w:tmpl w:val="44D4C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13"/>
    <w:rsid w:val="000872F9"/>
    <w:rsid w:val="001878B6"/>
    <w:rsid w:val="005C01A1"/>
    <w:rsid w:val="00640FBF"/>
    <w:rsid w:val="00704AAF"/>
    <w:rsid w:val="0070529F"/>
    <w:rsid w:val="007B6845"/>
    <w:rsid w:val="008B37DD"/>
    <w:rsid w:val="008B7D53"/>
    <w:rsid w:val="00974BE0"/>
    <w:rsid w:val="009914EC"/>
    <w:rsid w:val="009D138F"/>
    <w:rsid w:val="009D797F"/>
    <w:rsid w:val="009F5210"/>
    <w:rsid w:val="00B179A2"/>
    <w:rsid w:val="00B62E3F"/>
    <w:rsid w:val="00BE1014"/>
    <w:rsid w:val="00C30013"/>
    <w:rsid w:val="00C46342"/>
    <w:rsid w:val="00E639DB"/>
    <w:rsid w:val="00E971C5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1F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al"/>
    <w:pPr>
      <w:spacing w:after="120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rsid w:val="001878B6"/>
    <w:rPr>
      <w:rFonts w:ascii="Calibri" w:eastAsia="SimSu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al"/>
    <w:pPr>
      <w:spacing w:after="120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spacing w:after="0" w:line="100" w:lineRule="atLeast"/>
    </w:p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rmalWeb">
    <w:name w:val="Normal (Web)"/>
    <w:basedOn w:val="Normal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Char1">
    <w:name w:val="Footer Char1"/>
    <w:basedOn w:val="DefaultParagraphFont"/>
    <w:link w:val="Footer"/>
    <w:uiPriority w:val="99"/>
    <w:rsid w:val="001878B6"/>
    <w:rPr>
      <w:rFonts w:ascii="Calibri" w:eastAsia="SimSun" w:hAnsi="Calibri"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8CCA7-391E-8741-810F-52607DF2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629</Words>
  <Characters>3588</Characters>
  <Application>Microsoft Macintosh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Lojda</dc:creator>
  <cp:lastModifiedBy>Vladimir Nyvlt</cp:lastModifiedBy>
  <cp:revision>8</cp:revision>
  <dcterms:created xsi:type="dcterms:W3CDTF">2018-11-20T15:25:00Z</dcterms:created>
  <dcterms:modified xsi:type="dcterms:W3CDTF">2018-12-13T08:56:00Z</dcterms:modified>
</cp:coreProperties>
</file>