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44" w:rsidRDefault="00F32016" w:rsidP="00F86A24">
      <w:pPr>
        <w:jc w:val="center"/>
        <w:rPr>
          <w:sz w:val="24"/>
          <w:szCs w:val="24"/>
        </w:rPr>
      </w:pPr>
      <w:r w:rsidRPr="00F86A24">
        <w:rPr>
          <w:sz w:val="32"/>
          <w:szCs w:val="32"/>
        </w:rPr>
        <w:t xml:space="preserve">Test 1 </w:t>
      </w:r>
      <w:r w:rsidR="00EE36E8">
        <w:rPr>
          <w:sz w:val="32"/>
          <w:szCs w:val="32"/>
        </w:rPr>
        <w:t>STT1</w:t>
      </w:r>
      <w:r w:rsidR="00EB2B6C" w:rsidRPr="00F86A24">
        <w:rPr>
          <w:sz w:val="32"/>
          <w:szCs w:val="32"/>
        </w:rPr>
        <w:t xml:space="preserve">  </w:t>
      </w:r>
      <w:r w:rsidR="00F86A24" w:rsidRPr="00F86A24">
        <w:rPr>
          <w:sz w:val="24"/>
          <w:szCs w:val="24"/>
        </w:rPr>
        <w:t>(</w:t>
      </w:r>
      <w:r w:rsidR="00EB2B6C" w:rsidRPr="00F86A24">
        <w:rPr>
          <w:sz w:val="24"/>
          <w:szCs w:val="24"/>
        </w:rPr>
        <w:t>1</w:t>
      </w:r>
      <w:r w:rsidR="001D65C6">
        <w:rPr>
          <w:sz w:val="24"/>
          <w:szCs w:val="24"/>
        </w:rPr>
        <w:t>0</w:t>
      </w:r>
      <w:r w:rsidR="00EB2B6C" w:rsidRPr="00F86A24">
        <w:rPr>
          <w:sz w:val="24"/>
          <w:szCs w:val="24"/>
        </w:rPr>
        <w:t xml:space="preserve"> otázek po </w:t>
      </w:r>
      <w:r w:rsidR="001D65C6">
        <w:rPr>
          <w:sz w:val="24"/>
          <w:szCs w:val="24"/>
        </w:rPr>
        <w:t>3</w:t>
      </w:r>
      <w:r w:rsidR="00EB2B6C" w:rsidRPr="00F86A24">
        <w:rPr>
          <w:sz w:val="24"/>
          <w:szCs w:val="24"/>
        </w:rPr>
        <w:t xml:space="preserve"> body spolu 30 bod</w:t>
      </w:r>
      <w:r w:rsidR="00F86A24">
        <w:rPr>
          <w:sz w:val="24"/>
          <w:szCs w:val="24"/>
        </w:rPr>
        <w:t>ů</w:t>
      </w:r>
      <w:r w:rsidR="00F86A24" w:rsidRPr="00F86A24">
        <w:rPr>
          <w:sz w:val="24"/>
          <w:szCs w:val="24"/>
        </w:rPr>
        <w:t>)</w:t>
      </w: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Definujte pojem Strojařská technologie</w:t>
      </w:r>
    </w:p>
    <w:p w:rsidR="00AF0045" w:rsidRPr="00EB5761" w:rsidRDefault="00477568" w:rsidP="00EB5761">
      <w:pPr>
        <w:pStyle w:val="Odstavecseseznamem"/>
        <w:rPr>
          <w:sz w:val="24"/>
          <w:szCs w:val="24"/>
        </w:rPr>
      </w:pPr>
      <w:r w:rsidRPr="00EB5761">
        <w:rPr>
          <w:bCs/>
          <w:sz w:val="24"/>
          <w:szCs w:val="24"/>
          <w:highlight w:val="yellow"/>
        </w:rPr>
        <w:t xml:space="preserve">Strojařská technologie </w:t>
      </w:r>
      <w:r w:rsidRPr="00EB5761">
        <w:rPr>
          <w:sz w:val="24"/>
          <w:szCs w:val="24"/>
          <w:highlight w:val="yellow"/>
        </w:rPr>
        <w:t xml:space="preserve">řeší technologií </w:t>
      </w:r>
      <w:proofErr w:type="gramStart"/>
      <w:r w:rsidRPr="00EB5761">
        <w:rPr>
          <w:sz w:val="24"/>
          <w:szCs w:val="24"/>
          <w:highlight w:val="yellow"/>
        </w:rPr>
        <w:t>obráběni</w:t>
      </w:r>
      <w:proofErr w:type="gramEnd"/>
      <w:r w:rsidRPr="00EB5761">
        <w:rPr>
          <w:sz w:val="24"/>
          <w:szCs w:val="24"/>
          <w:highlight w:val="yellow"/>
        </w:rPr>
        <w:t>, montáže a povrchových úprav.</w:t>
      </w:r>
      <w:r w:rsidRPr="00EB5761">
        <w:rPr>
          <w:sz w:val="24"/>
          <w:szCs w:val="24"/>
        </w:rPr>
        <w:t xml:space="preserve"> 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Definujte pojem kompozit.</w:t>
      </w:r>
    </w:p>
    <w:p w:rsidR="001D65C6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>Kompozit lze definovat jako materiál, který se skládá ze dvou a více složek tvořící heterogenní materiál. Tyto složky se vzájemně liší svými mechanickými, fyzikálními a chemickými vlastnostmi. Obecně se kompozitní materiál skládá ze spojité a nespojité fáze. Spojitá fáze se nazývá matrice a v kompozitní struktuře je jejím hlavním úkolem zastávat funkci pojiva. Nespojitá fáze se nazývá výztuž a v kompozitu má funkci vyztužující.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Uveďte důvody využití kompozitu v automobilovém průmyslu.</w:t>
      </w:r>
    </w:p>
    <w:p w:rsidR="001D65C6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>V automobilovém průmyslu se kompozity využívají kvůli mechanickým vlastnostem a kvůli snižování hmotností jednotlivých součástí a tím pádem i celého automobilu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Definujte pojem model a na co je důležité brát ohled při modelech pro kompozitní materiály?</w:t>
      </w:r>
    </w:p>
    <w:p w:rsidR="001D65C6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>Model</w:t>
      </w:r>
      <w:r w:rsidRPr="00EB5761">
        <w:rPr>
          <w:b/>
          <w:sz w:val="24"/>
          <w:szCs w:val="24"/>
          <w:highlight w:val="yellow"/>
        </w:rPr>
        <w:t xml:space="preserve"> </w:t>
      </w:r>
      <w:r w:rsidRPr="00EB5761">
        <w:rPr>
          <w:sz w:val="24"/>
          <w:szCs w:val="24"/>
          <w:highlight w:val="yellow"/>
        </w:rPr>
        <w:t xml:space="preserve">je nedílná součást při výrobní technologii, podle které se vyrábí jak forma, tak i hotová součást. Model má tvar negativní geometrie výsledné formy. Při navrhování je nutné počítat s rozměrovými přídavky. A to v případě, že se povrch formy bude obrábět. U modelů, podle kterých se vyrábí kompozitní formy, se povrch modelu lakuje a nanáší se separační činidlo z důvodu snadného </w:t>
      </w:r>
      <w:proofErr w:type="spellStart"/>
      <w:r w:rsidRPr="00EB5761">
        <w:rPr>
          <w:sz w:val="24"/>
          <w:szCs w:val="24"/>
          <w:highlight w:val="yellow"/>
        </w:rPr>
        <w:t>odformování</w:t>
      </w:r>
      <w:proofErr w:type="spellEnd"/>
      <w:r w:rsidRPr="00EB5761">
        <w:rPr>
          <w:sz w:val="24"/>
          <w:szCs w:val="24"/>
          <w:highlight w:val="yellow"/>
        </w:rPr>
        <w:t>.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V čem spočívá princip lisování plastů?</w:t>
      </w:r>
    </w:p>
    <w:p w:rsidR="001D65C6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 xml:space="preserve">Lisováni patří mezi nejjednodušší a ekonomicky nejméně náročné technologie zpracovaní polymerních materiálů. Princip </w:t>
      </w:r>
      <w:proofErr w:type="gramStart"/>
      <w:r w:rsidRPr="00EB5761">
        <w:rPr>
          <w:sz w:val="24"/>
          <w:szCs w:val="24"/>
          <w:highlight w:val="yellow"/>
        </w:rPr>
        <w:t>lisován</w:t>
      </w:r>
      <w:r w:rsidR="00EB5761" w:rsidRPr="00EB5761">
        <w:rPr>
          <w:sz w:val="24"/>
          <w:szCs w:val="24"/>
          <w:highlight w:val="yellow"/>
        </w:rPr>
        <w:t>i</w:t>
      </w:r>
      <w:proofErr w:type="gramEnd"/>
      <w:r w:rsidR="00EB5761" w:rsidRPr="00EB5761">
        <w:rPr>
          <w:sz w:val="24"/>
          <w:szCs w:val="24"/>
          <w:highlight w:val="yellow"/>
        </w:rPr>
        <w:t xml:space="preserve"> spočívá ve formová</w:t>
      </w:r>
      <w:r w:rsidRPr="00EB5761">
        <w:rPr>
          <w:sz w:val="24"/>
          <w:szCs w:val="24"/>
          <w:highlight w:val="yellow"/>
        </w:rPr>
        <w:t xml:space="preserve">ní roztaveného polymeru v dutině lisovací formy s následným fixováním tvaru výrobku. Tvarová fixace závisí od toho, jaký typ polymeru se zpracovává. Termoplasty se před vybráním z formy musí ochladit, v případě </w:t>
      </w:r>
      <w:proofErr w:type="spellStart"/>
      <w:r w:rsidRPr="00EB5761">
        <w:rPr>
          <w:sz w:val="24"/>
          <w:szCs w:val="24"/>
          <w:highlight w:val="yellow"/>
        </w:rPr>
        <w:t>reaktoplastů</w:t>
      </w:r>
      <w:proofErr w:type="spellEnd"/>
      <w:r w:rsidRPr="00EB5761">
        <w:rPr>
          <w:sz w:val="24"/>
          <w:szCs w:val="24"/>
          <w:highlight w:val="yellow"/>
        </w:rPr>
        <w:t xml:space="preserve"> a gumařských směsí musí proběhnout chemická reakce – síťovaní, vulkanizace.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445A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B5761">
        <w:rPr>
          <w:b/>
          <w:sz w:val="24"/>
          <w:szCs w:val="24"/>
        </w:rPr>
        <w:t>Definujte pojem Válcování.</w:t>
      </w:r>
    </w:p>
    <w:p w:rsidR="001445AF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 xml:space="preserve">Válcováni je technologie, při které dochází k formování hmoty polymeru do tvaru fólií a pásů v štěrbině mezi dvěma, proti sobě se otáčejícími </w:t>
      </w:r>
      <w:proofErr w:type="spellStart"/>
      <w:r w:rsidRPr="00EB5761">
        <w:rPr>
          <w:sz w:val="24"/>
          <w:szCs w:val="24"/>
          <w:highlight w:val="yellow"/>
        </w:rPr>
        <w:t>válcemi</w:t>
      </w:r>
      <w:proofErr w:type="spellEnd"/>
      <w:r w:rsidRPr="00EB5761">
        <w:rPr>
          <w:sz w:val="24"/>
          <w:szCs w:val="24"/>
          <w:highlight w:val="yellow"/>
        </w:rPr>
        <w:t>.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 xml:space="preserve">Jak se dělí </w:t>
      </w:r>
      <w:r w:rsidR="00477568" w:rsidRPr="00EB5761">
        <w:rPr>
          <w:b/>
          <w:sz w:val="24"/>
          <w:szCs w:val="24"/>
        </w:rPr>
        <w:t xml:space="preserve">legované ocele </w:t>
      </w:r>
      <w:r w:rsidRPr="00EB5761">
        <w:rPr>
          <w:b/>
          <w:sz w:val="24"/>
          <w:szCs w:val="24"/>
        </w:rPr>
        <w:t>podle obsahu legujících prvků?</w:t>
      </w:r>
    </w:p>
    <w:p w:rsidR="00AF0045" w:rsidRPr="00EB5761" w:rsidRDefault="001D65C6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</w:rPr>
        <w:t xml:space="preserve"> </w:t>
      </w:r>
      <w:r w:rsidRPr="00EB5761">
        <w:rPr>
          <w:sz w:val="24"/>
          <w:szCs w:val="24"/>
          <w:highlight w:val="yellow"/>
        </w:rPr>
        <w:t xml:space="preserve">Podle obsahu legujících prvků jich dělíme na: </w:t>
      </w:r>
      <w:r w:rsidR="00477568" w:rsidRPr="00EB5761">
        <w:rPr>
          <w:sz w:val="24"/>
          <w:szCs w:val="24"/>
          <w:highlight w:val="yellow"/>
        </w:rPr>
        <w:t>nízkolegované (obsah legujících prvků pod 5%)</w:t>
      </w:r>
      <w:r w:rsidRPr="00EB5761">
        <w:rPr>
          <w:sz w:val="24"/>
          <w:szCs w:val="24"/>
          <w:highlight w:val="yellow"/>
        </w:rPr>
        <w:t xml:space="preserve">, </w:t>
      </w:r>
      <w:r w:rsidR="00477568" w:rsidRPr="00EB5761">
        <w:rPr>
          <w:sz w:val="24"/>
          <w:szCs w:val="24"/>
          <w:highlight w:val="yellow"/>
        </w:rPr>
        <w:t>středně legované (obsah legujících prvků 5% - 10%)</w:t>
      </w:r>
      <w:r w:rsidRPr="00EB5761">
        <w:rPr>
          <w:sz w:val="24"/>
          <w:szCs w:val="24"/>
          <w:highlight w:val="yellow"/>
        </w:rPr>
        <w:t xml:space="preserve">, </w:t>
      </w:r>
      <w:r w:rsidR="00477568" w:rsidRPr="00EB5761">
        <w:rPr>
          <w:sz w:val="24"/>
          <w:szCs w:val="24"/>
          <w:highlight w:val="yellow"/>
        </w:rPr>
        <w:t>vysokolegované (obsah</w:t>
      </w:r>
      <w:r w:rsidR="00477568" w:rsidRPr="00EB5761">
        <w:rPr>
          <w:sz w:val="24"/>
          <w:szCs w:val="24"/>
          <w:highlight w:val="yellow"/>
        </w:rPr>
        <w:t xml:space="preserve"> legujících prvků nad 10%)</w:t>
      </w:r>
    </w:p>
    <w:p w:rsidR="001D65C6" w:rsidRDefault="001D65C6" w:rsidP="001D65C6">
      <w:pPr>
        <w:pStyle w:val="Odstavecseseznamem"/>
        <w:rPr>
          <w:sz w:val="24"/>
          <w:szCs w:val="24"/>
        </w:rPr>
      </w:pPr>
    </w:p>
    <w:p w:rsidR="00EB5761" w:rsidRDefault="00EB5761" w:rsidP="001D65C6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rPr>
          <w:sz w:val="24"/>
          <w:szCs w:val="24"/>
        </w:rPr>
      </w:pPr>
    </w:p>
    <w:p w:rsidR="00EB5761" w:rsidRPr="00EB5761" w:rsidRDefault="00EB5761" w:rsidP="001445A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lastRenderedPageBreak/>
        <w:t>Co jsou to s</w:t>
      </w:r>
      <w:r w:rsidR="001D65C6" w:rsidRPr="00EB5761">
        <w:rPr>
          <w:b/>
          <w:sz w:val="24"/>
          <w:szCs w:val="24"/>
        </w:rPr>
        <w:t>lévárenské formovací materiály</w:t>
      </w:r>
      <w:r w:rsidRPr="00EB5761">
        <w:rPr>
          <w:b/>
          <w:sz w:val="24"/>
          <w:szCs w:val="24"/>
        </w:rPr>
        <w:t>?</w:t>
      </w:r>
    </w:p>
    <w:p w:rsidR="001D65C6" w:rsidRDefault="00EB5761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>J</w:t>
      </w:r>
      <w:r w:rsidR="001D65C6" w:rsidRPr="00EB5761">
        <w:rPr>
          <w:sz w:val="24"/>
          <w:szCs w:val="24"/>
          <w:highlight w:val="yellow"/>
        </w:rPr>
        <w:t>sou suroviny (písky - ostřiva, spojiva a pomocné látky),</w:t>
      </w:r>
      <w:r w:rsidRPr="00EB5761">
        <w:rPr>
          <w:sz w:val="24"/>
          <w:szCs w:val="24"/>
          <w:highlight w:val="yellow"/>
        </w:rPr>
        <w:t xml:space="preserve"> </w:t>
      </w:r>
      <w:r w:rsidR="001D65C6" w:rsidRPr="00EB5761">
        <w:rPr>
          <w:sz w:val="24"/>
          <w:szCs w:val="24"/>
          <w:highlight w:val="yellow"/>
        </w:rPr>
        <w:t>z kterých se vyrábějí formovací směsi. Tyto slouží na zhotoven</w:t>
      </w:r>
      <w:r w:rsidRPr="00EB5761">
        <w:rPr>
          <w:sz w:val="24"/>
          <w:szCs w:val="24"/>
          <w:highlight w:val="yellow"/>
        </w:rPr>
        <w:t>í</w:t>
      </w:r>
      <w:r w:rsidR="001D65C6" w:rsidRPr="00EB5761">
        <w:rPr>
          <w:sz w:val="24"/>
          <w:szCs w:val="24"/>
          <w:highlight w:val="yellow"/>
        </w:rPr>
        <w:t xml:space="preserve"> </w:t>
      </w:r>
      <w:r w:rsidRPr="00EB5761">
        <w:rPr>
          <w:sz w:val="24"/>
          <w:szCs w:val="24"/>
          <w:highlight w:val="yellow"/>
        </w:rPr>
        <w:t>polo trvalých</w:t>
      </w:r>
      <w:r w:rsidR="001D65C6" w:rsidRPr="00EB5761">
        <w:rPr>
          <w:sz w:val="24"/>
          <w:szCs w:val="24"/>
          <w:highlight w:val="yellow"/>
        </w:rPr>
        <w:t xml:space="preserve"> a netrvalých jader a forem.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Definujte pojem pojivo</w:t>
      </w:r>
    </w:p>
    <w:p w:rsidR="001D65C6" w:rsidRDefault="00477568" w:rsidP="00EB5761">
      <w:pPr>
        <w:pStyle w:val="Odstavecseseznamem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>Pojivo spojuje ostřivo a formovací směsi dává potřebnou tvárnost a pevnost.</w:t>
      </w:r>
      <w:r w:rsidR="001D65C6" w:rsidRPr="00EB5761">
        <w:rPr>
          <w:sz w:val="24"/>
          <w:szCs w:val="24"/>
        </w:rPr>
        <w:t xml:space="preserve"> </w:t>
      </w:r>
    </w:p>
    <w:p w:rsidR="00EB5761" w:rsidRPr="00EB5761" w:rsidRDefault="00EB5761" w:rsidP="00EB5761">
      <w:pPr>
        <w:pStyle w:val="Odstavecseseznamem"/>
        <w:rPr>
          <w:sz w:val="24"/>
          <w:szCs w:val="24"/>
        </w:rPr>
      </w:pPr>
    </w:p>
    <w:p w:rsidR="00EB5761" w:rsidRPr="00EB5761" w:rsidRDefault="00EB5761" w:rsidP="001D65C6">
      <w:pPr>
        <w:pStyle w:val="Odstavecseseznamem"/>
        <w:numPr>
          <w:ilvl w:val="0"/>
          <w:numId w:val="3"/>
        </w:numPr>
        <w:ind w:left="709" w:hanging="709"/>
        <w:rPr>
          <w:b/>
          <w:sz w:val="24"/>
          <w:szCs w:val="24"/>
        </w:rPr>
      </w:pPr>
      <w:r w:rsidRPr="00EB5761">
        <w:rPr>
          <w:b/>
          <w:sz w:val="24"/>
          <w:szCs w:val="24"/>
        </w:rPr>
        <w:t>Popište technologii tvárněni.</w:t>
      </w:r>
    </w:p>
    <w:p w:rsidR="001D65C6" w:rsidRDefault="001D65C6" w:rsidP="00EB5761">
      <w:pPr>
        <w:pStyle w:val="Odstavecseseznamem"/>
        <w:ind w:left="709"/>
        <w:rPr>
          <w:sz w:val="24"/>
          <w:szCs w:val="24"/>
        </w:rPr>
      </w:pPr>
      <w:r w:rsidRPr="00EB5761">
        <w:rPr>
          <w:sz w:val="24"/>
          <w:szCs w:val="24"/>
          <w:highlight w:val="yellow"/>
        </w:rPr>
        <w:t xml:space="preserve">Tvárněni je část strojírenské technologie, kde měníme vlastnosti, rozměry a tvar působením vnějších sil. Změna tvaru nastává přemístěním částic kovu na </w:t>
      </w:r>
      <w:r w:rsidR="00EB5761" w:rsidRPr="00EB5761">
        <w:rPr>
          <w:sz w:val="24"/>
          <w:szCs w:val="24"/>
          <w:highlight w:val="yellow"/>
        </w:rPr>
        <w:t>základě</w:t>
      </w:r>
      <w:r w:rsidRPr="00EB5761">
        <w:rPr>
          <w:sz w:val="24"/>
          <w:szCs w:val="24"/>
          <w:highlight w:val="yellow"/>
        </w:rPr>
        <w:t xml:space="preserve"> plasticity. Je to nejdůležitější vlastnost kovů popři pevnosti a pružnosti. Jedná se o trvalou změnu tvaru a rozměru tvárněného materiálu</w:t>
      </w:r>
      <w:r w:rsidRPr="00EB5761">
        <w:rPr>
          <w:sz w:val="24"/>
          <w:szCs w:val="24"/>
        </w:rPr>
        <w:t xml:space="preserve"> </w:t>
      </w:r>
      <w:r w:rsidRPr="00EB5761">
        <w:rPr>
          <w:sz w:val="24"/>
          <w:szCs w:val="24"/>
          <w:highlight w:val="yellow"/>
        </w:rPr>
        <w:t>(součástky). Toto je vyvolané účinkem vnějších sil tvárnícího stroje a nástroje.</w:t>
      </w:r>
    </w:p>
    <w:p w:rsidR="00477568" w:rsidRDefault="00477568" w:rsidP="00EB5761">
      <w:pPr>
        <w:pStyle w:val="Odstavecseseznamem"/>
        <w:ind w:left="709"/>
        <w:rPr>
          <w:sz w:val="24"/>
          <w:szCs w:val="24"/>
        </w:rPr>
      </w:pPr>
    </w:p>
    <w:p w:rsidR="00477568" w:rsidRDefault="00477568" w:rsidP="00EB5761">
      <w:pPr>
        <w:pStyle w:val="Odstavecseseznamem"/>
        <w:ind w:left="709"/>
        <w:rPr>
          <w:sz w:val="24"/>
          <w:szCs w:val="24"/>
        </w:rPr>
      </w:pPr>
      <w:r>
        <w:rPr>
          <w:sz w:val="24"/>
          <w:szCs w:val="24"/>
        </w:rPr>
        <w:t>Test 2</w:t>
      </w:r>
    </w:p>
    <w:p w:rsidR="00477568" w:rsidRDefault="00477568" w:rsidP="00EB5761">
      <w:pPr>
        <w:pStyle w:val="Odstavecseseznamem"/>
        <w:ind w:left="709"/>
        <w:rPr>
          <w:sz w:val="24"/>
          <w:szCs w:val="24"/>
        </w:rPr>
      </w:pPr>
    </w:p>
    <w:p w:rsidR="00477568" w:rsidRPr="00F86A24" w:rsidRDefault="00477568" w:rsidP="00477568">
      <w:pPr>
        <w:jc w:val="center"/>
        <w:rPr>
          <w:sz w:val="32"/>
          <w:szCs w:val="32"/>
        </w:rPr>
      </w:pPr>
      <w:r>
        <w:rPr>
          <w:sz w:val="32"/>
          <w:szCs w:val="32"/>
        </w:rPr>
        <w:t>Test 2</w:t>
      </w:r>
      <w:r w:rsidRPr="00F86A24">
        <w:rPr>
          <w:sz w:val="32"/>
          <w:szCs w:val="32"/>
        </w:rPr>
        <w:t xml:space="preserve"> </w:t>
      </w:r>
      <w:r>
        <w:rPr>
          <w:sz w:val="32"/>
          <w:szCs w:val="32"/>
        </w:rPr>
        <w:t>STT1</w:t>
      </w:r>
      <w:r w:rsidRPr="00F86A24">
        <w:rPr>
          <w:sz w:val="32"/>
          <w:szCs w:val="32"/>
        </w:rPr>
        <w:t xml:space="preserve">  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Jakým způsobem se vykonává antikorozní ochrana?</w:t>
      </w:r>
    </w:p>
    <w:p w:rsidR="00477568" w:rsidRPr="0008672A" w:rsidRDefault="00477568" w:rsidP="00477568">
      <w:pPr>
        <w:numPr>
          <w:ilvl w:val="0"/>
          <w:numId w:val="8"/>
        </w:numPr>
        <w:rPr>
          <w:highlight w:val="yellow"/>
        </w:rPr>
      </w:pPr>
      <w:r w:rsidRPr="0008672A">
        <w:rPr>
          <w:highlight w:val="yellow"/>
        </w:rPr>
        <w:t>vhodnou volbou materiálu</w:t>
      </w:r>
    </w:p>
    <w:p w:rsidR="00477568" w:rsidRPr="0008672A" w:rsidRDefault="00477568" w:rsidP="00477568">
      <w:pPr>
        <w:numPr>
          <w:ilvl w:val="0"/>
          <w:numId w:val="8"/>
        </w:numPr>
        <w:rPr>
          <w:highlight w:val="yellow"/>
        </w:rPr>
      </w:pPr>
      <w:r w:rsidRPr="0008672A">
        <w:rPr>
          <w:highlight w:val="yellow"/>
        </w:rPr>
        <w:t>konstrukční úpravou</w:t>
      </w:r>
    </w:p>
    <w:p w:rsidR="00477568" w:rsidRPr="0008672A" w:rsidRDefault="00477568" w:rsidP="00477568">
      <w:pPr>
        <w:numPr>
          <w:ilvl w:val="0"/>
          <w:numId w:val="8"/>
        </w:numPr>
        <w:rPr>
          <w:highlight w:val="yellow"/>
        </w:rPr>
      </w:pPr>
      <w:r w:rsidRPr="0008672A">
        <w:rPr>
          <w:highlight w:val="yellow"/>
        </w:rPr>
        <w:t>úpravou korozního prostředí</w:t>
      </w:r>
    </w:p>
    <w:p w:rsidR="00477568" w:rsidRPr="0008672A" w:rsidRDefault="00477568" w:rsidP="00477568">
      <w:pPr>
        <w:numPr>
          <w:ilvl w:val="0"/>
          <w:numId w:val="8"/>
        </w:numPr>
        <w:rPr>
          <w:highlight w:val="yellow"/>
        </w:rPr>
      </w:pPr>
      <w:r w:rsidRPr="0008672A">
        <w:rPr>
          <w:highlight w:val="yellow"/>
        </w:rPr>
        <w:t>elektrickou ochranou</w:t>
      </w:r>
    </w:p>
    <w:p w:rsidR="00477568" w:rsidRPr="0008672A" w:rsidRDefault="00477568" w:rsidP="00477568">
      <w:pPr>
        <w:numPr>
          <w:ilvl w:val="0"/>
          <w:numId w:val="8"/>
        </w:numPr>
        <w:rPr>
          <w:highlight w:val="yellow"/>
        </w:rPr>
      </w:pPr>
      <w:r w:rsidRPr="0008672A">
        <w:rPr>
          <w:highlight w:val="yellow"/>
        </w:rPr>
        <w:t>povrchovými úpravami</w:t>
      </w:r>
    </w:p>
    <w:p w:rsidR="00477568" w:rsidRDefault="00477568" w:rsidP="00477568"/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Definujte pojem pokovování</w:t>
      </w:r>
    </w:p>
    <w:p w:rsidR="00477568" w:rsidRPr="003F5140" w:rsidRDefault="00477568" w:rsidP="00477568">
      <w:r w:rsidRPr="0008672A">
        <w:rPr>
          <w:highlight w:val="yellow"/>
        </w:rPr>
        <w:t>Pokovování</w:t>
      </w:r>
      <w:r w:rsidRPr="0008672A">
        <w:rPr>
          <w:b/>
          <w:highlight w:val="yellow"/>
        </w:rPr>
        <w:t xml:space="preserve"> </w:t>
      </w:r>
      <w:r w:rsidRPr="0008672A">
        <w:rPr>
          <w:highlight w:val="yellow"/>
        </w:rPr>
        <w:t xml:space="preserve">ponořením do koupele z roztavených kovů - patří mezi nejstarší způsoby antikorozní ochrany. Ponořením se vytvářejí především povlaky ze </w:t>
      </w:r>
      <w:proofErr w:type="spellStart"/>
      <w:r w:rsidRPr="0008672A">
        <w:rPr>
          <w:highlight w:val="yellow"/>
        </w:rPr>
        <w:t>Zn</w:t>
      </w:r>
      <w:proofErr w:type="spellEnd"/>
      <w:r w:rsidRPr="0008672A">
        <w:rPr>
          <w:highlight w:val="yellow"/>
        </w:rPr>
        <w:t xml:space="preserve">, </w:t>
      </w:r>
      <w:proofErr w:type="spellStart"/>
      <w:r w:rsidRPr="0008672A">
        <w:rPr>
          <w:highlight w:val="yellow"/>
        </w:rPr>
        <w:t>Sn</w:t>
      </w:r>
      <w:proofErr w:type="spellEnd"/>
      <w:r w:rsidRPr="0008672A">
        <w:rPr>
          <w:highlight w:val="yellow"/>
        </w:rPr>
        <w:t xml:space="preserve">, </w:t>
      </w:r>
      <w:proofErr w:type="spellStart"/>
      <w:r w:rsidRPr="0008672A">
        <w:rPr>
          <w:highlight w:val="yellow"/>
        </w:rPr>
        <w:t>Pb</w:t>
      </w:r>
      <w:proofErr w:type="spellEnd"/>
      <w:r w:rsidRPr="0008672A">
        <w:rPr>
          <w:highlight w:val="yellow"/>
        </w:rPr>
        <w:t>. Po ohřátí a omočení povrchu se z koupele vyberou a ochladí.</w:t>
      </w:r>
    </w:p>
    <w:p w:rsidR="00477568" w:rsidRDefault="00477568" w:rsidP="00477568"/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Definujte pojem plátování.</w:t>
      </w:r>
    </w:p>
    <w:p w:rsidR="00477568" w:rsidRPr="0008672A" w:rsidRDefault="00477568" w:rsidP="00477568">
      <w:pPr>
        <w:rPr>
          <w:b/>
        </w:rPr>
      </w:pPr>
      <w:r w:rsidRPr="0008672A">
        <w:rPr>
          <w:highlight w:val="yellow"/>
        </w:rPr>
        <w:t>Plátování</w:t>
      </w:r>
      <w:r w:rsidRPr="0008672A">
        <w:rPr>
          <w:b/>
          <w:highlight w:val="yellow"/>
        </w:rPr>
        <w:t xml:space="preserve"> -</w:t>
      </w:r>
      <w:r w:rsidRPr="0008672A">
        <w:rPr>
          <w:highlight w:val="yellow"/>
        </w:rPr>
        <w:t xml:space="preserve"> při plátovaní se vrstva ochranného kovu na součástkách vytváří přiválcováním, obléváním, </w:t>
      </w:r>
      <w:proofErr w:type="spellStart"/>
      <w:r w:rsidRPr="0008672A">
        <w:rPr>
          <w:highlight w:val="yellow"/>
        </w:rPr>
        <w:t>pájkováním</w:t>
      </w:r>
      <w:proofErr w:type="spellEnd"/>
      <w:r w:rsidRPr="0008672A">
        <w:rPr>
          <w:highlight w:val="yellow"/>
        </w:rPr>
        <w:t>, nebo připravením houževnatého kovu, ochranného kovu, explozi.</w:t>
      </w:r>
    </w:p>
    <w:p w:rsidR="00477568" w:rsidRDefault="00477568" w:rsidP="00477568"/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  <w:lang w:val="sk-SK"/>
        </w:rPr>
      </w:pPr>
      <w:r w:rsidRPr="0008672A">
        <w:rPr>
          <w:b/>
          <w:lang w:val="sk-SK"/>
        </w:rPr>
        <w:t xml:space="preserve">Popíšte jak </w:t>
      </w:r>
      <w:r>
        <w:rPr>
          <w:b/>
          <w:lang w:val="sk-SK"/>
        </w:rPr>
        <w:t>vz</w:t>
      </w:r>
      <w:r w:rsidRPr="0008672A">
        <w:rPr>
          <w:b/>
          <w:lang w:val="sk-SK"/>
        </w:rPr>
        <w:t xml:space="preserve">niká </w:t>
      </w:r>
      <w:proofErr w:type="spellStart"/>
      <w:r w:rsidRPr="0008672A">
        <w:rPr>
          <w:b/>
          <w:lang w:val="sk-SK"/>
        </w:rPr>
        <w:t>tříska</w:t>
      </w:r>
      <w:proofErr w:type="spellEnd"/>
      <w:r w:rsidRPr="0008672A">
        <w:rPr>
          <w:b/>
          <w:lang w:val="sk-SK"/>
        </w:rPr>
        <w:t>.</w:t>
      </w:r>
    </w:p>
    <w:p w:rsidR="00477568" w:rsidRPr="003F5140" w:rsidRDefault="00477568" w:rsidP="00477568">
      <w:proofErr w:type="spellStart"/>
      <w:r w:rsidRPr="0008672A">
        <w:rPr>
          <w:highlight w:val="yellow"/>
          <w:lang w:val="sk-SK"/>
        </w:rPr>
        <w:t>Při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obrábění</w:t>
      </w:r>
      <w:proofErr w:type="spellEnd"/>
      <w:r w:rsidRPr="0008672A">
        <w:rPr>
          <w:highlight w:val="yellow"/>
          <w:lang w:val="sk-SK"/>
        </w:rPr>
        <w:t xml:space="preserve"> materiálu vzniká </w:t>
      </w:r>
      <w:proofErr w:type="spellStart"/>
      <w:r w:rsidRPr="0008672A">
        <w:rPr>
          <w:highlight w:val="yellow"/>
          <w:lang w:val="sk-SK"/>
        </w:rPr>
        <w:t>řezný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klín</w:t>
      </w:r>
      <w:proofErr w:type="spellEnd"/>
      <w:r w:rsidRPr="0008672A">
        <w:rPr>
          <w:highlight w:val="yellow"/>
          <w:lang w:val="sk-SK"/>
        </w:rPr>
        <w:t xml:space="preserve"> a od polovýrobku </w:t>
      </w:r>
      <w:proofErr w:type="spellStart"/>
      <w:r w:rsidRPr="0008672A">
        <w:rPr>
          <w:highlight w:val="yellow"/>
          <w:lang w:val="sk-SK"/>
        </w:rPr>
        <w:t>se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odděluje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část</w:t>
      </w:r>
      <w:proofErr w:type="spellEnd"/>
      <w:r w:rsidRPr="0008672A">
        <w:rPr>
          <w:highlight w:val="yellow"/>
          <w:lang w:val="sk-SK"/>
        </w:rPr>
        <w:t xml:space="preserve"> materiálu. Tuto </w:t>
      </w:r>
      <w:proofErr w:type="spellStart"/>
      <w:r w:rsidRPr="0008672A">
        <w:rPr>
          <w:highlight w:val="yellow"/>
          <w:lang w:val="sk-SK"/>
        </w:rPr>
        <w:t>část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nazýváme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tříska</w:t>
      </w:r>
      <w:proofErr w:type="spellEnd"/>
      <w:r w:rsidRPr="0008672A">
        <w:rPr>
          <w:highlight w:val="yellow"/>
          <w:lang w:val="sk-SK"/>
        </w:rPr>
        <w:t xml:space="preserve">. </w:t>
      </w:r>
      <w:proofErr w:type="spellStart"/>
      <w:r w:rsidRPr="0008672A">
        <w:rPr>
          <w:highlight w:val="yellow"/>
          <w:lang w:val="sk-SK"/>
        </w:rPr>
        <w:t>Dříve</w:t>
      </w:r>
      <w:proofErr w:type="spellEnd"/>
      <w:r w:rsidRPr="0008672A">
        <w:rPr>
          <w:highlight w:val="yellow"/>
          <w:lang w:val="sk-SK"/>
        </w:rPr>
        <w:t xml:space="preserve"> než </w:t>
      </w:r>
      <w:proofErr w:type="spellStart"/>
      <w:r w:rsidRPr="0008672A">
        <w:rPr>
          <w:highlight w:val="yellow"/>
          <w:lang w:val="sk-SK"/>
        </w:rPr>
        <w:t>se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vytvoří</w:t>
      </w:r>
      <w:proofErr w:type="spellEnd"/>
      <w:r w:rsidRPr="0008672A">
        <w:rPr>
          <w:highlight w:val="yellow"/>
          <w:lang w:val="sk-SK"/>
        </w:rPr>
        <w:t xml:space="preserve"> </w:t>
      </w:r>
      <w:proofErr w:type="spellStart"/>
      <w:r w:rsidRPr="0008672A">
        <w:rPr>
          <w:highlight w:val="yellow"/>
          <w:lang w:val="sk-SK"/>
        </w:rPr>
        <w:t>tříska</w:t>
      </w:r>
      <w:proofErr w:type="spellEnd"/>
      <w:r w:rsidRPr="0008672A">
        <w:rPr>
          <w:highlight w:val="yellow"/>
          <w:lang w:val="sk-SK"/>
        </w:rPr>
        <w:t xml:space="preserve">, </w:t>
      </w:r>
      <w:proofErr w:type="spellStart"/>
      <w:r w:rsidRPr="0008672A">
        <w:rPr>
          <w:highlight w:val="yellow"/>
          <w:lang w:val="sk-SK"/>
        </w:rPr>
        <w:t>vznikáintenzivní</w:t>
      </w:r>
      <w:proofErr w:type="spellEnd"/>
      <w:r w:rsidRPr="0008672A">
        <w:rPr>
          <w:highlight w:val="yellow"/>
          <w:lang w:val="sk-SK"/>
        </w:rPr>
        <w:t xml:space="preserve"> plastická zóna.</w:t>
      </w:r>
      <w:r w:rsidRPr="003F5140">
        <w:rPr>
          <w:lang w:val="sk-SK"/>
        </w:rPr>
        <w:t xml:space="preserve">  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Definujte pojem řezný klín.</w:t>
      </w:r>
    </w:p>
    <w:p w:rsidR="00477568" w:rsidRDefault="00477568" w:rsidP="00477568">
      <w:r w:rsidRPr="0008672A">
        <w:rPr>
          <w:highlight w:val="yellow"/>
        </w:rPr>
        <w:lastRenderedPageBreak/>
        <w:t>Řezný klín je ta část nástroje, která má schopnost vnikat do obráběného materiálu. Řezný klín tvoří různě orientovány plochy hřbetu a čela příp. plochami vedlejšího hřbetu. Průnik čela a hřbetu tvoří hlavní řezní hranu a průnik čela a vedlejšího hřbetu tvoří vedlejší řeznou hranu.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Popište technologickou operaci soustružení</w:t>
      </w:r>
      <w:r>
        <w:rPr>
          <w:b/>
        </w:rPr>
        <w:t>.</w:t>
      </w:r>
    </w:p>
    <w:p w:rsidR="00477568" w:rsidRPr="003F5140" w:rsidRDefault="00477568" w:rsidP="00477568">
      <w:r w:rsidRPr="0008672A">
        <w:rPr>
          <w:highlight w:val="yellow"/>
        </w:rPr>
        <w:t>Soustružení je nejrozšířenější technologická operace. Soustružením je možné obrábět vnitřní i vnější válcové plochy, kulové a obecné rotační plochy. Na soustruhách je možné vrtat, vyhrubovat, vystružovat, vyrábět vnější a vnitřní závity soustružnickými noži nebo pomocí závitníků.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 xml:space="preserve">Popište technologickou operaci </w:t>
      </w:r>
      <w:r>
        <w:rPr>
          <w:b/>
        </w:rPr>
        <w:t>broušení.</w:t>
      </w:r>
    </w:p>
    <w:p w:rsidR="00477568" w:rsidRPr="0008672A" w:rsidRDefault="00477568" w:rsidP="00477568">
      <w:pPr>
        <w:rPr>
          <w:highlight w:val="yellow"/>
        </w:rPr>
      </w:pPr>
      <w:r w:rsidRPr="0008672A">
        <w:rPr>
          <w:highlight w:val="yellow"/>
        </w:rPr>
        <w:t xml:space="preserve">Broušení je třískové dělení materiálu s více řeznými klíny vytvořenými zrny brusiva. Zrny brusiva jsou v nástroji upevněny pojivem tak, že nástroj vykazuje pórovitou strukturu. Charakteristické je nepravidelné rozmístění řezných klínu (brusných zrn), které mají navíc náhodnou orientaci a </w:t>
      </w:r>
      <w:r>
        <w:rPr>
          <w:highlight w:val="yellow"/>
        </w:rPr>
        <w:t>n</w:t>
      </w:r>
      <w:r w:rsidRPr="0008672A">
        <w:rPr>
          <w:highlight w:val="yellow"/>
        </w:rPr>
        <w:t>áhodnou geometrii. Zvláštností broušení je, že proces se děje za účasti velkého množství relativně malých zrn v krátkých úsecích.</w:t>
      </w:r>
    </w:p>
    <w:p w:rsidR="00477568" w:rsidRDefault="00477568" w:rsidP="00477568"/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Definujte pojem montáž</w:t>
      </w:r>
    </w:p>
    <w:p w:rsidR="00477568" w:rsidRPr="003F5140" w:rsidRDefault="00477568" w:rsidP="00477568">
      <w:r w:rsidRPr="0008672A">
        <w:rPr>
          <w:highlight w:val="yellow"/>
        </w:rPr>
        <w:t>Montáž je vytvářeni pevných nebo pohyblivých spojů mezi tuhými součástkami, ale i mezi dávkami kapalín a plynů. Montáž vytváří závěrečný proces výrobního systému. Výrobním systémem můžeme chápat výrobní podnik. Potom montážní systém je jen jeden podsystém výrobního systému.</w:t>
      </w:r>
      <w:r w:rsidRPr="003F5140">
        <w:t xml:space="preserve"> 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>Vysvětlete pojem výrobní proces.</w:t>
      </w:r>
    </w:p>
    <w:p w:rsidR="00477568" w:rsidRPr="003F5140" w:rsidRDefault="00477568" w:rsidP="00477568">
      <w:r w:rsidRPr="0008672A">
        <w:rPr>
          <w:highlight w:val="yellow"/>
        </w:rPr>
        <w:t xml:space="preserve">Vyhotoveni součástek a jejich zmontování do celků probíhá určitými činnostmi. Tyto činnosti nazýváme výrobní proces. Výrobní proces je potřebné organizovat, plánovat, řídit, realizovat a kontrolovat. Výrobní proces </w:t>
      </w:r>
      <w:proofErr w:type="gramStart"/>
      <w:r w:rsidRPr="0008672A">
        <w:rPr>
          <w:highlight w:val="yellow"/>
        </w:rPr>
        <w:t>má tři</w:t>
      </w:r>
      <w:proofErr w:type="gramEnd"/>
      <w:r w:rsidRPr="0008672A">
        <w:rPr>
          <w:highlight w:val="yellow"/>
        </w:rPr>
        <w:t xml:space="preserve"> fázi: přípravní, realizační a kontrolní. Ve výrobním procese je nutné účelně předepsat pořadí jednotlivých činností.</w:t>
      </w:r>
      <w:r w:rsidRPr="003F5140">
        <w:t xml:space="preserve"> </w:t>
      </w:r>
    </w:p>
    <w:p w:rsidR="00477568" w:rsidRPr="0008672A" w:rsidRDefault="00477568" w:rsidP="00477568">
      <w:pPr>
        <w:pStyle w:val="Odstavecseseznamem"/>
        <w:numPr>
          <w:ilvl w:val="0"/>
          <w:numId w:val="9"/>
        </w:numPr>
        <w:rPr>
          <w:b/>
        </w:rPr>
      </w:pPr>
      <w:r w:rsidRPr="0008672A">
        <w:rPr>
          <w:b/>
        </w:rPr>
        <w:t xml:space="preserve">Vysvětlete pojem výrobní </w:t>
      </w:r>
      <w:r>
        <w:rPr>
          <w:b/>
        </w:rPr>
        <w:t>postup</w:t>
      </w:r>
      <w:r w:rsidRPr="0008672A">
        <w:rPr>
          <w:b/>
        </w:rPr>
        <w:t>.</w:t>
      </w:r>
    </w:p>
    <w:p w:rsidR="00477568" w:rsidRPr="003F5140" w:rsidRDefault="00477568" w:rsidP="00477568">
      <w:r w:rsidRPr="0008672A">
        <w:rPr>
          <w:highlight w:val="yellow"/>
        </w:rPr>
        <w:t>Předepsaní jednotlivých činností pro výrobu a montáž součástek nazýváme výrobní postup. Jestli je ve výrobním procese zahrnutá činnost pracovníka v průběhu výrobního procesu, nazýváme tento předpis pracovním postupem.</w:t>
      </w:r>
      <w:r w:rsidRPr="003F5140">
        <w:t xml:space="preserve"> </w:t>
      </w:r>
    </w:p>
    <w:p w:rsidR="00477568" w:rsidRDefault="00477568" w:rsidP="00477568"/>
    <w:p w:rsidR="00477568" w:rsidRDefault="00477568" w:rsidP="00EB5761">
      <w:pPr>
        <w:pStyle w:val="Odstavecseseznamem"/>
        <w:ind w:left="709"/>
        <w:rPr>
          <w:sz w:val="24"/>
          <w:szCs w:val="24"/>
        </w:rPr>
      </w:pPr>
      <w:r>
        <w:rPr>
          <w:sz w:val="24"/>
          <w:szCs w:val="24"/>
        </w:rPr>
        <w:t>Test 3</w:t>
      </w:r>
    </w:p>
    <w:p w:rsidR="00477568" w:rsidRDefault="00477568" w:rsidP="00EB5761">
      <w:pPr>
        <w:pStyle w:val="Odstavecseseznamem"/>
        <w:ind w:left="709"/>
        <w:rPr>
          <w:sz w:val="24"/>
          <w:szCs w:val="24"/>
        </w:rPr>
      </w:pPr>
    </w:p>
    <w:p w:rsidR="00477568" w:rsidRPr="00F86A24" w:rsidRDefault="00477568" w:rsidP="00477568">
      <w:pPr>
        <w:jc w:val="center"/>
        <w:rPr>
          <w:sz w:val="32"/>
          <w:szCs w:val="32"/>
        </w:rPr>
      </w:pPr>
      <w:r>
        <w:rPr>
          <w:sz w:val="32"/>
          <w:szCs w:val="32"/>
        </w:rPr>
        <w:t>Test 3</w:t>
      </w:r>
      <w:r w:rsidRPr="00F86A24">
        <w:rPr>
          <w:sz w:val="32"/>
          <w:szCs w:val="32"/>
        </w:rPr>
        <w:t xml:space="preserve"> </w:t>
      </w:r>
      <w:r>
        <w:rPr>
          <w:sz w:val="32"/>
          <w:szCs w:val="32"/>
        </w:rPr>
        <w:t>STT1</w:t>
      </w:r>
      <w:r w:rsidRPr="00F86A24">
        <w:rPr>
          <w:sz w:val="32"/>
          <w:szCs w:val="32"/>
        </w:rPr>
        <w:t xml:space="preserve">  </w:t>
      </w: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 w:rsidRPr="003E53DC">
        <w:rPr>
          <w:b/>
        </w:rPr>
        <w:t xml:space="preserve">Definujte pojem žíhání. </w:t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</w:p>
    <w:p w:rsidR="00477568" w:rsidRDefault="00477568" w:rsidP="00477568">
      <w:pPr>
        <w:pStyle w:val="Odstavecseseznamem"/>
        <w:ind w:left="360"/>
      </w:pPr>
      <w:r w:rsidRPr="003E53DC">
        <w:rPr>
          <w:highlight w:val="yellow"/>
        </w:rPr>
        <w:t>Žíhání je způsob tepelného zpracováni. Tímto způsobem chceme u součástky dosáhnout zpravidla rovnovážného stavu. Podstatou žíhání je rovnoměrný ohřev součástky na žíhací teplotu, výdrž (setrvání) na této teplotě po určitou dobu a následně nastupuje zpravidla pomalé ochlazování.</w:t>
      </w:r>
      <w:r w:rsidRPr="00DC2503">
        <w:t xml:space="preserve"> </w:t>
      </w:r>
    </w:p>
    <w:p w:rsidR="00477568" w:rsidRDefault="00477568" w:rsidP="00477568">
      <w:pPr>
        <w:pStyle w:val="Odstavecseseznamem"/>
        <w:ind w:left="360"/>
      </w:pPr>
    </w:p>
    <w:p w:rsidR="00477568" w:rsidRPr="001E6F00" w:rsidRDefault="00477568" w:rsidP="00477568">
      <w:pPr>
        <w:pStyle w:val="Odstavecseseznamem"/>
        <w:numPr>
          <w:ilvl w:val="0"/>
          <w:numId w:val="12"/>
        </w:numPr>
        <w:ind w:left="360"/>
        <w:rPr>
          <w:highlight w:val="yellow"/>
        </w:rPr>
      </w:pPr>
      <w:r w:rsidRPr="001E6F00">
        <w:rPr>
          <w:b/>
        </w:rPr>
        <w:t xml:space="preserve">Definujte pojem kalení. </w:t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</w:p>
    <w:p w:rsidR="00477568" w:rsidRPr="001E6F00" w:rsidRDefault="00477568" w:rsidP="00477568">
      <w:pPr>
        <w:pStyle w:val="Odstavecseseznamem"/>
        <w:numPr>
          <w:ilvl w:val="0"/>
          <w:numId w:val="12"/>
        </w:numPr>
        <w:ind w:left="360"/>
        <w:rPr>
          <w:highlight w:val="yellow"/>
        </w:rPr>
      </w:pPr>
      <w:r w:rsidRPr="001E6F00">
        <w:rPr>
          <w:highlight w:val="yellow"/>
        </w:rPr>
        <w:lastRenderedPageBreak/>
        <w:t>Kalení je ohřev ocele na překrystalizační teplotu, výdrž na této teplotě a následné ochlazeni rychlostí vyšší, jako je spodní kritická rychlost ochlazování. Nejmířenější a ekonomicky nejvýhodnější kalicí prostředí je vzduch.</w:t>
      </w:r>
    </w:p>
    <w:p w:rsidR="00477568" w:rsidRDefault="00477568" w:rsidP="00477568">
      <w:pPr>
        <w:pStyle w:val="Odstavecseseznamem"/>
        <w:ind w:left="360"/>
      </w:pPr>
      <w:r w:rsidRPr="003E53DC">
        <w:rPr>
          <w:highlight w:val="yellow"/>
        </w:rPr>
        <w:t>Cílem kalení je dosáhnout jiný stav jako je rovnovážný stav.</w:t>
      </w:r>
    </w:p>
    <w:p w:rsidR="00477568" w:rsidRDefault="00477568" w:rsidP="00477568">
      <w:pPr>
        <w:pStyle w:val="Odstavecseseznamem"/>
        <w:ind w:left="360"/>
      </w:pPr>
    </w:p>
    <w:p w:rsidR="00477568" w:rsidRPr="001E6F00" w:rsidRDefault="00477568" w:rsidP="00477568">
      <w:pPr>
        <w:pStyle w:val="Odstavecseseznamem"/>
        <w:numPr>
          <w:ilvl w:val="0"/>
          <w:numId w:val="12"/>
        </w:numPr>
        <w:ind w:left="360"/>
      </w:pPr>
      <w:r w:rsidRPr="001E6F00">
        <w:rPr>
          <w:b/>
        </w:rPr>
        <w:t xml:space="preserve">Definujte pojem popouštění. </w:t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</w:p>
    <w:p w:rsidR="00477568" w:rsidRPr="00DC2503" w:rsidRDefault="00477568" w:rsidP="00477568">
      <w:bookmarkStart w:id="0" w:name="_GoBack"/>
      <w:bookmarkEnd w:id="0"/>
      <w:r w:rsidRPr="00477568">
        <w:rPr>
          <w:highlight w:val="yellow"/>
        </w:rPr>
        <w:t>Popouštění je ohřev zakalené ocele s martenzitickou strukturou na teploty A1 za účelem vytvořeni struktur bližších se k rovnovážným. Z technologického hlediska rozdělujeme popouštění na popouštění při nízkých teplotách (do 300°C) a při vysokých teplotách (nad 400°C).</w:t>
      </w: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 w:rsidRPr="003E53DC">
        <w:rPr>
          <w:b/>
        </w:rPr>
        <w:t xml:space="preserve">Definujte pojem </w:t>
      </w:r>
      <w:r>
        <w:rPr>
          <w:b/>
        </w:rPr>
        <w:t>cementování</w:t>
      </w:r>
      <w:r w:rsidRPr="003E53DC">
        <w:rPr>
          <w:b/>
        </w:rPr>
        <w:t xml:space="preserve">. </w:t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</w:p>
    <w:p w:rsidR="00477568" w:rsidRPr="00DC2503" w:rsidRDefault="00477568" w:rsidP="00477568">
      <w:pPr>
        <w:pStyle w:val="Odstavecseseznamem"/>
        <w:ind w:left="360"/>
      </w:pPr>
      <w:r w:rsidRPr="003E53DC">
        <w:rPr>
          <w:highlight w:val="yellow"/>
        </w:rPr>
        <w:t xml:space="preserve">Cementování -Povrch uhlíkových, nízkolegovaných a vyš legovaných </w:t>
      </w:r>
      <w:proofErr w:type="gramStart"/>
      <w:r w:rsidRPr="003E53DC">
        <w:rPr>
          <w:highlight w:val="yellow"/>
        </w:rPr>
        <w:t>ocelí  s nízkolegovaným</w:t>
      </w:r>
      <w:proofErr w:type="gramEnd"/>
      <w:r w:rsidRPr="003E53DC">
        <w:rPr>
          <w:highlight w:val="yellow"/>
        </w:rPr>
        <w:t xml:space="preserve"> obsahem uhlíku (do 0, 25% C) se sítí uhlíkem na </w:t>
      </w:r>
      <w:proofErr w:type="spellStart"/>
      <w:r w:rsidRPr="003E53DC">
        <w:rPr>
          <w:highlight w:val="yellow"/>
        </w:rPr>
        <w:t>eutektoidní</w:t>
      </w:r>
      <w:proofErr w:type="spellEnd"/>
      <w:r w:rsidRPr="003E53DC">
        <w:rPr>
          <w:highlight w:val="yellow"/>
        </w:rPr>
        <w:t xml:space="preserve">, popř. </w:t>
      </w:r>
      <w:proofErr w:type="spellStart"/>
      <w:r w:rsidRPr="003E53DC">
        <w:rPr>
          <w:highlight w:val="yellow"/>
        </w:rPr>
        <w:t>nadeutektoidní</w:t>
      </w:r>
      <w:proofErr w:type="spellEnd"/>
      <w:r w:rsidRPr="003E53DC">
        <w:rPr>
          <w:highlight w:val="yellow"/>
        </w:rPr>
        <w:t xml:space="preserve"> koncentraci 0,8 – 1% </w:t>
      </w:r>
      <w:proofErr w:type="spellStart"/>
      <w:r w:rsidRPr="003E53DC">
        <w:rPr>
          <w:highlight w:val="yellow"/>
        </w:rPr>
        <w:t>hmotn</w:t>
      </w:r>
      <w:proofErr w:type="spellEnd"/>
      <w:r w:rsidRPr="003E53DC">
        <w:rPr>
          <w:highlight w:val="yellow"/>
        </w:rPr>
        <w:t>. uhlíku).</w:t>
      </w:r>
      <w:r w:rsidRPr="00DC2503">
        <w:t xml:space="preserve"> </w:t>
      </w:r>
    </w:p>
    <w:p w:rsidR="00477568" w:rsidRDefault="00477568" w:rsidP="00477568">
      <w:pPr>
        <w:pStyle w:val="Odstavecseseznamem"/>
        <w:ind w:left="360"/>
      </w:pP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</w:rPr>
      </w:pPr>
      <w:r w:rsidRPr="003E53DC">
        <w:rPr>
          <w:b/>
        </w:rPr>
        <w:t xml:space="preserve">Jaké způsoby chemicko-tepelného zpracováni znáte? </w:t>
      </w:r>
      <w:r>
        <w:rPr>
          <w:b/>
        </w:rPr>
        <w:t xml:space="preserve">                                      </w:t>
      </w:r>
    </w:p>
    <w:p w:rsidR="00477568" w:rsidRPr="003E53DC" w:rsidRDefault="00477568" w:rsidP="00477568">
      <w:pPr>
        <w:pStyle w:val="Odstavecseseznamem"/>
        <w:numPr>
          <w:ilvl w:val="0"/>
          <w:numId w:val="10"/>
        </w:numPr>
        <w:rPr>
          <w:highlight w:val="yellow"/>
        </w:rPr>
      </w:pPr>
      <w:r w:rsidRPr="003E53DC">
        <w:rPr>
          <w:highlight w:val="yellow"/>
        </w:rPr>
        <w:t>Nitro-cementování – nasycování povrchu uhlíkem a dusíkem v teplotách kolem AC3,</w:t>
      </w:r>
    </w:p>
    <w:p w:rsidR="00477568" w:rsidRPr="003E53DC" w:rsidRDefault="00477568" w:rsidP="00477568">
      <w:pPr>
        <w:pStyle w:val="Odstavecseseznamem"/>
        <w:numPr>
          <w:ilvl w:val="0"/>
          <w:numId w:val="10"/>
        </w:numPr>
        <w:rPr>
          <w:highlight w:val="yellow"/>
        </w:rPr>
      </w:pPr>
      <w:proofErr w:type="spellStart"/>
      <w:r w:rsidRPr="003E53DC">
        <w:rPr>
          <w:highlight w:val="yellow"/>
        </w:rPr>
        <w:t>Karbonitridování</w:t>
      </w:r>
      <w:proofErr w:type="spellEnd"/>
      <w:r w:rsidRPr="003E53DC">
        <w:rPr>
          <w:highlight w:val="yellow"/>
        </w:rPr>
        <w:t xml:space="preserve"> - nasycování povrchu uhlíkem a dusíkem v teplotách kolem 650-750°C,</w:t>
      </w:r>
    </w:p>
    <w:p w:rsidR="00477568" w:rsidRPr="003E53DC" w:rsidRDefault="00477568" w:rsidP="00477568">
      <w:pPr>
        <w:pStyle w:val="Odstavecseseznamem"/>
        <w:numPr>
          <w:ilvl w:val="0"/>
          <w:numId w:val="10"/>
        </w:numPr>
        <w:rPr>
          <w:highlight w:val="yellow"/>
        </w:rPr>
      </w:pPr>
      <w:proofErr w:type="spellStart"/>
      <w:r w:rsidRPr="003E53DC">
        <w:rPr>
          <w:highlight w:val="yellow"/>
        </w:rPr>
        <w:t>Sulfonitridování</w:t>
      </w:r>
      <w:proofErr w:type="spellEnd"/>
      <w:r w:rsidRPr="003E53DC">
        <w:rPr>
          <w:highlight w:val="yellow"/>
        </w:rPr>
        <w:t xml:space="preserve"> - nasycování povrchu sírou a dusíkem v plynném nebo kapalném prostředí (sloní koupel – 95% kyanidu sodného a 5% siřičitanu sodného),</w:t>
      </w:r>
    </w:p>
    <w:p w:rsidR="00477568" w:rsidRPr="003E53DC" w:rsidRDefault="00477568" w:rsidP="00477568">
      <w:pPr>
        <w:pStyle w:val="Odstavecseseznamem"/>
        <w:numPr>
          <w:ilvl w:val="0"/>
          <w:numId w:val="10"/>
        </w:numPr>
        <w:rPr>
          <w:highlight w:val="yellow"/>
        </w:rPr>
      </w:pPr>
      <w:proofErr w:type="spellStart"/>
      <w:r w:rsidRPr="003E53DC">
        <w:rPr>
          <w:highlight w:val="yellow"/>
        </w:rPr>
        <w:t>sulfonizování</w:t>
      </w:r>
      <w:proofErr w:type="spellEnd"/>
      <w:r w:rsidRPr="003E53DC">
        <w:rPr>
          <w:highlight w:val="yellow"/>
        </w:rPr>
        <w:t xml:space="preserve"> - nasycování povrchu součástek sírou. Je to podobný proces jako </w:t>
      </w:r>
      <w:proofErr w:type="spellStart"/>
      <w:r w:rsidRPr="003E53DC">
        <w:rPr>
          <w:highlight w:val="yellow"/>
        </w:rPr>
        <w:t>sulfonitridování</w:t>
      </w:r>
      <w:proofErr w:type="spellEnd"/>
      <w:r w:rsidRPr="003E53DC">
        <w:rPr>
          <w:highlight w:val="yellow"/>
        </w:rPr>
        <w:t>,</w:t>
      </w:r>
    </w:p>
    <w:p w:rsidR="00477568" w:rsidRPr="003E53DC" w:rsidRDefault="00477568" w:rsidP="00477568">
      <w:pPr>
        <w:pStyle w:val="Odstavecseseznamem"/>
        <w:numPr>
          <w:ilvl w:val="0"/>
          <w:numId w:val="10"/>
        </w:numPr>
        <w:rPr>
          <w:highlight w:val="yellow"/>
        </w:rPr>
      </w:pPr>
      <w:r w:rsidRPr="003E53DC">
        <w:rPr>
          <w:highlight w:val="yellow"/>
        </w:rPr>
        <w:t xml:space="preserve">difúzní pokovování - nasycování povrchu součástek chrómem (difúzní chromování), křemíkem, hliníkem (alitování, </w:t>
      </w:r>
      <w:proofErr w:type="spellStart"/>
      <w:r w:rsidRPr="003E53DC">
        <w:rPr>
          <w:highlight w:val="yellow"/>
        </w:rPr>
        <w:t>alumetování</w:t>
      </w:r>
      <w:proofErr w:type="spellEnd"/>
      <w:r w:rsidRPr="003E53DC">
        <w:rPr>
          <w:highlight w:val="yellow"/>
        </w:rPr>
        <w:t>) – žáruvzdorné a odolné vůči korozi, bór zvyšuje tvrdost povrchové vrstvy a odolnost vůči opotřebení.</w:t>
      </w:r>
    </w:p>
    <w:p w:rsidR="00477568" w:rsidRDefault="00477568" w:rsidP="00477568">
      <w:pPr>
        <w:pStyle w:val="Odstavecseseznamem"/>
        <w:ind w:left="360"/>
      </w:pPr>
    </w:p>
    <w:p w:rsidR="00477568" w:rsidRPr="001E6F00" w:rsidRDefault="00477568" w:rsidP="00477568">
      <w:pPr>
        <w:pStyle w:val="Odstavecseseznamem"/>
        <w:numPr>
          <w:ilvl w:val="0"/>
          <w:numId w:val="12"/>
        </w:numPr>
        <w:ind w:left="360"/>
      </w:pPr>
      <w:r w:rsidRPr="001E6F00">
        <w:rPr>
          <w:b/>
        </w:rPr>
        <w:t xml:space="preserve">Vysvětlete pojem CAD systémy. </w:t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</w:p>
    <w:p w:rsidR="00477568" w:rsidRPr="00DC2503" w:rsidRDefault="00477568" w:rsidP="00477568">
      <w:r w:rsidRPr="00477568">
        <w:rPr>
          <w:highlight w:val="yellow"/>
        </w:rPr>
        <w:t>CAD systémy (</w:t>
      </w:r>
      <w:proofErr w:type="spellStart"/>
      <w:r w:rsidRPr="00477568">
        <w:rPr>
          <w:highlight w:val="yellow"/>
        </w:rPr>
        <w:t>Computer</w:t>
      </w:r>
      <w:proofErr w:type="spellEnd"/>
      <w:r w:rsidRPr="00477568">
        <w:rPr>
          <w:highlight w:val="yellow"/>
        </w:rPr>
        <w:t xml:space="preserve"> </w:t>
      </w:r>
      <w:proofErr w:type="spellStart"/>
      <w:r w:rsidRPr="00477568">
        <w:rPr>
          <w:highlight w:val="yellow"/>
        </w:rPr>
        <w:t>Aided</w:t>
      </w:r>
      <w:proofErr w:type="spellEnd"/>
      <w:r w:rsidRPr="00477568">
        <w:rPr>
          <w:highlight w:val="yellow"/>
        </w:rPr>
        <w:t xml:space="preserve"> Design) jsou programové nástroje určené pro použití v úvodních etapách výrobního procesu, ve vývoji, konstrukci a technologické přípravě výroby. Oblast CAD je jen jednou součástí nasazení výpočetní techniky v průmyslu. Souhrnně je toto nasazení označeno CA technologie.</w:t>
      </w:r>
      <w:r w:rsidRPr="00DC2503">
        <w:t xml:space="preserve"> </w:t>
      </w:r>
    </w:p>
    <w:p w:rsidR="00477568" w:rsidRDefault="00477568" w:rsidP="00477568">
      <w:pPr>
        <w:pStyle w:val="Odstavecseseznamem"/>
        <w:ind w:left="360"/>
        <w:rPr>
          <w:b/>
        </w:rPr>
      </w:pP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 w:rsidRPr="003E53DC">
        <w:rPr>
          <w:b/>
        </w:rPr>
        <w:t xml:space="preserve">Vysvětlete zkratku CAD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68" w:rsidRDefault="00477568" w:rsidP="00477568">
      <w:pPr>
        <w:pStyle w:val="Odstavecseseznamem"/>
        <w:ind w:left="360"/>
      </w:pPr>
      <w:r w:rsidRPr="00DC2503">
        <w:t xml:space="preserve"> </w:t>
      </w:r>
      <w:r w:rsidRPr="003E53DC">
        <w:rPr>
          <w:highlight w:val="yellow"/>
        </w:rPr>
        <w:t>Počítačová podpora konstruování, zahrnuje všechny programové nástroje určené pro proces konstruování. Znamená to, že slouží k návrhu a optimalizaci konstrukčního řešení.</w:t>
      </w:r>
      <w:r w:rsidRPr="00DC2503">
        <w:t xml:space="preserve"> </w:t>
      </w:r>
    </w:p>
    <w:p w:rsidR="00477568" w:rsidRDefault="00477568" w:rsidP="00477568">
      <w:pPr>
        <w:pStyle w:val="Odstavecseseznamem"/>
        <w:ind w:left="360"/>
      </w:pPr>
    </w:p>
    <w:p w:rsidR="00477568" w:rsidRDefault="00477568" w:rsidP="00477568">
      <w:pPr>
        <w:pStyle w:val="Odstavecseseznamem"/>
        <w:ind w:left="360"/>
      </w:pPr>
    </w:p>
    <w:p w:rsidR="00477568" w:rsidRDefault="00477568" w:rsidP="00477568">
      <w:pPr>
        <w:pStyle w:val="Odstavecseseznamem"/>
        <w:ind w:left="360"/>
      </w:pPr>
    </w:p>
    <w:p w:rsidR="00477568" w:rsidRPr="00DC2503" w:rsidRDefault="00477568" w:rsidP="00477568">
      <w:pPr>
        <w:pStyle w:val="Odstavecseseznamem"/>
        <w:ind w:left="360"/>
      </w:pP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 w:rsidRPr="003E53DC">
        <w:rPr>
          <w:b/>
        </w:rPr>
        <w:t xml:space="preserve">Vysvětlete zkratku </w:t>
      </w:r>
      <w:r>
        <w:rPr>
          <w:b/>
        </w:rPr>
        <w:t>PLM</w:t>
      </w:r>
      <w:r w:rsidRPr="003E53D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77568" w:rsidRPr="00DC2503" w:rsidRDefault="00477568" w:rsidP="00477568">
      <w:r w:rsidRPr="003E53DC">
        <w:rPr>
          <w:highlight w:val="yellow"/>
        </w:rPr>
        <w:t xml:space="preserve">PLM - </w:t>
      </w:r>
      <w:proofErr w:type="spellStart"/>
      <w:r w:rsidRPr="003E53DC">
        <w:rPr>
          <w:highlight w:val="yellow"/>
        </w:rPr>
        <w:t>Product</w:t>
      </w:r>
      <w:proofErr w:type="spellEnd"/>
      <w:r w:rsidRPr="003E53DC">
        <w:rPr>
          <w:highlight w:val="yellow"/>
        </w:rPr>
        <w:t xml:space="preserve"> </w:t>
      </w:r>
      <w:proofErr w:type="spellStart"/>
      <w:r w:rsidRPr="003E53DC">
        <w:rPr>
          <w:highlight w:val="yellow"/>
        </w:rPr>
        <w:t>Lifecycle</w:t>
      </w:r>
      <w:proofErr w:type="spellEnd"/>
      <w:r w:rsidRPr="003E53DC">
        <w:rPr>
          <w:highlight w:val="yellow"/>
        </w:rPr>
        <w:t xml:space="preserve"> Management  - správa životního cyklu výrobku - informační platforma, která v sobě zahrnuje technické, výrobní i marketingové údaje o daném výrobku. Výrobní podnik potřebuje mít systém řízení výroby, systém řízení vztahů s dodavateli, systém řízení vztahů se zákazníky, systém řízení kvality a systém pro plánovitý technický rozvoj a inovace. PLM tyto systémy sjednocuje a vytváří konsolidovaný soubor informací o daném výrobku.</w:t>
      </w:r>
    </w:p>
    <w:p w:rsidR="00477568" w:rsidRDefault="00477568" w:rsidP="00477568">
      <w:pPr>
        <w:pStyle w:val="Odstavecseseznamem"/>
        <w:ind w:left="360"/>
      </w:pP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>
        <w:rPr>
          <w:b/>
        </w:rPr>
        <w:lastRenderedPageBreak/>
        <w:t>Mezi č</w:t>
      </w:r>
      <w:r w:rsidRPr="00DC2503">
        <w:rPr>
          <w:b/>
        </w:rPr>
        <w:t xml:space="preserve">innosti, které </w:t>
      </w:r>
      <w:proofErr w:type="gramStart"/>
      <w:r w:rsidRPr="00DC2503">
        <w:rPr>
          <w:b/>
        </w:rPr>
        <w:t>musí</w:t>
      </w:r>
      <w:proofErr w:type="gramEnd"/>
      <w:r w:rsidRPr="00DC2503">
        <w:rPr>
          <w:b/>
        </w:rPr>
        <w:t xml:space="preserve"> konstrukce zajišťovat v procesu konstruování</w:t>
      </w:r>
      <w:r>
        <w:rPr>
          <w:b/>
        </w:rPr>
        <w:t xml:space="preserve"> </w:t>
      </w:r>
      <w:proofErr w:type="gramStart"/>
      <w:r>
        <w:rPr>
          <w:b/>
        </w:rPr>
        <w:t>patří</w:t>
      </w:r>
      <w:proofErr w:type="gramEnd"/>
      <w:r w:rsidRPr="00DC2503">
        <w:rPr>
          <w:b/>
        </w:rPr>
        <w:t>:</w:t>
      </w:r>
      <w:r>
        <w:rPr>
          <w:b/>
        </w:rPr>
        <w:t xml:space="preserve"> 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zadání technického úkolu a zpracování technických podmínek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normalizační a technickoekonomické zhodnocení návrhu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zhotovení výkresů sestav a výrobních výkresů, schémat zapojení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zhotovení kusovníků, kontrolních sestav a montážních výkresů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účast při výrobě prototypu nebo přímo při zahájení výroby, opravy výkresové dokumentace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návrhy na externí objednávky, podklady pro balení a dopravu výrobku</w:t>
      </w:r>
    </w:p>
    <w:p w:rsidR="00477568" w:rsidRPr="003E53DC" w:rsidRDefault="00477568" w:rsidP="00477568">
      <w:pPr>
        <w:pStyle w:val="Odstavecseseznamem"/>
        <w:numPr>
          <w:ilvl w:val="0"/>
          <w:numId w:val="11"/>
        </w:numPr>
        <w:rPr>
          <w:highlight w:val="yellow"/>
        </w:rPr>
      </w:pPr>
      <w:r w:rsidRPr="003E53DC">
        <w:rPr>
          <w:highlight w:val="yellow"/>
        </w:rPr>
        <w:t>návody na obsluhu a užívání výrobku, vytvoření prospektů</w:t>
      </w:r>
    </w:p>
    <w:p w:rsidR="00477568" w:rsidRDefault="00477568" w:rsidP="00477568">
      <w:pPr>
        <w:pStyle w:val="Odstavecseseznamem"/>
        <w:ind w:left="360"/>
        <w:rPr>
          <w:b/>
        </w:rPr>
      </w:pPr>
    </w:p>
    <w:p w:rsidR="00477568" w:rsidRPr="003E53DC" w:rsidRDefault="00477568" w:rsidP="00477568">
      <w:pPr>
        <w:pStyle w:val="Odstavecseseznamem"/>
        <w:numPr>
          <w:ilvl w:val="0"/>
          <w:numId w:val="12"/>
        </w:numPr>
        <w:rPr>
          <w:b/>
          <w:color w:val="FF0000"/>
        </w:rPr>
      </w:pPr>
      <w:r>
        <w:rPr>
          <w:b/>
        </w:rPr>
        <w:t>Vysvětlete</w:t>
      </w:r>
      <w:r w:rsidRPr="003E53DC">
        <w:rPr>
          <w:b/>
        </w:rPr>
        <w:t xml:space="preserve"> </w:t>
      </w:r>
      <w:r>
        <w:rPr>
          <w:b/>
        </w:rPr>
        <w:t>proces o</w:t>
      </w:r>
      <w:r w:rsidRPr="00DC2503">
        <w:rPr>
          <w:b/>
        </w:rPr>
        <w:t>bjemové tvárnění za studena</w:t>
      </w:r>
      <w:r w:rsidRPr="003E53DC">
        <w:rPr>
          <w:b/>
        </w:rPr>
        <w:t xml:space="preserve">. </w:t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  <w:r w:rsidRPr="003E53DC">
        <w:rPr>
          <w:b/>
        </w:rPr>
        <w:tab/>
      </w:r>
    </w:p>
    <w:p w:rsidR="00477568" w:rsidRPr="003E53DC" w:rsidRDefault="00477568" w:rsidP="00477568">
      <w:pPr>
        <w:pStyle w:val="Odstavecseseznamem"/>
        <w:ind w:left="360"/>
        <w:rPr>
          <w:highlight w:val="yellow"/>
        </w:rPr>
      </w:pPr>
      <w:r w:rsidRPr="003E53DC">
        <w:rPr>
          <w:highlight w:val="yellow"/>
        </w:rPr>
        <w:t xml:space="preserve">Objemové tvárnění za studena je proces tvárnění polotovaru, který je připraven střiháním nebo řezáním z tyčového materiálu. </w:t>
      </w:r>
    </w:p>
    <w:p w:rsidR="00477568" w:rsidRPr="003E53DC" w:rsidRDefault="00477568" w:rsidP="00477568">
      <w:pPr>
        <w:pStyle w:val="Odstavecseseznamem"/>
        <w:ind w:left="360"/>
        <w:rPr>
          <w:highlight w:val="yellow"/>
        </w:rPr>
      </w:pPr>
      <w:r w:rsidRPr="003E53DC">
        <w:rPr>
          <w:highlight w:val="yellow"/>
        </w:rPr>
        <w:t xml:space="preserve">Proces probíhá pod teplotou rekrystalizace tvárněného materiálu. </w:t>
      </w:r>
    </w:p>
    <w:p w:rsidR="00477568" w:rsidRPr="003E53DC" w:rsidRDefault="00477568" w:rsidP="00477568">
      <w:pPr>
        <w:pStyle w:val="Odstavecseseznamem"/>
        <w:ind w:left="360"/>
        <w:rPr>
          <w:highlight w:val="yellow"/>
        </w:rPr>
      </w:pPr>
      <w:r w:rsidRPr="003E53DC">
        <w:rPr>
          <w:highlight w:val="yellow"/>
        </w:rPr>
        <w:t xml:space="preserve">Deformační zpevnění materiálu je průvodním znakem objemového tvárnění za studena. </w:t>
      </w:r>
    </w:p>
    <w:p w:rsidR="00477568" w:rsidRPr="00DC2503" w:rsidRDefault="00477568" w:rsidP="00477568">
      <w:pPr>
        <w:pStyle w:val="Odstavecseseznamem"/>
        <w:ind w:left="360"/>
      </w:pPr>
      <w:r w:rsidRPr="003E53DC">
        <w:rPr>
          <w:highlight w:val="yellow"/>
        </w:rPr>
        <w:t>Je to důsledek zvyšováni tvrdosti a pevnosti materiálu.</w:t>
      </w:r>
    </w:p>
    <w:p w:rsidR="00477568" w:rsidRDefault="00477568" w:rsidP="00477568">
      <w:pPr>
        <w:pStyle w:val="Odstavecseseznamem"/>
        <w:ind w:left="360"/>
      </w:pPr>
    </w:p>
    <w:p w:rsidR="00477568" w:rsidRPr="00663909" w:rsidRDefault="00477568" w:rsidP="00477568">
      <w:pPr>
        <w:pStyle w:val="Odstavecseseznamem"/>
        <w:numPr>
          <w:ilvl w:val="0"/>
          <w:numId w:val="12"/>
        </w:numPr>
        <w:rPr>
          <w:b/>
        </w:rPr>
      </w:pPr>
      <w:r w:rsidRPr="00663909">
        <w:rPr>
          <w:b/>
        </w:rPr>
        <w:t xml:space="preserve">Vysvětlete technologickou operaci Válcování. </w:t>
      </w:r>
      <w:r w:rsidRPr="00663909">
        <w:rPr>
          <w:b/>
        </w:rPr>
        <w:tab/>
      </w:r>
      <w:r w:rsidRPr="00663909">
        <w:rPr>
          <w:b/>
        </w:rPr>
        <w:tab/>
      </w:r>
      <w:r w:rsidRPr="00663909">
        <w:rPr>
          <w:b/>
        </w:rPr>
        <w:tab/>
      </w:r>
      <w:r w:rsidRPr="00663909">
        <w:rPr>
          <w:b/>
        </w:rPr>
        <w:tab/>
      </w:r>
    </w:p>
    <w:p w:rsidR="00477568" w:rsidRPr="00DC2503" w:rsidRDefault="00477568" w:rsidP="00477568">
      <w:pPr>
        <w:pStyle w:val="Odstavecseseznamem"/>
        <w:ind w:left="360"/>
      </w:pPr>
      <w:r w:rsidRPr="003E53DC">
        <w:rPr>
          <w:highlight w:val="yellow"/>
        </w:rPr>
        <w:t xml:space="preserve">Válcováním rozumíme kontinuální proces, při kterém se tvárněný materiál deformuje mezi otáčejícími se pracovními válci za podmínek převažujícího všestranného tlaku. Válcovaný materiál se mezi </w:t>
      </w:r>
      <w:proofErr w:type="spellStart"/>
      <w:r w:rsidRPr="003E53DC">
        <w:rPr>
          <w:highlight w:val="yellow"/>
        </w:rPr>
        <w:t>válcema</w:t>
      </w:r>
      <w:proofErr w:type="spellEnd"/>
      <w:r w:rsidRPr="003E53DC">
        <w:rPr>
          <w:highlight w:val="yellow"/>
        </w:rPr>
        <w:t xml:space="preserve"> deformuje. </w:t>
      </w:r>
      <w:proofErr w:type="gramStart"/>
      <w:r w:rsidRPr="003E53DC">
        <w:rPr>
          <w:highlight w:val="yellow"/>
        </w:rPr>
        <w:t>Válcovaní</w:t>
      </w:r>
      <w:proofErr w:type="gramEnd"/>
      <w:r w:rsidRPr="003E53DC">
        <w:rPr>
          <w:highlight w:val="yellow"/>
        </w:rPr>
        <w:t xml:space="preserve"> se dělá převážně za tepla, ale i za studena. Výsledkem procesu je vývalek.</w:t>
      </w:r>
      <w:r w:rsidRPr="00DC2503">
        <w:t xml:space="preserve"> </w:t>
      </w:r>
    </w:p>
    <w:p w:rsidR="00477568" w:rsidRDefault="00477568" w:rsidP="00477568">
      <w:pPr>
        <w:pStyle w:val="Odstavecseseznamem"/>
        <w:ind w:left="360"/>
      </w:pPr>
    </w:p>
    <w:p w:rsidR="00477568" w:rsidRPr="001E6F00" w:rsidRDefault="00477568" w:rsidP="00477568">
      <w:pPr>
        <w:pStyle w:val="Odstavecseseznamem"/>
        <w:numPr>
          <w:ilvl w:val="0"/>
          <w:numId w:val="12"/>
        </w:numPr>
        <w:ind w:left="360"/>
      </w:pPr>
      <w:r w:rsidRPr="001E6F00">
        <w:rPr>
          <w:b/>
        </w:rPr>
        <w:t xml:space="preserve">Vysvětlete technologickou operaci Ohýbání </w:t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  <w:r w:rsidRPr="001E6F00">
        <w:rPr>
          <w:b/>
        </w:rPr>
        <w:tab/>
      </w:r>
    </w:p>
    <w:p w:rsidR="00477568" w:rsidRPr="00DC2503" w:rsidRDefault="00477568" w:rsidP="00477568">
      <w:r w:rsidRPr="00477568">
        <w:rPr>
          <w:highlight w:val="yellow"/>
        </w:rPr>
        <w:t>Ohýbání je pružně-plastická deformace. Tuto deformaci způsobují momenty vnějších sil. Je to vytvářeni ostrých anebo oblých hrán. Touto operaci je možné narovnat nevhodně naformovaný plech.</w:t>
      </w:r>
      <w:r w:rsidRPr="00DC2503">
        <w:t xml:space="preserve"> </w:t>
      </w:r>
    </w:p>
    <w:p w:rsidR="00477568" w:rsidRPr="00DC2503" w:rsidRDefault="00477568" w:rsidP="00477568">
      <w:pPr>
        <w:pStyle w:val="Odstavecseseznamem"/>
        <w:ind w:left="360"/>
      </w:pPr>
    </w:p>
    <w:p w:rsidR="00477568" w:rsidRPr="00EB5761" w:rsidRDefault="00477568" w:rsidP="00EB5761">
      <w:pPr>
        <w:pStyle w:val="Odstavecseseznamem"/>
        <w:ind w:left="709"/>
        <w:rPr>
          <w:sz w:val="24"/>
          <w:szCs w:val="24"/>
        </w:rPr>
      </w:pPr>
    </w:p>
    <w:sectPr w:rsidR="00477568" w:rsidRPr="00EB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5E8"/>
    <w:multiLevelType w:val="hybridMultilevel"/>
    <w:tmpl w:val="736EB912"/>
    <w:lvl w:ilvl="0" w:tplc="70A86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6E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80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A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8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E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6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67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C8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A5F60"/>
    <w:multiLevelType w:val="hybridMultilevel"/>
    <w:tmpl w:val="74928C90"/>
    <w:lvl w:ilvl="0" w:tplc="11203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C70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6D9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CA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ED9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2C1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A89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42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63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4040D"/>
    <w:multiLevelType w:val="hybridMultilevel"/>
    <w:tmpl w:val="D006F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613"/>
    <w:multiLevelType w:val="hybridMultilevel"/>
    <w:tmpl w:val="CC0694C0"/>
    <w:lvl w:ilvl="0" w:tplc="F8FEC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C1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E3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EA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69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4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A6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2E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24331D"/>
    <w:multiLevelType w:val="hybridMultilevel"/>
    <w:tmpl w:val="49DE1F42"/>
    <w:lvl w:ilvl="0" w:tplc="97AC1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E8AD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8F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1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C58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0D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5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0B0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B6F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0414F"/>
    <w:multiLevelType w:val="hybridMultilevel"/>
    <w:tmpl w:val="5B64938A"/>
    <w:lvl w:ilvl="0" w:tplc="A5D2D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A7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0D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E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E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0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A7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C841B6"/>
    <w:multiLevelType w:val="hybridMultilevel"/>
    <w:tmpl w:val="FAE23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4956"/>
    <w:multiLevelType w:val="hybridMultilevel"/>
    <w:tmpl w:val="2E885EC8"/>
    <w:lvl w:ilvl="0" w:tplc="70A862F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9D3A2E1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0213"/>
    <w:multiLevelType w:val="hybridMultilevel"/>
    <w:tmpl w:val="A3B4A998"/>
    <w:lvl w:ilvl="0" w:tplc="C8749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2A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4B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D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8D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29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6F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2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BD549A"/>
    <w:multiLevelType w:val="hybridMultilevel"/>
    <w:tmpl w:val="38929306"/>
    <w:lvl w:ilvl="0" w:tplc="18663F8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056D9B"/>
    <w:multiLevelType w:val="hybridMultilevel"/>
    <w:tmpl w:val="21143D44"/>
    <w:lvl w:ilvl="0" w:tplc="D5863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E1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2B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E4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A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0D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6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8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4F536CC"/>
    <w:multiLevelType w:val="hybridMultilevel"/>
    <w:tmpl w:val="BF885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16"/>
    <w:rsid w:val="001445AF"/>
    <w:rsid w:val="001D65C6"/>
    <w:rsid w:val="00477568"/>
    <w:rsid w:val="005C337F"/>
    <w:rsid w:val="006C01F2"/>
    <w:rsid w:val="006F4741"/>
    <w:rsid w:val="00825D82"/>
    <w:rsid w:val="00AF0045"/>
    <w:rsid w:val="00BE4999"/>
    <w:rsid w:val="00C263F3"/>
    <w:rsid w:val="00D66200"/>
    <w:rsid w:val="00EB2B6C"/>
    <w:rsid w:val="00EB5761"/>
    <w:rsid w:val="00EE36E8"/>
    <w:rsid w:val="00F32016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8674"/>
  <w15:docId w15:val="{56DC1BE2-DD3C-4756-9BAA-D594B3B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</dc:creator>
  <cp:keywords/>
  <dc:description/>
  <cp:lastModifiedBy>Turinská Libuše</cp:lastModifiedBy>
  <cp:revision>9</cp:revision>
  <dcterms:created xsi:type="dcterms:W3CDTF">2017-10-20T10:49:00Z</dcterms:created>
  <dcterms:modified xsi:type="dcterms:W3CDTF">2019-10-09T13:58:00Z</dcterms:modified>
</cp:coreProperties>
</file>