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9127A7">
      <w:pPr>
        <w:rPr>
          <w:lang w:val="cs-CZ"/>
        </w:rPr>
      </w:pPr>
      <w:r>
        <w:rPr>
          <w:lang w:val="cs-CZ"/>
        </w:rPr>
        <w:t>Základy webových aplikací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Do kolika vrstev je členěna architektura TCP/IP?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>
        <w:rPr>
          <w:rFonts w:ascii="Calibri" w:eastAsia="Times New Roman" w:hAnsi="Calibri" w:cs="Times New Roman"/>
          <w:color w:val="000000"/>
          <w:lang w:val="cs-CZ" w:eastAsia="cs-CZ"/>
        </w:rPr>
        <w:t>4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:r2 </w:t>
      </w:r>
      <w:r>
        <w:rPr>
          <w:rFonts w:ascii="Calibri" w:eastAsia="Times New Roman" w:hAnsi="Calibri" w:cs="Times New Roman"/>
          <w:color w:val="000000"/>
          <w:lang w:val="cs-CZ" w:eastAsia="cs-CZ"/>
        </w:rPr>
        <w:t>3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:r3 </w:t>
      </w:r>
      <w:r>
        <w:rPr>
          <w:rFonts w:ascii="Calibri" w:eastAsia="Times New Roman" w:hAnsi="Calibri" w:cs="Times New Roman"/>
          <w:color w:val="000000"/>
          <w:lang w:val="cs-CZ" w:eastAsia="cs-CZ"/>
        </w:rPr>
        <w:t>6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>
        <w:rPr>
          <w:rFonts w:ascii="Calibri" w:eastAsia="Times New Roman" w:hAnsi="Calibri" w:cs="Times New Roman"/>
          <w:color w:val="000000"/>
          <w:lang w:val="cs-CZ" w:eastAsia="cs-CZ"/>
        </w:rPr>
        <w:t>7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Jako spolehlivý protokol pro přenos datagramů ve více proudech je využíván: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>
        <w:rPr>
          <w:rFonts w:ascii="Calibri" w:eastAsia="Times New Roman" w:hAnsi="Calibri" w:cs="Times New Roman"/>
          <w:color w:val="000000"/>
          <w:lang w:val="cs-CZ" w:eastAsia="cs-CZ"/>
        </w:rPr>
        <w:t>SCTP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:r2 </w:t>
      </w:r>
      <w:r>
        <w:rPr>
          <w:rFonts w:ascii="Calibri" w:eastAsia="Times New Roman" w:hAnsi="Calibri" w:cs="Times New Roman"/>
          <w:color w:val="000000"/>
          <w:lang w:val="cs-CZ" w:eastAsia="cs-CZ"/>
        </w:rPr>
        <w:t>UDP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>
        <w:rPr>
          <w:rFonts w:ascii="Calibri" w:eastAsia="Times New Roman" w:hAnsi="Calibri" w:cs="Times New Roman"/>
          <w:color w:val="000000"/>
          <w:lang w:val="cs-CZ" w:eastAsia="cs-CZ"/>
        </w:rPr>
        <w:t>TCP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>
        <w:rPr>
          <w:rFonts w:ascii="Calibri" w:eastAsia="Times New Roman" w:hAnsi="Calibri" w:cs="Times New Roman"/>
          <w:color w:val="000000"/>
          <w:lang w:val="cs-CZ" w:eastAsia="cs-CZ"/>
        </w:rPr>
        <w:t>ICMP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K přenosu řídících hlášení týkajících se chybových stavů a zvláštních okolností při přenosu se používá: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>
        <w:rPr>
          <w:rFonts w:ascii="Calibri" w:eastAsia="Times New Roman" w:hAnsi="Calibri" w:cs="Times New Roman"/>
          <w:color w:val="000000"/>
          <w:lang w:val="cs-CZ" w:eastAsia="cs-CZ"/>
        </w:rPr>
        <w:t>ICMP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>
        <w:rPr>
          <w:rFonts w:ascii="Calibri" w:eastAsia="Times New Roman" w:hAnsi="Calibri" w:cs="Times New Roman"/>
          <w:color w:val="000000"/>
          <w:lang w:val="cs-CZ" w:eastAsia="cs-CZ"/>
        </w:rPr>
        <w:t>SCTP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>
        <w:rPr>
          <w:rFonts w:ascii="Calibri" w:eastAsia="Times New Roman" w:hAnsi="Calibri" w:cs="Times New Roman"/>
          <w:color w:val="000000"/>
          <w:lang w:val="cs-CZ" w:eastAsia="cs-CZ"/>
        </w:rPr>
        <w:t>TCP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>
        <w:rPr>
          <w:rFonts w:ascii="Calibri" w:eastAsia="Times New Roman" w:hAnsi="Calibri" w:cs="Times New Roman"/>
          <w:color w:val="000000"/>
          <w:lang w:val="cs-CZ" w:eastAsia="cs-CZ"/>
        </w:rPr>
        <w:t>UDP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9127A7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Základní značkou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html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zapisovanou mezi znaky </w:t>
      </w:r>
      <w:r w:rsidRPr="009127A7">
        <w:rPr>
          <w:color w:val="000000"/>
          <w:lang w:val="cs-CZ"/>
        </w:rPr>
        <w:t>&lt; &gt;</w:t>
      </w:r>
      <w:r>
        <w:rPr>
          <w:color w:val="000000"/>
          <w:lang w:val="cs-CZ"/>
        </w:rPr>
        <w:t xml:space="preserve"> 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tag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>
        <w:rPr>
          <w:rFonts w:ascii="Calibri" w:eastAsia="Times New Roman" w:hAnsi="Calibri" w:cs="Times New Roman"/>
          <w:color w:val="000000"/>
          <w:lang w:val="cs-CZ" w:eastAsia="cs-CZ"/>
        </w:rPr>
        <w:t>atribut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>
        <w:rPr>
          <w:rFonts w:ascii="Calibri" w:eastAsia="Times New Roman" w:hAnsi="Calibri" w:cs="Times New Roman"/>
          <w:color w:val="000000"/>
          <w:lang w:val="cs-CZ" w:eastAsia="cs-CZ"/>
        </w:rPr>
        <w:t>element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syntax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E11CE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Definujte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JavaScript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 xml:space="preserve"> :r1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Klientský skript, programovací jazyk používaný na internetových stránkách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samostatný programovací jazyk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proofErr w:type="spellStart"/>
      <w:r w:rsidR="009E11CE">
        <w:rPr>
          <w:rFonts w:ascii="Calibri" w:eastAsia="Times New Roman" w:hAnsi="Calibri" w:cs="Times New Roman"/>
          <w:color w:val="000000"/>
          <w:lang w:val="cs-CZ" w:eastAsia="cs-CZ"/>
        </w:rPr>
        <w:t>kaskádovací</w:t>
      </w:r>
      <w:proofErr w:type="spellEnd"/>
      <w:r w:rsidR="009E11CE">
        <w:rPr>
          <w:rFonts w:ascii="Calibri" w:eastAsia="Times New Roman" w:hAnsi="Calibri" w:cs="Times New Roman"/>
          <w:color w:val="000000"/>
          <w:lang w:val="cs-CZ" w:eastAsia="cs-CZ"/>
        </w:rPr>
        <w:t xml:space="preserve"> styl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značkovací jazyk, kterým se tvoří webové stránky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E11CE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Součást webu pomáhající návštěvníkovi stránek nalézt rychle to, co hledá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navigace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architektura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proofErr w:type="spellStart"/>
      <w:r w:rsidR="009E11CE">
        <w:rPr>
          <w:rFonts w:ascii="Calibri" w:eastAsia="Times New Roman" w:hAnsi="Calibri" w:cs="Times New Roman"/>
          <w:color w:val="000000"/>
          <w:lang w:val="cs-CZ" w:eastAsia="cs-CZ"/>
        </w:rPr>
        <w:t>wireframe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struktura webu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Ja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zyk používaný k vytváření webových aplikací, používaný na straně serveru: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PHP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Java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proofErr w:type="spellStart"/>
      <w:r w:rsidR="009E11CE">
        <w:rPr>
          <w:rFonts w:ascii="Calibri" w:eastAsia="Times New Roman" w:hAnsi="Calibri" w:cs="Times New Roman"/>
          <w:color w:val="000000"/>
          <w:lang w:val="cs-CZ" w:eastAsia="cs-CZ"/>
        </w:rPr>
        <w:t>JavaScript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HTML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E11CE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Kontaktní formulář, kniha návštěv, slovníky,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bannerový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systém jsou příklady 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jednoduchých webových aplikací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architektury webu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databází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počítačových kódů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9E11CE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Kombinace PHP,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MySQL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a webových serverem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Apache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se nazývá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triáda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webová aplikace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 xml:space="preserve"> :r3 </w:t>
      </w:r>
      <w:proofErr w:type="spellStart"/>
      <w:r w:rsidR="009E11CE">
        <w:rPr>
          <w:rFonts w:ascii="Calibri" w:eastAsia="Times New Roman" w:hAnsi="Calibri" w:cs="Times New Roman"/>
          <w:color w:val="000000"/>
          <w:lang w:val="cs-CZ" w:eastAsia="cs-CZ"/>
        </w:rPr>
        <w:t>tag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9E11CE">
        <w:rPr>
          <w:rFonts w:ascii="Calibri" w:eastAsia="Times New Roman" w:hAnsi="Calibri" w:cs="Times New Roman"/>
          <w:color w:val="000000"/>
          <w:lang w:val="cs-CZ" w:eastAsia="cs-CZ"/>
        </w:rPr>
        <w:t>HTML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Metoda sloužící k vyzvednutí objektu 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GET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POST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HEAD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PUT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OPTIONS je metoda sloužící </w:t>
      </w:r>
      <w:proofErr w:type="gramStart"/>
      <w:r>
        <w:rPr>
          <w:rFonts w:ascii="Calibri" w:eastAsia="Times New Roman" w:hAnsi="Calibri" w:cs="Times New Roman"/>
          <w:color w:val="000000"/>
          <w:lang w:val="cs-CZ" w:eastAsia="cs-CZ"/>
        </w:rPr>
        <w:t>ke</w:t>
      </w:r>
      <w:proofErr w:type="gramEnd"/>
      <w:r>
        <w:rPr>
          <w:rFonts w:ascii="Calibri" w:eastAsia="Times New Roman" w:hAnsi="Calibri" w:cs="Times New Roman"/>
          <w:color w:val="000000"/>
          <w:lang w:val="cs-CZ" w:eastAsia="cs-CZ"/>
        </w:rPr>
        <w:t>: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zjištění informací o daném kontextu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zjištění, zda objekt existuje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kontrole odkazů na stránce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přepravě informací od uživatele na server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Pro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upload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souborů a přepravu rozsáhlejších dat z webových formulářů se používá: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POST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GET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PUT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HEAD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Hlavičky odpovědi nezahrnují: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User-Agent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proofErr w:type="spellStart"/>
      <w:r w:rsidR="00377302">
        <w:rPr>
          <w:rFonts w:ascii="Calibri" w:eastAsia="Times New Roman" w:hAnsi="Calibri" w:cs="Times New Roman"/>
          <w:color w:val="000000"/>
          <w:lang w:val="cs-CZ" w:eastAsia="cs-CZ"/>
        </w:rPr>
        <w:t>Content</w:t>
      </w:r>
      <w:proofErr w:type="spellEnd"/>
      <w:r w:rsidR="00377302">
        <w:rPr>
          <w:rFonts w:ascii="Calibri" w:eastAsia="Times New Roman" w:hAnsi="Calibri" w:cs="Times New Roman"/>
          <w:color w:val="000000"/>
          <w:lang w:val="cs-CZ" w:eastAsia="cs-CZ"/>
        </w:rPr>
        <w:t>*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Server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proofErr w:type="spellStart"/>
      <w:r w:rsidR="00377302">
        <w:rPr>
          <w:rFonts w:ascii="Calibri" w:eastAsia="Times New Roman" w:hAnsi="Calibri" w:cs="Times New Roman"/>
          <w:color w:val="000000"/>
          <w:lang w:val="cs-CZ" w:eastAsia="cs-CZ"/>
        </w:rPr>
        <w:t>Expires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V kolika verzích existuje HTTP?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3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4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5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6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K čemu slouží funkce </w:t>
      </w:r>
      <w:proofErr w:type="spellStart"/>
      <w:r>
        <w:rPr>
          <w:rFonts w:ascii="Calibri" w:eastAsia="Times New Roman" w:hAnsi="Calibri" w:cs="Times New Roman"/>
          <w:color w:val="000000"/>
          <w:lang w:val="cs-CZ" w:eastAsia="cs-CZ"/>
        </w:rPr>
        <w:t>fsockopen</w:t>
      </w:r>
      <w:proofErr w:type="spellEnd"/>
      <w:r>
        <w:rPr>
          <w:rFonts w:ascii="Calibri" w:eastAsia="Times New Roman" w:hAnsi="Calibri" w:cs="Times New Roman"/>
          <w:color w:val="000000"/>
          <w:lang w:val="cs-CZ" w:eastAsia="cs-CZ"/>
        </w:rPr>
        <w:t>?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 xml:space="preserve">K otevření </w:t>
      </w:r>
      <w:proofErr w:type="spellStart"/>
      <w:r w:rsidR="00377302">
        <w:rPr>
          <w:rFonts w:ascii="Calibri" w:eastAsia="Times New Roman" w:hAnsi="Calibri" w:cs="Times New Roman"/>
          <w:color w:val="000000"/>
          <w:lang w:val="cs-CZ" w:eastAsia="cs-CZ"/>
        </w:rPr>
        <w:t>socketu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K odeslání požadavku v PHP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k odesílání hlaviček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k ukončení sekvence řádků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377302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Ke sledování požadavku přes servery a firewally se používá metoda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377302">
        <w:rPr>
          <w:rFonts w:ascii="Calibri" w:eastAsia="Times New Roman" w:hAnsi="Calibri" w:cs="Times New Roman"/>
          <w:color w:val="000000"/>
          <w:lang w:val="cs-CZ" w:eastAsia="cs-CZ"/>
        </w:rPr>
        <w:t>TRACE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HEAD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OPTIONS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PUT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516408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Speciální datové zdroje sloužící k předání strukturovaných informací se používají: 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proofErr w:type="spellStart"/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D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elivery</w:t>
      </w:r>
      <w:proofErr w:type="spellEnd"/>
      <w:r w:rsidR="00516408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proofErr w:type="spellStart"/>
      <w:r w:rsidR="00516408">
        <w:rPr>
          <w:rFonts w:ascii="Calibri" w:eastAsia="Times New Roman" w:hAnsi="Calibri" w:cs="Times New Roman"/>
          <w:color w:val="000000"/>
          <w:lang w:val="cs-CZ" w:eastAsia="cs-CZ"/>
        </w:rPr>
        <w:t>feed</w:t>
      </w:r>
      <w:proofErr w:type="spellEnd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produktové datové zdroje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RSS datové zdroje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XML datové zdroje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516408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lastRenderedPageBreak/>
        <w:t>SQL je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 xml:space="preserve">standardní jazyk umožňující využívání datových zdrojů spravovaných </w:t>
      </w:r>
      <w:proofErr w:type="gramStart"/>
      <w:r w:rsidR="00516408">
        <w:rPr>
          <w:rFonts w:ascii="Calibri" w:eastAsia="Times New Roman" w:hAnsi="Calibri" w:cs="Times New Roman"/>
          <w:color w:val="000000"/>
          <w:lang w:val="cs-CZ" w:eastAsia="cs-CZ"/>
        </w:rPr>
        <w:t>různými  databázovými</w:t>
      </w:r>
      <w:proofErr w:type="gramEnd"/>
      <w:r w:rsidR="00516408">
        <w:rPr>
          <w:rFonts w:ascii="Calibri" w:eastAsia="Times New Roman" w:hAnsi="Calibri" w:cs="Times New Roman"/>
          <w:color w:val="000000"/>
          <w:lang w:val="cs-CZ" w:eastAsia="cs-CZ"/>
        </w:rPr>
        <w:t xml:space="preserve"> systémy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 :r2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 xml:space="preserve"> klientský jazyk</w:t>
      </w: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používaný na internetových stránkách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značkovací jazyk, kterým se tvoří webové stránky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samostatný programovací jazyk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Default="009127A7" w:rsidP="009127A7">
      <w:pPr>
        <w:spacing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516408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K sjednocení pohledu na data v jednotlivých tzv. produkčních systémech slouží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datové sklady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relační databáze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relační model dat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datové základny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593912" w:rsidRDefault="00516408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Softwarová struktura sloužící jako podpora při programování a vývoji a organizaci jiných softwarových projektů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:r1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Framework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:r2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AJAX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:r3 </w:t>
      </w:r>
      <w:r w:rsidR="00516408">
        <w:rPr>
          <w:rFonts w:ascii="Calibri" w:eastAsia="Times New Roman" w:hAnsi="Calibri" w:cs="Times New Roman"/>
          <w:color w:val="000000"/>
          <w:lang w:val="cs-CZ" w:eastAsia="cs-CZ"/>
        </w:rPr>
        <w:t>HTML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 xml:space="preserve"> :r4 </w:t>
      </w:r>
      <w:r w:rsidR="008C4371">
        <w:rPr>
          <w:rFonts w:ascii="Calibri" w:eastAsia="Times New Roman" w:hAnsi="Calibri" w:cs="Times New Roman"/>
          <w:color w:val="000000"/>
          <w:lang w:val="cs-CZ" w:eastAsia="cs-CZ"/>
        </w:rPr>
        <w:t>DOM</w:t>
      </w:r>
      <w:bookmarkStart w:id="0" w:name="_GoBack"/>
      <w:bookmarkEnd w:id="0"/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:r1 ok 2</w:t>
      </w:r>
    </w:p>
    <w:p w:rsidR="009127A7" w:rsidRPr="00593912" w:rsidRDefault="009127A7" w:rsidP="009127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93912">
        <w:rPr>
          <w:rFonts w:ascii="Calibri" w:eastAsia="Times New Roman" w:hAnsi="Calibri" w:cs="Times New Roman"/>
          <w:color w:val="000000"/>
          <w:lang w:val="cs-CZ" w:eastAsia="cs-CZ"/>
        </w:rPr>
        <w:t>--</w:t>
      </w:r>
    </w:p>
    <w:p w:rsidR="009127A7" w:rsidRPr="009127A7" w:rsidRDefault="009127A7">
      <w:pPr>
        <w:rPr>
          <w:lang w:val="cs-CZ"/>
        </w:rPr>
      </w:pPr>
    </w:p>
    <w:sectPr w:rsidR="009127A7" w:rsidRPr="0091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7"/>
    <w:rsid w:val="00377302"/>
    <w:rsid w:val="00516408"/>
    <w:rsid w:val="008C4371"/>
    <w:rsid w:val="009127A7"/>
    <w:rsid w:val="00935C49"/>
    <w:rsid w:val="009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2019-10-14T01:53:00Z</dcterms:created>
  <dcterms:modified xsi:type="dcterms:W3CDTF">2019-10-14T02:38:00Z</dcterms:modified>
</cp:coreProperties>
</file>