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Building construction 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1 – 4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Architectural requirements for buildings do not include: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Operational requirements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Urbanistic requirements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Economic requirements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basic (metric) module is equal to: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</w:t>
      </w: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:r1 100 mm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:r2 100 cm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:r3 100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Production of structural components (or parts) outside the site is called: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Prefabrication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Unification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Typi</w:t>
      </w:r>
      <w:r>
        <w:rPr>
          <w:rFonts w:ascii="Calibri" w:eastAsia="Times New Roman" w:hAnsi="Calibri" w:cs="Times New Roman"/>
          <w:color w:val="000000"/>
          <w:lang w:eastAsia="cs-CZ"/>
        </w:rPr>
        <w:t>zati</w:t>
      </w:r>
      <w:r w:rsidRPr="00776223">
        <w:rPr>
          <w:rFonts w:ascii="Calibri" w:eastAsia="Times New Roman" w:hAnsi="Calibri" w:cs="Times New Roman"/>
          <w:color w:val="000000"/>
          <w:lang w:eastAsia="cs-CZ"/>
        </w:rPr>
        <w:t>on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Headroom is defined as: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Vertical distance between the floor surface and the upper level of the ceiling structure of the same floor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Vertical distance between the floor surface and the lower level of the ceiling structure of the same floor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lastRenderedPageBreak/>
        <w:t> :r3 The vertical distance of the upper surfaces of the load-bearing structure of the ceilings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loading of ceiling structures is mainly transferred to the foundations by: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Load-bearing walls and Non-load-bearing walls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Non-load-bearing walls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Load-bearing walls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advantage of the longitudinal construction system is: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Openness and variability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Closeness and non-variability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Usable for objects with more floors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Which type of construction is used for high-rise buildings: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Super</w:t>
      </w:r>
      <w:r>
        <w:rPr>
          <w:rFonts w:ascii="Calibri" w:eastAsia="Times New Roman" w:hAnsi="Calibri" w:cs="Times New Roman"/>
          <w:color w:val="000000"/>
          <w:lang w:eastAsia="cs-CZ"/>
        </w:rPr>
        <w:t>structure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Hall construction systems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Construction system longitudinal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Su</w:t>
      </w:r>
      <w:r>
        <w:rPr>
          <w:rFonts w:ascii="Calibri" w:eastAsia="Times New Roman" w:hAnsi="Calibri" w:cs="Times New Roman"/>
          <w:color w:val="000000"/>
          <w:lang w:eastAsia="cs-CZ"/>
        </w:rPr>
        <w:t>s</w:t>
      </w:r>
      <w:r w:rsidRPr="00776223">
        <w:rPr>
          <w:rFonts w:ascii="Calibri" w:eastAsia="Times New Roman" w:hAnsi="Calibri" w:cs="Times New Roman"/>
          <w:color w:val="000000"/>
          <w:lang w:eastAsia="cs-CZ"/>
        </w:rPr>
        <w:t>pension, pneumatic and suspend systems belong to: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lastRenderedPageBreak/>
        <w:t> :r1 Bending construction system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Compressive construction system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Tensile construction system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Maint</w:t>
      </w:r>
      <w:r>
        <w:rPr>
          <w:rFonts w:ascii="Calibri" w:eastAsia="Times New Roman" w:hAnsi="Calibri" w:cs="Times New Roman"/>
          <w:color w:val="000000"/>
          <w:lang w:eastAsia="cs-CZ"/>
        </w:rPr>
        <w:t>e</w:t>
      </w:r>
      <w:r w:rsidRPr="00776223">
        <w:rPr>
          <w:rFonts w:ascii="Calibri" w:eastAsia="Times New Roman" w:hAnsi="Calibri" w:cs="Times New Roman"/>
          <w:color w:val="000000"/>
          <w:lang w:eastAsia="cs-CZ"/>
        </w:rPr>
        <w:t>n</w:t>
      </w:r>
      <w:r>
        <w:rPr>
          <w:rFonts w:ascii="Calibri" w:eastAsia="Times New Roman" w:hAnsi="Calibri" w:cs="Times New Roman"/>
          <w:color w:val="000000"/>
          <w:lang w:eastAsia="cs-CZ"/>
        </w:rPr>
        <w:t>an</w:t>
      </w:r>
      <w:r w:rsidRPr="00776223">
        <w:rPr>
          <w:rFonts w:ascii="Calibri" w:eastAsia="Times New Roman" w:hAnsi="Calibri" w:cs="Times New Roman"/>
          <w:color w:val="000000"/>
          <w:lang w:eastAsia="cs-CZ"/>
        </w:rPr>
        <w:t>ce: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Reduces the degree of degradation of structural elements, usually involves the renewal of protective surface coating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Is an increase in the utility value of a building or its part without changing the purpose. The goal is to improve the standard of use.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is to restore an object or its part into the original condition with the utmost emphasis on preserving the original appearance and design solution.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According to the static effect, the structures are: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Longitudinal x transverse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Load-bearing x Non-load-bearing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Prefabricated x monolithic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5 – 8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distance between the two structures without the volume and shape changes is: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</w:t>
      </w:r>
      <w:r w:rsidRPr="00776223">
        <w:rPr>
          <w:rFonts w:ascii="Calibri" w:eastAsia="Times New Roman" w:hAnsi="Calibri" w:cs="Times New Roman"/>
          <w:color w:val="000000"/>
          <w:lang w:val="fr-FR" w:eastAsia="cs-CZ"/>
        </w:rPr>
        <w:t>:r1 Construction joint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cs-CZ"/>
        </w:rPr>
      </w:pPr>
      <w:r w:rsidRPr="00776223">
        <w:rPr>
          <w:rFonts w:ascii="Calibri" w:eastAsia="Times New Roman" w:hAnsi="Calibri" w:cs="Times New Roman"/>
          <w:color w:val="000000"/>
          <w:lang w:val="fr-FR" w:eastAsia="cs-CZ"/>
        </w:rPr>
        <w:t> :r2 Expansion joint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val="fr-FR" w:eastAsia="cs-CZ"/>
        </w:rPr>
        <w:t> </w:t>
      </w:r>
      <w:r w:rsidRPr="00776223">
        <w:rPr>
          <w:rFonts w:ascii="Calibri" w:eastAsia="Times New Roman" w:hAnsi="Calibri" w:cs="Times New Roman"/>
          <w:color w:val="000000"/>
          <w:lang w:eastAsia="cs-CZ"/>
        </w:rPr>
        <w:t>:r3 None of the answers are correct</w:t>
      </w:r>
    </w:p>
    <w:p w:rsidR="00D556EA" w:rsidRPr="00776223" w:rsidRDefault="00D556EA" w:rsidP="00D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lastRenderedPageBreak/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How many classes of soil exploitation are?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7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3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5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An excavation whose length and width is greater than 2 meters is: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Pit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Furrow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Shaft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minimum diameter of the foundation well should be at least: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</w:t>
      </w: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:r1 0,1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:r2 1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:r3 10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:r2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A suitable method of foun</w:t>
      </w:r>
      <w:r>
        <w:rPr>
          <w:rFonts w:ascii="Calibri" w:eastAsia="Times New Roman" w:hAnsi="Calibri" w:cs="Times New Roman"/>
          <w:color w:val="000000"/>
          <w:lang w:eastAsia="cs-CZ"/>
        </w:rPr>
        <w:t>d</w:t>
      </w:r>
      <w:r w:rsidRPr="00776223">
        <w:rPr>
          <w:rFonts w:ascii="Calibri" w:eastAsia="Times New Roman" w:hAnsi="Calibri" w:cs="Times New Roman"/>
          <w:color w:val="000000"/>
          <w:lang w:eastAsia="cs-CZ"/>
        </w:rPr>
        <w:t>ation below the water level is: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Caissons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Micropile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lastRenderedPageBreak/>
        <w:t> :r3 Grid footing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strip footings are used to support both load-bearing and non-load-bearing walls from the load: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4 N/m2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5 N/m2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6 N/m2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Micropiles belong to the group: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Monolithis piles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Prefabricated piles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Assembled piles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For loose earths of ordinary terrain (outside mountain areas) we usually choose the depth of foundation: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</w:t>
      </w:r>
      <w:r w:rsidRPr="00776223">
        <w:rPr>
          <w:rFonts w:ascii="Calibri" w:eastAsia="Times New Roman" w:hAnsi="Calibri" w:cs="Times New Roman"/>
          <w:color w:val="000000"/>
          <w:lang w:val="sv-SE" w:eastAsia="cs-CZ"/>
        </w:rPr>
        <w:t>:r1 500 mm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cs-CZ"/>
        </w:rPr>
      </w:pPr>
      <w:r w:rsidRPr="00776223">
        <w:rPr>
          <w:rFonts w:ascii="Calibri" w:eastAsia="Times New Roman" w:hAnsi="Calibri" w:cs="Times New Roman"/>
          <w:color w:val="000000"/>
          <w:lang w:val="sv-SE" w:eastAsia="cs-CZ"/>
        </w:rPr>
        <w:t> :r2 700 mm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cs-CZ"/>
        </w:rPr>
      </w:pPr>
      <w:r w:rsidRPr="00776223">
        <w:rPr>
          <w:rFonts w:ascii="Calibri" w:eastAsia="Times New Roman" w:hAnsi="Calibri" w:cs="Times New Roman"/>
          <w:color w:val="000000"/>
          <w:lang w:val="sv-SE" w:eastAsia="cs-CZ"/>
        </w:rPr>
        <w:t> :r3 800 mm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cs-CZ"/>
        </w:rPr>
      </w:pPr>
      <w:r w:rsidRPr="00776223">
        <w:rPr>
          <w:rFonts w:ascii="Calibri" w:eastAsia="Times New Roman" w:hAnsi="Calibri" w:cs="Times New Roman"/>
          <w:color w:val="000000"/>
          <w:lang w:val="sv-SE"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lastRenderedPageBreak/>
        <w:t xml:space="preserve">      The maximum distance of the expansion joints in masonry to lime mortar made of concrete blocks is: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</w:t>
      </w: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:r1 40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:r2 50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:r3 60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:r1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:r2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0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Vertical excavations in cohesive soils can be done in depth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0,5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1,5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5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:r2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Cement mortars have compressive strengths ranging from: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5,0 - 20 MPa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5,0 - 20,0 Kpa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0,5 - 2,0 Pa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transversely oriented element, which is applied in the face of the masonry by its width, is: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Header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Stretcher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Ashlar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Ashlar are: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Roughly worked stone elements of the shape of an approximate parallelepiped.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Prism-shaped elements roughly machined used for facing masonry.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Irregular shapes without stoneworking.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lastRenderedPageBreak/>
        <w:t>:r2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Columns of monolithic skeletons usually do not have a plan cross-section: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Rhombus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Rectangle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Circle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Prefabricated wall panels typically have an area: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1 - 2 m2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4 - 8 m2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10 - 20 m2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supporting length of the monolithic lintel should be: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3 % the clear width of the opening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5 % the clear width of the opening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7,5 % the clear width of the opening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Minimum cross-section area of man-chimney to a height of 10 meter is: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:r1 450 x 450 mm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:r2 250 x 250 mm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 :r3 1000 x 800 mm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776223">
        <w:rPr>
          <w:rFonts w:ascii="Calibri" w:eastAsia="Times New Roman" w:hAnsi="Calibri" w:cs="Times New Roman"/>
          <w:color w:val="000000"/>
          <w:lang w:val="pl-PL"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hole through which the flue gas is fed into the flue is called: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Vent connector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Flue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lastRenderedPageBreak/>
        <w:t> :r3 Head of chimney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:r1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     The usually lengths of reinforced concrete lintel are usually: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0,5 - 1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1,1 - 5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1,2 - 3 m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 xml:space="preserve"> According to the structural arrangement, chimney do not include: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:r1 Multi-layer chimneys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:r2 Single-layer chimneys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 :r3 Chimneys for solid, liquid and gaseous fuels</w:t>
      </w:r>
    </w:p>
    <w:p w:rsidR="00D556EA" w:rsidRPr="00776223" w:rsidRDefault="00D556EA" w:rsidP="00D556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6223">
        <w:rPr>
          <w:rFonts w:ascii="Calibri" w:eastAsia="Times New Roman" w:hAnsi="Calibri" w:cs="Times New Roman"/>
          <w:color w:val="000000"/>
          <w:lang w:eastAsia="cs-CZ"/>
        </w:rPr>
        <w:t>:r3 ok 1</w:t>
      </w:r>
    </w:p>
    <w:p w:rsidR="00D556EA" w:rsidRPr="00776223" w:rsidRDefault="00D556EA" w:rsidP="00D556EA"/>
    <w:p w:rsidR="00935C49" w:rsidRDefault="00935C49">
      <w:bookmarkStart w:id="0" w:name="_GoBack"/>
      <w:bookmarkEnd w:id="0"/>
    </w:p>
    <w:sectPr w:rsidR="0093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EA"/>
    <w:rsid w:val="00935C49"/>
    <w:rsid w:val="00D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6E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6E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761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2019-10-09T23:12:00Z</dcterms:created>
  <dcterms:modified xsi:type="dcterms:W3CDTF">2019-10-09T23:12:00Z</dcterms:modified>
</cp:coreProperties>
</file>