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7C" w:rsidRPr="00FB7EF7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Information and communication technologies    </w:t>
      </w:r>
    </w:p>
    <w:p w:rsidR="00B21C7C" w:rsidRPr="00FB7EF7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</w:p>
    <w:p w:rsidR="00B21C7C" w:rsidRPr="00FB7EF7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Multimedia is characterized by: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 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: r1 merging audiovisual media with computers and other devices.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 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r2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use of audiovisual means.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 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r3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computer usage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r4 using the latest technology in education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--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What is a multimedia system?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r1 all answers correct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r2 a combination of text, image, sound and movie data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r3 summary of technical means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r4 Combined audiovisual media with computers and other devices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--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Typical features of multimedia do not include: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r1 include all the mentioned characters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r2 text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r3 interactivity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r4 picture and audio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--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What does LMS stand for?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 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r1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study management systems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r2 learning system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r3 means of audiovisual technology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r4 lecturer / client communication tools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</w:p>
    <w:p w:rsidR="00B21C7C" w:rsidRPr="00FB7EF7" w:rsidRDefault="00B21C7C" w:rsidP="00B21C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</w:pPr>
      <w:r w:rsidRPr="00FB7EF7">
        <w:rPr>
          <w:rFonts w:ascii="Times New Roman" w:eastAsia="Times New Roman" w:hAnsi="Times New Roman" w:cs="Times New Roman"/>
          <w:sz w:val="24"/>
          <w:szCs w:val="24"/>
          <w:lang w:val="en-US" w:eastAsia="cs-CZ"/>
        </w:rPr>
        <w:t xml:space="preserve">--   </w:t>
      </w:r>
    </w:p>
    <w:p w:rsidR="00B21C7C" w:rsidRPr="00FB7EF7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What is hypermedia?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r1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digital resource containing active links to texts, tables, animations, sound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r2 text composed of blocks of words or symbols electronically linked in an unfinished structure.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r3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a means of visual technology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r4 digital device containing hypertext and hypermedia elements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--</w:t>
      </w:r>
    </w:p>
    <w:p w:rsidR="00B21C7C" w:rsidRPr="00FB7EF7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"A digital networking device linking the main line of text to the media elements enabling learning to progress in a unique and individual way" is the definition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r1 hypertext and </w:t>
      </w:r>
      <w:proofErr w:type="spell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hypermedial</w:t>
      </w:r>
      <w:proofErr w:type="spell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didactic means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r2 hypermedia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r3 LMS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r4 Moodle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--</w:t>
      </w:r>
    </w:p>
    <w:p w:rsidR="00B21C7C" w:rsidRPr="00FB7EF7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lastRenderedPageBreak/>
        <w:br/>
        <w:t>Trainers are among the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r1 dynamic models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r2 static models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r3 virtual models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r4 does not belong to any of the categories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--</w:t>
      </w:r>
    </w:p>
    <w:p w:rsidR="00B21C7C" w:rsidRPr="00FB7EF7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What function do the models of technical means do not fulfill?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r1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verification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r2 information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r3 motivational and simulation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r4 ergonomic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--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The </w:t>
      </w:r>
      <w:proofErr w:type="spell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epiprojector</w:t>
      </w:r>
      <w:proofErr w:type="spell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is among the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r1 static projection means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 : r2 means for dynamic projection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r3 non-projection aids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r4 audio technology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--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  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The main approaches to the media do not include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r1 constructivism.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r2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media optimism.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r3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media pessimism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r4 </w:t>
      </w:r>
      <w:proofErr w:type="spell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mediacism</w:t>
      </w:r>
      <w:proofErr w:type="spell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</w:r>
      <w:proofErr w:type="spell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Mediacism</w:t>
      </w:r>
      <w:proofErr w:type="spell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is a term denoting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r1 too much reliance on media.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r2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negative aspects of technological and media development.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r3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A negative approach to the fusion of man and technology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r4 media as the driving force of society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The unidirectional flow of information from one or more communicators to many communicators is referred to as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r1 mass communication.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r2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intrapersonal communication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r3 interpersonal communication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r4 group communication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lastRenderedPageBreak/>
        <w:br/>
        <w:t>-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The basic functions of communication according to </w:t>
      </w:r>
      <w:proofErr w:type="spell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Vybíral</w:t>
      </w:r>
      <w:proofErr w:type="spell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are: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r1 inform, instruct, convince, negotiate, entertain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r2 inform, instruct, convince, react, instruct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r3 inform, instruct, negotiate, entertain, evaluate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r4 inform, instruct, respond, instruct, evaluate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</w:t>
      </w:r>
      <w:r>
        <w:rPr>
          <w:rFonts w:ascii="Calibri" w:eastAsia="Times New Roman" w:hAnsi="Calibri" w:cs="Times New Roman"/>
          <w:color w:val="000000"/>
          <w:lang w:val="en-US" w:eastAsia="cs-CZ"/>
        </w:rPr>
        <w:t>-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The source of communication is</w:t>
      </w:r>
      <w:r>
        <w:rPr>
          <w:rFonts w:ascii="Calibri" w:eastAsia="Times New Roman" w:hAnsi="Calibri" w:cs="Times New Roman"/>
          <w:color w:val="000000"/>
          <w:lang w:val="en-US" w:eastAsia="cs-CZ"/>
        </w:rPr>
        <w:t xml:space="preserve"> a: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 :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r1 communicator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r2 channel (space)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r3 </w:t>
      </w:r>
      <w:r>
        <w:rPr>
          <w:rFonts w:ascii="Calibri" w:eastAsia="Times New Roman" w:hAnsi="Calibri" w:cs="Times New Roman"/>
          <w:color w:val="000000"/>
          <w:lang w:val="en-US" w:eastAsia="cs-CZ"/>
        </w:rPr>
        <w:t>message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r4 </w:t>
      </w:r>
      <w:r>
        <w:rPr>
          <w:rFonts w:ascii="Calibri" w:eastAsia="Times New Roman" w:hAnsi="Calibri" w:cs="Times New Roman"/>
          <w:color w:val="000000"/>
          <w:lang w:val="en-US" w:eastAsia="cs-CZ"/>
        </w:rPr>
        <w:t>recipient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</w:t>
      </w:r>
      <w:r>
        <w:rPr>
          <w:rFonts w:ascii="Calibri" w:eastAsia="Times New Roman" w:hAnsi="Calibri" w:cs="Times New Roman"/>
          <w:color w:val="000000"/>
          <w:lang w:val="en-US" w:eastAsia="cs-CZ"/>
        </w:rPr>
        <w:t>-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A set of competences that help the user to search, analyze, evaluate and transmit information is referred to as: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 :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r1 media literacy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</w:t>
      </w:r>
      <w:r>
        <w:rPr>
          <w:rFonts w:ascii="Calibri" w:eastAsia="Times New Roman" w:hAnsi="Calibri" w:cs="Times New Roman"/>
          <w:color w:val="000000"/>
          <w:lang w:val="en-US" w:eastAsia="cs-CZ"/>
        </w:rPr>
        <w:t>r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2 communication capability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r3 media education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: r4 </w:t>
      </w:r>
      <w:proofErr w:type="spell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extropism</w:t>
      </w:r>
      <w:proofErr w:type="spell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</w:t>
      </w:r>
      <w:r>
        <w:rPr>
          <w:rFonts w:ascii="Calibri" w:eastAsia="Times New Roman" w:hAnsi="Calibri" w:cs="Times New Roman"/>
          <w:color w:val="000000"/>
          <w:lang w:val="en-US" w:eastAsia="cs-CZ"/>
        </w:rPr>
        <w:t>-</w:t>
      </w:r>
    </w:p>
    <w:p w:rsidR="00B21C7C" w:rsidRPr="00FB7EF7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Media features do not include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r1 Self-evaluation function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r2 information function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r3 fun f</w:t>
      </w:r>
      <w:r>
        <w:rPr>
          <w:rFonts w:ascii="Calibri" w:eastAsia="Times New Roman" w:hAnsi="Calibri" w:cs="Times New Roman"/>
          <w:color w:val="000000"/>
          <w:lang w:val="en-US" w:eastAsia="cs-CZ"/>
        </w:rPr>
        <w:t>unction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: r4 educational function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</w:p>
    <w:p w:rsidR="00B21C7C" w:rsidRPr="00FB7EF7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--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What did the early 1990s mean for media development?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 xml:space="preserve">  : </w:t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r1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media transformation period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r2 the beginning of personal computer development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r3 opening censorship, end of freedom of expression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r4 the use of media to spread ideology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</w:t>
      </w:r>
      <w:r>
        <w:rPr>
          <w:rFonts w:ascii="Calibri" w:eastAsia="Times New Roman" w:hAnsi="Calibri" w:cs="Times New Roman"/>
          <w:color w:val="000000"/>
          <w:lang w:val="en-US" w:eastAsia="cs-CZ"/>
        </w:rPr>
        <w:t>-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When was the first Internet browser introduced?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r1 1991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lastRenderedPageBreak/>
        <w:t> 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: r2 1981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r3 1985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r4 1996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>
        <w:rPr>
          <w:rFonts w:ascii="Calibri" w:eastAsia="Times New Roman" w:hAnsi="Calibri" w:cs="Times New Roman"/>
          <w:color w:val="000000"/>
          <w:lang w:val="en-US" w:eastAsia="cs-CZ"/>
        </w:rPr>
        <w:t>-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Communication agents do not include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 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: r1 feedback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r2 channel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r3 message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r4 source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</w:p>
    <w:p w:rsidR="00B21C7C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-</w:t>
      </w:r>
      <w:r>
        <w:rPr>
          <w:rFonts w:ascii="Calibri" w:eastAsia="Times New Roman" w:hAnsi="Calibri" w:cs="Times New Roman"/>
          <w:color w:val="000000"/>
          <w:lang w:val="en-US" w:eastAsia="cs-CZ"/>
        </w:rPr>
        <w:t>-</w:t>
      </w:r>
    </w:p>
    <w:p w:rsidR="00B21C7C" w:rsidRPr="00FB7EF7" w:rsidRDefault="00B21C7C" w:rsidP="00B21C7C">
      <w:pPr>
        <w:spacing w:line="240" w:lineRule="auto"/>
        <w:rPr>
          <w:rFonts w:ascii="Calibri" w:eastAsia="Times New Roman" w:hAnsi="Calibri" w:cs="Times New Roman"/>
          <w:color w:val="000000"/>
          <w:lang w:val="en-US" w:eastAsia="cs-CZ"/>
        </w:rPr>
      </w:pP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The main feature of constructivist teaching is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</w:r>
      <w:proofErr w:type="gram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 </w:t>
      </w:r>
      <w:proofErr w:type="gram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: r1 transition from </w:t>
      </w:r>
      <w:proofErr w:type="spellStart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transmissive</w:t>
      </w:r>
      <w:proofErr w:type="spellEnd"/>
      <w:r w:rsidRPr="00FB7EF7">
        <w:rPr>
          <w:rFonts w:ascii="Calibri" w:eastAsia="Times New Roman" w:hAnsi="Calibri" w:cs="Times New Roman"/>
          <w:color w:val="000000"/>
          <w:lang w:val="en-US" w:eastAsia="cs-CZ"/>
        </w:rPr>
        <w:t xml:space="preserve"> teaching to self-initiation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r2 transition from self-management to evaluation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r3 transition from self-learning to “</w:t>
      </w:r>
      <w:r>
        <w:rPr>
          <w:rFonts w:ascii="Calibri" w:eastAsia="Times New Roman" w:hAnsi="Calibri" w:cs="Times New Roman"/>
          <w:color w:val="000000"/>
          <w:lang w:val="en-US" w:eastAsia="cs-CZ"/>
        </w:rPr>
        <w:t>you-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t>learning”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  : r4 the role of lecturer as the organizer of the learning process</w:t>
      </w:r>
      <w:r w:rsidRPr="00FB7EF7">
        <w:rPr>
          <w:rFonts w:ascii="Calibri" w:eastAsia="Times New Roman" w:hAnsi="Calibri" w:cs="Times New Roman"/>
          <w:color w:val="000000"/>
          <w:lang w:val="en-US" w:eastAsia="cs-CZ"/>
        </w:rPr>
        <w:br/>
        <w:t>: r1 ok 2</w:t>
      </w:r>
    </w:p>
    <w:p w:rsidR="00935C49" w:rsidRPr="00B21C7C" w:rsidRDefault="00935C49">
      <w:pPr>
        <w:rPr>
          <w:lang w:val="en-US"/>
        </w:rPr>
      </w:pPr>
      <w:bookmarkStart w:id="0" w:name="_GoBack"/>
      <w:bookmarkEnd w:id="0"/>
    </w:p>
    <w:sectPr w:rsidR="00935C49" w:rsidRPr="00B21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7C"/>
    <w:rsid w:val="00935C49"/>
    <w:rsid w:val="00B2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C7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C7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2019-10-13T15:40:00Z</dcterms:created>
  <dcterms:modified xsi:type="dcterms:W3CDTF">2019-10-13T15:41:00Z</dcterms:modified>
</cp:coreProperties>
</file>