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7ADA" w14:textId="376B0760" w:rsidR="000E13D0" w:rsidRDefault="00B73C67" w:rsidP="00410765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Tematické o</w:t>
      </w:r>
      <w:r w:rsidR="000E13D0">
        <w:rPr>
          <w:b/>
          <w:sz w:val="32"/>
          <w:szCs w:val="32"/>
          <w:u w:val="single"/>
        </w:rPr>
        <w:t xml:space="preserve">kruhy pro </w:t>
      </w:r>
      <w:r w:rsidR="000E13D0" w:rsidRPr="000A659F">
        <w:rPr>
          <w:b/>
          <w:sz w:val="32"/>
          <w:szCs w:val="32"/>
          <w:u w:val="single"/>
        </w:rPr>
        <w:t>Státní závěrečné zkoušky</w:t>
      </w:r>
    </w:p>
    <w:p w14:paraId="23D4D7B6" w14:textId="77777777" w:rsidR="000E13D0" w:rsidRDefault="000E13D0" w:rsidP="00410765">
      <w:pPr>
        <w:jc w:val="both"/>
        <w:rPr>
          <w:b/>
          <w:sz w:val="20"/>
          <w:szCs w:val="20"/>
        </w:rPr>
      </w:pPr>
    </w:p>
    <w:p w14:paraId="376424C7" w14:textId="12F077DB" w:rsidR="000E13D0" w:rsidRPr="00B73C67" w:rsidRDefault="007B1B0B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Program</w:t>
      </w:r>
      <w:r w:rsidR="000E13D0" w:rsidRPr="00B73C67">
        <w:rPr>
          <w:b/>
          <w:sz w:val="24"/>
          <w:szCs w:val="24"/>
        </w:rPr>
        <w:t>:</w:t>
      </w:r>
      <w:r w:rsidR="000E13D0" w:rsidRPr="00B73C67">
        <w:rPr>
          <w:sz w:val="24"/>
          <w:szCs w:val="24"/>
        </w:rPr>
        <w:t xml:space="preserve"> </w:t>
      </w:r>
      <w:r w:rsidRPr="00B73C67">
        <w:rPr>
          <w:sz w:val="24"/>
          <w:szCs w:val="24"/>
        </w:rPr>
        <w:tab/>
      </w:r>
      <w:r w:rsidR="00AB1063">
        <w:rPr>
          <w:sz w:val="24"/>
          <w:szCs w:val="24"/>
        </w:rPr>
        <w:t>Business analytik</w:t>
      </w:r>
    </w:p>
    <w:p w14:paraId="17E3C0F5" w14:textId="2FEF41CF" w:rsidR="000E13D0" w:rsidRPr="00B73C67" w:rsidRDefault="000E13D0" w:rsidP="00410765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Název SZZ:</w:t>
      </w:r>
      <w:r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 xml:space="preserve"> </w:t>
      </w:r>
      <w:r w:rsidR="000C5918" w:rsidRPr="00B73C67">
        <w:rPr>
          <w:sz w:val="24"/>
          <w:szCs w:val="24"/>
        </w:rPr>
        <w:tab/>
      </w:r>
      <w:r w:rsidR="00AF12F9">
        <w:t>Finanční a ekonomické analýzy</w:t>
      </w:r>
    </w:p>
    <w:p w14:paraId="7CE40E5D" w14:textId="1B648946" w:rsidR="000E13D0" w:rsidRPr="00B73C67" w:rsidRDefault="000E13D0" w:rsidP="000C5918">
      <w:pPr>
        <w:jc w:val="both"/>
        <w:rPr>
          <w:sz w:val="24"/>
          <w:szCs w:val="24"/>
        </w:rPr>
      </w:pPr>
      <w:r w:rsidRPr="00B73C67">
        <w:rPr>
          <w:b/>
          <w:sz w:val="24"/>
          <w:szCs w:val="24"/>
        </w:rPr>
        <w:t>Prerekvizity:</w:t>
      </w:r>
      <w:r w:rsidRPr="00B73C67">
        <w:rPr>
          <w:sz w:val="24"/>
          <w:szCs w:val="24"/>
        </w:rPr>
        <w:t xml:space="preserve">  </w:t>
      </w:r>
      <w:r w:rsidRPr="00B73C67">
        <w:rPr>
          <w:sz w:val="24"/>
          <w:szCs w:val="24"/>
        </w:rPr>
        <w:tab/>
      </w:r>
    </w:p>
    <w:p w14:paraId="5D293659" w14:textId="77777777" w:rsidR="00AF12F9" w:rsidRDefault="00AF12F9" w:rsidP="00B94710">
      <w:pPr>
        <w:pStyle w:val="Odstavecseseznamem"/>
        <w:numPr>
          <w:ilvl w:val="0"/>
          <w:numId w:val="18"/>
        </w:numPr>
        <w:spacing w:after="0" w:line="276" w:lineRule="auto"/>
        <w:jc w:val="both"/>
        <w:rPr>
          <w:sz w:val="24"/>
          <w:szCs w:val="24"/>
        </w:rPr>
      </w:pPr>
      <w:r w:rsidRPr="00AF12F9">
        <w:rPr>
          <w:sz w:val="24"/>
          <w:szCs w:val="24"/>
        </w:rPr>
        <w:t>Finance podniku</w:t>
      </w:r>
      <w:r w:rsidRPr="00B94710">
        <w:rPr>
          <w:sz w:val="24"/>
          <w:szCs w:val="24"/>
        </w:rPr>
        <w:t xml:space="preserve"> </w:t>
      </w:r>
    </w:p>
    <w:p w14:paraId="422DC104" w14:textId="77777777" w:rsidR="00AF12F9" w:rsidRDefault="00AF12F9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AF12F9">
        <w:rPr>
          <w:sz w:val="24"/>
          <w:szCs w:val="24"/>
        </w:rPr>
        <w:t>Controlling</w:t>
      </w:r>
      <w:r w:rsidRPr="00B94710">
        <w:rPr>
          <w:sz w:val="24"/>
          <w:szCs w:val="24"/>
        </w:rPr>
        <w:t xml:space="preserve"> </w:t>
      </w:r>
    </w:p>
    <w:p w14:paraId="7E8FFEC6" w14:textId="77777777" w:rsidR="00AF12F9" w:rsidRDefault="00AF12F9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AF12F9">
        <w:rPr>
          <w:sz w:val="24"/>
          <w:szCs w:val="24"/>
        </w:rPr>
        <w:t>Analýza podnikových rizik</w:t>
      </w:r>
      <w:r w:rsidRPr="00B94710">
        <w:rPr>
          <w:sz w:val="24"/>
          <w:szCs w:val="24"/>
        </w:rPr>
        <w:t xml:space="preserve"> </w:t>
      </w:r>
    </w:p>
    <w:p w14:paraId="64E5A3E9" w14:textId="58CE1CFA" w:rsidR="00AF12F9" w:rsidRDefault="00AF12F9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AF12F9">
        <w:rPr>
          <w:sz w:val="24"/>
          <w:szCs w:val="24"/>
        </w:rPr>
        <w:t>Analýza hodnotového řetězce</w:t>
      </w:r>
    </w:p>
    <w:p w14:paraId="5DD00334" w14:textId="77777777" w:rsidR="00AF12F9" w:rsidRDefault="00AF12F9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AF12F9">
        <w:rPr>
          <w:sz w:val="24"/>
          <w:szCs w:val="24"/>
        </w:rPr>
        <w:t>Finanční a ekonomické analýzy</w:t>
      </w:r>
      <w:r w:rsidRPr="00B94710">
        <w:rPr>
          <w:sz w:val="24"/>
          <w:szCs w:val="24"/>
        </w:rPr>
        <w:t xml:space="preserve"> </w:t>
      </w:r>
    </w:p>
    <w:p w14:paraId="5D3BB8CB" w14:textId="0E2DAC59" w:rsidR="00866154" w:rsidRPr="00B73C67" w:rsidRDefault="00AF12F9" w:rsidP="00B94710">
      <w:pPr>
        <w:pStyle w:val="Odstavecseseznamem"/>
        <w:numPr>
          <w:ilvl w:val="0"/>
          <w:numId w:val="18"/>
        </w:numPr>
        <w:spacing w:after="0" w:line="276" w:lineRule="auto"/>
        <w:rPr>
          <w:sz w:val="24"/>
          <w:szCs w:val="24"/>
        </w:rPr>
      </w:pPr>
      <w:r w:rsidRPr="00AF12F9">
        <w:rPr>
          <w:sz w:val="24"/>
          <w:szCs w:val="24"/>
        </w:rPr>
        <w:t>Projektové řízení</w:t>
      </w:r>
    </w:p>
    <w:p w14:paraId="777B0DA9" w14:textId="46C7FE6F" w:rsidR="000C5918" w:rsidRPr="00B73C67" w:rsidRDefault="000C5918" w:rsidP="00B73C67"/>
    <w:p w14:paraId="0178D3DA" w14:textId="1363F869" w:rsidR="000C5918" w:rsidRPr="00AF12F9" w:rsidRDefault="000C5918" w:rsidP="00B73C67">
      <w:pPr>
        <w:rPr>
          <w:sz w:val="24"/>
          <w:szCs w:val="24"/>
        </w:rPr>
      </w:pPr>
    </w:p>
    <w:p w14:paraId="4EAA87E8" w14:textId="7F2CAD03" w:rsidR="000C5918" w:rsidRPr="00B73C67" w:rsidRDefault="000C5918" w:rsidP="00B73C67"/>
    <w:p w14:paraId="6FF65535" w14:textId="582FBBAD" w:rsidR="000C5918" w:rsidRPr="00B73C67" w:rsidRDefault="000C5918" w:rsidP="00B73C67"/>
    <w:p w14:paraId="3A3FCB91" w14:textId="33193492" w:rsidR="000C5918" w:rsidRPr="00B73C67" w:rsidRDefault="000C5918" w:rsidP="00B73C67"/>
    <w:p w14:paraId="690285ED" w14:textId="20D8BA7A" w:rsidR="00B73C67" w:rsidRPr="00B73C67" w:rsidRDefault="00B73C67" w:rsidP="00B73C67"/>
    <w:p w14:paraId="3576AAF2" w14:textId="2488CA7A" w:rsidR="00B73C67" w:rsidRPr="00B73C67" w:rsidRDefault="00B73C67" w:rsidP="00B73C67"/>
    <w:p w14:paraId="776191A4" w14:textId="77777777" w:rsidR="00B73C67" w:rsidRDefault="00B73C67" w:rsidP="000C5918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8916"/>
        </w:tabs>
        <w:spacing w:after="0"/>
        <w:jc w:val="both"/>
        <w:rPr>
          <w:sz w:val="24"/>
          <w:szCs w:val="24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5"/>
        <w:gridCol w:w="3918"/>
        <w:gridCol w:w="1398"/>
        <w:gridCol w:w="2451"/>
      </w:tblGrid>
      <w:tr w:rsidR="000E13D0" w:rsidRPr="00ED4467" w14:paraId="750AF036" w14:textId="77777777" w:rsidTr="00C62CB6">
        <w:trPr>
          <w:trHeight w:val="720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EF8BE" w14:textId="77777777" w:rsidR="000E13D0" w:rsidRPr="009C1EF1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C1EF1">
              <w:rPr>
                <w:b/>
                <w:color w:val="000000"/>
                <w:sz w:val="20"/>
                <w:szCs w:val="20"/>
              </w:rPr>
              <w:t>Vypracoval: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5A67" w14:textId="77777777" w:rsidR="001413DB" w:rsidRPr="001413DB" w:rsidRDefault="001413DB" w:rsidP="001413D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1413DB">
              <w:rPr>
                <w:color w:val="000000"/>
                <w:sz w:val="20"/>
                <w:szCs w:val="20"/>
              </w:rPr>
              <w:t xml:space="preserve">prof. Ing. Marek </w:t>
            </w:r>
            <w:proofErr w:type="spellStart"/>
            <w:r w:rsidRPr="001413DB">
              <w:rPr>
                <w:color w:val="000000"/>
                <w:sz w:val="20"/>
                <w:szCs w:val="20"/>
              </w:rPr>
              <w:t>Vochozka</w:t>
            </w:r>
            <w:proofErr w:type="spellEnd"/>
            <w:r w:rsidRPr="001413DB">
              <w:rPr>
                <w:color w:val="000000"/>
                <w:sz w:val="20"/>
                <w:szCs w:val="20"/>
              </w:rPr>
              <w:t>, MBA, Ph.D., dr.</w:t>
            </w:r>
          </w:p>
          <w:p w14:paraId="04E7C5A5" w14:textId="6D9EED65" w:rsidR="001413DB" w:rsidRDefault="001413DB" w:rsidP="001413DB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413DB">
              <w:rPr>
                <w:color w:val="000000"/>
                <w:sz w:val="20"/>
                <w:szCs w:val="20"/>
              </w:rPr>
              <w:t>h.c</w:t>
            </w:r>
            <w:proofErr w:type="spellEnd"/>
            <w:r w:rsidRPr="001413DB">
              <w:rPr>
                <w:color w:val="000000"/>
                <w:sz w:val="20"/>
                <w:szCs w:val="20"/>
              </w:rPr>
              <w:t>.</w:t>
            </w:r>
          </w:p>
          <w:p w14:paraId="1412D93C" w14:textId="4C76CEC9" w:rsidR="00F32D07" w:rsidRDefault="00F32D07" w:rsidP="009C1EF1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32D07">
              <w:rPr>
                <w:color w:val="000000"/>
                <w:sz w:val="20"/>
                <w:szCs w:val="20"/>
              </w:rPr>
              <w:t>prof. Ing. Jan Váchal, CSc.</w:t>
            </w:r>
          </w:p>
          <w:p w14:paraId="00E0C136" w14:textId="267549BB" w:rsidR="00F32D07" w:rsidRDefault="00F32D07" w:rsidP="009C1EF1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BF5746">
              <w:rPr>
                <w:color w:val="000000"/>
                <w:sz w:val="20"/>
                <w:szCs w:val="20"/>
              </w:rPr>
              <w:t>doc. Ing. Jarmila Straková, Ph.D.</w:t>
            </w:r>
          </w:p>
          <w:p w14:paraId="1F5A677C" w14:textId="6A40CB7F" w:rsidR="001413DB" w:rsidRDefault="001413DB" w:rsidP="009C1EF1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C1EF1">
              <w:rPr>
                <w:color w:val="000000"/>
                <w:sz w:val="20"/>
                <w:szCs w:val="20"/>
              </w:rPr>
              <w:t xml:space="preserve">doc. Ing. </w:t>
            </w:r>
            <w:r>
              <w:rPr>
                <w:color w:val="000000"/>
                <w:sz w:val="20"/>
                <w:szCs w:val="20"/>
              </w:rPr>
              <w:t>Petra Pártlová</w:t>
            </w:r>
            <w:r w:rsidRPr="009C1EF1">
              <w:rPr>
                <w:color w:val="000000"/>
                <w:sz w:val="20"/>
                <w:szCs w:val="20"/>
              </w:rPr>
              <w:t>, PhD.</w:t>
            </w:r>
          </w:p>
          <w:p w14:paraId="18C8F573" w14:textId="4308042B" w:rsidR="00F32D07" w:rsidRDefault="00F32D07" w:rsidP="00F32D0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F32D07">
              <w:rPr>
                <w:color w:val="000000"/>
                <w:sz w:val="20"/>
                <w:szCs w:val="20"/>
              </w:rPr>
              <w:t>Ing. Jaromír Vrbka, MBA,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F32D07">
              <w:rPr>
                <w:color w:val="000000"/>
                <w:sz w:val="20"/>
                <w:szCs w:val="20"/>
              </w:rPr>
              <w:t>PhD.</w:t>
            </w:r>
          </w:p>
          <w:p w14:paraId="26422D1D" w14:textId="59D9CBDC" w:rsidR="009C1EF1" w:rsidRPr="009C1EF1" w:rsidRDefault="00604CCC" w:rsidP="00F32D0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604CCC">
              <w:rPr>
                <w:color w:val="000000"/>
                <w:sz w:val="20"/>
                <w:szCs w:val="20"/>
              </w:rPr>
              <w:t>Ing. Simona Hašková, Ph.D.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853B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FE26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7A630028" w14:textId="77777777" w:rsidTr="009357DB">
        <w:trPr>
          <w:trHeight w:val="7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43EC" w14:textId="47D10939" w:rsidR="000E13D0" w:rsidRPr="009C1EF1" w:rsidRDefault="00B73C67" w:rsidP="009C1EF1">
            <w:pPr>
              <w:rPr>
                <w:b/>
                <w:color w:val="000000"/>
                <w:sz w:val="20"/>
                <w:szCs w:val="20"/>
              </w:rPr>
            </w:pPr>
            <w:r w:rsidRPr="009C1EF1">
              <w:rPr>
                <w:b/>
                <w:color w:val="000000"/>
                <w:sz w:val="20"/>
                <w:szCs w:val="20"/>
              </w:rPr>
              <w:t>Schválil garant programu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09BC3" w14:textId="530C929C" w:rsidR="000E13D0" w:rsidRPr="009C1EF1" w:rsidRDefault="009C1EF1" w:rsidP="00BA17C7">
            <w:pPr>
              <w:jc w:val="both"/>
              <w:rPr>
                <w:color w:val="000000"/>
                <w:sz w:val="20"/>
                <w:szCs w:val="20"/>
              </w:rPr>
            </w:pPr>
            <w:r w:rsidRPr="009C1EF1">
              <w:rPr>
                <w:color w:val="000000"/>
                <w:sz w:val="20"/>
                <w:szCs w:val="20"/>
              </w:rPr>
              <w:t xml:space="preserve">doc. Ing. </w:t>
            </w:r>
            <w:r w:rsidR="00AF12F9">
              <w:rPr>
                <w:color w:val="000000"/>
                <w:sz w:val="20"/>
                <w:szCs w:val="20"/>
              </w:rPr>
              <w:t>Petra Pártlová</w:t>
            </w:r>
            <w:r w:rsidRPr="009C1EF1">
              <w:rPr>
                <w:color w:val="000000"/>
                <w:sz w:val="20"/>
                <w:szCs w:val="20"/>
              </w:rPr>
              <w:t>, PhD.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45850" w14:textId="77777777" w:rsidR="000E13D0" w:rsidRPr="00ED4467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ED4467">
              <w:rPr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1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D20D" w14:textId="77777777" w:rsidR="000E13D0" w:rsidRPr="00ED4467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E13D0" w:rsidRPr="00ED4467" w14:paraId="224E5FA9" w14:textId="77777777" w:rsidTr="009357DB">
        <w:trPr>
          <w:gridAfter w:val="2"/>
          <w:wAfter w:w="1886" w:type="pct"/>
          <w:trHeight w:val="414"/>
        </w:trPr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EAA7" w14:textId="77777777" w:rsidR="000E13D0" w:rsidRPr="00994046" w:rsidRDefault="000E13D0" w:rsidP="00410765">
            <w:pPr>
              <w:jc w:val="both"/>
              <w:rPr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Datum vydání</w:t>
            </w:r>
          </w:p>
        </w:tc>
        <w:tc>
          <w:tcPr>
            <w:tcW w:w="1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BE6B3" w14:textId="704577B6" w:rsidR="000E13D0" w:rsidRPr="00994046" w:rsidRDefault="00604CCC" w:rsidP="0001111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19. 2. 2024</w:t>
            </w:r>
          </w:p>
        </w:tc>
      </w:tr>
      <w:tr w:rsidR="000E13D0" w:rsidRPr="00ED4467" w14:paraId="3C967947" w14:textId="77777777" w:rsidTr="009357DB">
        <w:trPr>
          <w:gridAfter w:val="2"/>
          <w:wAfter w:w="1886" w:type="pct"/>
          <w:trHeight w:val="514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88F9" w14:textId="77777777" w:rsidR="000E13D0" w:rsidRPr="00994046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Platnost od: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6B833C" w14:textId="23608F50" w:rsidR="000E13D0" w:rsidRPr="00994046" w:rsidRDefault="006C15F4" w:rsidP="007B1B0B">
            <w:pPr>
              <w:jc w:val="both"/>
              <w:rPr>
                <w:color w:val="000000"/>
                <w:sz w:val="20"/>
                <w:szCs w:val="20"/>
              </w:rPr>
            </w:pPr>
            <w:r w:rsidRPr="00994046">
              <w:rPr>
                <w:color w:val="000000"/>
                <w:sz w:val="20"/>
                <w:szCs w:val="20"/>
              </w:rPr>
              <w:t>pro nástup</w:t>
            </w:r>
            <w:r w:rsidR="00BF5746">
              <w:rPr>
                <w:color w:val="000000"/>
                <w:sz w:val="20"/>
                <w:szCs w:val="20"/>
              </w:rPr>
              <w:t xml:space="preserve"> od</w:t>
            </w:r>
            <w:r w:rsidRPr="00994046">
              <w:rPr>
                <w:color w:val="000000"/>
                <w:sz w:val="20"/>
                <w:szCs w:val="20"/>
              </w:rPr>
              <w:t xml:space="preserve"> ZS 20</w:t>
            </w:r>
            <w:r w:rsidR="007B1B0B" w:rsidRPr="00994046">
              <w:rPr>
                <w:color w:val="000000"/>
                <w:sz w:val="20"/>
                <w:szCs w:val="20"/>
              </w:rPr>
              <w:t>2</w:t>
            </w:r>
            <w:r w:rsidR="00994046" w:rsidRPr="00994046">
              <w:rPr>
                <w:color w:val="000000"/>
                <w:sz w:val="20"/>
                <w:szCs w:val="20"/>
              </w:rPr>
              <w:t>1</w:t>
            </w:r>
          </w:p>
        </w:tc>
      </w:tr>
      <w:tr w:rsidR="000E13D0" w:rsidRPr="00ED4467" w14:paraId="343A39A7" w14:textId="77777777" w:rsidTr="009357DB">
        <w:trPr>
          <w:gridAfter w:val="2"/>
          <w:wAfter w:w="1886" w:type="pct"/>
          <w:trHeight w:val="437"/>
        </w:trPr>
        <w:tc>
          <w:tcPr>
            <w:tcW w:w="1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6285" w14:textId="77777777" w:rsidR="000E13D0" w:rsidRPr="00994046" w:rsidRDefault="000E13D0" w:rsidP="00410765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994046">
              <w:rPr>
                <w:b/>
                <w:color w:val="000000"/>
                <w:sz w:val="20"/>
                <w:szCs w:val="20"/>
              </w:rPr>
              <w:t>Platnost do: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B7E54" w14:textId="5C4EA3C6" w:rsidR="000E13D0" w:rsidRPr="00994046" w:rsidRDefault="000E13D0" w:rsidP="004D22A9">
            <w:pPr>
              <w:jc w:val="both"/>
              <w:rPr>
                <w:color w:val="000000"/>
                <w:sz w:val="20"/>
                <w:szCs w:val="20"/>
              </w:rPr>
            </w:pPr>
            <w:r w:rsidRPr="00994046">
              <w:rPr>
                <w:color w:val="000000"/>
                <w:sz w:val="20"/>
                <w:szCs w:val="20"/>
              </w:rPr>
              <w:t>Odvolání</w:t>
            </w:r>
            <w:r w:rsidR="004D22A9" w:rsidRPr="0099404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AA99C84" w14:textId="7ED325FE" w:rsidR="000E13D0" w:rsidRPr="0058071F" w:rsidRDefault="000E13D0" w:rsidP="008D1407">
      <w:pPr>
        <w:keepNext/>
        <w:jc w:val="both"/>
        <w:rPr>
          <w:b/>
          <w:sz w:val="32"/>
          <w:szCs w:val="32"/>
          <w:u w:val="single"/>
        </w:rPr>
      </w:pPr>
      <w:r w:rsidRPr="0058071F">
        <w:rPr>
          <w:b/>
          <w:sz w:val="32"/>
          <w:szCs w:val="32"/>
          <w:u w:val="single"/>
        </w:rPr>
        <w:lastRenderedPageBreak/>
        <w:t>Tematické okruhy</w:t>
      </w:r>
    </w:p>
    <w:p w14:paraId="5BB806F2" w14:textId="2A2A1759" w:rsidR="00B94710" w:rsidRDefault="00AF12F9" w:rsidP="00AF12F9">
      <w:pPr>
        <w:keepNext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Finance podniku</w:t>
      </w:r>
    </w:p>
    <w:p w14:paraId="67E1FF52" w14:textId="6D14905C" w:rsidR="00AF12F9" w:rsidRPr="00AF12F9" w:rsidRDefault="00AF12F9" w:rsidP="00AF12F9">
      <w:pPr>
        <w:spacing w:before="240"/>
      </w:pPr>
      <w:r w:rsidRPr="00AF12F9">
        <w:t>1. Výkazy účetní závěrky. Vazba mezi finančním a manažerským účetnictvím.</w:t>
      </w:r>
    </w:p>
    <w:p w14:paraId="5DAAAC6E" w14:textId="4BB0C6E9" w:rsidR="00AF12F9" w:rsidRPr="00AF12F9" w:rsidRDefault="00AF12F9" w:rsidP="00AF12F9">
      <w:pPr>
        <w:spacing w:before="240"/>
      </w:pPr>
      <w:r w:rsidRPr="00AF12F9">
        <w:t>2. Řízení pracovního kapitálu (řízení zásob, řízení pohledávek, řízení peněžních prostředků).</w:t>
      </w:r>
    </w:p>
    <w:p w14:paraId="2F8B35DA" w14:textId="0F1C4C88" w:rsidR="00AF12F9" w:rsidRPr="00AF12F9" w:rsidRDefault="00AF12F9" w:rsidP="00AF12F9">
      <w:pPr>
        <w:spacing w:before="240"/>
      </w:pPr>
      <w:r w:rsidRPr="00AF12F9">
        <w:t>3. Strategické finanční rozhodování a optimalizace kapitálové struktury podniku.</w:t>
      </w:r>
    </w:p>
    <w:p w14:paraId="61449EA1" w14:textId="2080FAA5" w:rsidR="00AF12F9" w:rsidRPr="00AF12F9" w:rsidRDefault="00AF12F9" w:rsidP="00AF12F9">
      <w:pPr>
        <w:spacing w:before="240"/>
      </w:pPr>
      <w:r w:rsidRPr="00AF12F9">
        <w:t>4. Investiční rozhodování. Rozhodovací kritéria.</w:t>
      </w:r>
    </w:p>
    <w:p w14:paraId="45D718DF" w14:textId="3DA1E42D" w:rsidR="00AF12F9" w:rsidRDefault="00AF12F9" w:rsidP="00AF12F9">
      <w:pPr>
        <w:spacing w:before="240"/>
      </w:pPr>
      <w:r w:rsidRPr="00AF12F9">
        <w:t>5. Nákladové modely, model bodu zvratu.</w:t>
      </w:r>
    </w:p>
    <w:p w14:paraId="7D5C1BB6" w14:textId="77777777" w:rsidR="00604CCC" w:rsidRPr="00AF12F9" w:rsidRDefault="00604CCC" w:rsidP="00AF12F9">
      <w:pPr>
        <w:spacing w:before="240"/>
      </w:pPr>
    </w:p>
    <w:p w14:paraId="0F84BE2A" w14:textId="2BCE7658" w:rsidR="005E003F" w:rsidRDefault="00AF12F9" w:rsidP="00AF12F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Controlling</w:t>
      </w:r>
    </w:p>
    <w:p w14:paraId="36FE27F4" w14:textId="087D33DA" w:rsidR="00AF12F9" w:rsidRPr="00AF12F9" w:rsidRDefault="00AF12F9" w:rsidP="00AF12F9">
      <w:pPr>
        <w:spacing w:before="240"/>
      </w:pPr>
      <w:r w:rsidRPr="00AF12F9">
        <w:t>1. Kontrola a controlling</w:t>
      </w:r>
    </w:p>
    <w:p w14:paraId="3CAA6FE6" w14:textId="166053D8" w:rsidR="00AF12F9" w:rsidRPr="00AF12F9" w:rsidRDefault="00AF12F9" w:rsidP="00AF12F9">
      <w:pPr>
        <w:spacing w:before="240"/>
      </w:pPr>
      <w:r w:rsidRPr="00AF12F9">
        <w:t>2. Controlling při řízení inovací</w:t>
      </w:r>
    </w:p>
    <w:p w14:paraId="45228A60" w14:textId="72ED5845" w:rsidR="00AF12F9" w:rsidRPr="00AF12F9" w:rsidRDefault="00AF12F9" w:rsidP="00AF12F9">
      <w:pPr>
        <w:spacing w:before="240"/>
      </w:pPr>
      <w:r w:rsidRPr="00AF12F9">
        <w:t>3. Výrobní controlling</w:t>
      </w:r>
    </w:p>
    <w:p w14:paraId="3E59D41E" w14:textId="5D67D1ED" w:rsidR="00AF12F9" w:rsidRPr="00AF12F9" w:rsidRDefault="00AF12F9" w:rsidP="00AF12F9">
      <w:pPr>
        <w:spacing w:before="240"/>
      </w:pPr>
      <w:r w:rsidRPr="00AF12F9">
        <w:t>4. Obchodní controlling</w:t>
      </w:r>
    </w:p>
    <w:p w14:paraId="20D56E88" w14:textId="463AF661" w:rsidR="00AF12F9" w:rsidRDefault="00AF12F9" w:rsidP="00AF12F9">
      <w:pPr>
        <w:spacing w:before="240"/>
      </w:pPr>
      <w:r w:rsidRPr="00AF12F9">
        <w:t>5. Finanční controlling-kalkulace (spotřeba výrobních faktorů)</w:t>
      </w:r>
    </w:p>
    <w:p w14:paraId="069AEE50" w14:textId="77777777" w:rsidR="00604CCC" w:rsidRPr="00AF12F9" w:rsidRDefault="00604CCC" w:rsidP="00AF12F9">
      <w:pPr>
        <w:spacing w:before="240"/>
      </w:pPr>
    </w:p>
    <w:p w14:paraId="6B571A04" w14:textId="2A9ECC9C" w:rsidR="00180F31" w:rsidRDefault="00AF12F9" w:rsidP="00AF12F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Analýza podnikových rizik </w:t>
      </w:r>
    </w:p>
    <w:p w14:paraId="5DEAE33B" w14:textId="21389A3F" w:rsidR="00604CCC" w:rsidRPr="00AF12F9" w:rsidRDefault="00604CCC" w:rsidP="00604CCC">
      <w:r w:rsidRPr="00AF12F9">
        <w:t xml:space="preserve">1. </w:t>
      </w:r>
      <w:r w:rsidRPr="00604CCC">
        <w:t>Fáze vývoje podnikové krize</w:t>
      </w:r>
    </w:p>
    <w:p w14:paraId="171C3F5A" w14:textId="05F8B80F" w:rsidR="00604CCC" w:rsidRPr="00AF12F9" w:rsidRDefault="00604CCC" w:rsidP="00604CCC">
      <w:r w:rsidRPr="00AF12F9">
        <w:t xml:space="preserve">2. </w:t>
      </w:r>
      <w:r w:rsidRPr="00604CCC">
        <w:t>Vnitřní a vnější podniková kontrola</w:t>
      </w:r>
    </w:p>
    <w:p w14:paraId="31B72F45" w14:textId="0F0D8E02" w:rsidR="00604CCC" w:rsidRPr="00AF12F9" w:rsidRDefault="00604CCC" w:rsidP="00604CCC">
      <w:r w:rsidRPr="00AF12F9">
        <w:t xml:space="preserve">3. </w:t>
      </w:r>
      <w:r w:rsidRPr="00604CCC">
        <w:t>Metody identifikace rizik</w:t>
      </w:r>
    </w:p>
    <w:p w14:paraId="5B9D4028" w14:textId="2F5DF551" w:rsidR="00604CCC" w:rsidRPr="00AF12F9" w:rsidRDefault="00604CCC" w:rsidP="00604CCC">
      <w:r w:rsidRPr="00AF12F9">
        <w:t xml:space="preserve">4. </w:t>
      </w:r>
      <w:r w:rsidRPr="00604CCC">
        <w:t>Registr rizik a plánování obranných strategií</w:t>
      </w:r>
    </w:p>
    <w:p w14:paraId="2EC15771" w14:textId="77777777" w:rsidR="00604CCC" w:rsidRDefault="00604CCC" w:rsidP="00604CCC">
      <w:r w:rsidRPr="00AF12F9">
        <w:t xml:space="preserve">5. </w:t>
      </w:r>
      <w:r w:rsidRPr="00604CCC">
        <w:t>Matice rizik</w:t>
      </w:r>
    </w:p>
    <w:p w14:paraId="08A42704" w14:textId="77777777" w:rsidR="00604CCC" w:rsidRDefault="00604CCC" w:rsidP="00604CCC"/>
    <w:p w14:paraId="3AB3336C" w14:textId="4A446430" w:rsidR="00604CCC" w:rsidRPr="00AF12F9" w:rsidRDefault="00604CCC" w:rsidP="00604CCC">
      <w:pPr>
        <w:spacing w:before="240"/>
      </w:pPr>
    </w:p>
    <w:p w14:paraId="20CFC5FB" w14:textId="77777777" w:rsidR="00604CCC" w:rsidRPr="00604CCC" w:rsidRDefault="00604CCC" w:rsidP="00604CCC"/>
    <w:p w14:paraId="002922CD" w14:textId="77777777" w:rsidR="00B8559C" w:rsidRPr="00B8559C" w:rsidRDefault="00B8559C" w:rsidP="00AF12F9">
      <w:pPr>
        <w:jc w:val="both"/>
        <w:rPr>
          <w:bCs/>
          <w:sz w:val="24"/>
          <w:szCs w:val="24"/>
          <w:u w:val="single"/>
        </w:rPr>
      </w:pPr>
    </w:p>
    <w:p w14:paraId="1C1C22B5" w14:textId="63CC2CA1" w:rsidR="00B94710" w:rsidRDefault="00AF12F9" w:rsidP="00B94710">
      <w:pPr>
        <w:keepNext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Analýza hodnotového řetězce</w:t>
      </w:r>
    </w:p>
    <w:p w14:paraId="69598711" w14:textId="0EE88F98" w:rsidR="00604CCC" w:rsidRPr="00604CCC" w:rsidRDefault="00604CCC" w:rsidP="00604CCC">
      <w:pPr>
        <w:spacing w:before="240"/>
      </w:pPr>
      <w:r w:rsidRPr="00604CCC">
        <w:t>1</w:t>
      </w:r>
      <w:r>
        <w:t xml:space="preserve">. </w:t>
      </w:r>
      <w:r w:rsidRPr="00604CCC">
        <w:t>Hodnotový řetězec, jeho význam, úloha a role</w:t>
      </w:r>
    </w:p>
    <w:p w14:paraId="42D08BD7" w14:textId="622E44D1" w:rsidR="00604CCC" w:rsidRPr="00604CCC" w:rsidRDefault="00604CCC" w:rsidP="00604CCC">
      <w:pPr>
        <w:spacing w:before="240"/>
      </w:pPr>
      <w:r w:rsidRPr="00604CCC">
        <w:t>2</w:t>
      </w:r>
      <w:r>
        <w:t xml:space="preserve">. </w:t>
      </w:r>
      <w:r w:rsidRPr="00604CCC">
        <w:t>Modifikované formy hodnotového řetězce</w:t>
      </w:r>
    </w:p>
    <w:p w14:paraId="4B3353F1" w14:textId="04CE607B" w:rsidR="00604CCC" w:rsidRPr="00604CCC" w:rsidRDefault="00604CCC" w:rsidP="00604CCC">
      <w:pPr>
        <w:spacing w:before="240"/>
      </w:pPr>
      <w:r w:rsidRPr="00604CCC">
        <w:t>3</w:t>
      </w:r>
      <w:r>
        <w:t>.</w:t>
      </w:r>
      <w:r w:rsidRPr="00604CCC">
        <w:t xml:space="preserve"> Tvorba hodnotové nabídky pro zákazníka</w:t>
      </w:r>
    </w:p>
    <w:p w14:paraId="1CA159D2" w14:textId="569FB8D8" w:rsidR="00604CCC" w:rsidRPr="00604CCC" w:rsidRDefault="00604CCC" w:rsidP="00604CCC">
      <w:pPr>
        <w:spacing w:before="240"/>
      </w:pPr>
      <w:r w:rsidRPr="00604CCC">
        <w:t>4</w:t>
      </w:r>
      <w:r>
        <w:t>.</w:t>
      </w:r>
      <w:r w:rsidRPr="00604CCC">
        <w:t xml:space="preserve"> Konkurenceschopnost, konkurence, konkurenční výhoda</w:t>
      </w:r>
    </w:p>
    <w:p w14:paraId="429C9666" w14:textId="6652012A" w:rsidR="00604CCC" w:rsidRDefault="00604CCC" w:rsidP="00604CCC">
      <w:pPr>
        <w:spacing w:before="240"/>
      </w:pPr>
      <w:r w:rsidRPr="00604CCC">
        <w:t>5</w:t>
      </w:r>
      <w:r>
        <w:t>.</w:t>
      </w:r>
      <w:r w:rsidRPr="00604CCC">
        <w:t xml:space="preserve"> Vnitřní struktura odvětví</w:t>
      </w:r>
    </w:p>
    <w:p w14:paraId="21C2902F" w14:textId="77777777" w:rsidR="00604CCC" w:rsidRPr="00604CCC" w:rsidRDefault="00604CCC" w:rsidP="00604CCC">
      <w:pPr>
        <w:spacing w:before="240"/>
      </w:pPr>
    </w:p>
    <w:p w14:paraId="15BDE874" w14:textId="1669AA3F" w:rsidR="00AF5CA9" w:rsidRDefault="00AF12F9" w:rsidP="00AF12F9">
      <w:pPr>
        <w:keepNext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Finanční a ekonomické analýzy</w:t>
      </w:r>
    </w:p>
    <w:p w14:paraId="7C4F6952" w14:textId="172FCD3D" w:rsidR="00604CCC" w:rsidRPr="00604CCC" w:rsidRDefault="00604CCC" w:rsidP="00604CCC">
      <w:pPr>
        <w:spacing w:before="240"/>
      </w:pPr>
      <w:r w:rsidRPr="00604CCC">
        <w:t xml:space="preserve">1. </w:t>
      </w:r>
      <w:proofErr w:type="spellStart"/>
      <w:r w:rsidRPr="00604CCC">
        <w:t>Economic</w:t>
      </w:r>
      <w:proofErr w:type="spellEnd"/>
      <w:r w:rsidRPr="00604CCC">
        <w:t xml:space="preserve"> </w:t>
      </w:r>
      <w:proofErr w:type="spellStart"/>
      <w:r w:rsidRPr="00604CCC">
        <w:t>Value</w:t>
      </w:r>
      <w:proofErr w:type="spellEnd"/>
      <w:r w:rsidRPr="00604CCC">
        <w:t xml:space="preserve"> </w:t>
      </w:r>
      <w:proofErr w:type="spellStart"/>
      <w:r w:rsidRPr="00604CCC">
        <w:t>Added</w:t>
      </w:r>
      <w:proofErr w:type="spellEnd"/>
      <w:r w:rsidRPr="00604CCC">
        <w:t xml:space="preserve"> </w:t>
      </w:r>
      <w:proofErr w:type="spellStart"/>
      <w:r w:rsidRPr="00604CCC">
        <w:t>Equity</w:t>
      </w:r>
      <w:proofErr w:type="spellEnd"/>
      <w:r w:rsidRPr="00604CCC">
        <w:t xml:space="preserve">, </w:t>
      </w:r>
      <w:proofErr w:type="spellStart"/>
      <w:r w:rsidRPr="00604CCC">
        <w:t>Economic</w:t>
      </w:r>
      <w:proofErr w:type="spellEnd"/>
      <w:r w:rsidRPr="00604CCC">
        <w:t xml:space="preserve"> </w:t>
      </w:r>
      <w:proofErr w:type="spellStart"/>
      <w:r w:rsidRPr="00604CCC">
        <w:t>Value</w:t>
      </w:r>
      <w:proofErr w:type="spellEnd"/>
      <w:r w:rsidRPr="00604CCC">
        <w:t xml:space="preserve"> </w:t>
      </w:r>
      <w:proofErr w:type="spellStart"/>
      <w:r w:rsidRPr="00604CCC">
        <w:t>Added</w:t>
      </w:r>
      <w:proofErr w:type="spellEnd"/>
      <w:r w:rsidRPr="00604CCC">
        <w:t xml:space="preserve"> Entity</w:t>
      </w:r>
    </w:p>
    <w:p w14:paraId="4ABD24EA" w14:textId="3D8E4D14" w:rsidR="00604CCC" w:rsidRPr="00604CCC" w:rsidRDefault="00604CCC" w:rsidP="00604CCC">
      <w:pPr>
        <w:spacing w:before="240"/>
      </w:pPr>
      <w:r w:rsidRPr="00604CCC">
        <w:t xml:space="preserve">2. </w:t>
      </w:r>
      <w:proofErr w:type="spellStart"/>
      <w:r w:rsidRPr="00604CCC">
        <w:t>Benchmarkingové</w:t>
      </w:r>
      <w:proofErr w:type="spellEnd"/>
      <w:r w:rsidRPr="00604CCC">
        <w:t xml:space="preserve"> modely – INFA, Metoda Harryho </w:t>
      </w:r>
      <w:proofErr w:type="spellStart"/>
      <w:r w:rsidRPr="00604CCC">
        <w:t>Pollaka</w:t>
      </w:r>
      <w:proofErr w:type="spellEnd"/>
    </w:p>
    <w:p w14:paraId="443EB556" w14:textId="61315B74" w:rsidR="00604CCC" w:rsidRPr="00604CCC" w:rsidRDefault="00604CCC" w:rsidP="00604CCC">
      <w:pPr>
        <w:spacing w:before="240"/>
      </w:pPr>
      <w:r w:rsidRPr="00604CCC">
        <w:t xml:space="preserve">3. </w:t>
      </w:r>
      <w:proofErr w:type="spellStart"/>
      <w:r w:rsidRPr="00604CCC">
        <w:t>Benchmarkingový</w:t>
      </w:r>
      <w:proofErr w:type="spellEnd"/>
      <w:r w:rsidRPr="00604CCC">
        <w:t xml:space="preserve"> diagnostický systém finančních indikátorů INFA</w:t>
      </w:r>
    </w:p>
    <w:p w14:paraId="2F1B96E9" w14:textId="48438425" w:rsidR="00604CCC" w:rsidRPr="00604CCC" w:rsidRDefault="00604CCC" w:rsidP="00604CCC">
      <w:pPr>
        <w:spacing w:before="240"/>
      </w:pPr>
      <w:r w:rsidRPr="00604CCC">
        <w:t>4. Metody hodnocení podniku</w:t>
      </w:r>
    </w:p>
    <w:p w14:paraId="35F6B2EB" w14:textId="543AB67D" w:rsidR="00604CCC" w:rsidRDefault="00604CCC" w:rsidP="00604CCC">
      <w:pPr>
        <w:spacing w:before="240"/>
      </w:pPr>
      <w:r w:rsidRPr="00604CCC">
        <w:t>5. Metody finanční analýzy</w:t>
      </w:r>
    </w:p>
    <w:p w14:paraId="6C1E5928" w14:textId="77777777" w:rsidR="00604CCC" w:rsidRPr="00604CCC" w:rsidRDefault="00604CCC" w:rsidP="00604CCC">
      <w:pPr>
        <w:spacing w:before="240"/>
      </w:pPr>
    </w:p>
    <w:p w14:paraId="2D216D85" w14:textId="1F8B0762" w:rsidR="00AF12F9" w:rsidRDefault="00AF12F9" w:rsidP="00AF12F9">
      <w:pPr>
        <w:keepNext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Projektové řízení</w:t>
      </w:r>
    </w:p>
    <w:p w14:paraId="61AF3A2B" w14:textId="110ADC73" w:rsidR="00604CCC" w:rsidRPr="00604CCC" w:rsidRDefault="00604CCC" w:rsidP="00604CCC">
      <w:pPr>
        <w:spacing w:before="240"/>
      </w:pPr>
      <w:r w:rsidRPr="00604CCC">
        <w:t>1</w:t>
      </w:r>
      <w:r w:rsidRPr="00604CCC">
        <w:t>.</w:t>
      </w:r>
      <w:r w:rsidRPr="00604CCC">
        <w:t xml:space="preserve"> Projektová kancelář a mezinárodní projektové standardy (standardy IPMA, PRINCE2, PMI), řídící tým projektu a jeho členové, projektový </w:t>
      </w:r>
      <w:proofErr w:type="spellStart"/>
      <w:r w:rsidRPr="00604CCC">
        <w:t>board</w:t>
      </w:r>
      <w:proofErr w:type="spellEnd"/>
    </w:p>
    <w:p w14:paraId="28BCD199" w14:textId="6FE1C41A" w:rsidR="00604CCC" w:rsidRPr="00604CCC" w:rsidRDefault="00604CCC" w:rsidP="00604CCC">
      <w:pPr>
        <w:spacing w:before="240"/>
      </w:pPr>
      <w:r w:rsidRPr="00604CCC">
        <w:t>2</w:t>
      </w:r>
      <w:r w:rsidRPr="00604CCC">
        <w:t>.</w:t>
      </w:r>
      <w:r w:rsidRPr="00604CCC">
        <w:t xml:space="preserve"> Základní aspekty projektu – cíl projektu, </w:t>
      </w:r>
      <w:proofErr w:type="spellStart"/>
      <w:r w:rsidRPr="00604CCC">
        <w:t>Work</w:t>
      </w:r>
      <w:proofErr w:type="spellEnd"/>
      <w:r w:rsidRPr="00604CCC">
        <w:t xml:space="preserve"> </w:t>
      </w:r>
      <w:proofErr w:type="spellStart"/>
      <w:r w:rsidRPr="00604CCC">
        <w:t>Breakdown</w:t>
      </w:r>
      <w:proofErr w:type="spellEnd"/>
      <w:r w:rsidRPr="00604CCC">
        <w:t xml:space="preserve"> </w:t>
      </w:r>
      <w:proofErr w:type="spellStart"/>
      <w:r w:rsidRPr="00604CCC">
        <w:t>Structure</w:t>
      </w:r>
      <w:proofErr w:type="spellEnd"/>
      <w:r w:rsidRPr="00604CCC">
        <w:t xml:space="preserve"> (příp. PBS), tvorba projektového týmu</w:t>
      </w:r>
    </w:p>
    <w:p w14:paraId="16CEF4F2" w14:textId="333832BF" w:rsidR="00604CCC" w:rsidRPr="00604CCC" w:rsidRDefault="00604CCC" w:rsidP="00604CCC">
      <w:pPr>
        <w:spacing w:before="240"/>
      </w:pPr>
      <w:r w:rsidRPr="00604CCC">
        <w:t>3</w:t>
      </w:r>
      <w:r w:rsidRPr="00604CCC">
        <w:t>.</w:t>
      </w:r>
      <w:r w:rsidRPr="00604CCC">
        <w:t xml:space="preserve"> Plánování a struktura projektu – projektový </w:t>
      </w:r>
      <w:proofErr w:type="spellStart"/>
      <w:r w:rsidRPr="00604CCC">
        <w:t>trojimperativ</w:t>
      </w:r>
      <w:proofErr w:type="spellEnd"/>
      <w:r w:rsidRPr="00604CCC">
        <w:t xml:space="preserve"> (rozsah, čas, náklady), plán projektu a jeho struktura, logický rámec</w:t>
      </w:r>
    </w:p>
    <w:p w14:paraId="00FD0850" w14:textId="21C9E965" w:rsidR="00604CCC" w:rsidRPr="00604CCC" w:rsidRDefault="00604CCC" w:rsidP="00604CCC">
      <w:pPr>
        <w:spacing w:before="240"/>
      </w:pPr>
      <w:r w:rsidRPr="00604CCC">
        <w:t>4</w:t>
      </w:r>
      <w:r w:rsidRPr="00604CCC">
        <w:t>.</w:t>
      </w:r>
      <w:r w:rsidRPr="00604CCC">
        <w:t xml:space="preserve"> Časové řízení projektu – </w:t>
      </w:r>
      <w:proofErr w:type="spellStart"/>
      <w:r w:rsidRPr="00604CCC">
        <w:t>Ganttův</w:t>
      </w:r>
      <w:proofErr w:type="spellEnd"/>
      <w:r w:rsidRPr="00604CCC">
        <w:t xml:space="preserve"> diagram, kritická cesta, metoda CPM, tvorba rezerv</w:t>
      </w:r>
    </w:p>
    <w:p w14:paraId="29A78500" w14:textId="1BA0FCD0" w:rsidR="00604CCC" w:rsidRPr="00604CCC" w:rsidRDefault="00604CCC" w:rsidP="00604CCC">
      <w:pPr>
        <w:spacing w:before="240"/>
      </w:pPr>
      <w:r w:rsidRPr="00604CCC">
        <w:t>5</w:t>
      </w:r>
      <w:r w:rsidRPr="00604CCC">
        <w:t>.</w:t>
      </w:r>
      <w:r w:rsidRPr="00604CCC">
        <w:t xml:space="preserve"> Řízení nákladů a zdrojů projektu – sledování nákladů projektu pomocí indexů CPI a SPI, typy projektových zdrojů</w:t>
      </w:r>
    </w:p>
    <w:p w14:paraId="01B6ED03" w14:textId="77777777" w:rsidR="00604CCC" w:rsidRPr="0022334B" w:rsidRDefault="00604CCC" w:rsidP="00AF12F9">
      <w:pPr>
        <w:keepNext/>
        <w:jc w:val="both"/>
        <w:rPr>
          <w:b/>
          <w:sz w:val="24"/>
          <w:szCs w:val="24"/>
          <w:u w:val="single"/>
        </w:rPr>
      </w:pPr>
    </w:p>
    <w:p w14:paraId="2C9430A6" w14:textId="340E649F" w:rsidR="000C5918" w:rsidRDefault="000C5918" w:rsidP="00AF5CA9"/>
    <w:p w14:paraId="2832AE22" w14:textId="68122ECD" w:rsidR="000E13D0" w:rsidRPr="0022334B" w:rsidRDefault="000E13D0" w:rsidP="00410765">
      <w:pPr>
        <w:jc w:val="both"/>
        <w:rPr>
          <w:b/>
          <w:sz w:val="32"/>
          <w:szCs w:val="32"/>
          <w:u w:val="single"/>
        </w:rPr>
      </w:pPr>
      <w:r w:rsidRPr="0022334B">
        <w:rPr>
          <w:b/>
          <w:sz w:val="32"/>
          <w:szCs w:val="32"/>
          <w:u w:val="single"/>
        </w:rPr>
        <w:lastRenderedPageBreak/>
        <w:t>Doporučená literatura</w:t>
      </w:r>
    </w:p>
    <w:p w14:paraId="01C7DF74" w14:textId="77777777" w:rsidR="00AF12F9" w:rsidRDefault="00AF12F9" w:rsidP="00AF12F9">
      <w:pPr>
        <w:pStyle w:val="Odstavecseseznamem"/>
        <w:keepNext/>
        <w:numPr>
          <w:ilvl w:val="0"/>
          <w:numId w:val="24"/>
        </w:numPr>
        <w:jc w:val="both"/>
        <w:rPr>
          <w:b/>
          <w:sz w:val="24"/>
          <w:szCs w:val="24"/>
          <w:u w:val="single"/>
        </w:rPr>
      </w:pPr>
      <w:r w:rsidRPr="00AF12F9">
        <w:rPr>
          <w:b/>
          <w:sz w:val="24"/>
          <w:szCs w:val="24"/>
          <w:u w:val="single"/>
        </w:rPr>
        <w:t>Finance podniku</w:t>
      </w:r>
    </w:p>
    <w:p w14:paraId="5408C76C" w14:textId="77777777" w:rsidR="00604CCC" w:rsidRDefault="00604CCC" w:rsidP="00604CCC">
      <w:pPr>
        <w:keepNext/>
        <w:jc w:val="both"/>
      </w:pPr>
      <w:r>
        <w:t xml:space="preserve">HAŠKOVÁ, S. a M. VOCHOZKA, 2018. Finance podniku I. České Budějovice: Vysoká škola technická a ekonomická v Českých Budějovicích. ISBN 978-80-7468-128-8. </w:t>
      </w:r>
    </w:p>
    <w:p w14:paraId="32487402" w14:textId="77777777" w:rsidR="00604CCC" w:rsidRDefault="00604CCC" w:rsidP="00604CCC">
      <w:pPr>
        <w:keepNext/>
        <w:jc w:val="both"/>
      </w:pPr>
      <w:r>
        <w:t>KISLINGEROVÁ, E. et al., 2010. Manažerské finance. 3. vyd. Praha: C.H. Beck. ISBN 978-80-7400-194-9.</w:t>
      </w:r>
    </w:p>
    <w:p w14:paraId="64348F74" w14:textId="77777777" w:rsidR="00604CCC" w:rsidRDefault="00604CCC" w:rsidP="00604CCC">
      <w:pPr>
        <w:keepNext/>
        <w:jc w:val="both"/>
      </w:pPr>
      <w:r>
        <w:t xml:space="preserve"> SCHOLLEOVÁ, H. a P. ŠTAMFESTOVÁ, 2015. Finance podniku. Sbírka řešených příkladů a otázek. Praha: Grada. ISBN 978-80-247-55441. </w:t>
      </w:r>
    </w:p>
    <w:p w14:paraId="2095C487" w14:textId="77777777" w:rsidR="00604CCC" w:rsidRDefault="00604CCC" w:rsidP="00604CCC">
      <w:pPr>
        <w:keepNext/>
        <w:jc w:val="both"/>
      </w:pPr>
      <w:r>
        <w:t xml:space="preserve">BREALEY, R. A., S. C. MYERS and F. ALLEN, 2014.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finance. 11.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edit</w:t>
      </w:r>
      <w:proofErr w:type="spellEnd"/>
      <w:r>
        <w:t xml:space="preserve">. New York: </w:t>
      </w:r>
      <w:proofErr w:type="spellStart"/>
      <w:r>
        <w:t>McGraw-Hill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ISBN 978-0-07-715156-0. </w:t>
      </w:r>
    </w:p>
    <w:p w14:paraId="7BC3F8DD" w14:textId="77777777" w:rsidR="00604CCC" w:rsidRDefault="00604CCC" w:rsidP="00604CCC">
      <w:pPr>
        <w:keepNext/>
        <w:jc w:val="both"/>
      </w:pPr>
      <w:r>
        <w:t xml:space="preserve">ROSS, S., R. WESTERFIELD and B. JORDAN, 2017. Essentials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finance. 9th </w:t>
      </w:r>
      <w:proofErr w:type="spellStart"/>
      <w:r>
        <w:t>edit</w:t>
      </w:r>
      <w:proofErr w:type="spellEnd"/>
      <w:r>
        <w:t xml:space="preserve">. [s. l.]: </w:t>
      </w:r>
      <w:proofErr w:type="spellStart"/>
      <w:r>
        <w:t>McGraw-Hill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. ISBN 978-1259277214. </w:t>
      </w:r>
    </w:p>
    <w:p w14:paraId="329E355F" w14:textId="77777777" w:rsidR="00604CCC" w:rsidRDefault="00604CCC" w:rsidP="00604CCC">
      <w:pPr>
        <w:keepNext/>
        <w:jc w:val="both"/>
      </w:pPr>
      <w:r>
        <w:t xml:space="preserve">KALOUDA, F., 2017. Finanční analýza a řízení podniku. 3. </w:t>
      </w:r>
      <w:proofErr w:type="spellStart"/>
      <w:r>
        <w:t>rozš</w:t>
      </w:r>
      <w:proofErr w:type="spellEnd"/>
      <w:r>
        <w:t xml:space="preserve">. vyd. Plzeň: Vydavatelství a nakladatelství Aleš Čeněk, s.r.o. ISBN 978-80-7380-646-0. </w:t>
      </w:r>
    </w:p>
    <w:p w14:paraId="103781BD" w14:textId="77777777" w:rsidR="00604CCC" w:rsidRDefault="00604CCC" w:rsidP="00604CCC">
      <w:pPr>
        <w:keepNext/>
        <w:jc w:val="both"/>
      </w:pPr>
      <w:r>
        <w:t xml:space="preserve">MAREK, P., 2006. Studijní průvodce financemi podniku. Praha: </w:t>
      </w:r>
      <w:proofErr w:type="spellStart"/>
      <w:r>
        <w:t>Ekopress</w:t>
      </w:r>
      <w:proofErr w:type="spellEnd"/>
      <w:r>
        <w:t xml:space="preserve">. ISBN 80-86119-37-8. </w:t>
      </w:r>
    </w:p>
    <w:p w14:paraId="19B1DEDB" w14:textId="7A725BC5" w:rsidR="00604CCC" w:rsidRPr="00604CCC" w:rsidRDefault="00604CCC" w:rsidP="00604CCC">
      <w:pPr>
        <w:keepNext/>
        <w:jc w:val="both"/>
        <w:rPr>
          <w:b/>
          <w:sz w:val="24"/>
          <w:szCs w:val="24"/>
          <w:u w:val="single"/>
        </w:rPr>
      </w:pPr>
      <w:r>
        <w:t>REŽŇÁKOVÁ, M., 2012. Efektivní financování rozvoje podnikání. Praha: Grada. ISBN 978-80-247-1835-4.</w:t>
      </w:r>
    </w:p>
    <w:p w14:paraId="6BD41CBC" w14:textId="77777777" w:rsidR="00AF12F9" w:rsidRDefault="00AF12F9" w:rsidP="00AF12F9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  <w:u w:val="single"/>
        </w:rPr>
      </w:pPr>
      <w:r w:rsidRPr="00AF12F9">
        <w:rPr>
          <w:b/>
          <w:sz w:val="24"/>
          <w:szCs w:val="24"/>
          <w:u w:val="single"/>
        </w:rPr>
        <w:t>Controlling</w:t>
      </w:r>
    </w:p>
    <w:p w14:paraId="529BB71D" w14:textId="77777777" w:rsidR="00F32D07" w:rsidRDefault="00F32D07" w:rsidP="00F32D07">
      <w:pPr>
        <w:jc w:val="both"/>
      </w:pPr>
      <w:r>
        <w:t xml:space="preserve">KERZNER, H. R., 2017. Project Management: A Systems </w:t>
      </w:r>
      <w:proofErr w:type="spellStart"/>
      <w:r>
        <w:t>Approach</w:t>
      </w:r>
      <w:proofErr w:type="spellEnd"/>
      <w:r>
        <w:t xml:space="preserve"> to </w:t>
      </w:r>
      <w:proofErr w:type="spellStart"/>
      <w:r>
        <w:t>Planning</w:t>
      </w:r>
      <w:proofErr w:type="spellEnd"/>
      <w:r>
        <w:t xml:space="preserve">, </w:t>
      </w:r>
      <w:proofErr w:type="spellStart"/>
      <w:r>
        <w:t>Scheduling</w:t>
      </w:r>
      <w:proofErr w:type="spellEnd"/>
      <w:r>
        <w:t xml:space="preserve">, and Controlling. 12th </w:t>
      </w:r>
      <w:proofErr w:type="spellStart"/>
      <w:r>
        <w:t>edit</w:t>
      </w:r>
      <w:proofErr w:type="spellEnd"/>
      <w:r>
        <w:t xml:space="preserve">. New York: John </w:t>
      </w:r>
      <w:proofErr w:type="spellStart"/>
      <w:r>
        <w:t>Wiley</w:t>
      </w:r>
      <w:proofErr w:type="spellEnd"/>
      <w:r>
        <w:t xml:space="preserve"> &amp; </w:t>
      </w:r>
      <w:proofErr w:type="spellStart"/>
      <w:r>
        <w:t>Sons</w:t>
      </w:r>
      <w:proofErr w:type="spellEnd"/>
      <w:r>
        <w:t xml:space="preserve">. ISBN 9781119165354. </w:t>
      </w:r>
    </w:p>
    <w:p w14:paraId="5C8266BF" w14:textId="77777777" w:rsidR="00F32D07" w:rsidRDefault="00F32D07" w:rsidP="00F32D07">
      <w:pPr>
        <w:jc w:val="both"/>
      </w:pPr>
      <w:r>
        <w:t xml:space="preserve">BRAGG, S. M., 2009. </w:t>
      </w:r>
      <w:proofErr w:type="spellStart"/>
      <w:r>
        <w:t>Controllership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Managerial</w:t>
      </w:r>
      <w:proofErr w:type="spellEnd"/>
      <w:r>
        <w:t xml:space="preserve"> </w:t>
      </w:r>
      <w:proofErr w:type="spellStart"/>
      <w:r>
        <w:t>Accountant</w:t>
      </w:r>
      <w:proofErr w:type="spellEnd"/>
      <w:r>
        <w:t xml:space="preserve">. 8th </w:t>
      </w:r>
      <w:proofErr w:type="spellStart"/>
      <w:r>
        <w:t>edit</w:t>
      </w:r>
      <w:proofErr w:type="spellEnd"/>
      <w:r>
        <w:t xml:space="preserve">. New York: John </w:t>
      </w:r>
      <w:proofErr w:type="spellStart"/>
      <w:r>
        <w:t>Wiley</w:t>
      </w:r>
      <w:proofErr w:type="spellEnd"/>
      <w:r>
        <w:t xml:space="preserve"> and </w:t>
      </w:r>
      <w:proofErr w:type="spellStart"/>
      <w:r>
        <w:t>Sons</w:t>
      </w:r>
      <w:proofErr w:type="spellEnd"/>
      <w:r>
        <w:t xml:space="preserve">. ISBN 9780470507810. </w:t>
      </w:r>
    </w:p>
    <w:p w14:paraId="272D9B4F" w14:textId="77777777" w:rsidR="00F32D07" w:rsidRDefault="00F32D07" w:rsidP="00F32D07">
      <w:pPr>
        <w:jc w:val="both"/>
      </w:pPr>
      <w:r>
        <w:t xml:space="preserve">HAVLÍČEK, K., 2011. Management &amp; controlling: malé a střední firmy. Praha: Vysoká škola finanční a správní. ISBN 978-80-7408-056-2. </w:t>
      </w:r>
    </w:p>
    <w:p w14:paraId="2B415ED0" w14:textId="77777777" w:rsidR="00F32D07" w:rsidRDefault="00F32D07" w:rsidP="00F32D07">
      <w:pPr>
        <w:jc w:val="both"/>
      </w:pPr>
      <w:r>
        <w:t>LANG, H., 2009. Manažerské účetnictví: teorie a praxe. Praha: C. H. BECK. ISBN 80-7179-419-8.</w:t>
      </w:r>
    </w:p>
    <w:p w14:paraId="0E4A1927" w14:textId="77777777" w:rsidR="00F32D07" w:rsidRDefault="00F32D07" w:rsidP="00F32D07">
      <w:pPr>
        <w:jc w:val="both"/>
      </w:pPr>
      <w:r>
        <w:t>PONIŠČIAKOVÁ, O. a GOGOLOVÁ, M., 2017. Podnikový controlling. [s. l.]: EDIS. ISBN 978-80-554-1320-4.</w:t>
      </w:r>
    </w:p>
    <w:p w14:paraId="057E4D69" w14:textId="77777777" w:rsidR="00F32D07" w:rsidRDefault="00F32D07" w:rsidP="00F32D07">
      <w:pPr>
        <w:jc w:val="both"/>
      </w:pPr>
      <w:r>
        <w:t xml:space="preserve">HRDÝ, M., 2019. Dlouhodobý finanční management.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>. ISBN 978-80-7598-318-3.</w:t>
      </w:r>
    </w:p>
    <w:p w14:paraId="5BB1FD15" w14:textId="77777777" w:rsidR="00F32D07" w:rsidRDefault="00F32D07" w:rsidP="00F32D07">
      <w:pPr>
        <w:jc w:val="both"/>
      </w:pPr>
      <w:r>
        <w:t xml:space="preserve">SCHOLLEOVÁ, H., 2017. Ekonomické a finanční řízení pro neekonomy. 3. </w:t>
      </w:r>
      <w:proofErr w:type="spellStart"/>
      <w:r>
        <w:t>aktualiz</w:t>
      </w:r>
      <w:proofErr w:type="spellEnd"/>
      <w:r>
        <w:t xml:space="preserve">. vyd. Praha Grada. ISBN 978-80- 271-0413-0. </w:t>
      </w:r>
    </w:p>
    <w:p w14:paraId="7B6D7CF3" w14:textId="77777777" w:rsidR="00F32D07" w:rsidRDefault="00F32D07" w:rsidP="00F32D07">
      <w:pPr>
        <w:jc w:val="both"/>
      </w:pPr>
      <w:r>
        <w:t xml:space="preserve">KRÁL, B., 2006. Manažerské účetnictví. Praha: Management </w:t>
      </w:r>
      <w:proofErr w:type="spellStart"/>
      <w:r>
        <w:t>Press</w:t>
      </w:r>
      <w:proofErr w:type="spellEnd"/>
      <w:r>
        <w:t xml:space="preserve">. ISBN 80-7261-141-0. </w:t>
      </w:r>
    </w:p>
    <w:p w14:paraId="12206C24" w14:textId="77777777" w:rsidR="00F32D07" w:rsidRDefault="00F32D07" w:rsidP="00F32D07">
      <w:pPr>
        <w:jc w:val="both"/>
      </w:pPr>
      <w:r>
        <w:t xml:space="preserve">VEBER, J., 2009. Management: základy, moderní manažerské přístupy, výkonnost a prosperita. 2., </w:t>
      </w:r>
      <w:proofErr w:type="spellStart"/>
      <w:r>
        <w:t>aktualiz</w:t>
      </w:r>
      <w:proofErr w:type="spellEnd"/>
      <w:r>
        <w:t xml:space="preserve">. vyd. Praha: Management </w:t>
      </w:r>
      <w:proofErr w:type="spellStart"/>
      <w:r>
        <w:t>Press</w:t>
      </w:r>
      <w:proofErr w:type="spellEnd"/>
      <w:r>
        <w:t xml:space="preserve">. ISBN 978-80-7261-200-0. </w:t>
      </w:r>
    </w:p>
    <w:p w14:paraId="62A8D866" w14:textId="77777777" w:rsidR="00F32D07" w:rsidRDefault="00F32D07" w:rsidP="00F32D07">
      <w:pPr>
        <w:jc w:val="both"/>
      </w:pPr>
      <w:r>
        <w:lastRenderedPageBreak/>
        <w:t xml:space="preserve">MAŘÍK M. et al., 2018. Metody oceňování podniku: Proces ocenění, základní metody a postupy. 4. aktualizované a doplněné vyd. Praha: </w:t>
      </w:r>
      <w:proofErr w:type="spellStart"/>
      <w:r>
        <w:t>Ekopress</w:t>
      </w:r>
      <w:proofErr w:type="spellEnd"/>
      <w:r>
        <w:t xml:space="preserve">. ISBN 978-80-87865-38-5. </w:t>
      </w:r>
    </w:p>
    <w:p w14:paraId="69A227A0" w14:textId="77777777" w:rsidR="00F32D07" w:rsidRDefault="00F32D07" w:rsidP="00F32D07">
      <w:pPr>
        <w:jc w:val="both"/>
      </w:pPr>
      <w:r>
        <w:t xml:space="preserve">POPESKO, B. a Š. PAPADAKI, 2016. Moderní metody řízení nákladů. Jak dosáhnout efektivního vynakládání nákladů a jejich snížení. 2. </w:t>
      </w:r>
      <w:proofErr w:type="spellStart"/>
      <w:r>
        <w:t>aktualiz</w:t>
      </w:r>
      <w:proofErr w:type="spellEnd"/>
      <w:r>
        <w:t xml:space="preserve">. a </w:t>
      </w:r>
      <w:proofErr w:type="spellStart"/>
      <w:r>
        <w:t>rozš</w:t>
      </w:r>
      <w:proofErr w:type="spellEnd"/>
      <w:r>
        <w:t xml:space="preserve">. vyd. Praha: Grada. ISBN 978-80-247-5773-5. </w:t>
      </w:r>
    </w:p>
    <w:p w14:paraId="30816114" w14:textId="77777777" w:rsidR="00F32D07" w:rsidRDefault="00F32D07" w:rsidP="00F32D07">
      <w:pPr>
        <w:jc w:val="both"/>
      </w:pPr>
      <w:r>
        <w:t xml:space="preserve">SCHOLLEOVÁ, H., 2009. Investiční controlling: jak hodnotit investiční záměry a řídit podnikové investice: investiční proces jako základ budoucí prosperity, nástroje a metody investičního controllingu, volba financování a technologie, monitoring průběhu investice a </w:t>
      </w:r>
      <w:proofErr w:type="spellStart"/>
      <w:r>
        <w:t>postaudit</w:t>
      </w:r>
      <w:proofErr w:type="spellEnd"/>
      <w:r>
        <w:t>. Praha: Grada. ISBN 978-802-4729-527.</w:t>
      </w:r>
    </w:p>
    <w:p w14:paraId="4E74F587" w14:textId="6E75FD73" w:rsidR="00F32D07" w:rsidRPr="00F32D07" w:rsidRDefault="00F32D07" w:rsidP="00F32D07">
      <w:pPr>
        <w:jc w:val="both"/>
        <w:rPr>
          <w:b/>
          <w:sz w:val="24"/>
          <w:szCs w:val="24"/>
          <w:u w:val="single"/>
        </w:rPr>
      </w:pPr>
      <w:r>
        <w:t xml:space="preserve">FOTR, J., et al., 2020. Tvorba strategie a strategického plánování. Teorie a praxe. 2. </w:t>
      </w:r>
      <w:proofErr w:type="spellStart"/>
      <w:r>
        <w:t>aktualiz</w:t>
      </w:r>
      <w:proofErr w:type="spellEnd"/>
      <w:r>
        <w:t xml:space="preserve">. a dopl. vyd. Praha: Grada. ISBN 978-80-271-2499-2. KALOUDA, F., 2016. Finanční analýza a řízení podniku. 2. </w:t>
      </w:r>
      <w:proofErr w:type="spellStart"/>
      <w:r>
        <w:t>rozš</w:t>
      </w:r>
      <w:proofErr w:type="spellEnd"/>
      <w:r>
        <w:t>. vyd. [s. l.]: Aleš Čeněk. ISBN 978-80-7380-591-3.</w:t>
      </w:r>
    </w:p>
    <w:p w14:paraId="15BBB75D" w14:textId="77777777" w:rsidR="00F32D07" w:rsidRDefault="00AF12F9" w:rsidP="00AF12F9">
      <w:pPr>
        <w:pStyle w:val="Odstavecseseznamem"/>
        <w:numPr>
          <w:ilvl w:val="0"/>
          <w:numId w:val="24"/>
        </w:numPr>
        <w:jc w:val="both"/>
        <w:rPr>
          <w:b/>
          <w:sz w:val="24"/>
          <w:szCs w:val="24"/>
          <w:u w:val="single"/>
        </w:rPr>
      </w:pPr>
      <w:r w:rsidRPr="00AF12F9">
        <w:rPr>
          <w:b/>
          <w:sz w:val="24"/>
          <w:szCs w:val="24"/>
          <w:u w:val="single"/>
        </w:rPr>
        <w:t>Analýza podnikových rizik</w:t>
      </w:r>
    </w:p>
    <w:p w14:paraId="0E53F8D8" w14:textId="77777777" w:rsidR="00F32D07" w:rsidRDefault="00F32D07" w:rsidP="00F32D07">
      <w:pPr>
        <w:jc w:val="both"/>
      </w:pPr>
      <w:r>
        <w:t xml:space="preserve">KARÁSEK, P., 2017. Léčení firem v krizi: Krizové řízení z pohledu manažera, který vedl záchranu značky Tatra. Praha. Grada. ISBN 978-80-271-0681-3. </w:t>
      </w:r>
    </w:p>
    <w:p w14:paraId="73BC9C52" w14:textId="1FFBAD50" w:rsidR="00F32D07" w:rsidRDefault="00F32D07" w:rsidP="00F32D07">
      <w:pPr>
        <w:jc w:val="both"/>
      </w:pPr>
      <w:r>
        <w:t xml:space="preserve">ANTUŠÁK, E. a J. VILÁŠEK, 2016. Základy teorie krizového managementu. Praha: Univerzita Karlova. ISBN 978-80-246-3443-2. </w:t>
      </w:r>
    </w:p>
    <w:p w14:paraId="35A06CDA" w14:textId="77777777" w:rsidR="00F32D07" w:rsidRDefault="00F32D07" w:rsidP="00F32D07">
      <w:pPr>
        <w:jc w:val="both"/>
      </w:pPr>
      <w:r>
        <w:t xml:space="preserve">FOTR, J. a J. HNILICA, 2014. Aplikovaná analýza rizika ve finančním managementu a investičním rozhodování. 2., </w:t>
      </w:r>
      <w:proofErr w:type="spellStart"/>
      <w:r>
        <w:t>aktualiz</w:t>
      </w:r>
      <w:proofErr w:type="spellEnd"/>
      <w:r>
        <w:t xml:space="preserve">. a </w:t>
      </w:r>
      <w:proofErr w:type="spellStart"/>
      <w:r>
        <w:t>rozš</w:t>
      </w:r>
      <w:proofErr w:type="spellEnd"/>
      <w:r>
        <w:t xml:space="preserve">. vyd. Praha: Grada. ISBN 978-80-247-5104-7. </w:t>
      </w:r>
    </w:p>
    <w:p w14:paraId="5732140A" w14:textId="77777777" w:rsidR="00F32D07" w:rsidRDefault="00F32D07" w:rsidP="00F32D07">
      <w:pPr>
        <w:jc w:val="both"/>
      </w:pPr>
      <w:r>
        <w:t xml:space="preserve">ZUZÁK, R., 2014. Krizový management. Praha: Vysoká škola ekonomie a managementu. ISBN 978-80-87839-25-6. </w:t>
      </w:r>
    </w:p>
    <w:p w14:paraId="6F3033A1" w14:textId="77777777" w:rsidR="00F32D07" w:rsidRDefault="00F32D07" w:rsidP="00F32D07">
      <w:pPr>
        <w:jc w:val="both"/>
      </w:pPr>
      <w:r>
        <w:t xml:space="preserve">DIONNE, G., 2019. </w:t>
      </w:r>
      <w:proofErr w:type="spellStart"/>
      <w:r>
        <w:t>Corporate</w:t>
      </w:r>
      <w:proofErr w:type="spellEnd"/>
      <w:r>
        <w:t xml:space="preserve"> risk management: </w:t>
      </w:r>
      <w:proofErr w:type="spellStart"/>
      <w:r>
        <w:t>Theories</w:t>
      </w:r>
      <w:proofErr w:type="spellEnd"/>
      <w:r>
        <w:t xml:space="preserve"> and </w:t>
      </w:r>
      <w:proofErr w:type="spellStart"/>
      <w:r>
        <w:t>applications</w:t>
      </w:r>
      <w:proofErr w:type="spellEnd"/>
      <w:r>
        <w:t xml:space="preserve">. [s. l.]: John </w:t>
      </w:r>
      <w:proofErr w:type="spellStart"/>
      <w:r>
        <w:t>Wiley</w:t>
      </w:r>
      <w:proofErr w:type="spellEnd"/>
      <w:r>
        <w:t xml:space="preserve"> &amp; </w:t>
      </w:r>
      <w:proofErr w:type="spellStart"/>
      <w:r>
        <w:t>Sons</w:t>
      </w:r>
      <w:proofErr w:type="spellEnd"/>
      <w:r>
        <w:t xml:space="preserve">. ISBN 9781119583127. </w:t>
      </w:r>
    </w:p>
    <w:p w14:paraId="17E94726" w14:textId="77777777" w:rsidR="00F32D07" w:rsidRDefault="00F32D07" w:rsidP="00F32D07">
      <w:pPr>
        <w:jc w:val="both"/>
      </w:pPr>
      <w:r>
        <w:t xml:space="preserve">PHELPS, R., 2018. </w:t>
      </w:r>
      <w:proofErr w:type="spellStart"/>
      <w:r>
        <w:t>Crisis</w:t>
      </w:r>
      <w:proofErr w:type="spellEnd"/>
      <w:r>
        <w:t xml:space="preserve"> Management: </w:t>
      </w:r>
      <w:proofErr w:type="spellStart"/>
      <w:r>
        <w:t>How</w:t>
      </w:r>
      <w:proofErr w:type="spellEnd"/>
      <w:r>
        <w:t xml:space="preserve"> to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powerful</w:t>
      </w:r>
      <w:proofErr w:type="spellEnd"/>
      <w:r>
        <w:t xml:space="preserve"> program. CA: </w:t>
      </w:r>
      <w:proofErr w:type="spellStart"/>
      <w:r>
        <w:t>Chandi</w:t>
      </w:r>
      <w:proofErr w:type="spellEnd"/>
      <w:r>
        <w:t xml:space="preserve"> Media. ISBN 978-0983114352</w:t>
      </w:r>
      <w:r>
        <w:t>.</w:t>
      </w:r>
    </w:p>
    <w:p w14:paraId="28433EB2" w14:textId="77777777" w:rsidR="00F32D07" w:rsidRDefault="00F32D07" w:rsidP="00F32D07">
      <w:pPr>
        <w:jc w:val="both"/>
      </w:pPr>
      <w:r>
        <w:t xml:space="preserve">CHAPELLE, A., 2019. </w:t>
      </w:r>
      <w:proofErr w:type="spellStart"/>
      <w:r>
        <w:t>Operational</w:t>
      </w:r>
      <w:proofErr w:type="spellEnd"/>
      <w:r>
        <w:t xml:space="preserve"> Risk Management: Best </w:t>
      </w:r>
      <w:proofErr w:type="spellStart"/>
      <w:r>
        <w:t>Practices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. [s. l.]: John </w:t>
      </w:r>
      <w:proofErr w:type="spellStart"/>
      <w:r>
        <w:t>Wiley</w:t>
      </w:r>
      <w:proofErr w:type="spellEnd"/>
      <w:r>
        <w:t xml:space="preserve"> &amp; </w:t>
      </w:r>
      <w:proofErr w:type="spellStart"/>
      <w:r>
        <w:t>Sons</w:t>
      </w:r>
      <w:proofErr w:type="spellEnd"/>
      <w:r>
        <w:t xml:space="preserve">. ISBN 9781119549048. </w:t>
      </w:r>
    </w:p>
    <w:p w14:paraId="5711A3A4" w14:textId="77777777" w:rsidR="00F32D07" w:rsidRDefault="00F32D07" w:rsidP="00F32D07">
      <w:pPr>
        <w:jc w:val="both"/>
      </w:pPr>
      <w:r>
        <w:t xml:space="preserve">WOLKE, T., 2017. Risk management. [s. l.]: Walter de </w:t>
      </w:r>
      <w:proofErr w:type="spellStart"/>
      <w:r>
        <w:t>Gruyter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&amp; Co KG. ISBN 9783110432459. </w:t>
      </w:r>
    </w:p>
    <w:p w14:paraId="07E20E37" w14:textId="77777777" w:rsidR="00F32D07" w:rsidRDefault="00F32D07" w:rsidP="00F32D07">
      <w:pPr>
        <w:jc w:val="both"/>
      </w:pPr>
      <w:r>
        <w:t xml:space="preserve">GUPTA, A., 2016. Risk management and </w:t>
      </w:r>
      <w:proofErr w:type="spellStart"/>
      <w:r>
        <w:t>simulation</w:t>
      </w:r>
      <w:proofErr w:type="spellEnd"/>
      <w:r>
        <w:t xml:space="preserve">. [s. l.]: CRC </w:t>
      </w:r>
      <w:proofErr w:type="spellStart"/>
      <w:r>
        <w:t>Press</w:t>
      </w:r>
      <w:proofErr w:type="spellEnd"/>
      <w:r>
        <w:t xml:space="preserve">. ISBN 9781439835951. </w:t>
      </w:r>
    </w:p>
    <w:p w14:paraId="15165C62" w14:textId="77777777" w:rsidR="00F32D07" w:rsidRDefault="00F32D07" w:rsidP="00F32D07">
      <w:pPr>
        <w:jc w:val="both"/>
      </w:pPr>
      <w:r>
        <w:t>VANVACTOR, J. D. (</w:t>
      </w:r>
      <w:proofErr w:type="spellStart"/>
      <w:r>
        <w:t>ed</w:t>
      </w:r>
      <w:proofErr w:type="spellEnd"/>
      <w:r>
        <w:t xml:space="preserve">.), 2015. </w:t>
      </w:r>
      <w:proofErr w:type="spellStart"/>
      <w:r>
        <w:t>Crisis</w:t>
      </w:r>
      <w:proofErr w:type="spellEnd"/>
      <w:r>
        <w:t xml:space="preserve"> Management: A Leadership </w:t>
      </w:r>
      <w:proofErr w:type="spellStart"/>
      <w:r>
        <w:t>Perspective</w:t>
      </w:r>
      <w:proofErr w:type="spellEnd"/>
      <w:r>
        <w:t xml:space="preserve">. New York: Nova Science </w:t>
      </w:r>
      <w:proofErr w:type="spellStart"/>
      <w:r>
        <w:t>Publishers</w:t>
      </w:r>
      <w:proofErr w:type="spellEnd"/>
      <w:r>
        <w:t xml:space="preserve">. ISBN 978-1-63483-395-0. </w:t>
      </w:r>
    </w:p>
    <w:p w14:paraId="3D1D16AD" w14:textId="77777777" w:rsidR="00F32D07" w:rsidRDefault="00F32D07" w:rsidP="00F32D07">
      <w:pPr>
        <w:jc w:val="both"/>
      </w:pPr>
      <w:r>
        <w:t xml:space="preserve">KÖNIGOVÁ, M., 2013. Krizové řízení podniku – Krizový management. In: VÁCHAL, J. et al. Podnikové řízení. Praha: Grada. ISBN 978-80-247-4642-5. </w:t>
      </w:r>
    </w:p>
    <w:p w14:paraId="435F4FF6" w14:textId="15E2E94E" w:rsidR="00AF12F9" w:rsidRPr="00F32D07" w:rsidRDefault="00F32D07" w:rsidP="00F32D07">
      <w:pPr>
        <w:jc w:val="both"/>
        <w:rPr>
          <w:b/>
          <w:sz w:val="24"/>
          <w:szCs w:val="24"/>
          <w:u w:val="single"/>
        </w:rPr>
      </w:pPr>
      <w:r>
        <w:t>JANIŠOVÁ, D. a M. KŘIVÁNEK, 2013. Velká kniha o řízení firmy: Praktické postupy pro úspěšný rozvoj organizace. Praha: C. H. Beck. ISBN 978-80-247-4337-0.</w:t>
      </w:r>
      <w:r w:rsidR="00AF12F9" w:rsidRPr="00F32D07">
        <w:rPr>
          <w:b/>
          <w:sz w:val="24"/>
          <w:szCs w:val="24"/>
          <w:u w:val="single"/>
        </w:rPr>
        <w:t xml:space="preserve"> </w:t>
      </w:r>
    </w:p>
    <w:p w14:paraId="3A8B5DEB" w14:textId="77777777" w:rsidR="00AF12F9" w:rsidRDefault="00AF12F9" w:rsidP="00AF12F9">
      <w:pPr>
        <w:pStyle w:val="Odstavecseseznamem"/>
        <w:keepNext/>
        <w:numPr>
          <w:ilvl w:val="0"/>
          <w:numId w:val="24"/>
        </w:numPr>
        <w:jc w:val="both"/>
        <w:rPr>
          <w:b/>
          <w:sz w:val="24"/>
          <w:szCs w:val="24"/>
          <w:u w:val="single"/>
        </w:rPr>
      </w:pPr>
      <w:r w:rsidRPr="00AF12F9">
        <w:rPr>
          <w:b/>
          <w:sz w:val="24"/>
          <w:szCs w:val="24"/>
          <w:u w:val="single"/>
        </w:rPr>
        <w:lastRenderedPageBreak/>
        <w:t>Analýza hodnotového řetězce</w:t>
      </w:r>
    </w:p>
    <w:p w14:paraId="1707DE80" w14:textId="77777777" w:rsidR="00F32D07" w:rsidRDefault="00F32D07" w:rsidP="00F32D07">
      <w:pPr>
        <w:keepNext/>
        <w:jc w:val="both"/>
      </w:pPr>
      <w:r>
        <w:t xml:space="preserve">STRAKOVÁ, J., J. VÁCHAL a P. PÁRTLOVÁ, 2017. Strategický management. 4. uprav. vyd. České Budějovice: Vysoká škola technická a ekonomická v Českých Budějovicích. ISBN 978-80-7468-106-6. </w:t>
      </w:r>
    </w:p>
    <w:p w14:paraId="377F90A6" w14:textId="77777777" w:rsidR="00F32D07" w:rsidRDefault="00F32D07" w:rsidP="00F32D07">
      <w:pPr>
        <w:keepNext/>
        <w:jc w:val="both"/>
      </w:pPr>
      <w:r>
        <w:t xml:space="preserve">MAGRETTA, J., 2012. Michael Porter jasně a srozumitelně. O konkurenci a strategii. Praha: Management </w:t>
      </w:r>
      <w:proofErr w:type="spellStart"/>
      <w:r>
        <w:t>Press</w:t>
      </w:r>
      <w:proofErr w:type="spellEnd"/>
      <w:r>
        <w:t xml:space="preserve">. ISBN 978-80-7261-251-2. </w:t>
      </w:r>
    </w:p>
    <w:p w14:paraId="3FB317F2" w14:textId="77777777" w:rsidR="00F32D07" w:rsidRDefault="00F32D07" w:rsidP="00F32D07">
      <w:pPr>
        <w:keepNext/>
        <w:jc w:val="both"/>
      </w:pPr>
      <w:r>
        <w:t xml:space="preserve">KMEC, J., J. DOBROVIČ, P. PÁRTLOVÁ, J. STRAKOVÁ a J. VÁCHAL, 2019. Logistika materiálových toků a procesů v průmyslové výrobě. Prešov: </w:t>
      </w:r>
      <w:proofErr w:type="spellStart"/>
      <w:r>
        <w:t>Bookman</w:t>
      </w:r>
      <w:proofErr w:type="spellEnd"/>
      <w:r>
        <w:t xml:space="preserve"> s.r.o. ISBN 978-80-8165-378-0. </w:t>
      </w:r>
    </w:p>
    <w:p w14:paraId="28AE2F65" w14:textId="77777777" w:rsidR="00F32D07" w:rsidRDefault="00F32D07" w:rsidP="00F32D07">
      <w:pPr>
        <w:keepNext/>
        <w:jc w:val="both"/>
      </w:pPr>
      <w:r>
        <w:t xml:space="preserve">CLEGG, S. et al., 2011. </w:t>
      </w:r>
      <w:proofErr w:type="spellStart"/>
      <w:r>
        <w:t>Strategy</w:t>
      </w:r>
      <w:proofErr w:type="spellEnd"/>
      <w:r>
        <w:t xml:space="preserve">. </w:t>
      </w:r>
      <w:proofErr w:type="spellStart"/>
      <w:r>
        <w:t>Theory</w:t>
      </w:r>
      <w:proofErr w:type="spellEnd"/>
      <w:r>
        <w:t xml:space="preserve"> and </w:t>
      </w:r>
      <w:proofErr w:type="spellStart"/>
      <w:r>
        <w:t>Practice</w:t>
      </w:r>
      <w:proofErr w:type="spellEnd"/>
      <w:r>
        <w:t xml:space="preserve">. London: SAGE </w:t>
      </w:r>
      <w:proofErr w:type="spellStart"/>
      <w:r>
        <w:t>Publicationst</w:t>
      </w:r>
      <w:proofErr w:type="spellEnd"/>
      <w:r>
        <w:t xml:space="preserve"> Ltd. ISBN 978-1-84920-452-0. </w:t>
      </w:r>
    </w:p>
    <w:p w14:paraId="464FF834" w14:textId="77777777" w:rsidR="00F32D07" w:rsidRDefault="00F32D07" w:rsidP="00F32D07">
      <w:pPr>
        <w:keepNext/>
        <w:jc w:val="both"/>
      </w:pPr>
      <w:r>
        <w:t xml:space="preserve">FAULKNER, D. O. and A. CAMPBELL, 2006. </w:t>
      </w:r>
      <w:proofErr w:type="spellStart"/>
      <w:r>
        <w:t>The</w:t>
      </w:r>
      <w:proofErr w:type="spellEnd"/>
      <w:r>
        <w:t xml:space="preserve"> Oxford handbook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: a </w:t>
      </w:r>
      <w:proofErr w:type="spellStart"/>
      <w:r>
        <w:t>strategy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and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. Oxford: Oxford University </w:t>
      </w:r>
      <w:proofErr w:type="spellStart"/>
      <w:r>
        <w:t>Press</w:t>
      </w:r>
      <w:proofErr w:type="spellEnd"/>
      <w:r>
        <w:t xml:space="preserve">. ISBN 0-19-927521-1. </w:t>
      </w:r>
    </w:p>
    <w:p w14:paraId="48CE0483" w14:textId="77777777" w:rsidR="00F32D07" w:rsidRDefault="00F32D07" w:rsidP="00F32D07">
      <w:pPr>
        <w:keepNext/>
        <w:jc w:val="both"/>
      </w:pPr>
      <w:r>
        <w:t xml:space="preserve">HANZELKOVÁ, A., M. KEŘKOVSKÝ a O. VYKYPĚL, 2006. Strategické řízení: teorie pro praxi. 3. </w:t>
      </w:r>
      <w:proofErr w:type="spellStart"/>
      <w:r>
        <w:t>přeprac</w:t>
      </w:r>
      <w:proofErr w:type="spellEnd"/>
      <w:r>
        <w:t xml:space="preserve">. vyd. Praha: C. H. Beck. ISBN 978-80-7400-637-1. </w:t>
      </w:r>
    </w:p>
    <w:p w14:paraId="0562D1D6" w14:textId="77777777" w:rsidR="00F32D07" w:rsidRDefault="00F32D07" w:rsidP="00F32D07">
      <w:pPr>
        <w:keepNext/>
        <w:jc w:val="both"/>
      </w:pPr>
      <w:r>
        <w:t xml:space="preserve">KAPLAN, R. S. a D. P. NORTON, 2007. </w:t>
      </w:r>
      <w:proofErr w:type="spellStart"/>
      <w:r>
        <w:t>Balanced</w:t>
      </w:r>
      <w:proofErr w:type="spellEnd"/>
      <w:r>
        <w:t xml:space="preserve"> </w:t>
      </w:r>
      <w:proofErr w:type="spellStart"/>
      <w:r>
        <w:t>Scorecard</w:t>
      </w:r>
      <w:proofErr w:type="spellEnd"/>
      <w:r>
        <w:t xml:space="preserve">: Strategický systém měření výkonnosti podniku. Praha: Management </w:t>
      </w:r>
      <w:proofErr w:type="spellStart"/>
      <w:r>
        <w:t>Press</w:t>
      </w:r>
      <w:proofErr w:type="spellEnd"/>
      <w:r>
        <w:t xml:space="preserve">. ISBN 978-80-7261-177-5. </w:t>
      </w:r>
    </w:p>
    <w:p w14:paraId="44DD4DDE" w14:textId="3B18BCC9" w:rsidR="00F32D07" w:rsidRPr="00F32D07" w:rsidRDefault="00F32D07" w:rsidP="00F32D07">
      <w:pPr>
        <w:keepNext/>
        <w:jc w:val="both"/>
        <w:rPr>
          <w:b/>
          <w:sz w:val="24"/>
          <w:szCs w:val="24"/>
          <w:u w:val="single"/>
        </w:rPr>
      </w:pPr>
      <w:r>
        <w:t xml:space="preserve">MELLAHI, K. and J. G. FRYNAS, 2011.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management. 2. vyd. New York: Oxford University </w:t>
      </w:r>
      <w:proofErr w:type="spellStart"/>
      <w:r>
        <w:t>Press</w:t>
      </w:r>
      <w:proofErr w:type="spellEnd"/>
      <w:r>
        <w:t xml:space="preserve">. ISBN 978-0-19-954393-9. PORTER, M. E., 2008. On </w:t>
      </w:r>
      <w:proofErr w:type="spellStart"/>
      <w:r>
        <w:t>Competition</w:t>
      </w:r>
      <w:proofErr w:type="spellEnd"/>
      <w:r>
        <w:t xml:space="preserve">. USA: Harvard Business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Press</w:t>
      </w:r>
      <w:proofErr w:type="spellEnd"/>
      <w:r>
        <w:t>. ISBN 978-1-4221-2696-7</w:t>
      </w:r>
      <w:r>
        <w:t>.</w:t>
      </w:r>
    </w:p>
    <w:p w14:paraId="0F9EDA23" w14:textId="77777777" w:rsidR="00AF12F9" w:rsidRDefault="00AF12F9" w:rsidP="00AF12F9">
      <w:pPr>
        <w:pStyle w:val="Odstavecseseznamem"/>
        <w:keepNext/>
        <w:numPr>
          <w:ilvl w:val="0"/>
          <w:numId w:val="24"/>
        </w:numPr>
        <w:jc w:val="both"/>
        <w:rPr>
          <w:b/>
          <w:sz w:val="24"/>
          <w:szCs w:val="24"/>
          <w:u w:val="single"/>
        </w:rPr>
      </w:pPr>
      <w:r w:rsidRPr="00AF12F9">
        <w:rPr>
          <w:b/>
          <w:sz w:val="24"/>
          <w:szCs w:val="24"/>
          <w:u w:val="single"/>
        </w:rPr>
        <w:t>Finanční a ekonomické analýzy</w:t>
      </w:r>
    </w:p>
    <w:p w14:paraId="630EE676" w14:textId="77777777" w:rsidR="00F32D07" w:rsidRDefault="00F32D07" w:rsidP="00F32D07">
      <w:pPr>
        <w:keepNext/>
        <w:jc w:val="both"/>
      </w:pPr>
      <w:r>
        <w:t xml:space="preserve">VOCHOZKA, M. et </w:t>
      </w:r>
      <w:proofErr w:type="spellStart"/>
      <w:r>
        <w:t>at</w:t>
      </w:r>
      <w:proofErr w:type="spellEnd"/>
      <w:r>
        <w:t xml:space="preserve">., 2017. Přehled metod komplexního hodnocení podniků. České Budějovice: Vysoká škola technická a ekonomická v Českých Budějovicích. ISBN 978-80-7468-119-6. </w:t>
      </w:r>
    </w:p>
    <w:p w14:paraId="6065731A" w14:textId="77777777" w:rsidR="00F32D07" w:rsidRDefault="00F32D07" w:rsidP="00F32D07">
      <w:pPr>
        <w:keepNext/>
        <w:jc w:val="both"/>
      </w:pPr>
      <w:r>
        <w:t xml:space="preserve">VOCHOZKA, M. et </w:t>
      </w:r>
      <w:proofErr w:type="spellStart"/>
      <w:r>
        <w:t>at</w:t>
      </w:r>
      <w:proofErr w:type="spellEnd"/>
      <w:r>
        <w:t xml:space="preserve">., 2017. Využití neuronových sítí při komplexním hodnocení podniků. Praha: Nakladatelství C. H. Beck. ISBN 978-80-7400-642-5. </w:t>
      </w:r>
    </w:p>
    <w:p w14:paraId="1BADE948" w14:textId="77777777" w:rsidR="00F32D07" w:rsidRDefault="00F32D07" w:rsidP="00F32D07">
      <w:pPr>
        <w:keepNext/>
        <w:jc w:val="both"/>
      </w:pPr>
      <w:r>
        <w:t xml:space="preserve">RŮČKOVÁ, P., 2019. Finanční analýza: metody, ukazatele, využití v praxi. 6. </w:t>
      </w:r>
      <w:proofErr w:type="spellStart"/>
      <w:r>
        <w:t>aktualiz</w:t>
      </w:r>
      <w:proofErr w:type="spellEnd"/>
      <w:r>
        <w:t xml:space="preserve">. vyd. Praha: Grada. ISBN 978-80-271-2633-0. </w:t>
      </w:r>
    </w:p>
    <w:p w14:paraId="66DDB1BF" w14:textId="77777777" w:rsidR="00F32D07" w:rsidRDefault="00F32D07" w:rsidP="00F32D07">
      <w:pPr>
        <w:keepNext/>
        <w:jc w:val="both"/>
      </w:pPr>
      <w:r>
        <w:t xml:space="preserve">FRIDSON, M. and F. ALVAREZ, 2011.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: </w:t>
      </w:r>
      <w:proofErr w:type="spellStart"/>
      <w:r>
        <w:t>Practitioner´s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. 4th </w:t>
      </w:r>
      <w:proofErr w:type="spellStart"/>
      <w:r>
        <w:t>edit</w:t>
      </w:r>
      <w:proofErr w:type="spellEnd"/>
      <w:r>
        <w:t xml:space="preserve">. New Jersey: John </w:t>
      </w:r>
      <w:proofErr w:type="spellStart"/>
      <w:r>
        <w:t>Wiley</w:t>
      </w:r>
      <w:proofErr w:type="spellEnd"/>
      <w:r>
        <w:t xml:space="preserve"> </w:t>
      </w:r>
      <w:proofErr w:type="spellStart"/>
      <w:r>
        <w:t>Sons</w:t>
      </w:r>
      <w:proofErr w:type="spellEnd"/>
      <w:r>
        <w:t xml:space="preserve">, Inc. ISBN 978-0-470-63560-5. </w:t>
      </w:r>
    </w:p>
    <w:p w14:paraId="442FCF2B" w14:textId="77777777" w:rsidR="00F32D07" w:rsidRDefault="00F32D07" w:rsidP="00F32D07">
      <w:pPr>
        <w:keepNext/>
        <w:jc w:val="both"/>
      </w:pPr>
      <w:r>
        <w:t xml:space="preserve">WEAVER, S. C., 2012.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essentials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. [s. l.]: </w:t>
      </w:r>
      <w:proofErr w:type="spellStart"/>
      <w:r>
        <w:t>McGraw-Hill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. ISBN 978-0-07-176836-8. </w:t>
      </w:r>
    </w:p>
    <w:p w14:paraId="17038AFF" w14:textId="77777777" w:rsidR="00F32D07" w:rsidRDefault="00F32D07" w:rsidP="00F32D07">
      <w:pPr>
        <w:keepNext/>
        <w:jc w:val="both"/>
      </w:pPr>
      <w:r>
        <w:t xml:space="preserve">KUBÍČKOVÁ, D. a I. JINDŘICHOVSKÁ, 2015. Finanční analýza a hodnocení výkonnosti firem. Praha: C. H. Beck. ISBN 9778-80-7400-538-1. </w:t>
      </w:r>
    </w:p>
    <w:p w14:paraId="30967EF7" w14:textId="77777777" w:rsidR="00F32D07" w:rsidRDefault="00F32D07" w:rsidP="00F32D07">
      <w:pPr>
        <w:keepNext/>
        <w:jc w:val="both"/>
      </w:pPr>
      <w:r>
        <w:t>KALOUDA, F., 2017. Finanční analýza a řízení podniku. 3. vyd. Plzeň: Aleš Čeněk. ISBN 978-80-7380-646-0.</w:t>
      </w:r>
    </w:p>
    <w:p w14:paraId="5E91CDD1" w14:textId="75A08B4D" w:rsidR="00F32D07" w:rsidRDefault="00F32D07" w:rsidP="00F32D07">
      <w:pPr>
        <w:keepNext/>
        <w:jc w:val="both"/>
      </w:pPr>
      <w:r>
        <w:lastRenderedPageBreak/>
        <w:t xml:space="preserve">KNÁPKOVÁ, A. a D. PAVELKOVÁ, 2010. Finanční analýza: komplexní průvodce s příklady. Praha: Grada. ISBN 978-802-4733-494. BREALEY, R. A., S. C. MYERS and F. ALLEN, 2010.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corporate</w:t>
      </w:r>
      <w:proofErr w:type="spellEnd"/>
      <w:r>
        <w:t xml:space="preserve"> finance. 2. vyd. [s. l.]: </w:t>
      </w:r>
      <w:proofErr w:type="spellStart"/>
      <w:r>
        <w:t>Mc</w:t>
      </w:r>
      <w:proofErr w:type="spellEnd"/>
      <w:r>
        <w:t xml:space="preserve"> </w:t>
      </w:r>
      <w:proofErr w:type="spellStart"/>
      <w:r>
        <w:t>Graw-Hill</w:t>
      </w:r>
      <w:proofErr w:type="spellEnd"/>
      <w:r>
        <w:t xml:space="preserve"> </w:t>
      </w:r>
      <w:proofErr w:type="spellStart"/>
      <w:r>
        <w:t>Irwin</w:t>
      </w:r>
      <w:proofErr w:type="spellEnd"/>
      <w:r>
        <w:t xml:space="preserve">. ISBN 9780071289160. </w:t>
      </w:r>
    </w:p>
    <w:p w14:paraId="63C07E77" w14:textId="77777777" w:rsidR="00F32D07" w:rsidRDefault="00F32D07" w:rsidP="00F32D07">
      <w:pPr>
        <w:keepNext/>
        <w:jc w:val="both"/>
      </w:pPr>
      <w:r>
        <w:t xml:space="preserve">BRIGHAM, E. F. and J. F. HOUSTON, 2017. Fundamentals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management. [s. l.]: </w:t>
      </w:r>
      <w:proofErr w:type="spellStart"/>
      <w:r>
        <w:t>Cengage</w:t>
      </w:r>
      <w:proofErr w:type="spellEnd"/>
      <w:r>
        <w:t xml:space="preserve"> Learning. ISBN 978-1-305-63593-7. </w:t>
      </w:r>
    </w:p>
    <w:p w14:paraId="74D39FA6" w14:textId="77777777" w:rsidR="00F32D07" w:rsidRDefault="00F32D07" w:rsidP="00F32D07">
      <w:pPr>
        <w:keepNext/>
        <w:jc w:val="both"/>
      </w:pPr>
      <w:r>
        <w:t xml:space="preserve">FLEISHER, C. S. and B. E. BENSOUSSAN, 2015. Business and </w:t>
      </w:r>
      <w:proofErr w:type="spellStart"/>
      <w:r>
        <w:t>competitive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: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and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. 2nd </w:t>
      </w:r>
      <w:proofErr w:type="spellStart"/>
      <w:r>
        <w:t>edit</w:t>
      </w:r>
      <w:proofErr w:type="spellEnd"/>
      <w:r>
        <w:t xml:space="preserve">. [s. l.]: FT </w:t>
      </w:r>
      <w:proofErr w:type="spellStart"/>
      <w:r>
        <w:t>Press</w:t>
      </w:r>
      <w:proofErr w:type="spellEnd"/>
      <w:r>
        <w:t xml:space="preserve">. ISBN 978-0-13-308640-9. </w:t>
      </w:r>
    </w:p>
    <w:p w14:paraId="55375269" w14:textId="2B0D0DAC" w:rsidR="00F32D07" w:rsidRPr="00F32D07" w:rsidRDefault="00F32D07" w:rsidP="00F32D07">
      <w:pPr>
        <w:keepNext/>
        <w:jc w:val="both"/>
        <w:rPr>
          <w:b/>
          <w:sz w:val="24"/>
          <w:szCs w:val="24"/>
          <w:u w:val="single"/>
        </w:rPr>
      </w:pPr>
      <w:r>
        <w:t>VOCHOZKA, M., 2011. Metody komplexního hodnocení podniku. Praha: Grada. Finanční řízení. ISBN 978-802-4736-471.</w:t>
      </w:r>
    </w:p>
    <w:p w14:paraId="5C233B6B" w14:textId="77777777" w:rsidR="00AF12F9" w:rsidRDefault="00AF12F9" w:rsidP="00AF12F9">
      <w:pPr>
        <w:pStyle w:val="Odstavecseseznamem"/>
        <w:keepNext/>
        <w:numPr>
          <w:ilvl w:val="0"/>
          <w:numId w:val="24"/>
        </w:numPr>
        <w:jc w:val="both"/>
        <w:rPr>
          <w:b/>
          <w:sz w:val="24"/>
          <w:szCs w:val="24"/>
          <w:u w:val="single"/>
        </w:rPr>
      </w:pPr>
      <w:r w:rsidRPr="00AF12F9">
        <w:rPr>
          <w:b/>
          <w:sz w:val="24"/>
          <w:szCs w:val="24"/>
          <w:u w:val="single"/>
        </w:rPr>
        <w:t>Projektové řízení</w:t>
      </w:r>
    </w:p>
    <w:p w14:paraId="4E32C760" w14:textId="3F5E316A" w:rsidR="001413DB" w:rsidRDefault="001413DB" w:rsidP="001413DB">
      <w:pPr>
        <w:keepNext/>
        <w:jc w:val="both"/>
      </w:pPr>
      <w:r>
        <w:t xml:space="preserve">KRUCZEK, A., 2010. Microsoft Access 2010 - Podrobná uživatelská příručka. [s. l.]: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ISBN 978-80-251-3289-0. </w:t>
      </w:r>
    </w:p>
    <w:p w14:paraId="5A344F5C" w14:textId="77777777" w:rsidR="001413DB" w:rsidRDefault="001413DB" w:rsidP="001413DB">
      <w:pPr>
        <w:keepNext/>
        <w:jc w:val="both"/>
      </w:pPr>
      <w:r>
        <w:t xml:space="preserve">CORONEL, C. and S. MORRIS, 2016. Database </w:t>
      </w:r>
      <w:proofErr w:type="spellStart"/>
      <w:r>
        <w:t>systems</w:t>
      </w:r>
      <w:proofErr w:type="spellEnd"/>
      <w:r>
        <w:t xml:space="preserve">: design, </w:t>
      </w:r>
      <w:proofErr w:type="spellStart"/>
      <w:r>
        <w:t>implementation</w:t>
      </w:r>
      <w:proofErr w:type="spellEnd"/>
      <w:r>
        <w:t xml:space="preserve">, &amp; management. [s. l.]: </w:t>
      </w:r>
      <w:proofErr w:type="spellStart"/>
      <w:r>
        <w:t>Cengage</w:t>
      </w:r>
      <w:proofErr w:type="spellEnd"/>
      <w:r>
        <w:t xml:space="preserve"> Learning. ISBN 978-1305866799. </w:t>
      </w:r>
    </w:p>
    <w:p w14:paraId="660471E9" w14:textId="77777777" w:rsidR="001413DB" w:rsidRDefault="001413DB" w:rsidP="001413DB">
      <w:pPr>
        <w:keepNext/>
        <w:jc w:val="both"/>
      </w:pPr>
      <w:r>
        <w:t xml:space="preserve">MAREŠ, M. a T. VALLA, 2017. Průvodce labyrintem algoritmů. [s. l.]: CZ. NIC, </w:t>
      </w:r>
      <w:proofErr w:type="spellStart"/>
      <w:r>
        <w:t>zspo</w:t>
      </w:r>
      <w:proofErr w:type="spellEnd"/>
      <w:r>
        <w:t xml:space="preserve">. ISBN 978-80-88168-19-5. </w:t>
      </w:r>
    </w:p>
    <w:p w14:paraId="2F16EA37" w14:textId="77777777" w:rsidR="001413DB" w:rsidRDefault="001413DB" w:rsidP="001413DB">
      <w:pPr>
        <w:keepNext/>
        <w:jc w:val="both"/>
      </w:pPr>
      <w:r>
        <w:t xml:space="preserve">GÁLA, L., J. POUR a P. TOMAN, 2006. Podniková informatika. Praha: Grada. ISBN 978-80-247-5457-4. </w:t>
      </w:r>
    </w:p>
    <w:p w14:paraId="474F5C1C" w14:textId="4A8D7038" w:rsidR="001413DB" w:rsidRDefault="001413DB" w:rsidP="001413DB">
      <w:pPr>
        <w:keepNext/>
        <w:jc w:val="both"/>
      </w:pPr>
      <w:r>
        <w:t xml:space="preserve">KLIMEŠ, C., 2014. Modelování podnikových procesů. Ostrava: Ostravská univerzita v Ostravě. </w:t>
      </w:r>
    </w:p>
    <w:p w14:paraId="082B5693" w14:textId="77777777" w:rsidR="001413DB" w:rsidRDefault="001413DB" w:rsidP="001413DB">
      <w:pPr>
        <w:keepNext/>
        <w:jc w:val="both"/>
      </w:pPr>
      <w:r>
        <w:t xml:space="preserve">HROMADA, M. et al., 2015. Kybernetická bezpečnost: teorie a praxe. Praha: </w:t>
      </w:r>
      <w:proofErr w:type="spellStart"/>
      <w:r>
        <w:t>Powerprint</w:t>
      </w:r>
      <w:proofErr w:type="spellEnd"/>
      <w:r>
        <w:t xml:space="preserve">. ISBN 978-80-87994-72-6. </w:t>
      </w:r>
    </w:p>
    <w:p w14:paraId="31F51583" w14:textId="1B9A8D8C" w:rsidR="001413DB" w:rsidRDefault="001413DB" w:rsidP="001413DB">
      <w:pPr>
        <w:keepNext/>
        <w:jc w:val="both"/>
      </w:pPr>
      <w:r>
        <w:t xml:space="preserve">NOVOTNÝ, O. et al., 2005. Business </w:t>
      </w:r>
      <w:proofErr w:type="spellStart"/>
      <w:r>
        <w:t>intelligence</w:t>
      </w:r>
      <w:proofErr w:type="spellEnd"/>
      <w:r>
        <w:t xml:space="preserve">: jak využít bohatství ve vašich datech. Praha: Grada. ISBN 80-247-1094-3. Neo4j </w:t>
      </w:r>
      <w:proofErr w:type="spellStart"/>
      <w:r>
        <w:t>Graph</w:t>
      </w:r>
      <w:proofErr w:type="spellEnd"/>
      <w:r>
        <w:t xml:space="preserve"> </w:t>
      </w:r>
      <w:proofErr w:type="spellStart"/>
      <w:r>
        <w:t>Platform</w:t>
      </w:r>
      <w:proofErr w:type="spellEnd"/>
      <w:r>
        <w:t xml:space="preserve"> - </w:t>
      </w:r>
      <w:proofErr w:type="spellStart"/>
      <w:r>
        <w:t>tutorials</w:t>
      </w:r>
      <w:proofErr w:type="spellEnd"/>
      <w:r>
        <w:t xml:space="preserve">. Dostupné z: </w:t>
      </w:r>
      <w:hyperlink r:id="rId8" w:history="1">
        <w:r w:rsidRPr="002B210F">
          <w:rPr>
            <w:rStyle w:val="Hypertextovodkaz"/>
          </w:rPr>
          <w:t>https://neo4j.com/graphacademy/online-training/getting-started-graphdatabases-using-neo4j/</w:t>
        </w:r>
      </w:hyperlink>
      <w:r>
        <w:t xml:space="preserve"> </w:t>
      </w:r>
    </w:p>
    <w:p w14:paraId="5BCF95AD" w14:textId="77777777" w:rsidR="001413DB" w:rsidRDefault="001413DB" w:rsidP="001413DB">
      <w:pPr>
        <w:keepNext/>
        <w:jc w:val="both"/>
      </w:pPr>
      <w:r>
        <w:t xml:space="preserve">MAŘÍK, V., O. ŠTĚPÁNKOVÁ a J. LAŽANSKÝ, 1993. Umělá inteligence. Praha: Academia. ISBN 80-200-0502-1. </w:t>
      </w:r>
    </w:p>
    <w:p w14:paraId="6F5F42A1" w14:textId="77777777" w:rsidR="001413DB" w:rsidRDefault="001413DB" w:rsidP="001413DB">
      <w:pPr>
        <w:keepNext/>
        <w:jc w:val="both"/>
      </w:pPr>
      <w:r>
        <w:t xml:space="preserve">SCHWALBE, K., 2016. Řízení projektů v IT. Praha: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Albatros Media. ISBN 978-80-251-4778-8.</w:t>
      </w:r>
    </w:p>
    <w:p w14:paraId="2149CABD" w14:textId="77777777" w:rsidR="001413DB" w:rsidRDefault="001413DB" w:rsidP="001413DB">
      <w:pPr>
        <w:keepNext/>
        <w:jc w:val="both"/>
      </w:pPr>
      <w:r>
        <w:t xml:space="preserve">VYMĚTAL, D., 2009. Informační systémy v podnicích-teorie a praxe projektování. Praha: Grada. ISBN 978-80-247-3046-2. </w:t>
      </w:r>
    </w:p>
    <w:p w14:paraId="65EE55DB" w14:textId="77777777" w:rsidR="001413DB" w:rsidRDefault="001413DB" w:rsidP="001413DB">
      <w:pPr>
        <w:keepNext/>
        <w:jc w:val="both"/>
      </w:pPr>
      <w:r>
        <w:t xml:space="preserve">PECINOVSKÝ, J., 2011. Excel a Access 2010: efektivní zpracování dat na počítači. Praha: Grada. ISBN 978-80-247- 3898-7. </w:t>
      </w:r>
    </w:p>
    <w:p w14:paraId="2BBA426D" w14:textId="77777777" w:rsidR="001413DB" w:rsidRDefault="001413DB" w:rsidP="001413DB">
      <w:pPr>
        <w:keepNext/>
        <w:jc w:val="both"/>
      </w:pPr>
      <w:r>
        <w:t xml:space="preserve">SILBERSCHATZ, A. et al., 2002. Database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.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. [s. l.]: </w:t>
      </w:r>
      <w:proofErr w:type="spellStart"/>
      <w:r>
        <w:t>McGraw</w:t>
      </w:r>
      <w:proofErr w:type="spellEnd"/>
      <w:r>
        <w:t xml:space="preserve"> - </w:t>
      </w:r>
      <w:proofErr w:type="spellStart"/>
      <w:r>
        <w:t>Hill</w:t>
      </w:r>
      <w:proofErr w:type="spellEnd"/>
      <w:r>
        <w:t xml:space="preserve">. ISBN 0-07-255481- 9. </w:t>
      </w:r>
    </w:p>
    <w:p w14:paraId="5A9ED96D" w14:textId="77777777" w:rsidR="001413DB" w:rsidRDefault="001413DB" w:rsidP="001413DB">
      <w:pPr>
        <w:keepNext/>
        <w:jc w:val="both"/>
      </w:pPr>
      <w:r>
        <w:t xml:space="preserve">KEMPER, Ch., 2015. </w:t>
      </w:r>
      <w:proofErr w:type="spellStart"/>
      <w:r>
        <w:t>Beginning</w:t>
      </w:r>
      <w:proofErr w:type="spellEnd"/>
      <w:r>
        <w:t xml:space="preserve"> Neo4j. [s. l.]: </w:t>
      </w:r>
      <w:proofErr w:type="spellStart"/>
      <w:r>
        <w:t>Apress</w:t>
      </w:r>
      <w:proofErr w:type="spellEnd"/>
      <w:r>
        <w:t xml:space="preserve">. ISBN 978-1-4842-1227-1. </w:t>
      </w:r>
    </w:p>
    <w:p w14:paraId="1EE3DFBF" w14:textId="77777777" w:rsidR="001413DB" w:rsidRDefault="001413DB" w:rsidP="001413DB">
      <w:pPr>
        <w:keepNext/>
        <w:jc w:val="both"/>
      </w:pPr>
      <w:r>
        <w:lastRenderedPageBreak/>
        <w:t xml:space="preserve">VIRIUS, M. Základy algoritmizace [online]. Dostupné z: http://www.rudisweb.wz.cz/dokumenty/algoritmizace.pdf FOWLER, M., 2004. UML </w:t>
      </w:r>
      <w:proofErr w:type="spellStart"/>
      <w:r>
        <w:t>distilled</w:t>
      </w:r>
      <w:proofErr w:type="spellEnd"/>
      <w:r>
        <w:t xml:space="preserve">: 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guide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standard </w:t>
      </w:r>
      <w:proofErr w:type="spellStart"/>
      <w:r>
        <w:t>object</w:t>
      </w:r>
      <w:proofErr w:type="spellEnd"/>
      <w:r>
        <w:t xml:space="preserve"> modeling </w:t>
      </w:r>
      <w:proofErr w:type="spellStart"/>
      <w:r>
        <w:t>language</w:t>
      </w:r>
      <w:proofErr w:type="spellEnd"/>
      <w:r>
        <w:t xml:space="preserve">. [s. l.]: </w:t>
      </w:r>
      <w:proofErr w:type="spellStart"/>
      <w:r>
        <w:t>Addison</w:t>
      </w:r>
      <w:proofErr w:type="spellEnd"/>
      <w:r>
        <w:t xml:space="preserve">-Wesley Professional. </w:t>
      </w:r>
    </w:p>
    <w:p w14:paraId="1EA80ED6" w14:textId="77777777" w:rsidR="001413DB" w:rsidRDefault="001413DB" w:rsidP="001413DB">
      <w:pPr>
        <w:keepNext/>
        <w:jc w:val="both"/>
      </w:pPr>
      <w:r>
        <w:t xml:space="preserve">ŘEPA, V., 2007. Podnikové procesy-procesní řízení a modelování. 2., </w:t>
      </w:r>
      <w:proofErr w:type="spellStart"/>
      <w:r>
        <w:t>aktualiz</w:t>
      </w:r>
      <w:proofErr w:type="spellEnd"/>
      <w:r>
        <w:t xml:space="preserve">. a </w:t>
      </w:r>
      <w:proofErr w:type="spellStart"/>
      <w:r>
        <w:t>rozš</w:t>
      </w:r>
      <w:proofErr w:type="spellEnd"/>
      <w:r>
        <w:t xml:space="preserve">. vyd. Praha: Grada. ISBN 978-8024722528. </w:t>
      </w:r>
    </w:p>
    <w:p w14:paraId="358F48A3" w14:textId="09CDCB61" w:rsidR="001413DB" w:rsidRDefault="001413DB" w:rsidP="001413DB">
      <w:pPr>
        <w:keepNext/>
        <w:jc w:val="both"/>
      </w:pPr>
      <w:r>
        <w:t xml:space="preserve">RÁBOVÁ, I. Manažerské IS [online]. Brno: Mendelova univerzita v Brně. Dostupné z: </w:t>
      </w:r>
      <w:hyperlink r:id="rId9" w:history="1">
        <w:r w:rsidRPr="002B210F">
          <w:rPr>
            <w:rStyle w:val="Hypertextovodkaz"/>
          </w:rPr>
          <w:t>https://is.mendelu.cz/eknihovna/opory/index.pl?cast=5119</w:t>
        </w:r>
      </w:hyperlink>
      <w:r>
        <w:t xml:space="preserve"> </w:t>
      </w:r>
    </w:p>
    <w:p w14:paraId="0EFBCBD2" w14:textId="77777777" w:rsidR="001413DB" w:rsidRDefault="001413DB" w:rsidP="001413DB">
      <w:pPr>
        <w:keepNext/>
        <w:jc w:val="both"/>
      </w:pPr>
      <w:r>
        <w:t xml:space="preserve">JIRÁSEK, P., L. NOVÁK a J. POŽÁR, 2015. Výkladový slovník kybernetické bezpečnosti. Praha: Policejní akademie ČR v Praze. </w:t>
      </w:r>
    </w:p>
    <w:p w14:paraId="26CFEB60" w14:textId="77777777" w:rsidR="001413DB" w:rsidRDefault="001413DB" w:rsidP="001413DB">
      <w:pPr>
        <w:keepNext/>
        <w:jc w:val="both"/>
      </w:pPr>
      <w:r>
        <w:t xml:space="preserve">VRÁNA, J., 2011. 1001 tipů a triků pro PHP. Praha: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ISBN 978-80-251-2940-1. </w:t>
      </w:r>
    </w:p>
    <w:p w14:paraId="4C4F1D30" w14:textId="77777777" w:rsidR="001413DB" w:rsidRDefault="001413DB" w:rsidP="001413DB">
      <w:pPr>
        <w:keepNext/>
        <w:jc w:val="both"/>
      </w:pPr>
      <w:r>
        <w:t xml:space="preserve">HOPKINS, C., 2014. PHP Okamžitě. Praha: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ISBN 978-80-251-4196-0. </w:t>
      </w:r>
    </w:p>
    <w:p w14:paraId="624E6508" w14:textId="77777777" w:rsidR="001413DB" w:rsidRDefault="001413DB" w:rsidP="001413DB">
      <w:pPr>
        <w:keepNext/>
        <w:jc w:val="both"/>
      </w:pPr>
      <w:r>
        <w:t xml:space="preserve">CHINOSI, M. and A. TROMBETTA, 2012. BPMN: An </w:t>
      </w:r>
      <w:proofErr w:type="spellStart"/>
      <w:r>
        <w:t>introduction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standard. </w:t>
      </w:r>
      <w:proofErr w:type="spellStart"/>
      <w:r>
        <w:t>Computer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&amp; </w:t>
      </w:r>
      <w:proofErr w:type="spellStart"/>
      <w:r>
        <w:t>Interfaces</w:t>
      </w:r>
      <w:proofErr w:type="spellEnd"/>
      <w:r>
        <w:t xml:space="preserve">. 34(2012), 124-134. ISSN 0920-5489. </w:t>
      </w:r>
    </w:p>
    <w:p w14:paraId="70411905" w14:textId="77777777" w:rsidR="001413DB" w:rsidRDefault="001413DB" w:rsidP="001413DB">
      <w:pPr>
        <w:keepNext/>
        <w:jc w:val="both"/>
      </w:pPr>
      <w:r>
        <w:t xml:space="preserve">BRUCKNER, T. et al., 2012. Tvorba informačních systémů. Praha: Grada. ISBN 978-80-247-4153-6. </w:t>
      </w:r>
    </w:p>
    <w:p w14:paraId="57779660" w14:textId="7486BE58" w:rsidR="001413DB" w:rsidRPr="001413DB" w:rsidRDefault="001413DB" w:rsidP="001413DB">
      <w:pPr>
        <w:keepNext/>
        <w:jc w:val="both"/>
        <w:rPr>
          <w:b/>
          <w:sz w:val="24"/>
          <w:szCs w:val="24"/>
          <w:u w:val="single"/>
        </w:rPr>
      </w:pPr>
      <w:r>
        <w:t>CHLAPEK, D., M. HÜBNER a M. MARČAN, 2005. Řízení komplexních projektů IS/ICT. Systémová integrace. 12(1), 117-122. ISSN 1210-9479.</w:t>
      </w:r>
    </w:p>
    <w:p w14:paraId="035C95FA" w14:textId="77777777" w:rsidR="0026779B" w:rsidRPr="0026779B" w:rsidRDefault="0026779B" w:rsidP="0026779B">
      <w:pPr>
        <w:keepNext/>
        <w:jc w:val="both"/>
        <w:rPr>
          <w:b/>
          <w:sz w:val="24"/>
          <w:szCs w:val="24"/>
          <w:u w:val="single"/>
        </w:rPr>
      </w:pPr>
    </w:p>
    <w:p w14:paraId="5E5D80EF" w14:textId="77777777" w:rsidR="00C62CB6" w:rsidRDefault="00C62CB6" w:rsidP="005E003F">
      <w:pPr>
        <w:jc w:val="both"/>
      </w:pPr>
    </w:p>
    <w:sectPr w:rsidR="00C62CB6" w:rsidSect="007714F6">
      <w:headerReference w:type="default" r:id="rId10"/>
      <w:footerReference w:type="default" r:id="rId11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7A14" w14:textId="77777777" w:rsidR="007714F6" w:rsidRDefault="007714F6" w:rsidP="00D61E76">
      <w:pPr>
        <w:spacing w:after="0" w:line="240" w:lineRule="auto"/>
      </w:pPr>
      <w:r>
        <w:separator/>
      </w:r>
    </w:p>
  </w:endnote>
  <w:endnote w:type="continuationSeparator" w:id="0">
    <w:p w14:paraId="3243AB0A" w14:textId="77777777" w:rsidR="007714F6" w:rsidRDefault="007714F6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002C" w14:textId="77777777" w:rsidR="009357DB" w:rsidRPr="00480639" w:rsidRDefault="009357DB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72BD3602" w14:textId="5BBF236C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VŠTE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IČO: 75081431</w:t>
    </w:r>
  </w:p>
  <w:p w14:paraId="5FCDF2B8" w14:textId="2B7C546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>Okružní 517/10</w:t>
    </w:r>
    <w:r w:rsidRPr="00285510"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ab/>
      <w:t>DIČ: CZ75081431</w:t>
    </w:r>
  </w:p>
  <w:p w14:paraId="6D97C714" w14:textId="4F52831A" w:rsidR="009357DB" w:rsidRPr="00285510" w:rsidRDefault="009357DB" w:rsidP="00285510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008000"/>
        <w:sz w:val="20"/>
      </w:rPr>
    </w:pPr>
    <w:r w:rsidRPr="00285510">
      <w:rPr>
        <w:rFonts w:asciiTheme="minorHAnsi" w:hAnsiTheme="minorHAnsi"/>
        <w:color w:val="008000"/>
        <w:sz w:val="20"/>
      </w:rPr>
      <w:t xml:space="preserve">370 01 České Budějovice </w:t>
    </w:r>
    <w:r w:rsidRPr="00285510">
      <w:rPr>
        <w:rFonts w:asciiTheme="minorHAnsi" w:hAnsiTheme="minorHAnsi"/>
        <w:color w:val="008000"/>
        <w:sz w:val="20"/>
      </w:rPr>
      <w:tab/>
    </w:r>
    <w:r>
      <w:rPr>
        <w:rFonts w:asciiTheme="minorHAnsi" w:hAnsiTheme="minorHAnsi"/>
        <w:color w:val="008000"/>
        <w:sz w:val="20"/>
      </w:rPr>
      <w:tab/>
    </w:r>
    <w:r w:rsidRPr="00285510">
      <w:rPr>
        <w:rFonts w:asciiTheme="minorHAnsi" w:hAnsiTheme="minorHAnsi"/>
        <w:color w:val="008000"/>
        <w:sz w:val="20"/>
      </w:rPr>
      <w:t>www.VSTECB.cz</w:t>
    </w:r>
  </w:p>
  <w:p w14:paraId="20BD19A6" w14:textId="7362F46B" w:rsidR="009357DB" w:rsidRPr="00783898" w:rsidRDefault="009357DB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5C50" w14:textId="77777777" w:rsidR="007714F6" w:rsidRDefault="007714F6" w:rsidP="00D61E76">
      <w:pPr>
        <w:spacing w:after="0" w:line="240" w:lineRule="auto"/>
      </w:pPr>
      <w:r>
        <w:separator/>
      </w:r>
    </w:p>
  </w:footnote>
  <w:footnote w:type="continuationSeparator" w:id="0">
    <w:p w14:paraId="4092C5E5" w14:textId="77777777" w:rsidR="007714F6" w:rsidRDefault="007714F6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56A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 w:cs="Tahoma"/>
        <w:noProof/>
        <w:color w:val="009900"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0D54">
      <w:rPr>
        <w:rFonts w:asciiTheme="minorHAnsi" w:hAnsiTheme="minorHAnsi"/>
        <w:color w:val="009900"/>
        <w:sz w:val="28"/>
        <w:szCs w:val="28"/>
      </w:rPr>
      <w:t>VYSOKÁ ŠKOLA TECHNICKÁ A EKONOMICKÁ</w:t>
    </w:r>
  </w:p>
  <w:p w14:paraId="1022CC0C" w14:textId="77777777" w:rsidR="009357DB" w:rsidRPr="00AB0D54" w:rsidRDefault="009357DB" w:rsidP="00406AA0">
    <w:pPr>
      <w:pStyle w:val="Zhlav"/>
      <w:ind w:left="142"/>
      <w:jc w:val="right"/>
      <w:rPr>
        <w:rFonts w:asciiTheme="minorHAnsi" w:hAnsiTheme="minorHAnsi"/>
        <w:color w:val="009900"/>
        <w:sz w:val="28"/>
        <w:szCs w:val="28"/>
      </w:rPr>
    </w:pPr>
    <w:r w:rsidRPr="00AB0D54">
      <w:rPr>
        <w:rFonts w:asciiTheme="minorHAnsi" w:hAnsiTheme="minorHAnsi"/>
        <w:color w:val="009900"/>
        <w:sz w:val="28"/>
        <w:szCs w:val="28"/>
      </w:rPr>
      <w:t>V ČESKÝCH BUDĚJOVICÍCH</w:t>
    </w:r>
  </w:p>
  <w:p w14:paraId="61BFABEA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13307E7" w14:textId="77777777" w:rsidR="009357DB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1878E7CA" w14:textId="77777777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 w:rsidRPr="00004AA1">
      <w:rPr>
        <w:rFonts w:asciiTheme="minorHAnsi" w:hAnsiTheme="minorHAnsi"/>
        <w:color w:val="009900"/>
      </w:rPr>
      <w:t>Tematické okruhy pro Státní závěrečné zkoušky</w:t>
    </w:r>
  </w:p>
  <w:p w14:paraId="7160FB75" w14:textId="41F07CFE" w:rsidR="009357DB" w:rsidRPr="00004AA1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>program</w:t>
    </w:r>
    <w:r w:rsidRPr="00004AA1">
      <w:rPr>
        <w:rFonts w:asciiTheme="minorHAnsi" w:hAnsiTheme="minorHAnsi"/>
        <w:color w:val="009900"/>
      </w:rPr>
      <w:t xml:space="preserve">: </w:t>
    </w:r>
    <w:r w:rsidR="00AB1063">
      <w:rPr>
        <w:rFonts w:asciiTheme="minorHAnsi" w:hAnsiTheme="minorHAnsi"/>
        <w:color w:val="009900"/>
      </w:rPr>
      <w:t>Business analytik</w:t>
    </w:r>
  </w:p>
  <w:p w14:paraId="21FAA61A" w14:textId="53B1587C" w:rsidR="009357DB" w:rsidRDefault="009357DB" w:rsidP="00004AA1">
    <w:pPr>
      <w:pStyle w:val="Zhlav"/>
      <w:jc w:val="right"/>
      <w:rPr>
        <w:rFonts w:asciiTheme="minorHAnsi" w:hAnsiTheme="minorHAnsi"/>
        <w:color w:val="009900"/>
      </w:rPr>
    </w:pPr>
    <w:r>
      <w:rPr>
        <w:rFonts w:asciiTheme="minorHAnsi" w:hAnsiTheme="minorHAnsi"/>
        <w:color w:val="009900"/>
      </w:rPr>
      <w:t xml:space="preserve">SZZ: </w:t>
    </w:r>
    <w:r w:rsidRPr="00BA17C7">
      <w:rPr>
        <w:rFonts w:asciiTheme="minorHAnsi" w:hAnsiTheme="minorHAnsi"/>
        <w:noProof/>
        <w:color w:val="00990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5D00102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441E71CA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BA17C7" w:rsidRPr="00BA17C7">
      <w:rPr>
        <w:rFonts w:asciiTheme="minorHAnsi" w:hAnsiTheme="minorHAnsi"/>
        <w:color w:val="009900"/>
      </w:rPr>
      <w:t xml:space="preserve"> </w:t>
    </w:r>
    <w:r w:rsidR="00AF12F9">
      <w:rPr>
        <w:rFonts w:asciiTheme="minorHAnsi" w:hAnsiTheme="minorHAnsi"/>
        <w:color w:val="009900"/>
      </w:rPr>
      <w:t>Finanční a ekonomické analýzy</w:t>
    </w:r>
  </w:p>
  <w:p w14:paraId="23740FC9" w14:textId="77777777" w:rsidR="009357DB" w:rsidRPr="00AB0D54" w:rsidRDefault="009357DB" w:rsidP="00112759">
    <w:pPr>
      <w:pStyle w:val="Zhlav"/>
      <w:jc w:val="right"/>
      <w:rPr>
        <w:rFonts w:asciiTheme="minorHAnsi" w:hAnsiTheme="minorHAnsi"/>
        <w:color w:val="009900"/>
      </w:rPr>
    </w:pPr>
  </w:p>
  <w:p w14:paraId="641293B4" w14:textId="77777777" w:rsidR="009357DB" w:rsidRDefault="009357DB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5E45"/>
    <w:multiLevelType w:val="multilevel"/>
    <w:tmpl w:val="82DCA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25423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105C1"/>
    <w:multiLevelType w:val="multilevel"/>
    <w:tmpl w:val="EB5A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845CD8"/>
    <w:multiLevelType w:val="multilevel"/>
    <w:tmpl w:val="3AD8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B24429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74E7"/>
    <w:multiLevelType w:val="multilevel"/>
    <w:tmpl w:val="3CD8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937423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554272"/>
    <w:multiLevelType w:val="hybridMultilevel"/>
    <w:tmpl w:val="A77826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A2B49"/>
    <w:multiLevelType w:val="multilevel"/>
    <w:tmpl w:val="7FCC1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228466F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619E2"/>
    <w:multiLevelType w:val="hybridMultilevel"/>
    <w:tmpl w:val="B75852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D0827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C64E07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1B22F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A05439"/>
    <w:multiLevelType w:val="multilevel"/>
    <w:tmpl w:val="A1F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F278D3"/>
    <w:multiLevelType w:val="hybridMultilevel"/>
    <w:tmpl w:val="08785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C23DF"/>
    <w:multiLevelType w:val="multilevel"/>
    <w:tmpl w:val="D0642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4731441"/>
    <w:multiLevelType w:val="multilevel"/>
    <w:tmpl w:val="7EC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7D01196"/>
    <w:multiLevelType w:val="multilevel"/>
    <w:tmpl w:val="AC2C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D73939"/>
    <w:multiLevelType w:val="multilevel"/>
    <w:tmpl w:val="F818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1FC464C"/>
    <w:multiLevelType w:val="multilevel"/>
    <w:tmpl w:val="14E6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23A1F74"/>
    <w:multiLevelType w:val="multilevel"/>
    <w:tmpl w:val="D1FE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324BAC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B46FC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348F1187"/>
    <w:multiLevelType w:val="multilevel"/>
    <w:tmpl w:val="41A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85F528A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E60303"/>
    <w:multiLevelType w:val="multilevel"/>
    <w:tmpl w:val="735C3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A17322A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51E18"/>
    <w:multiLevelType w:val="multilevel"/>
    <w:tmpl w:val="5934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CC33FF"/>
    <w:multiLevelType w:val="multilevel"/>
    <w:tmpl w:val="0140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3B4F8B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5477A9F"/>
    <w:multiLevelType w:val="multilevel"/>
    <w:tmpl w:val="0F20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6957787"/>
    <w:multiLevelType w:val="multilevel"/>
    <w:tmpl w:val="7AEAE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71B2480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B5C8F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6E47CC"/>
    <w:multiLevelType w:val="multilevel"/>
    <w:tmpl w:val="4AA6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9D33499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A4C4F31"/>
    <w:multiLevelType w:val="multilevel"/>
    <w:tmpl w:val="C51A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EF78C8"/>
    <w:multiLevelType w:val="multilevel"/>
    <w:tmpl w:val="CD00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D1B1593"/>
    <w:multiLevelType w:val="multilevel"/>
    <w:tmpl w:val="C378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1AD6EA5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90A8E"/>
    <w:multiLevelType w:val="multilevel"/>
    <w:tmpl w:val="5B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249623D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3A27E0C"/>
    <w:multiLevelType w:val="hybridMultilevel"/>
    <w:tmpl w:val="B68472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5D869E3"/>
    <w:multiLevelType w:val="multilevel"/>
    <w:tmpl w:val="D2D0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734144A"/>
    <w:multiLevelType w:val="multilevel"/>
    <w:tmpl w:val="12C2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7C77939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705A74"/>
    <w:multiLevelType w:val="hybridMultilevel"/>
    <w:tmpl w:val="D52C9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49485D"/>
    <w:multiLevelType w:val="hybridMultilevel"/>
    <w:tmpl w:val="EF5092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426F38"/>
    <w:multiLevelType w:val="hybridMultilevel"/>
    <w:tmpl w:val="BCAA5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FD4344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1" w15:restartNumberingAfterBreak="0">
    <w:nsid w:val="7267355E"/>
    <w:multiLevelType w:val="multilevel"/>
    <w:tmpl w:val="0462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3A85004"/>
    <w:multiLevelType w:val="multilevel"/>
    <w:tmpl w:val="DB700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6A606B1"/>
    <w:multiLevelType w:val="multilevel"/>
    <w:tmpl w:val="B55A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6D04D15"/>
    <w:multiLevelType w:val="multilevel"/>
    <w:tmpl w:val="BA6E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998063E"/>
    <w:multiLevelType w:val="multilevel"/>
    <w:tmpl w:val="6C5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B6076FB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E6B188B"/>
    <w:multiLevelType w:val="hybridMultilevel"/>
    <w:tmpl w:val="F7587DFE"/>
    <w:lvl w:ilvl="0" w:tplc="A9A0D52E">
      <w:start w:val="1"/>
      <w:numFmt w:val="decimal"/>
      <w:lvlText w:val="%1."/>
      <w:lvlJc w:val="left"/>
      <w:pPr>
        <w:ind w:left="2124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883204441">
    <w:abstractNumId w:val="13"/>
  </w:num>
  <w:num w:numId="2" w16cid:durableId="1775394417">
    <w:abstractNumId w:val="25"/>
  </w:num>
  <w:num w:numId="3" w16cid:durableId="1241057867">
    <w:abstractNumId w:val="46"/>
  </w:num>
  <w:num w:numId="4" w16cid:durableId="622227970">
    <w:abstractNumId w:val="49"/>
  </w:num>
  <w:num w:numId="5" w16cid:durableId="1267926499">
    <w:abstractNumId w:val="42"/>
  </w:num>
  <w:num w:numId="6" w16cid:durableId="1724475637">
    <w:abstractNumId w:val="1"/>
  </w:num>
  <w:num w:numId="7" w16cid:durableId="1174801146">
    <w:abstractNumId w:val="34"/>
  </w:num>
  <w:num w:numId="8" w16cid:durableId="1375304584">
    <w:abstractNumId w:val="11"/>
  </w:num>
  <w:num w:numId="9" w16cid:durableId="12194988">
    <w:abstractNumId w:val="22"/>
  </w:num>
  <w:num w:numId="10" w16cid:durableId="439182897">
    <w:abstractNumId w:val="43"/>
  </w:num>
  <w:num w:numId="11" w16cid:durableId="1804690231">
    <w:abstractNumId w:val="40"/>
  </w:num>
  <w:num w:numId="12" w16cid:durableId="392628265">
    <w:abstractNumId w:val="4"/>
  </w:num>
  <w:num w:numId="13" w16cid:durableId="65689932">
    <w:abstractNumId w:val="30"/>
  </w:num>
  <w:num w:numId="14" w16cid:durableId="27143246">
    <w:abstractNumId w:val="33"/>
  </w:num>
  <w:num w:numId="15" w16cid:durableId="2146000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593780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68951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5327853">
    <w:abstractNumId w:val="50"/>
  </w:num>
  <w:num w:numId="19" w16cid:durableId="1468861786">
    <w:abstractNumId w:val="56"/>
  </w:num>
  <w:num w:numId="20" w16cid:durableId="1715542714">
    <w:abstractNumId w:val="9"/>
  </w:num>
  <w:num w:numId="21" w16cid:durableId="1417286117">
    <w:abstractNumId w:val="57"/>
  </w:num>
  <w:num w:numId="22" w16cid:durableId="1147013784">
    <w:abstractNumId w:val="27"/>
  </w:num>
  <w:num w:numId="23" w16cid:durableId="998315096">
    <w:abstractNumId w:val="23"/>
  </w:num>
  <w:num w:numId="24" w16cid:durableId="1736508788">
    <w:abstractNumId w:val="47"/>
  </w:num>
  <w:num w:numId="25" w16cid:durableId="1449010996">
    <w:abstractNumId w:val="51"/>
  </w:num>
  <w:num w:numId="26" w16cid:durableId="395709677">
    <w:abstractNumId w:val="28"/>
  </w:num>
  <w:num w:numId="27" w16cid:durableId="1558665424">
    <w:abstractNumId w:val="0"/>
  </w:num>
  <w:num w:numId="28" w16cid:durableId="1993290812">
    <w:abstractNumId w:val="53"/>
  </w:num>
  <w:num w:numId="29" w16cid:durableId="714041816">
    <w:abstractNumId w:val="8"/>
  </w:num>
  <w:num w:numId="30" w16cid:durableId="944192581">
    <w:abstractNumId w:val="31"/>
  </w:num>
  <w:num w:numId="31" w16cid:durableId="461463382">
    <w:abstractNumId w:val="52"/>
  </w:num>
  <w:num w:numId="32" w16cid:durableId="984048492">
    <w:abstractNumId w:val="18"/>
  </w:num>
  <w:num w:numId="33" w16cid:durableId="1932085007">
    <w:abstractNumId w:val="55"/>
  </w:num>
  <w:num w:numId="34" w16cid:durableId="449126329">
    <w:abstractNumId w:val="38"/>
  </w:num>
  <w:num w:numId="35" w16cid:durableId="870730516">
    <w:abstractNumId w:val="45"/>
  </w:num>
  <w:num w:numId="36" w16cid:durableId="1781412422">
    <w:abstractNumId w:val="54"/>
  </w:num>
  <w:num w:numId="37" w16cid:durableId="1765685829">
    <w:abstractNumId w:val="41"/>
  </w:num>
  <w:num w:numId="38" w16cid:durableId="1836453299">
    <w:abstractNumId w:val="16"/>
  </w:num>
  <w:num w:numId="39" w16cid:durableId="1759062253">
    <w:abstractNumId w:val="19"/>
  </w:num>
  <w:num w:numId="40" w16cid:durableId="1638801283">
    <w:abstractNumId w:val="7"/>
  </w:num>
  <w:num w:numId="41" w16cid:durableId="1217935414">
    <w:abstractNumId w:val="15"/>
  </w:num>
  <w:num w:numId="42" w16cid:durableId="1841578440">
    <w:abstractNumId w:val="10"/>
  </w:num>
  <w:num w:numId="43" w16cid:durableId="1851065857">
    <w:abstractNumId w:val="48"/>
  </w:num>
  <w:num w:numId="44" w16cid:durableId="857889262">
    <w:abstractNumId w:val="24"/>
  </w:num>
  <w:num w:numId="45" w16cid:durableId="1478066131">
    <w:abstractNumId w:val="29"/>
  </w:num>
  <w:num w:numId="46" w16cid:durableId="1894805870">
    <w:abstractNumId w:val="2"/>
  </w:num>
  <w:num w:numId="47" w16cid:durableId="1641035439">
    <w:abstractNumId w:val="37"/>
  </w:num>
  <w:num w:numId="48" w16cid:durableId="1075666564">
    <w:abstractNumId w:val="3"/>
  </w:num>
  <w:num w:numId="49" w16cid:durableId="1687250247">
    <w:abstractNumId w:val="20"/>
  </w:num>
  <w:num w:numId="50" w16cid:durableId="1651128898">
    <w:abstractNumId w:val="21"/>
  </w:num>
  <w:num w:numId="51" w16cid:durableId="2077319214">
    <w:abstractNumId w:val="32"/>
  </w:num>
  <w:num w:numId="52" w16cid:durableId="2065910297">
    <w:abstractNumId w:val="14"/>
  </w:num>
  <w:num w:numId="53" w16cid:durableId="1479103321">
    <w:abstractNumId w:val="39"/>
  </w:num>
  <w:num w:numId="54" w16cid:durableId="2078432951">
    <w:abstractNumId w:val="17"/>
  </w:num>
  <w:num w:numId="55" w16cid:durableId="940144642">
    <w:abstractNumId w:val="35"/>
  </w:num>
  <w:num w:numId="56" w16cid:durableId="1069042149">
    <w:abstractNumId w:val="26"/>
  </w:num>
  <w:num w:numId="57" w16cid:durableId="993217313">
    <w:abstractNumId w:val="5"/>
  </w:num>
  <w:num w:numId="58" w16cid:durableId="156119184">
    <w:abstractNumId w:val="4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AA1"/>
    <w:rsid w:val="0001111F"/>
    <w:rsid w:val="0001194C"/>
    <w:rsid w:val="00022538"/>
    <w:rsid w:val="00045B9E"/>
    <w:rsid w:val="00060BA7"/>
    <w:rsid w:val="00087D05"/>
    <w:rsid w:val="000A486A"/>
    <w:rsid w:val="000A7D49"/>
    <w:rsid w:val="000B5C71"/>
    <w:rsid w:val="000C2FCE"/>
    <w:rsid w:val="000C329C"/>
    <w:rsid w:val="000C5918"/>
    <w:rsid w:val="000C6C33"/>
    <w:rsid w:val="000D3649"/>
    <w:rsid w:val="000D53C5"/>
    <w:rsid w:val="000E13D0"/>
    <w:rsid w:val="000E3A5F"/>
    <w:rsid w:val="000E57EB"/>
    <w:rsid w:val="000F5721"/>
    <w:rsid w:val="000F6E05"/>
    <w:rsid w:val="001005A5"/>
    <w:rsid w:val="00112759"/>
    <w:rsid w:val="00114F72"/>
    <w:rsid w:val="001155EA"/>
    <w:rsid w:val="001413DB"/>
    <w:rsid w:val="0014304B"/>
    <w:rsid w:val="00146C4A"/>
    <w:rsid w:val="0016411E"/>
    <w:rsid w:val="00180F31"/>
    <w:rsid w:val="0018423B"/>
    <w:rsid w:val="001908DB"/>
    <w:rsid w:val="001B3B64"/>
    <w:rsid w:val="001B7EC2"/>
    <w:rsid w:val="001C430A"/>
    <w:rsid w:val="001C6528"/>
    <w:rsid w:val="001F5B21"/>
    <w:rsid w:val="001F7011"/>
    <w:rsid w:val="002071DA"/>
    <w:rsid w:val="0022334B"/>
    <w:rsid w:val="00230AD5"/>
    <w:rsid w:val="00236BFF"/>
    <w:rsid w:val="002413E9"/>
    <w:rsid w:val="002546A7"/>
    <w:rsid w:val="00254759"/>
    <w:rsid w:val="0026779B"/>
    <w:rsid w:val="00285510"/>
    <w:rsid w:val="002924B1"/>
    <w:rsid w:val="002B0935"/>
    <w:rsid w:val="002B1C9F"/>
    <w:rsid w:val="002C399D"/>
    <w:rsid w:val="002C7D13"/>
    <w:rsid w:val="002E59C0"/>
    <w:rsid w:val="002E7AC8"/>
    <w:rsid w:val="002E7BF8"/>
    <w:rsid w:val="002F31F2"/>
    <w:rsid w:val="0030164F"/>
    <w:rsid w:val="003048F8"/>
    <w:rsid w:val="003164AA"/>
    <w:rsid w:val="00317871"/>
    <w:rsid w:val="0033115E"/>
    <w:rsid w:val="003356B2"/>
    <w:rsid w:val="00336D7E"/>
    <w:rsid w:val="0034727F"/>
    <w:rsid w:val="00355381"/>
    <w:rsid w:val="0036478F"/>
    <w:rsid w:val="00386AA2"/>
    <w:rsid w:val="00387BA2"/>
    <w:rsid w:val="003A5A98"/>
    <w:rsid w:val="003C0278"/>
    <w:rsid w:val="003D7FF3"/>
    <w:rsid w:val="003E6C6D"/>
    <w:rsid w:val="003F1B2E"/>
    <w:rsid w:val="003F56D3"/>
    <w:rsid w:val="003F7889"/>
    <w:rsid w:val="00406AA0"/>
    <w:rsid w:val="00410765"/>
    <w:rsid w:val="00415A74"/>
    <w:rsid w:val="00434167"/>
    <w:rsid w:val="00451E03"/>
    <w:rsid w:val="00455A47"/>
    <w:rsid w:val="00466DF5"/>
    <w:rsid w:val="00480639"/>
    <w:rsid w:val="004A70A2"/>
    <w:rsid w:val="004D22A9"/>
    <w:rsid w:val="004D701F"/>
    <w:rsid w:val="004E764C"/>
    <w:rsid w:val="004F0114"/>
    <w:rsid w:val="004F2A6B"/>
    <w:rsid w:val="005008DD"/>
    <w:rsid w:val="00503A6B"/>
    <w:rsid w:val="00506844"/>
    <w:rsid w:val="00513FD6"/>
    <w:rsid w:val="00517D8E"/>
    <w:rsid w:val="005224B9"/>
    <w:rsid w:val="00552FC1"/>
    <w:rsid w:val="00556CC0"/>
    <w:rsid w:val="00577CDC"/>
    <w:rsid w:val="0058071F"/>
    <w:rsid w:val="0058452E"/>
    <w:rsid w:val="005847E3"/>
    <w:rsid w:val="00590A47"/>
    <w:rsid w:val="00592915"/>
    <w:rsid w:val="005B6F79"/>
    <w:rsid w:val="005C0133"/>
    <w:rsid w:val="005C60DE"/>
    <w:rsid w:val="005E003F"/>
    <w:rsid w:val="005F1526"/>
    <w:rsid w:val="005F6163"/>
    <w:rsid w:val="00604CCC"/>
    <w:rsid w:val="0061464A"/>
    <w:rsid w:val="00625684"/>
    <w:rsid w:val="0063159E"/>
    <w:rsid w:val="00640F92"/>
    <w:rsid w:val="00644E22"/>
    <w:rsid w:val="006811A1"/>
    <w:rsid w:val="0068612A"/>
    <w:rsid w:val="0069216C"/>
    <w:rsid w:val="00697EC6"/>
    <w:rsid w:val="006C15F4"/>
    <w:rsid w:val="006C347F"/>
    <w:rsid w:val="006C57AD"/>
    <w:rsid w:val="006D3803"/>
    <w:rsid w:val="006E736A"/>
    <w:rsid w:val="006E7C27"/>
    <w:rsid w:val="006F4F21"/>
    <w:rsid w:val="00700E66"/>
    <w:rsid w:val="00701AA2"/>
    <w:rsid w:val="0072459B"/>
    <w:rsid w:val="00724A2A"/>
    <w:rsid w:val="00733E4B"/>
    <w:rsid w:val="00744D8F"/>
    <w:rsid w:val="00755F32"/>
    <w:rsid w:val="00756F04"/>
    <w:rsid w:val="00757FEC"/>
    <w:rsid w:val="007714F6"/>
    <w:rsid w:val="00771857"/>
    <w:rsid w:val="007726C7"/>
    <w:rsid w:val="007821A4"/>
    <w:rsid w:val="00783898"/>
    <w:rsid w:val="00785C1A"/>
    <w:rsid w:val="00791324"/>
    <w:rsid w:val="007A3AD3"/>
    <w:rsid w:val="007B1B0B"/>
    <w:rsid w:val="007B1B35"/>
    <w:rsid w:val="007B24B7"/>
    <w:rsid w:val="007C20E4"/>
    <w:rsid w:val="007D210B"/>
    <w:rsid w:val="007E235B"/>
    <w:rsid w:val="007F168F"/>
    <w:rsid w:val="007F52B6"/>
    <w:rsid w:val="00802B23"/>
    <w:rsid w:val="00852C5A"/>
    <w:rsid w:val="00862CDE"/>
    <w:rsid w:val="008656D8"/>
    <w:rsid w:val="00866154"/>
    <w:rsid w:val="00867206"/>
    <w:rsid w:val="00873F20"/>
    <w:rsid w:val="008775A3"/>
    <w:rsid w:val="008926C5"/>
    <w:rsid w:val="00892AAD"/>
    <w:rsid w:val="008B48A5"/>
    <w:rsid w:val="008D1407"/>
    <w:rsid w:val="008D2EF0"/>
    <w:rsid w:val="008E0DA6"/>
    <w:rsid w:val="008E4CE8"/>
    <w:rsid w:val="008E7266"/>
    <w:rsid w:val="008E78F2"/>
    <w:rsid w:val="00901E39"/>
    <w:rsid w:val="00906F29"/>
    <w:rsid w:val="00935329"/>
    <w:rsid w:val="009357DB"/>
    <w:rsid w:val="00984182"/>
    <w:rsid w:val="009845CE"/>
    <w:rsid w:val="00986A97"/>
    <w:rsid w:val="00987130"/>
    <w:rsid w:val="00993A61"/>
    <w:rsid w:val="00994046"/>
    <w:rsid w:val="009A0042"/>
    <w:rsid w:val="009B358D"/>
    <w:rsid w:val="009C1EF1"/>
    <w:rsid w:val="009C1F5A"/>
    <w:rsid w:val="009C243A"/>
    <w:rsid w:val="00A014CD"/>
    <w:rsid w:val="00A23E87"/>
    <w:rsid w:val="00A5447E"/>
    <w:rsid w:val="00A74516"/>
    <w:rsid w:val="00A842E9"/>
    <w:rsid w:val="00A86946"/>
    <w:rsid w:val="00A94473"/>
    <w:rsid w:val="00AA3C9E"/>
    <w:rsid w:val="00AB1063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799B"/>
    <w:rsid w:val="00AF12F9"/>
    <w:rsid w:val="00AF5CA9"/>
    <w:rsid w:val="00B167A6"/>
    <w:rsid w:val="00B27ED9"/>
    <w:rsid w:val="00B33445"/>
    <w:rsid w:val="00B43E5E"/>
    <w:rsid w:val="00B47BA6"/>
    <w:rsid w:val="00B5549C"/>
    <w:rsid w:val="00B6043C"/>
    <w:rsid w:val="00B71098"/>
    <w:rsid w:val="00B73C67"/>
    <w:rsid w:val="00B8559C"/>
    <w:rsid w:val="00B857DC"/>
    <w:rsid w:val="00B869A3"/>
    <w:rsid w:val="00B90BA2"/>
    <w:rsid w:val="00B94710"/>
    <w:rsid w:val="00B95EE6"/>
    <w:rsid w:val="00BA17C7"/>
    <w:rsid w:val="00BA2595"/>
    <w:rsid w:val="00BA50F1"/>
    <w:rsid w:val="00BA6862"/>
    <w:rsid w:val="00BB0A2E"/>
    <w:rsid w:val="00BC07D7"/>
    <w:rsid w:val="00BD2002"/>
    <w:rsid w:val="00BE6148"/>
    <w:rsid w:val="00BF5746"/>
    <w:rsid w:val="00C03A87"/>
    <w:rsid w:val="00C56B45"/>
    <w:rsid w:val="00C62CB6"/>
    <w:rsid w:val="00C74E19"/>
    <w:rsid w:val="00CA7CEE"/>
    <w:rsid w:val="00CB7D60"/>
    <w:rsid w:val="00CD49B7"/>
    <w:rsid w:val="00CD529D"/>
    <w:rsid w:val="00D05E54"/>
    <w:rsid w:val="00D10B06"/>
    <w:rsid w:val="00D31220"/>
    <w:rsid w:val="00D32FDD"/>
    <w:rsid w:val="00D61E76"/>
    <w:rsid w:val="00D657B5"/>
    <w:rsid w:val="00D76CD3"/>
    <w:rsid w:val="00D966DD"/>
    <w:rsid w:val="00D97FFA"/>
    <w:rsid w:val="00DA473E"/>
    <w:rsid w:val="00DC0901"/>
    <w:rsid w:val="00DD29F1"/>
    <w:rsid w:val="00DF44B0"/>
    <w:rsid w:val="00E33C9D"/>
    <w:rsid w:val="00E50EF3"/>
    <w:rsid w:val="00E67616"/>
    <w:rsid w:val="00E92842"/>
    <w:rsid w:val="00EA3E8B"/>
    <w:rsid w:val="00ED586B"/>
    <w:rsid w:val="00F05221"/>
    <w:rsid w:val="00F32D07"/>
    <w:rsid w:val="00F36655"/>
    <w:rsid w:val="00F4614D"/>
    <w:rsid w:val="00F501F1"/>
    <w:rsid w:val="00F6132F"/>
    <w:rsid w:val="00F74B76"/>
    <w:rsid w:val="00F97D7F"/>
    <w:rsid w:val="00FB0456"/>
    <w:rsid w:val="00FB340A"/>
    <w:rsid w:val="00FC07AB"/>
    <w:rsid w:val="00FC524B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2CB6"/>
    <w:pPr>
      <w:spacing w:after="160" w:line="240" w:lineRule="auto"/>
      <w:jc w:val="left"/>
    </w:pPr>
    <w:rPr>
      <w:rFonts w:eastAsia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2CB6"/>
    <w:rPr>
      <w:rFonts w:ascii="Cambria" w:eastAsia="Calibri" w:hAnsi="Cambria" w:cs="Times New Roman"/>
      <w:b/>
      <w:bCs/>
      <w:sz w:val="20"/>
      <w:szCs w:val="20"/>
    </w:rPr>
  </w:style>
  <w:style w:type="paragraph" w:customStyle="1" w:styleId="xmsonormal">
    <w:name w:val="x_msonormal"/>
    <w:basedOn w:val="Normln"/>
    <w:rsid w:val="007B1B0B"/>
    <w:pPr>
      <w:spacing w:after="0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413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o4j.com/graphacademy/online-training/getting-started-graphdatabases-using-neo4j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s.mendelu.cz/eknihovna/opory/index.pl?cast=51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363F874-27EC-4550-98BD-7CB2882D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1905</Words>
  <Characters>11242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VŠTE ČB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Kodadová Zuzana</cp:lastModifiedBy>
  <cp:revision>5</cp:revision>
  <cp:lastPrinted>2022-12-13T07:07:00Z</cp:lastPrinted>
  <dcterms:created xsi:type="dcterms:W3CDTF">2024-02-16T13:12:00Z</dcterms:created>
  <dcterms:modified xsi:type="dcterms:W3CDTF">2024-02-19T09:07:00Z</dcterms:modified>
</cp:coreProperties>
</file>