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48FA9" w14:textId="72FB156B" w:rsidR="00036AB1" w:rsidRDefault="00B47E3E" w:rsidP="00896B81">
      <w:pPr>
        <w:jc w:val="center"/>
        <w:rPr>
          <w:rFonts w:ascii="Cambria" w:hAnsi="Cambria"/>
          <w:b/>
          <w:sz w:val="28"/>
          <w:szCs w:val="28"/>
        </w:rPr>
      </w:pPr>
      <w:r>
        <w:rPr>
          <w:rFonts w:ascii="Cambria" w:hAnsi="Cambria"/>
          <w:b/>
          <w:sz w:val="28"/>
          <w:szCs w:val="28"/>
        </w:rPr>
        <w:t>ZÁVĚREČNÁ ZPRÁVA</w:t>
      </w:r>
      <w:r w:rsidR="00896B81" w:rsidRPr="00C340DE">
        <w:rPr>
          <w:rFonts w:ascii="Cambria" w:hAnsi="Cambria"/>
          <w:b/>
          <w:sz w:val="28"/>
          <w:szCs w:val="28"/>
        </w:rPr>
        <w:t> </w:t>
      </w:r>
      <w:r w:rsidR="006D16C6">
        <w:rPr>
          <w:rFonts w:ascii="Cambria" w:hAnsi="Cambria"/>
          <w:b/>
          <w:sz w:val="28"/>
          <w:szCs w:val="28"/>
        </w:rPr>
        <w:t>IVSUPS2304</w:t>
      </w:r>
      <w:r w:rsidR="006717D1">
        <w:rPr>
          <w:rFonts w:ascii="Cambria" w:hAnsi="Cambria"/>
          <w:b/>
          <w:sz w:val="28"/>
          <w:szCs w:val="28"/>
        </w:rPr>
        <w:t xml:space="preserve"> </w:t>
      </w:r>
    </w:p>
    <w:p w14:paraId="0DDFD34E" w14:textId="0932EB8A" w:rsidR="000D55BE" w:rsidRPr="00C340DE" w:rsidRDefault="003D5B4F">
      <w:pPr>
        <w:rPr>
          <w:rFonts w:ascii="Cambria" w:hAnsi="Cambria"/>
          <w:b/>
          <w:sz w:val="24"/>
          <w:szCs w:val="24"/>
        </w:rPr>
      </w:pPr>
      <w:r w:rsidRPr="00C340DE">
        <w:rPr>
          <w:rFonts w:ascii="Cambria" w:hAnsi="Cambria"/>
          <w:b/>
          <w:sz w:val="24"/>
          <w:szCs w:val="24"/>
        </w:rPr>
        <w:t>Identifikace projektu</w:t>
      </w:r>
    </w:p>
    <w:tbl>
      <w:tblPr>
        <w:tblStyle w:val="Mkatabulky"/>
        <w:tblW w:w="0" w:type="auto"/>
        <w:tblLook w:val="04A0" w:firstRow="1" w:lastRow="0" w:firstColumn="1" w:lastColumn="0" w:noHBand="0" w:noVBand="1"/>
      </w:tblPr>
      <w:tblGrid>
        <w:gridCol w:w="3256"/>
        <w:gridCol w:w="6255"/>
      </w:tblGrid>
      <w:tr w:rsidR="000C5A32" w:rsidRPr="00C340DE" w14:paraId="2345E950" w14:textId="77777777" w:rsidTr="00220DF0">
        <w:trPr>
          <w:trHeight w:val="144"/>
        </w:trPr>
        <w:tc>
          <w:tcPr>
            <w:tcW w:w="3256" w:type="dxa"/>
            <w:shd w:val="clear" w:color="auto" w:fill="F2F2F2" w:themeFill="background1" w:themeFillShade="F2"/>
            <w:vAlign w:val="center"/>
          </w:tcPr>
          <w:p w14:paraId="5EBA0B69" w14:textId="3310027B" w:rsidR="000C5A32" w:rsidRPr="00C340DE" w:rsidRDefault="000C5A32" w:rsidP="008B701A">
            <w:pPr>
              <w:rPr>
                <w:rFonts w:ascii="Cambria" w:hAnsi="Cambria"/>
                <w:b/>
                <w:sz w:val="24"/>
                <w:szCs w:val="24"/>
              </w:rPr>
            </w:pPr>
            <w:r w:rsidRPr="00C340DE">
              <w:rPr>
                <w:rFonts w:ascii="Cambria" w:hAnsi="Cambria"/>
                <w:b/>
                <w:sz w:val="24"/>
                <w:szCs w:val="24"/>
              </w:rPr>
              <w:t>Název</w:t>
            </w:r>
            <w:r w:rsidR="000D55BE" w:rsidRPr="00C340DE">
              <w:rPr>
                <w:rFonts w:ascii="Cambria" w:hAnsi="Cambria"/>
                <w:b/>
                <w:sz w:val="24"/>
                <w:szCs w:val="24"/>
              </w:rPr>
              <w:t xml:space="preserve"> projektu</w:t>
            </w:r>
          </w:p>
        </w:tc>
        <w:tc>
          <w:tcPr>
            <w:tcW w:w="6255" w:type="dxa"/>
            <w:vAlign w:val="center"/>
          </w:tcPr>
          <w:sdt>
            <w:sdtPr>
              <w:rPr>
                <w:rFonts w:ascii="Cambria" w:hAnsi="Cambria"/>
                <w:color w:val="000000" w:themeColor="text1"/>
              </w:rPr>
              <w:id w:val="-658997317"/>
              <w:lock w:val="sdtLocked"/>
              <w:placeholder>
                <w:docPart w:val="C9A3905F738742BE99CD3C1FD88ACEB9"/>
              </w:placeholder>
              <w15:color w:val="FF0000"/>
              <w15:appearance w15:val="hidden"/>
            </w:sdtPr>
            <w:sdtEndPr/>
            <w:sdtContent>
              <w:p w14:paraId="22549E34" w14:textId="25B961D3" w:rsidR="00ED5429" w:rsidRPr="003E3ABC" w:rsidRDefault="001F71FB" w:rsidP="00FA691E">
                <w:pPr>
                  <w:rPr>
                    <w:rFonts w:ascii="Cambria" w:hAnsi="Cambria"/>
                    <w:color w:val="000000" w:themeColor="text1"/>
                  </w:rPr>
                </w:pPr>
                <w:r>
                  <w:rPr>
                    <w:rFonts w:ascii="Cambria" w:hAnsi="Cambria"/>
                    <w:color w:val="000000" w:themeColor="text1"/>
                  </w:rPr>
                  <w:t>Změna paradigma strategického managementu s využitím matematického modelování.</w:t>
                </w:r>
              </w:p>
            </w:sdtContent>
          </w:sdt>
        </w:tc>
      </w:tr>
      <w:tr w:rsidR="000D55BE" w:rsidRPr="00C340DE" w14:paraId="1C1ACED2" w14:textId="77777777" w:rsidTr="00220DF0">
        <w:trPr>
          <w:trHeight w:val="144"/>
        </w:trPr>
        <w:tc>
          <w:tcPr>
            <w:tcW w:w="3256" w:type="dxa"/>
            <w:shd w:val="clear" w:color="auto" w:fill="F2F2F2" w:themeFill="background1" w:themeFillShade="F2"/>
            <w:vAlign w:val="center"/>
          </w:tcPr>
          <w:p w14:paraId="4C147349" w14:textId="77777777" w:rsidR="000D55BE" w:rsidRPr="00C340DE" w:rsidRDefault="000D55BE" w:rsidP="008B701A">
            <w:pPr>
              <w:rPr>
                <w:rFonts w:ascii="Cambria" w:hAnsi="Cambria"/>
                <w:b/>
                <w:sz w:val="24"/>
                <w:szCs w:val="24"/>
              </w:rPr>
            </w:pPr>
            <w:r w:rsidRPr="00C340DE">
              <w:rPr>
                <w:rFonts w:ascii="Cambria" w:hAnsi="Cambria"/>
                <w:b/>
                <w:sz w:val="24"/>
                <w:szCs w:val="24"/>
              </w:rPr>
              <w:t>Identifikační číslo projektu</w:t>
            </w:r>
          </w:p>
        </w:tc>
        <w:tc>
          <w:tcPr>
            <w:tcW w:w="6255" w:type="dxa"/>
            <w:vAlign w:val="center"/>
          </w:tcPr>
          <w:p w14:paraId="47978D76" w14:textId="030D2C60" w:rsidR="00ED5429" w:rsidRPr="003E3ABC" w:rsidRDefault="00073616" w:rsidP="00FA691E">
            <w:pPr>
              <w:rPr>
                <w:rFonts w:ascii="Cambria" w:hAnsi="Cambria"/>
                <w:i/>
                <w:iCs/>
                <w:color w:val="000000" w:themeColor="text1"/>
              </w:rPr>
            </w:pPr>
            <w:r>
              <w:rPr>
                <w:rFonts w:ascii="Cambria" w:hAnsi="Cambria"/>
                <w:i/>
                <w:iCs/>
                <w:color w:val="000000" w:themeColor="text1"/>
              </w:rPr>
              <w:t>IVSUPS2304</w:t>
            </w:r>
          </w:p>
        </w:tc>
      </w:tr>
      <w:tr w:rsidR="000D55BE" w:rsidRPr="00C340DE" w14:paraId="2F623F9F" w14:textId="77777777" w:rsidTr="00220DF0">
        <w:trPr>
          <w:trHeight w:val="144"/>
        </w:trPr>
        <w:tc>
          <w:tcPr>
            <w:tcW w:w="3256" w:type="dxa"/>
            <w:shd w:val="clear" w:color="auto" w:fill="F2F2F2" w:themeFill="background1" w:themeFillShade="F2"/>
            <w:vAlign w:val="center"/>
          </w:tcPr>
          <w:p w14:paraId="4B7D17CB" w14:textId="77777777" w:rsidR="000D55BE" w:rsidRPr="00C340DE" w:rsidRDefault="000D55BE" w:rsidP="008B701A">
            <w:pPr>
              <w:rPr>
                <w:rFonts w:ascii="Cambria" w:hAnsi="Cambria"/>
                <w:b/>
                <w:sz w:val="24"/>
                <w:szCs w:val="24"/>
              </w:rPr>
            </w:pPr>
            <w:r w:rsidRPr="00C340DE">
              <w:rPr>
                <w:rFonts w:ascii="Cambria" w:hAnsi="Cambria"/>
                <w:b/>
                <w:sz w:val="24"/>
                <w:szCs w:val="24"/>
              </w:rPr>
              <w:t>Hlavní řešitel</w:t>
            </w:r>
          </w:p>
        </w:tc>
        <w:tc>
          <w:tcPr>
            <w:tcW w:w="6255" w:type="dxa"/>
            <w:vAlign w:val="center"/>
          </w:tcPr>
          <w:p w14:paraId="1906A7DB" w14:textId="571BA7A9" w:rsidR="000D55BE" w:rsidRPr="00193952" w:rsidRDefault="00180AF9" w:rsidP="00A640D7">
            <w:pPr>
              <w:rPr>
                <w:rFonts w:ascii="Cambria" w:hAnsi="Cambria"/>
                <w:color w:val="000000" w:themeColor="text1"/>
              </w:rPr>
            </w:pPr>
            <w:r w:rsidRPr="00193952">
              <w:rPr>
                <w:rFonts w:ascii="Cambria" w:hAnsi="Cambria"/>
                <w:color w:val="000000" w:themeColor="text1"/>
              </w:rPr>
              <w:t>Ing. Milan Talíř</w:t>
            </w:r>
            <w:r w:rsidR="001A5014">
              <w:rPr>
                <w:rFonts w:ascii="Cambria" w:hAnsi="Cambria"/>
                <w:color w:val="000000" w:themeColor="text1"/>
              </w:rPr>
              <w:t>, MBA.</w:t>
            </w:r>
          </w:p>
        </w:tc>
      </w:tr>
      <w:tr w:rsidR="000D55BE" w:rsidRPr="00C340DE" w14:paraId="2A0B5DF4" w14:textId="77777777" w:rsidTr="00220DF0">
        <w:trPr>
          <w:trHeight w:val="144"/>
        </w:trPr>
        <w:tc>
          <w:tcPr>
            <w:tcW w:w="3256" w:type="dxa"/>
            <w:shd w:val="clear" w:color="auto" w:fill="F2F2F2" w:themeFill="background1" w:themeFillShade="F2"/>
            <w:vAlign w:val="center"/>
          </w:tcPr>
          <w:p w14:paraId="672F800A" w14:textId="77777777" w:rsidR="000D55BE" w:rsidRPr="00C340DE" w:rsidRDefault="000D55BE" w:rsidP="008B701A">
            <w:pPr>
              <w:rPr>
                <w:rFonts w:ascii="Cambria" w:hAnsi="Cambria"/>
                <w:b/>
                <w:sz w:val="24"/>
                <w:szCs w:val="24"/>
              </w:rPr>
            </w:pPr>
            <w:r w:rsidRPr="00C340DE">
              <w:rPr>
                <w:rFonts w:ascii="Cambria" w:hAnsi="Cambria"/>
                <w:b/>
                <w:sz w:val="24"/>
                <w:szCs w:val="24"/>
              </w:rPr>
              <w:t>Spoluřešitelé</w:t>
            </w:r>
          </w:p>
        </w:tc>
        <w:tc>
          <w:tcPr>
            <w:tcW w:w="6255" w:type="dxa"/>
            <w:vAlign w:val="center"/>
          </w:tcPr>
          <w:p w14:paraId="3F724753" w14:textId="77777777" w:rsidR="00791E24" w:rsidRPr="00571D25" w:rsidRDefault="00180AF9" w:rsidP="00571D25">
            <w:pPr>
              <w:pStyle w:val="Odstavecseseznamem"/>
              <w:numPr>
                <w:ilvl w:val="0"/>
                <w:numId w:val="21"/>
              </w:numPr>
              <w:rPr>
                <w:rFonts w:ascii="Cambria" w:hAnsi="Cambria"/>
                <w:i/>
                <w:iCs/>
                <w:color w:val="000000" w:themeColor="text1"/>
              </w:rPr>
            </w:pPr>
            <w:r w:rsidRPr="00571D25">
              <w:rPr>
                <w:rFonts w:ascii="Cambria" w:hAnsi="Cambria"/>
                <w:i/>
                <w:iCs/>
                <w:color w:val="000000" w:themeColor="text1"/>
              </w:rPr>
              <w:t>doc. Ing. Jarmila Straková, Ph.D.</w:t>
            </w:r>
          </w:p>
          <w:p w14:paraId="5C1E901E" w14:textId="77777777" w:rsidR="00180AF9" w:rsidRPr="00571D25" w:rsidRDefault="00180AF9" w:rsidP="00571D25">
            <w:pPr>
              <w:pStyle w:val="Odstavecseseznamem"/>
              <w:numPr>
                <w:ilvl w:val="0"/>
                <w:numId w:val="21"/>
              </w:numPr>
              <w:rPr>
                <w:rFonts w:ascii="Cambria" w:hAnsi="Cambria"/>
                <w:i/>
                <w:iCs/>
                <w:color w:val="000000" w:themeColor="text1"/>
              </w:rPr>
            </w:pPr>
            <w:r w:rsidRPr="00571D25">
              <w:rPr>
                <w:rFonts w:ascii="Cambria" w:hAnsi="Cambria"/>
                <w:i/>
                <w:iCs/>
                <w:color w:val="000000" w:themeColor="text1"/>
              </w:rPr>
              <w:t>Ekaterina Chytilová, Ph.D.</w:t>
            </w:r>
          </w:p>
          <w:p w14:paraId="1DA545DE" w14:textId="46D442E7" w:rsidR="00180AF9" w:rsidRPr="00571D25" w:rsidRDefault="00180AF9" w:rsidP="00571D25">
            <w:pPr>
              <w:pStyle w:val="Odstavecseseznamem"/>
              <w:numPr>
                <w:ilvl w:val="0"/>
                <w:numId w:val="21"/>
              </w:numPr>
              <w:rPr>
                <w:rFonts w:ascii="Cambria" w:hAnsi="Cambria"/>
                <w:i/>
                <w:iCs/>
                <w:color w:val="000000" w:themeColor="text1"/>
              </w:rPr>
            </w:pPr>
            <w:r w:rsidRPr="00571D25">
              <w:rPr>
                <w:rFonts w:ascii="Cambria" w:hAnsi="Cambria"/>
                <w:i/>
                <w:iCs/>
                <w:color w:val="000000" w:themeColor="text1"/>
              </w:rPr>
              <w:t>Mgr. Veronika Mayerová</w:t>
            </w:r>
          </w:p>
          <w:p w14:paraId="5B32F3C8" w14:textId="32E26C69" w:rsidR="005409F3" w:rsidRPr="00571D25" w:rsidRDefault="005409F3" w:rsidP="00571D25">
            <w:pPr>
              <w:pStyle w:val="Odstavecseseznamem"/>
              <w:numPr>
                <w:ilvl w:val="0"/>
                <w:numId w:val="21"/>
              </w:numPr>
              <w:rPr>
                <w:rFonts w:ascii="Cambria" w:hAnsi="Cambria"/>
                <w:i/>
                <w:iCs/>
                <w:color w:val="000000" w:themeColor="text1"/>
              </w:rPr>
            </w:pPr>
            <w:r w:rsidRPr="00571D25">
              <w:rPr>
                <w:rFonts w:ascii="Cambria" w:hAnsi="Cambria"/>
                <w:i/>
                <w:iCs/>
                <w:color w:val="000000" w:themeColor="text1"/>
              </w:rPr>
              <w:t>PVS Bc. Petr Závorka</w:t>
            </w:r>
          </w:p>
          <w:p w14:paraId="708559D5" w14:textId="02CBB031" w:rsidR="00180AF9" w:rsidRPr="00571D25" w:rsidRDefault="005409F3" w:rsidP="00571D25">
            <w:pPr>
              <w:pStyle w:val="Odstavecseseznamem"/>
              <w:numPr>
                <w:ilvl w:val="0"/>
                <w:numId w:val="21"/>
              </w:numPr>
              <w:rPr>
                <w:rFonts w:ascii="Cambria" w:hAnsi="Cambria"/>
                <w:i/>
                <w:iCs/>
                <w:color w:val="000000" w:themeColor="text1"/>
              </w:rPr>
            </w:pPr>
            <w:r w:rsidRPr="00571D25">
              <w:rPr>
                <w:rFonts w:ascii="Cambria" w:hAnsi="Cambria"/>
                <w:i/>
                <w:iCs/>
                <w:color w:val="000000" w:themeColor="text1"/>
              </w:rPr>
              <w:t>PVS Tomáš Cejpek</w:t>
            </w:r>
          </w:p>
          <w:p w14:paraId="5475B994" w14:textId="77777777" w:rsidR="005409F3" w:rsidRPr="00571D25" w:rsidRDefault="005409F3" w:rsidP="00571D25">
            <w:pPr>
              <w:pStyle w:val="Odstavecseseznamem"/>
              <w:numPr>
                <w:ilvl w:val="0"/>
                <w:numId w:val="21"/>
              </w:numPr>
              <w:rPr>
                <w:rFonts w:ascii="Cambria" w:hAnsi="Cambria"/>
                <w:i/>
                <w:iCs/>
                <w:color w:val="000000" w:themeColor="text1"/>
              </w:rPr>
            </w:pPr>
            <w:r w:rsidRPr="00571D25">
              <w:rPr>
                <w:rFonts w:ascii="Cambria" w:hAnsi="Cambria"/>
                <w:i/>
                <w:iCs/>
                <w:color w:val="000000" w:themeColor="text1"/>
              </w:rPr>
              <w:t>PVS Petra Mrázová</w:t>
            </w:r>
          </w:p>
          <w:p w14:paraId="36E87329" w14:textId="77777777" w:rsidR="005409F3" w:rsidRDefault="005409F3" w:rsidP="00571D25">
            <w:pPr>
              <w:pStyle w:val="Odstavecseseznamem"/>
              <w:numPr>
                <w:ilvl w:val="0"/>
                <w:numId w:val="21"/>
              </w:numPr>
              <w:rPr>
                <w:rFonts w:ascii="Cambria" w:hAnsi="Cambria"/>
                <w:i/>
                <w:iCs/>
                <w:color w:val="000000" w:themeColor="text1"/>
              </w:rPr>
            </w:pPr>
            <w:r w:rsidRPr="00571D25">
              <w:rPr>
                <w:rFonts w:ascii="Cambria" w:hAnsi="Cambria"/>
                <w:i/>
                <w:iCs/>
                <w:color w:val="000000" w:themeColor="text1"/>
              </w:rPr>
              <w:t>PVS Sabina Tichá</w:t>
            </w:r>
          </w:p>
          <w:p w14:paraId="2F104941" w14:textId="77777777" w:rsidR="00C1636A" w:rsidRDefault="00C1636A" w:rsidP="00571D25">
            <w:pPr>
              <w:pStyle w:val="Odstavecseseznamem"/>
              <w:numPr>
                <w:ilvl w:val="0"/>
                <w:numId w:val="21"/>
              </w:numPr>
              <w:rPr>
                <w:rFonts w:ascii="Cambria" w:hAnsi="Cambria"/>
                <w:i/>
                <w:iCs/>
                <w:color w:val="000000" w:themeColor="text1"/>
              </w:rPr>
            </w:pPr>
            <w:r>
              <w:rPr>
                <w:rFonts w:ascii="Cambria" w:hAnsi="Cambria"/>
                <w:i/>
                <w:iCs/>
                <w:color w:val="000000" w:themeColor="text1"/>
              </w:rPr>
              <w:t>PVS Bc. Jakub Chán</w:t>
            </w:r>
          </w:p>
          <w:p w14:paraId="244FF233" w14:textId="7494B0FA" w:rsidR="00C1636A" w:rsidRPr="00571D25" w:rsidRDefault="00C1636A" w:rsidP="00571D25">
            <w:pPr>
              <w:pStyle w:val="Odstavecseseznamem"/>
              <w:numPr>
                <w:ilvl w:val="0"/>
                <w:numId w:val="21"/>
              </w:numPr>
              <w:rPr>
                <w:rFonts w:ascii="Cambria" w:hAnsi="Cambria"/>
                <w:i/>
                <w:iCs/>
                <w:color w:val="000000" w:themeColor="text1"/>
              </w:rPr>
            </w:pPr>
            <w:r>
              <w:rPr>
                <w:rFonts w:ascii="Cambria" w:hAnsi="Cambria"/>
                <w:i/>
                <w:iCs/>
                <w:color w:val="000000" w:themeColor="text1"/>
              </w:rPr>
              <w:t>PVS Vítek Robl</w:t>
            </w:r>
          </w:p>
        </w:tc>
      </w:tr>
      <w:tr w:rsidR="003E3ABC" w:rsidRPr="00C340DE" w14:paraId="1E6A05B5" w14:textId="77777777" w:rsidTr="00220DF0">
        <w:trPr>
          <w:trHeight w:val="144"/>
        </w:trPr>
        <w:tc>
          <w:tcPr>
            <w:tcW w:w="3256" w:type="dxa"/>
            <w:shd w:val="clear" w:color="auto" w:fill="F2F2F2" w:themeFill="background1" w:themeFillShade="F2"/>
            <w:vAlign w:val="center"/>
          </w:tcPr>
          <w:p w14:paraId="145839A3" w14:textId="2974A629" w:rsidR="003E3ABC" w:rsidRPr="00C340DE" w:rsidRDefault="003E3ABC" w:rsidP="003E3ABC">
            <w:pPr>
              <w:rPr>
                <w:rFonts w:ascii="Cambria" w:hAnsi="Cambria"/>
                <w:b/>
                <w:sz w:val="24"/>
                <w:szCs w:val="24"/>
              </w:rPr>
            </w:pPr>
            <w:r>
              <w:rPr>
                <w:rFonts w:ascii="Cambria" w:hAnsi="Cambria"/>
                <w:b/>
                <w:sz w:val="24"/>
                <w:szCs w:val="24"/>
              </w:rPr>
              <w:t>Skupina předmětů</w:t>
            </w:r>
          </w:p>
        </w:tc>
        <w:tc>
          <w:tcPr>
            <w:tcW w:w="6255" w:type="dxa"/>
            <w:vAlign w:val="center"/>
          </w:tcPr>
          <w:p w14:paraId="17A7E0DC" w14:textId="501C4FA3" w:rsidR="003E3ABC" w:rsidRPr="00193952" w:rsidRDefault="00F5341C" w:rsidP="00A640D7">
            <w:pPr>
              <w:rPr>
                <w:rFonts w:ascii="Cambria" w:hAnsi="Cambria"/>
                <w:i/>
                <w:iCs/>
                <w:color w:val="000000" w:themeColor="text1"/>
              </w:rPr>
            </w:pPr>
            <w:r w:rsidRPr="00193952">
              <w:rPr>
                <w:rFonts w:ascii="Cambria" w:hAnsi="Cambria"/>
                <w:i/>
                <w:iCs/>
                <w:color w:val="000000" w:themeColor="text1"/>
              </w:rPr>
              <w:t>Ří</w:t>
            </w:r>
            <w:r w:rsidR="00C35E7F" w:rsidRPr="00193952">
              <w:rPr>
                <w:rFonts w:ascii="Cambria" w:hAnsi="Cambria"/>
                <w:i/>
                <w:iCs/>
                <w:color w:val="000000" w:themeColor="text1"/>
              </w:rPr>
              <w:t>z</w:t>
            </w:r>
            <w:r w:rsidRPr="00193952">
              <w:rPr>
                <w:rFonts w:ascii="Cambria" w:hAnsi="Cambria"/>
                <w:i/>
                <w:iCs/>
                <w:color w:val="000000" w:themeColor="text1"/>
              </w:rPr>
              <w:t xml:space="preserve">ení a </w:t>
            </w:r>
            <w:r w:rsidR="000E22A6" w:rsidRPr="00193952">
              <w:rPr>
                <w:rFonts w:ascii="Cambria" w:hAnsi="Cambria"/>
                <w:i/>
                <w:iCs/>
                <w:color w:val="000000" w:themeColor="text1"/>
              </w:rPr>
              <w:t>s</w:t>
            </w:r>
            <w:r w:rsidRPr="00193952">
              <w:rPr>
                <w:rFonts w:ascii="Cambria" w:hAnsi="Cambria"/>
                <w:i/>
                <w:iCs/>
                <w:color w:val="000000" w:themeColor="text1"/>
              </w:rPr>
              <w:t>trategie</w:t>
            </w:r>
          </w:p>
        </w:tc>
      </w:tr>
      <w:tr w:rsidR="003E3ABC" w:rsidRPr="00C340DE" w14:paraId="34FA2941" w14:textId="77777777" w:rsidTr="00220DF0">
        <w:trPr>
          <w:trHeight w:val="144"/>
        </w:trPr>
        <w:tc>
          <w:tcPr>
            <w:tcW w:w="3256" w:type="dxa"/>
            <w:shd w:val="clear" w:color="auto" w:fill="F2F2F2" w:themeFill="background1" w:themeFillShade="F2"/>
            <w:vAlign w:val="center"/>
          </w:tcPr>
          <w:p w14:paraId="112021CD" w14:textId="083BF424" w:rsidR="003E3ABC" w:rsidRPr="00C340DE" w:rsidRDefault="003E3ABC" w:rsidP="003E3ABC">
            <w:pPr>
              <w:rPr>
                <w:rFonts w:ascii="Cambria" w:hAnsi="Cambria"/>
                <w:b/>
                <w:sz w:val="24"/>
                <w:szCs w:val="24"/>
              </w:rPr>
            </w:pPr>
            <w:r w:rsidRPr="00C340DE">
              <w:rPr>
                <w:rFonts w:ascii="Cambria" w:hAnsi="Cambria"/>
                <w:b/>
                <w:sz w:val="24"/>
                <w:szCs w:val="24"/>
              </w:rPr>
              <w:t>Projekt je předkládán za pracoviště</w:t>
            </w:r>
          </w:p>
        </w:tc>
        <w:sdt>
          <w:sdtPr>
            <w:rPr>
              <w:rFonts w:ascii="Cambria" w:hAnsi="Cambria"/>
              <w:i/>
              <w:iCs/>
              <w:color w:val="000000" w:themeColor="text1"/>
            </w:rPr>
            <w:id w:val="1497077250"/>
            <w:placeholder>
              <w:docPart w:val="842B8E1775804A38AB712C30B3BB9A97"/>
            </w:placeholder>
            <w:comboBox>
              <w:listItem w:value="Zvolte položku."/>
              <w:listItem w:displayText="Ústav podnikové strategie" w:value="Ústav podnikové strategie"/>
              <w:listItem w:displayText="Ústav znalectví a oceňování" w:value="Ústav znalectví a oceňování"/>
            </w:comboBox>
          </w:sdtPr>
          <w:sdtEndPr/>
          <w:sdtContent>
            <w:tc>
              <w:tcPr>
                <w:tcW w:w="6255" w:type="dxa"/>
                <w:vAlign w:val="center"/>
              </w:tcPr>
              <w:p w14:paraId="18BD65E1" w14:textId="1337A313" w:rsidR="003E3ABC" w:rsidRPr="00A1065C" w:rsidRDefault="00180AF9" w:rsidP="00A640D7">
                <w:pPr>
                  <w:rPr>
                    <w:rFonts w:ascii="Cambria" w:hAnsi="Cambria"/>
                    <w:i/>
                    <w:iCs/>
                    <w:color w:val="000000" w:themeColor="text1"/>
                    <w:highlight w:val="red"/>
                  </w:rPr>
                </w:pPr>
                <w:r>
                  <w:rPr>
                    <w:rFonts w:ascii="Cambria" w:hAnsi="Cambria"/>
                    <w:i/>
                    <w:iCs/>
                    <w:color w:val="000000" w:themeColor="text1"/>
                  </w:rPr>
                  <w:t>Ústav podnikové strategie</w:t>
                </w:r>
              </w:p>
            </w:tc>
          </w:sdtContent>
        </w:sdt>
      </w:tr>
    </w:tbl>
    <w:p w14:paraId="42F43216" w14:textId="77777777" w:rsidR="000C5A32" w:rsidRPr="00C340DE" w:rsidRDefault="000C5A32">
      <w:pPr>
        <w:rPr>
          <w:rFonts w:ascii="Cambria" w:hAnsi="Cambria"/>
          <w:sz w:val="24"/>
          <w:szCs w:val="24"/>
        </w:rPr>
      </w:pPr>
    </w:p>
    <w:p w14:paraId="2D3240C6" w14:textId="77777777" w:rsidR="000D55BE" w:rsidRPr="00C340DE" w:rsidRDefault="003D5B4F">
      <w:pPr>
        <w:rPr>
          <w:rFonts w:ascii="Cambria" w:hAnsi="Cambria"/>
          <w:b/>
          <w:sz w:val="24"/>
          <w:szCs w:val="24"/>
        </w:rPr>
      </w:pPr>
      <w:r w:rsidRPr="00C340DE">
        <w:rPr>
          <w:rFonts w:ascii="Cambria" w:hAnsi="Cambria"/>
          <w:b/>
          <w:sz w:val="24"/>
          <w:szCs w:val="24"/>
        </w:rPr>
        <w:t>Projekt</w:t>
      </w:r>
    </w:p>
    <w:tbl>
      <w:tblPr>
        <w:tblStyle w:val="Mkatabulky"/>
        <w:tblW w:w="0" w:type="auto"/>
        <w:tblLook w:val="04A0" w:firstRow="1" w:lastRow="0" w:firstColumn="1" w:lastColumn="0" w:noHBand="0" w:noVBand="1"/>
      </w:tblPr>
      <w:tblGrid>
        <w:gridCol w:w="1838"/>
        <w:gridCol w:w="7915"/>
      </w:tblGrid>
      <w:tr w:rsidR="000D55BE" w:rsidRPr="004B4D63" w14:paraId="382B3A01" w14:textId="77777777" w:rsidTr="001B6952">
        <w:tc>
          <w:tcPr>
            <w:tcW w:w="1838" w:type="dxa"/>
            <w:shd w:val="clear" w:color="auto" w:fill="F2F2F2" w:themeFill="background1" w:themeFillShade="F2"/>
            <w:vAlign w:val="center"/>
          </w:tcPr>
          <w:p w14:paraId="7BEBAA0B" w14:textId="77777777" w:rsidR="000D55BE" w:rsidRPr="004B4D63" w:rsidRDefault="000D55BE" w:rsidP="00D673FF">
            <w:pPr>
              <w:rPr>
                <w:rFonts w:ascii="Times New Roman" w:hAnsi="Times New Roman" w:cs="Times New Roman"/>
                <w:b/>
              </w:rPr>
            </w:pPr>
            <w:r w:rsidRPr="004B4D63">
              <w:rPr>
                <w:rFonts w:ascii="Times New Roman" w:hAnsi="Times New Roman" w:cs="Times New Roman"/>
                <w:b/>
              </w:rPr>
              <w:t>Cíl projektu</w:t>
            </w:r>
          </w:p>
        </w:tc>
        <w:sdt>
          <w:sdtPr>
            <w:rPr>
              <w:rFonts w:ascii="Times New Roman" w:hAnsi="Times New Roman" w:cs="Times New Roman"/>
              <w:color w:val="000000" w:themeColor="text1"/>
            </w:rPr>
            <w:id w:val="29774082"/>
            <w:placeholder>
              <w:docPart w:val="2227B3A263024F1F9BAAE51A169F0C3A"/>
            </w:placeholder>
            <w15:color w:val="FF0000"/>
            <w15:appearance w15:val="hidden"/>
          </w:sdtPr>
          <w:sdtEndPr/>
          <w:sdtContent>
            <w:tc>
              <w:tcPr>
                <w:tcW w:w="7915" w:type="dxa"/>
                <w:vAlign w:val="center"/>
              </w:tcPr>
              <w:p w14:paraId="1AE75817" w14:textId="210D91BC" w:rsidR="000D55BE" w:rsidRPr="004B4D63" w:rsidRDefault="00EA27C9" w:rsidP="00412F4C">
                <w:pPr>
                  <w:jc w:val="both"/>
                  <w:rPr>
                    <w:rFonts w:ascii="Times New Roman" w:hAnsi="Times New Roman" w:cs="Times New Roman"/>
                    <w:color w:val="000000" w:themeColor="text1"/>
                  </w:rPr>
                </w:pPr>
                <w:r w:rsidRPr="004B4D63">
                  <w:rPr>
                    <w:rFonts w:ascii="Times New Roman" w:hAnsi="Times New Roman" w:cs="Times New Roman"/>
                    <w:color w:val="000000" w:themeColor="text1"/>
                  </w:rPr>
                  <w:t xml:space="preserve">Cílem projektu je využít znalosti metody </w:t>
                </w:r>
                <w:proofErr w:type="spellStart"/>
                <w:r w:rsidRPr="004B4D63">
                  <w:rPr>
                    <w:rFonts w:ascii="Times New Roman" w:hAnsi="Times New Roman" w:cs="Times New Roman"/>
                    <w:color w:val="000000" w:themeColor="text1"/>
                  </w:rPr>
                  <w:t>Six</w:t>
                </w:r>
                <w:proofErr w:type="spellEnd"/>
                <w:r w:rsidRPr="004B4D63">
                  <w:rPr>
                    <w:rFonts w:ascii="Times New Roman" w:hAnsi="Times New Roman" w:cs="Times New Roman"/>
                    <w:color w:val="000000" w:themeColor="text1"/>
                  </w:rPr>
                  <w:t xml:space="preserve"> sigma a v komparaci na metodu vyhodnocení procesní analýzy PVA s nadstavbou PVAS</w:t>
                </w:r>
                <w:r w:rsidR="00421449" w:rsidRPr="004B4D63">
                  <w:rPr>
                    <w:rFonts w:ascii="Times New Roman" w:hAnsi="Times New Roman" w:cs="Times New Roman"/>
                    <w:color w:val="000000" w:themeColor="text1"/>
                  </w:rPr>
                  <w:t xml:space="preserve"> </w:t>
                </w:r>
                <w:r w:rsidRPr="004B4D63">
                  <w:rPr>
                    <w:rFonts w:ascii="Times New Roman" w:hAnsi="Times New Roman" w:cs="Times New Roman"/>
                    <w:color w:val="000000" w:themeColor="text1"/>
                  </w:rPr>
                  <w:t xml:space="preserve">vytvořit </w:t>
                </w:r>
                <w:r w:rsidR="00B530D7" w:rsidRPr="004B4D63">
                  <w:rPr>
                    <w:rFonts w:ascii="Times New Roman" w:hAnsi="Times New Roman" w:cs="Times New Roman"/>
                    <w:color w:val="000000" w:themeColor="text1"/>
                  </w:rPr>
                  <w:t xml:space="preserve">matematický </w:t>
                </w:r>
                <w:r w:rsidRPr="004B4D63">
                  <w:rPr>
                    <w:rFonts w:ascii="Times New Roman" w:hAnsi="Times New Roman" w:cs="Times New Roman"/>
                    <w:color w:val="000000" w:themeColor="text1"/>
                  </w:rPr>
                  <w:t>model pro tvorbu podnikové (obchodní) strategie</w:t>
                </w:r>
                <w:r w:rsidR="00B530D7" w:rsidRPr="004B4D63">
                  <w:rPr>
                    <w:rFonts w:ascii="Times New Roman" w:hAnsi="Times New Roman" w:cs="Times New Roman"/>
                    <w:color w:val="000000" w:themeColor="text1"/>
                  </w:rPr>
                  <w:t>.</w:t>
                </w:r>
              </w:p>
            </w:tc>
          </w:sdtContent>
        </w:sdt>
      </w:tr>
      <w:tr w:rsidR="00391ACC" w:rsidRPr="004B4D63" w14:paraId="276DADE9" w14:textId="77777777" w:rsidTr="001B6952">
        <w:trPr>
          <w:trHeight w:val="198"/>
        </w:trPr>
        <w:tc>
          <w:tcPr>
            <w:tcW w:w="1838" w:type="dxa"/>
            <w:shd w:val="clear" w:color="auto" w:fill="F2F2F2" w:themeFill="background1" w:themeFillShade="F2"/>
            <w:vAlign w:val="center"/>
          </w:tcPr>
          <w:p w14:paraId="6D5D156C" w14:textId="70ABB8FA" w:rsidR="00391ACC" w:rsidRPr="004B4D63" w:rsidRDefault="004826A7" w:rsidP="00D673FF">
            <w:pPr>
              <w:rPr>
                <w:rFonts w:ascii="Times New Roman" w:hAnsi="Times New Roman" w:cs="Times New Roman"/>
                <w:b/>
              </w:rPr>
            </w:pPr>
            <w:r w:rsidRPr="004B4D63">
              <w:rPr>
                <w:rFonts w:ascii="Times New Roman" w:hAnsi="Times New Roman" w:cs="Times New Roman"/>
                <w:b/>
              </w:rPr>
              <w:t>Způsob řešení</w:t>
            </w:r>
          </w:p>
        </w:tc>
        <w:sdt>
          <w:sdtPr>
            <w:rPr>
              <w:rFonts w:ascii="Times New Roman" w:hAnsi="Times New Roman" w:cs="Times New Roman"/>
              <w:color w:val="000000" w:themeColor="text1"/>
            </w:rPr>
            <w:id w:val="-178503521"/>
            <w:placeholder>
              <w:docPart w:val="1B4EF64F6884453EA43E629A769C8D18"/>
            </w:placeholder>
            <w15:color w:val="FF0000"/>
            <w15:appearance w15:val="hidden"/>
          </w:sdtPr>
          <w:sdtEndPr/>
          <w:sdtContent>
            <w:tc>
              <w:tcPr>
                <w:tcW w:w="7915" w:type="dxa"/>
                <w:vAlign w:val="center"/>
              </w:tcPr>
              <w:p w14:paraId="3B3D1AC3" w14:textId="6E8501AA" w:rsidR="00B8503F" w:rsidRPr="004B4D63" w:rsidRDefault="00B8503F" w:rsidP="00412F4C">
                <w:pPr>
                  <w:jc w:val="both"/>
                  <w:rPr>
                    <w:rFonts w:ascii="Times New Roman" w:hAnsi="Times New Roman" w:cs="Times New Roman"/>
                    <w:b/>
                    <w:bCs/>
                    <w:color w:val="000000" w:themeColor="text1"/>
                  </w:rPr>
                </w:pPr>
                <w:r w:rsidRPr="004B4D63">
                  <w:rPr>
                    <w:rFonts w:ascii="Times New Roman" w:hAnsi="Times New Roman" w:cs="Times New Roman"/>
                    <w:b/>
                    <w:bCs/>
                    <w:color w:val="000000" w:themeColor="text1"/>
                  </w:rPr>
                  <w:t>Jaký problém projekt řeší?</w:t>
                </w:r>
              </w:p>
              <w:p w14:paraId="7F9DCD84" w14:textId="744365B7" w:rsidR="00B8503F" w:rsidRPr="004B4D63" w:rsidRDefault="00B8503F" w:rsidP="00412F4C">
                <w:pPr>
                  <w:jc w:val="both"/>
                  <w:rPr>
                    <w:rFonts w:ascii="Times New Roman" w:hAnsi="Times New Roman" w:cs="Times New Roman"/>
                    <w:color w:val="000000" w:themeColor="text1"/>
                  </w:rPr>
                </w:pPr>
                <w:r w:rsidRPr="004B4D63">
                  <w:rPr>
                    <w:rFonts w:ascii="Times New Roman" w:hAnsi="Times New Roman" w:cs="Times New Roman"/>
                    <w:color w:val="000000" w:themeColor="text1"/>
                  </w:rPr>
                  <w:t xml:space="preserve">Předložený projekt řeší problematiku </w:t>
                </w:r>
                <w:r w:rsidR="007E1037" w:rsidRPr="004B4D63">
                  <w:rPr>
                    <w:rFonts w:ascii="Times New Roman" w:hAnsi="Times New Roman" w:cs="Times New Roman"/>
                    <w:color w:val="000000" w:themeColor="text1"/>
                  </w:rPr>
                  <w:t>generování</w:t>
                </w:r>
                <w:r w:rsidRPr="004B4D63">
                  <w:rPr>
                    <w:rFonts w:ascii="Times New Roman" w:hAnsi="Times New Roman" w:cs="Times New Roman"/>
                    <w:color w:val="000000" w:themeColor="text1"/>
                  </w:rPr>
                  <w:t xml:space="preserve"> podnikové strategie, respektive obchodní strategie s cílem navýšit zisk podniku</w:t>
                </w:r>
                <w:r w:rsidR="007E1037" w:rsidRPr="004B4D63">
                  <w:rPr>
                    <w:rFonts w:ascii="Times New Roman" w:hAnsi="Times New Roman" w:cs="Times New Roman"/>
                    <w:color w:val="000000" w:themeColor="text1"/>
                  </w:rPr>
                  <w:t>. Cílí především na hlavní podnikové aktivit</w:t>
                </w:r>
                <w:r w:rsidR="00AC0F0E">
                  <w:rPr>
                    <w:rFonts w:ascii="Times New Roman" w:hAnsi="Times New Roman" w:cs="Times New Roman"/>
                    <w:color w:val="000000" w:themeColor="text1"/>
                  </w:rPr>
                  <w:t>y, jeho</w:t>
                </w:r>
                <w:r w:rsidR="007E1037" w:rsidRPr="004B4D63">
                  <w:rPr>
                    <w:rFonts w:ascii="Times New Roman" w:hAnsi="Times New Roman" w:cs="Times New Roman"/>
                    <w:color w:val="000000" w:themeColor="text1"/>
                  </w:rPr>
                  <w:t xml:space="preserve"> nastavení a vyhodnocení transformačního a obchodního procesu.</w:t>
                </w:r>
              </w:p>
              <w:p w14:paraId="32386BA7" w14:textId="63E23D68" w:rsidR="00B8503F" w:rsidRPr="004B4D63" w:rsidRDefault="00B8503F" w:rsidP="00412F4C">
                <w:pPr>
                  <w:jc w:val="both"/>
                  <w:rPr>
                    <w:rFonts w:ascii="Times New Roman" w:hAnsi="Times New Roman" w:cs="Times New Roman"/>
                    <w:b/>
                    <w:bCs/>
                    <w:color w:val="000000" w:themeColor="text1"/>
                  </w:rPr>
                </w:pPr>
                <w:r w:rsidRPr="004B4D63">
                  <w:rPr>
                    <w:rFonts w:ascii="Times New Roman" w:hAnsi="Times New Roman" w:cs="Times New Roman"/>
                    <w:b/>
                    <w:bCs/>
                    <w:color w:val="000000" w:themeColor="text1"/>
                  </w:rPr>
                  <w:t>Jaké jsou příčiny problému?</w:t>
                </w:r>
              </w:p>
              <w:p w14:paraId="795AB3BE" w14:textId="3B9208B8" w:rsidR="00B8503F" w:rsidRPr="004B4D63" w:rsidRDefault="00B8503F" w:rsidP="00412F4C">
                <w:pPr>
                  <w:jc w:val="both"/>
                  <w:rPr>
                    <w:rFonts w:ascii="Times New Roman" w:hAnsi="Times New Roman" w:cs="Times New Roman"/>
                    <w:color w:val="000000" w:themeColor="text1"/>
                  </w:rPr>
                </w:pPr>
                <w:r w:rsidRPr="004B4D63">
                  <w:rPr>
                    <w:rFonts w:ascii="Times New Roman" w:hAnsi="Times New Roman" w:cs="Times New Roman"/>
                    <w:color w:val="000000" w:themeColor="text1"/>
                  </w:rPr>
                  <w:t>V současné době</w:t>
                </w:r>
                <w:r w:rsidR="0093692E">
                  <w:rPr>
                    <w:rFonts w:ascii="Times New Roman" w:hAnsi="Times New Roman" w:cs="Times New Roman"/>
                    <w:color w:val="000000" w:themeColor="text1"/>
                  </w:rPr>
                  <w:t xml:space="preserve"> </w:t>
                </w:r>
                <w:r w:rsidRPr="004B4D63">
                  <w:rPr>
                    <w:rFonts w:ascii="Times New Roman" w:hAnsi="Times New Roman" w:cs="Times New Roman"/>
                    <w:color w:val="000000" w:themeColor="text1"/>
                  </w:rPr>
                  <w:t>z pohledu podnikové praxe</w:t>
                </w:r>
                <w:r w:rsidR="0093692E">
                  <w:rPr>
                    <w:rFonts w:ascii="Times New Roman" w:hAnsi="Times New Roman" w:cs="Times New Roman"/>
                    <w:color w:val="000000" w:themeColor="text1"/>
                  </w:rPr>
                  <w:t xml:space="preserve"> je</w:t>
                </w:r>
                <w:r w:rsidR="003A3024">
                  <w:rPr>
                    <w:rFonts w:ascii="Times New Roman" w:hAnsi="Times New Roman" w:cs="Times New Roman"/>
                    <w:color w:val="000000" w:themeColor="text1"/>
                  </w:rPr>
                  <w:t xml:space="preserve"> </w:t>
                </w:r>
                <w:r w:rsidRPr="004B4D63">
                  <w:rPr>
                    <w:rFonts w:ascii="Times New Roman" w:hAnsi="Times New Roman" w:cs="Times New Roman"/>
                    <w:color w:val="000000" w:themeColor="text1"/>
                  </w:rPr>
                  <w:t>nejvíce vyžadována maximalizace zisku, což má zapříčinit konkurenceschopnosti podniku. Doposud</w:t>
                </w:r>
                <w:r w:rsidR="00C155C3">
                  <w:rPr>
                    <w:rFonts w:ascii="Times New Roman" w:hAnsi="Times New Roman" w:cs="Times New Roman"/>
                    <w:color w:val="000000" w:themeColor="text1"/>
                  </w:rPr>
                  <w:t xml:space="preserve"> se</w:t>
                </w:r>
                <w:r w:rsidRPr="004B4D63">
                  <w:rPr>
                    <w:rFonts w:ascii="Times New Roman" w:hAnsi="Times New Roman" w:cs="Times New Roman"/>
                    <w:color w:val="000000" w:themeColor="text1"/>
                  </w:rPr>
                  <w:t xml:space="preserve"> však podniky neustále potýkají s procesním nastavením podnikových procesů, ať již</w:t>
                </w:r>
                <w:r w:rsidR="00A21430">
                  <w:rPr>
                    <w:rFonts w:ascii="Times New Roman" w:hAnsi="Times New Roman" w:cs="Times New Roman"/>
                    <w:color w:val="000000" w:themeColor="text1"/>
                  </w:rPr>
                  <w:t xml:space="preserve"> </w:t>
                </w:r>
                <w:r w:rsidRPr="004B4D63">
                  <w:rPr>
                    <w:rFonts w:ascii="Times New Roman" w:hAnsi="Times New Roman" w:cs="Times New Roman"/>
                    <w:color w:val="000000" w:themeColor="text1"/>
                  </w:rPr>
                  <w:t>jsou neefektivní, chybové</w:t>
                </w:r>
                <w:r w:rsidR="00BA28B4">
                  <w:rPr>
                    <w:rFonts w:ascii="Times New Roman" w:hAnsi="Times New Roman" w:cs="Times New Roman"/>
                    <w:color w:val="000000" w:themeColor="text1"/>
                  </w:rPr>
                  <w:t xml:space="preserve"> či</w:t>
                </w:r>
                <w:r w:rsidRPr="004B4D63">
                  <w:rPr>
                    <w:rFonts w:ascii="Times New Roman" w:hAnsi="Times New Roman" w:cs="Times New Roman"/>
                    <w:color w:val="000000" w:themeColor="text1"/>
                  </w:rPr>
                  <w:t xml:space="preserve"> vysoce rizikové apod. </w:t>
                </w:r>
              </w:p>
              <w:p w14:paraId="69D68122" w14:textId="77777777" w:rsidR="00B8503F" w:rsidRPr="004B4D63" w:rsidRDefault="00B8503F" w:rsidP="00412F4C">
                <w:pPr>
                  <w:jc w:val="both"/>
                  <w:rPr>
                    <w:rFonts w:ascii="Times New Roman" w:hAnsi="Times New Roman" w:cs="Times New Roman"/>
                    <w:b/>
                    <w:bCs/>
                    <w:color w:val="000000" w:themeColor="text1"/>
                  </w:rPr>
                </w:pPr>
                <w:r w:rsidRPr="004B4D63">
                  <w:rPr>
                    <w:rFonts w:ascii="Times New Roman" w:hAnsi="Times New Roman" w:cs="Times New Roman"/>
                    <w:b/>
                    <w:bCs/>
                    <w:color w:val="000000" w:themeColor="text1"/>
                  </w:rPr>
                  <w:t>Jaké změny jsou v důsledku projektu očekávány?</w:t>
                </w:r>
              </w:p>
              <w:p w14:paraId="2DE78F35" w14:textId="25F0EC66" w:rsidR="00391ACC" w:rsidRPr="004B4D63" w:rsidRDefault="00B8503F" w:rsidP="00412F4C">
                <w:pPr>
                  <w:jc w:val="both"/>
                  <w:rPr>
                    <w:rFonts w:ascii="Times New Roman" w:hAnsi="Times New Roman" w:cs="Times New Roman"/>
                  </w:rPr>
                </w:pPr>
                <w:r w:rsidRPr="004B4D63">
                  <w:rPr>
                    <w:rFonts w:ascii="Times New Roman" w:hAnsi="Times New Roman" w:cs="Times New Roman"/>
                  </w:rPr>
                  <w:t>Projekt p</w:t>
                </w:r>
                <w:r w:rsidR="00B670C5">
                  <w:rPr>
                    <w:rFonts w:ascii="Times New Roman" w:hAnsi="Times New Roman" w:cs="Times New Roman"/>
                  </w:rPr>
                  <w:t>řispěje</w:t>
                </w:r>
                <w:r w:rsidRPr="004B4D63">
                  <w:rPr>
                    <w:rFonts w:ascii="Times New Roman" w:hAnsi="Times New Roman" w:cs="Times New Roman"/>
                  </w:rPr>
                  <w:t xml:space="preserve"> konkurenceschopnost</w:t>
                </w:r>
                <w:r w:rsidR="00B670C5">
                  <w:rPr>
                    <w:rFonts w:ascii="Times New Roman" w:hAnsi="Times New Roman" w:cs="Times New Roman"/>
                  </w:rPr>
                  <w:t>i</w:t>
                </w:r>
                <w:r w:rsidRPr="004B4D63">
                  <w:rPr>
                    <w:rFonts w:ascii="Times New Roman" w:hAnsi="Times New Roman" w:cs="Times New Roman"/>
                  </w:rPr>
                  <w:t xml:space="preserve"> podniku, především v oblasti nastavení a vyhodnocení podnikových procesů</w:t>
                </w:r>
                <w:r w:rsidR="00C53C6B">
                  <w:rPr>
                    <w:rFonts w:ascii="Times New Roman" w:hAnsi="Times New Roman" w:cs="Times New Roman"/>
                  </w:rPr>
                  <w:t>,</w:t>
                </w:r>
                <w:r w:rsidRPr="004B4D63">
                  <w:rPr>
                    <w:rFonts w:ascii="Times New Roman" w:hAnsi="Times New Roman" w:cs="Times New Roman"/>
                  </w:rPr>
                  <w:t xml:space="preserve"> v reflexi na produktové portfolio. Rovněž podnik cílí i na oblast odbytu, přesněji </w:t>
                </w:r>
                <w:r w:rsidR="00875AB7">
                  <w:rPr>
                    <w:rFonts w:ascii="Times New Roman" w:hAnsi="Times New Roman" w:cs="Times New Roman"/>
                  </w:rPr>
                  <w:t xml:space="preserve">na </w:t>
                </w:r>
                <w:r w:rsidRPr="004B4D63">
                  <w:rPr>
                    <w:rFonts w:ascii="Times New Roman" w:hAnsi="Times New Roman" w:cs="Times New Roman"/>
                  </w:rPr>
                  <w:t>obchod a prodej, kde je cílem poskytnou metodiku – nástroj, jakým</w:t>
                </w:r>
                <w:r w:rsidR="005D74AA">
                  <w:rPr>
                    <w:rFonts w:ascii="Times New Roman" w:hAnsi="Times New Roman" w:cs="Times New Roman"/>
                  </w:rPr>
                  <w:t xml:space="preserve"> jej</w:t>
                </w:r>
                <w:r w:rsidRPr="004B4D63">
                  <w:rPr>
                    <w:rFonts w:ascii="Times New Roman" w:hAnsi="Times New Roman" w:cs="Times New Roman"/>
                  </w:rPr>
                  <w:t xml:space="preserve"> úspěšně realizovat</w:t>
                </w:r>
                <w:r w:rsidR="005D74AA">
                  <w:rPr>
                    <w:rFonts w:ascii="Times New Roman" w:hAnsi="Times New Roman" w:cs="Times New Roman"/>
                  </w:rPr>
                  <w:t>, a to na úrovni obchodní strategie v rámci řešení hodnototvorných podnikových aktivit.</w:t>
                </w:r>
              </w:p>
            </w:tc>
          </w:sdtContent>
        </w:sdt>
      </w:tr>
      <w:tr w:rsidR="00132D66" w:rsidRPr="004B4D63" w14:paraId="38F3F761" w14:textId="77777777" w:rsidTr="001B6952">
        <w:trPr>
          <w:trHeight w:val="769"/>
        </w:trPr>
        <w:tc>
          <w:tcPr>
            <w:tcW w:w="1838" w:type="dxa"/>
            <w:shd w:val="clear" w:color="auto" w:fill="F2F2F2" w:themeFill="background1" w:themeFillShade="F2"/>
            <w:vAlign w:val="center"/>
          </w:tcPr>
          <w:p w14:paraId="6FB27096" w14:textId="77777777" w:rsidR="00132D66" w:rsidRPr="004B4D63" w:rsidRDefault="00132D66" w:rsidP="00132D66">
            <w:pPr>
              <w:rPr>
                <w:rFonts w:ascii="Times New Roman" w:hAnsi="Times New Roman" w:cs="Times New Roman"/>
                <w:b/>
              </w:rPr>
            </w:pPr>
            <w:r w:rsidRPr="004B4D63">
              <w:rPr>
                <w:rFonts w:ascii="Times New Roman" w:hAnsi="Times New Roman" w:cs="Times New Roman"/>
                <w:b/>
              </w:rPr>
              <w:t>Výstupy projektu</w:t>
            </w:r>
          </w:p>
        </w:tc>
        <w:sdt>
          <w:sdtPr>
            <w:rPr>
              <w:rFonts w:ascii="Times New Roman" w:hAnsi="Times New Roman" w:cs="Times New Roman"/>
              <w:color w:val="000000" w:themeColor="text1"/>
            </w:rPr>
            <w:id w:val="-1995090830"/>
            <w:placeholder>
              <w:docPart w:val="E99B50E017D64C548273BC2BBB9935C4"/>
            </w:placeholder>
            <w15:color w:val="FF0000"/>
            <w15:appearance w15:val="hidden"/>
          </w:sdtPr>
          <w:sdtEndPr/>
          <w:sdtContent>
            <w:tc>
              <w:tcPr>
                <w:tcW w:w="7915" w:type="dxa"/>
                <w:vAlign w:val="center"/>
              </w:tcPr>
              <w:p w14:paraId="4B622962" w14:textId="663A5B74" w:rsidR="00963D71" w:rsidRPr="004B4D63" w:rsidRDefault="00963D71" w:rsidP="00963D71">
                <w:pPr>
                  <w:jc w:val="both"/>
                  <w:rPr>
                    <w:rFonts w:ascii="Times New Roman" w:hAnsi="Times New Roman" w:cs="Times New Roman"/>
                    <w:b/>
                    <w:bCs/>
                    <w:color w:val="000000" w:themeColor="text1"/>
                  </w:rPr>
                </w:pPr>
                <w:r w:rsidRPr="004B4D63">
                  <w:rPr>
                    <w:rFonts w:ascii="Times New Roman" w:hAnsi="Times New Roman" w:cs="Times New Roman"/>
                    <w:b/>
                    <w:bCs/>
                    <w:color w:val="000000" w:themeColor="text1"/>
                  </w:rPr>
                  <w:t>V oblasti Výzkumné:</w:t>
                </w:r>
              </w:p>
              <w:p w14:paraId="0FDA7197" w14:textId="380D5340" w:rsidR="00963D71" w:rsidRPr="004B4D63" w:rsidRDefault="00963D71" w:rsidP="00BC4DF4">
                <w:pPr>
                  <w:pStyle w:val="Odstavecseseznamem"/>
                  <w:numPr>
                    <w:ilvl w:val="0"/>
                    <w:numId w:val="17"/>
                  </w:numPr>
                  <w:jc w:val="both"/>
                  <w:rPr>
                    <w:rFonts w:ascii="Times New Roman" w:hAnsi="Times New Roman" w:cs="Times New Roman"/>
                    <w:color w:val="000000" w:themeColor="text1"/>
                  </w:rPr>
                </w:pPr>
                <w:r w:rsidRPr="004B4D63">
                  <w:rPr>
                    <w:rFonts w:ascii="Times New Roman" w:hAnsi="Times New Roman" w:cs="Times New Roman"/>
                    <w:color w:val="000000" w:themeColor="text1"/>
                  </w:rPr>
                  <w:t>analýza provedené rešerše a případových studií,</w:t>
                </w:r>
                <w:r w:rsidR="001E0E30">
                  <w:rPr>
                    <w:rFonts w:ascii="Times New Roman" w:hAnsi="Times New Roman" w:cs="Times New Roman"/>
                    <w:color w:val="000000" w:themeColor="text1"/>
                  </w:rPr>
                  <w:t xml:space="preserve"> </w:t>
                </w:r>
                <w:r w:rsidR="001E0E30" w:rsidRPr="001E0E30">
                  <w:rPr>
                    <w:rFonts w:ascii="Times New Roman" w:hAnsi="Times New Roman" w:cs="Times New Roman"/>
                    <w:b/>
                    <w:bCs/>
                    <w:color w:val="000000" w:themeColor="text1"/>
                  </w:rPr>
                  <w:t>Splněno</w:t>
                </w:r>
              </w:p>
              <w:p w14:paraId="291B4574" w14:textId="67B3F33C" w:rsidR="00963D71" w:rsidRPr="004B4D63" w:rsidRDefault="00963D71" w:rsidP="00BC4DF4">
                <w:pPr>
                  <w:pStyle w:val="Odstavecseseznamem"/>
                  <w:numPr>
                    <w:ilvl w:val="0"/>
                    <w:numId w:val="17"/>
                  </w:numPr>
                  <w:jc w:val="both"/>
                  <w:rPr>
                    <w:rFonts w:ascii="Times New Roman" w:hAnsi="Times New Roman" w:cs="Times New Roman"/>
                    <w:color w:val="000000" w:themeColor="text1"/>
                  </w:rPr>
                </w:pPr>
                <w:r w:rsidRPr="004B4D63">
                  <w:rPr>
                    <w:rFonts w:ascii="Times New Roman" w:hAnsi="Times New Roman" w:cs="Times New Roman"/>
                    <w:color w:val="000000" w:themeColor="text1"/>
                  </w:rPr>
                  <w:t>vzorové postupy generování podnikové (obchodní) strategie za MSP</w:t>
                </w:r>
                <w:r w:rsidR="007A66A6">
                  <w:rPr>
                    <w:rFonts w:ascii="Times New Roman" w:hAnsi="Times New Roman" w:cs="Times New Roman"/>
                    <w:color w:val="000000" w:themeColor="text1"/>
                  </w:rPr>
                  <w:t xml:space="preserve">, </w:t>
                </w:r>
                <w:r w:rsidRPr="004B4D63">
                  <w:rPr>
                    <w:rFonts w:ascii="Times New Roman" w:hAnsi="Times New Roman" w:cs="Times New Roman"/>
                    <w:color w:val="000000" w:themeColor="text1"/>
                  </w:rPr>
                  <w:t>velké podniky za odvětví výroby a služ</w:t>
                </w:r>
                <w:r w:rsidR="009957BA">
                  <w:rPr>
                    <w:rFonts w:ascii="Times New Roman" w:hAnsi="Times New Roman" w:cs="Times New Roman"/>
                    <w:color w:val="000000" w:themeColor="text1"/>
                  </w:rPr>
                  <w:t>eb</w:t>
                </w:r>
                <w:r w:rsidRPr="004B4D63">
                  <w:rPr>
                    <w:rFonts w:ascii="Times New Roman" w:hAnsi="Times New Roman" w:cs="Times New Roman"/>
                    <w:color w:val="000000" w:themeColor="text1"/>
                  </w:rPr>
                  <w:t xml:space="preserve"> </w:t>
                </w:r>
                <w:r w:rsidR="00EE53D1" w:rsidRPr="004B4D63">
                  <w:rPr>
                    <w:rFonts w:ascii="Times New Roman" w:hAnsi="Times New Roman" w:cs="Times New Roman"/>
                    <w:color w:val="000000" w:themeColor="text1"/>
                  </w:rPr>
                  <w:t>sestav</w:t>
                </w:r>
                <w:r w:rsidR="00EE53D1">
                  <w:rPr>
                    <w:rFonts w:ascii="Times New Roman" w:hAnsi="Times New Roman" w:cs="Times New Roman"/>
                    <w:color w:val="000000" w:themeColor="text1"/>
                  </w:rPr>
                  <w:t>ující</w:t>
                </w:r>
                <w:r w:rsidRPr="004B4D63">
                  <w:rPr>
                    <w:rFonts w:ascii="Times New Roman" w:hAnsi="Times New Roman" w:cs="Times New Roman"/>
                    <w:color w:val="000000" w:themeColor="text1"/>
                  </w:rPr>
                  <w:t xml:space="preserve"> se z obecné části (platné pro všechny velikostní kategorie a testovaná odvětví) a části specifické (charakterizující velikostní kategorie a charakter odvětví),</w:t>
                </w:r>
                <w:r w:rsidR="001E0E30">
                  <w:rPr>
                    <w:rFonts w:ascii="Times New Roman" w:hAnsi="Times New Roman" w:cs="Times New Roman"/>
                    <w:color w:val="000000" w:themeColor="text1"/>
                  </w:rPr>
                  <w:t xml:space="preserve"> </w:t>
                </w:r>
                <w:r w:rsidR="001E0E30" w:rsidRPr="001E0E30">
                  <w:rPr>
                    <w:rFonts w:ascii="Times New Roman" w:hAnsi="Times New Roman" w:cs="Times New Roman"/>
                    <w:b/>
                    <w:bCs/>
                    <w:color w:val="000000" w:themeColor="text1"/>
                  </w:rPr>
                  <w:t>Splněno</w:t>
                </w:r>
              </w:p>
              <w:p w14:paraId="164429B1" w14:textId="6E7AB4FE" w:rsidR="00963D71" w:rsidRPr="001F6924" w:rsidRDefault="00963D71" w:rsidP="00BC4DF4">
                <w:pPr>
                  <w:pStyle w:val="Odstavecseseznamem"/>
                  <w:numPr>
                    <w:ilvl w:val="0"/>
                    <w:numId w:val="17"/>
                  </w:numPr>
                  <w:jc w:val="both"/>
                  <w:rPr>
                    <w:rFonts w:ascii="Times New Roman" w:hAnsi="Times New Roman" w:cs="Times New Roman"/>
                    <w:color w:val="000000" w:themeColor="text1"/>
                  </w:rPr>
                </w:pPr>
                <w:r w:rsidRPr="001F6924">
                  <w:rPr>
                    <w:rFonts w:ascii="Times New Roman" w:hAnsi="Times New Roman" w:cs="Times New Roman"/>
                    <w:color w:val="000000" w:themeColor="text1"/>
                  </w:rPr>
                  <w:t>případové studie v textovém a grafickém provedení,</w:t>
                </w:r>
                <w:r w:rsidR="001E0E30">
                  <w:rPr>
                    <w:rFonts w:ascii="Times New Roman" w:hAnsi="Times New Roman" w:cs="Times New Roman"/>
                    <w:color w:val="000000" w:themeColor="text1"/>
                  </w:rPr>
                  <w:t xml:space="preserve"> </w:t>
                </w:r>
                <w:r w:rsidR="001E0E30" w:rsidRPr="001E0E30">
                  <w:rPr>
                    <w:rFonts w:ascii="Times New Roman" w:hAnsi="Times New Roman" w:cs="Times New Roman"/>
                    <w:b/>
                    <w:bCs/>
                    <w:color w:val="000000" w:themeColor="text1"/>
                  </w:rPr>
                  <w:t>Splněno</w:t>
                </w:r>
              </w:p>
              <w:p w14:paraId="37A1B2B9" w14:textId="77777777" w:rsidR="007655F2" w:rsidRPr="001F6924" w:rsidRDefault="00963D71" w:rsidP="007517E1">
                <w:pPr>
                  <w:pStyle w:val="Odstavecseseznamem"/>
                  <w:numPr>
                    <w:ilvl w:val="0"/>
                    <w:numId w:val="17"/>
                  </w:numPr>
                  <w:jc w:val="both"/>
                  <w:rPr>
                    <w:rFonts w:ascii="Times New Roman" w:hAnsi="Times New Roman" w:cs="Times New Roman"/>
                    <w:color w:val="000000" w:themeColor="text1"/>
                  </w:rPr>
                </w:pPr>
                <w:r w:rsidRPr="001F6924">
                  <w:rPr>
                    <w:rFonts w:ascii="Times New Roman" w:hAnsi="Times New Roman" w:cs="Times New Roman"/>
                    <w:color w:val="000000" w:themeColor="text1"/>
                  </w:rPr>
                  <w:t>algoritmus pro vypracování softwaru ke generování podnikové (obchodní) strategie.</w:t>
                </w:r>
              </w:p>
              <w:p w14:paraId="1BE1CBF7" w14:textId="7A82F495" w:rsidR="00910DCA" w:rsidRPr="001F6924" w:rsidRDefault="000A3D5A" w:rsidP="00AC21D3">
                <w:pPr>
                  <w:pStyle w:val="Odstavecseseznamem"/>
                  <w:numPr>
                    <w:ilvl w:val="0"/>
                    <w:numId w:val="17"/>
                  </w:numPr>
                  <w:jc w:val="both"/>
                  <w:rPr>
                    <w:rFonts w:ascii="Times New Roman" w:hAnsi="Times New Roman" w:cs="Times New Roman"/>
                    <w:color w:val="000000" w:themeColor="text1"/>
                  </w:rPr>
                </w:pPr>
                <w:r w:rsidRPr="001F6924">
                  <w:rPr>
                    <w:rFonts w:ascii="Times New Roman" w:hAnsi="Times New Roman" w:cs="Times New Roman"/>
                    <w:color w:val="000000" w:themeColor="text1"/>
                  </w:rPr>
                  <w:t>Oblast vyučovaných předmětů</w:t>
                </w:r>
                <w:r w:rsidR="00641A52" w:rsidRPr="001F6924">
                  <w:rPr>
                    <w:rFonts w:ascii="Times New Roman" w:hAnsi="Times New Roman" w:cs="Times New Roman"/>
                    <w:color w:val="000000" w:themeColor="text1"/>
                  </w:rPr>
                  <w:t xml:space="preserve">, </w:t>
                </w:r>
                <w:r w:rsidR="00280803" w:rsidRPr="001F6924">
                  <w:rPr>
                    <w:rFonts w:ascii="Times New Roman" w:hAnsi="Times New Roman" w:cs="Times New Roman"/>
                    <w:color w:val="000000" w:themeColor="text1"/>
                  </w:rPr>
                  <w:t>Řízení a strategie podniků</w:t>
                </w:r>
                <w:r w:rsidR="00641A52" w:rsidRPr="001F6924">
                  <w:rPr>
                    <w:rFonts w:ascii="Times New Roman" w:hAnsi="Times New Roman" w:cs="Times New Roman"/>
                    <w:color w:val="000000" w:themeColor="text1"/>
                  </w:rPr>
                  <w:t xml:space="preserve">; </w:t>
                </w:r>
                <w:r w:rsidR="00280803" w:rsidRPr="001F6924">
                  <w:rPr>
                    <w:rFonts w:ascii="Times New Roman" w:hAnsi="Times New Roman" w:cs="Times New Roman"/>
                    <w:color w:val="000000" w:themeColor="text1"/>
                  </w:rPr>
                  <w:t>Podnikové řízení</w:t>
                </w:r>
                <w:r w:rsidR="00641A52" w:rsidRPr="001F6924">
                  <w:rPr>
                    <w:rFonts w:ascii="Times New Roman" w:hAnsi="Times New Roman" w:cs="Times New Roman"/>
                    <w:color w:val="000000" w:themeColor="text1"/>
                  </w:rPr>
                  <w:t xml:space="preserve">; </w:t>
                </w:r>
                <w:r w:rsidR="00280803" w:rsidRPr="001F6924">
                  <w:rPr>
                    <w:rFonts w:ascii="Times New Roman" w:hAnsi="Times New Roman" w:cs="Times New Roman"/>
                    <w:color w:val="000000" w:themeColor="text1"/>
                  </w:rPr>
                  <w:t>Strategický řízení/ Strategický managemen</w:t>
                </w:r>
                <w:r w:rsidR="00910DCA" w:rsidRPr="001F6924">
                  <w:rPr>
                    <w:rFonts w:ascii="Times New Roman" w:hAnsi="Times New Roman" w:cs="Times New Roman"/>
                    <w:color w:val="000000" w:themeColor="text1"/>
                  </w:rPr>
                  <w:t>t</w:t>
                </w:r>
                <w:r w:rsidR="00641A52" w:rsidRPr="001F6924">
                  <w:rPr>
                    <w:rFonts w:ascii="Times New Roman" w:hAnsi="Times New Roman" w:cs="Times New Roman"/>
                    <w:color w:val="000000" w:themeColor="text1"/>
                  </w:rPr>
                  <w:t xml:space="preserve">; </w:t>
                </w:r>
                <w:r w:rsidR="00280803" w:rsidRPr="001F6924">
                  <w:rPr>
                    <w:rFonts w:ascii="Times New Roman" w:hAnsi="Times New Roman" w:cs="Times New Roman"/>
                    <w:color w:val="000000" w:themeColor="text1"/>
                  </w:rPr>
                  <w:t>Manažerské dovednost</w:t>
                </w:r>
                <w:r w:rsidR="00910DCA" w:rsidRPr="001F6924">
                  <w:rPr>
                    <w:rFonts w:ascii="Times New Roman" w:hAnsi="Times New Roman" w:cs="Times New Roman"/>
                    <w:color w:val="000000" w:themeColor="text1"/>
                  </w:rPr>
                  <w:t>i</w:t>
                </w:r>
                <w:r w:rsidR="00641A52" w:rsidRPr="001F6924">
                  <w:rPr>
                    <w:rFonts w:ascii="Times New Roman" w:hAnsi="Times New Roman" w:cs="Times New Roman"/>
                    <w:color w:val="000000" w:themeColor="text1"/>
                  </w:rPr>
                  <w:t>;</w:t>
                </w:r>
                <w:r w:rsidR="00AC21D3" w:rsidRPr="001F6924">
                  <w:rPr>
                    <w:rFonts w:ascii="Times New Roman" w:hAnsi="Times New Roman" w:cs="Times New Roman"/>
                    <w:color w:val="000000" w:themeColor="text1"/>
                  </w:rPr>
                  <w:t xml:space="preserve"> </w:t>
                </w:r>
                <w:r w:rsidR="00280803" w:rsidRPr="001F6924">
                  <w:rPr>
                    <w:rFonts w:ascii="Times New Roman" w:hAnsi="Times New Roman" w:cs="Times New Roman"/>
                    <w:color w:val="000000" w:themeColor="text1"/>
                  </w:rPr>
                  <w:t>Analýza hodnotového řetězce</w:t>
                </w:r>
                <w:r w:rsidR="00AC21D3" w:rsidRPr="001F6924">
                  <w:rPr>
                    <w:rFonts w:ascii="Times New Roman" w:hAnsi="Times New Roman" w:cs="Times New Roman"/>
                    <w:color w:val="000000" w:themeColor="text1"/>
                  </w:rPr>
                  <w:t xml:space="preserve"> a </w:t>
                </w:r>
                <w:r w:rsidR="00280803" w:rsidRPr="001F6924">
                  <w:rPr>
                    <w:rFonts w:ascii="Times New Roman" w:hAnsi="Times New Roman" w:cs="Times New Roman"/>
                    <w:color w:val="000000" w:themeColor="text1"/>
                  </w:rPr>
                  <w:t>Operační management</w:t>
                </w:r>
                <w:r w:rsidR="00E86B8F" w:rsidRPr="001F6924">
                  <w:rPr>
                    <w:rFonts w:ascii="Times New Roman" w:hAnsi="Times New Roman" w:cs="Times New Roman"/>
                    <w:color w:val="000000" w:themeColor="text1"/>
                  </w:rPr>
                  <w:t xml:space="preserve">. </w:t>
                </w:r>
                <w:r w:rsidR="001E0E30">
                  <w:rPr>
                    <w:rFonts w:ascii="Times New Roman" w:hAnsi="Times New Roman" w:cs="Times New Roman"/>
                    <w:color w:val="000000" w:themeColor="text1"/>
                  </w:rPr>
                  <w:t xml:space="preserve"> </w:t>
                </w:r>
                <w:r w:rsidR="001E0E30" w:rsidRPr="001E0E30">
                  <w:rPr>
                    <w:rFonts w:ascii="Times New Roman" w:hAnsi="Times New Roman" w:cs="Times New Roman"/>
                    <w:b/>
                    <w:bCs/>
                    <w:color w:val="000000" w:themeColor="text1"/>
                  </w:rPr>
                  <w:t>Splněno</w:t>
                </w:r>
              </w:p>
              <w:p w14:paraId="0349A7D9" w14:textId="214E021E" w:rsidR="00E86B8F" w:rsidRPr="001F6924" w:rsidRDefault="00E86B8F" w:rsidP="00E86B8F">
                <w:pPr>
                  <w:jc w:val="both"/>
                  <w:rPr>
                    <w:rFonts w:ascii="Times New Roman" w:hAnsi="Times New Roman" w:cs="Times New Roman"/>
                    <w:color w:val="000000" w:themeColor="text1"/>
                  </w:rPr>
                </w:pPr>
                <w:r w:rsidRPr="001F6924">
                  <w:rPr>
                    <w:rFonts w:ascii="Times New Roman" w:hAnsi="Times New Roman" w:cs="Times New Roman"/>
                    <w:color w:val="000000" w:themeColor="text1"/>
                  </w:rPr>
                  <w:lastRenderedPageBreak/>
                  <w:t xml:space="preserve">Uvedené předměty mají přímí, transfer do podnikové praxe, kde jsou očekávané náměty na podání projektových záměru v oblasti TAČR a </w:t>
                </w:r>
                <w:proofErr w:type="spellStart"/>
                <w:r w:rsidRPr="001F6924">
                  <w:rPr>
                    <w:rFonts w:ascii="Times New Roman" w:hAnsi="Times New Roman" w:cs="Times New Roman"/>
                    <w:color w:val="000000" w:themeColor="text1"/>
                  </w:rPr>
                  <w:t>Intereg</w:t>
                </w:r>
                <w:proofErr w:type="spellEnd"/>
                <w:r w:rsidRPr="001F6924">
                  <w:rPr>
                    <w:rFonts w:ascii="Times New Roman" w:hAnsi="Times New Roman" w:cs="Times New Roman"/>
                    <w:color w:val="000000" w:themeColor="text1"/>
                  </w:rPr>
                  <w:t xml:space="preserve"> EU.</w:t>
                </w:r>
              </w:p>
              <w:p w14:paraId="7D434C78" w14:textId="46F545C9" w:rsidR="00A55910" w:rsidRPr="004B4D63" w:rsidRDefault="00A55910" w:rsidP="00963D71">
                <w:pPr>
                  <w:spacing w:before="120"/>
                  <w:jc w:val="both"/>
                  <w:rPr>
                    <w:rFonts w:ascii="Times New Roman" w:hAnsi="Times New Roman" w:cs="Times New Roman"/>
                    <w:b/>
                    <w:bCs/>
                    <w:color w:val="000000" w:themeColor="text1"/>
                  </w:rPr>
                </w:pPr>
                <w:r w:rsidRPr="001F6924">
                  <w:rPr>
                    <w:rFonts w:ascii="Times New Roman" w:hAnsi="Times New Roman" w:cs="Times New Roman"/>
                    <w:b/>
                    <w:bCs/>
                    <w:color w:val="000000" w:themeColor="text1"/>
                  </w:rPr>
                  <w:t>V oblasti publikační:</w:t>
                </w:r>
              </w:p>
              <w:p w14:paraId="22FE83BD" w14:textId="1C6B9529" w:rsidR="00A55910" w:rsidRPr="004B4D63" w:rsidRDefault="005E0514" w:rsidP="00BC4DF4">
                <w:pPr>
                  <w:pStyle w:val="Odstavecseseznamem"/>
                  <w:numPr>
                    <w:ilvl w:val="0"/>
                    <w:numId w:val="16"/>
                  </w:numPr>
                  <w:jc w:val="both"/>
                  <w:rPr>
                    <w:rFonts w:ascii="Times New Roman" w:hAnsi="Times New Roman" w:cs="Times New Roman"/>
                    <w:color w:val="000000" w:themeColor="text1"/>
                  </w:rPr>
                </w:pPr>
                <w:r w:rsidRPr="004B4D63">
                  <w:rPr>
                    <w:rFonts w:ascii="Times New Roman" w:hAnsi="Times New Roman" w:cs="Times New Roman"/>
                    <w:color w:val="000000" w:themeColor="text1"/>
                  </w:rPr>
                  <w:t>10</w:t>
                </w:r>
                <w:r w:rsidR="00A55910" w:rsidRPr="004B4D63">
                  <w:rPr>
                    <w:rFonts w:ascii="Times New Roman" w:hAnsi="Times New Roman" w:cs="Times New Roman"/>
                    <w:color w:val="000000" w:themeColor="text1"/>
                  </w:rPr>
                  <w:t xml:space="preserve"> recenzované články v Q1 WOS</w:t>
                </w:r>
                <w:r w:rsidR="001E0E30">
                  <w:rPr>
                    <w:rFonts w:ascii="Times New Roman" w:hAnsi="Times New Roman" w:cs="Times New Roman"/>
                    <w:color w:val="000000" w:themeColor="text1"/>
                  </w:rPr>
                  <w:t xml:space="preserve"> </w:t>
                </w:r>
                <w:r w:rsidR="001E0E30" w:rsidRPr="001E0E30">
                  <w:rPr>
                    <w:rFonts w:ascii="Times New Roman" w:hAnsi="Times New Roman" w:cs="Times New Roman"/>
                    <w:b/>
                    <w:bCs/>
                    <w:color w:val="000000" w:themeColor="text1"/>
                  </w:rPr>
                  <w:t>– podmínečně splněno</w:t>
                </w:r>
              </w:p>
              <w:p w14:paraId="7599B57D" w14:textId="77762912" w:rsidR="00963D71" w:rsidRPr="004B4D63" w:rsidRDefault="005E0514" w:rsidP="00BC4DF4">
                <w:pPr>
                  <w:pStyle w:val="Odstavecseseznamem"/>
                  <w:numPr>
                    <w:ilvl w:val="0"/>
                    <w:numId w:val="16"/>
                  </w:numPr>
                  <w:jc w:val="both"/>
                  <w:rPr>
                    <w:rFonts w:ascii="Times New Roman" w:hAnsi="Times New Roman" w:cs="Times New Roman"/>
                    <w:color w:val="000000" w:themeColor="text1"/>
                  </w:rPr>
                </w:pPr>
                <w:r w:rsidRPr="004B4D63">
                  <w:rPr>
                    <w:rFonts w:ascii="Times New Roman" w:hAnsi="Times New Roman" w:cs="Times New Roman"/>
                    <w:color w:val="000000" w:themeColor="text1"/>
                  </w:rPr>
                  <w:t>3</w:t>
                </w:r>
                <w:r w:rsidR="00A55910" w:rsidRPr="004B4D63">
                  <w:rPr>
                    <w:rFonts w:ascii="Times New Roman" w:hAnsi="Times New Roman" w:cs="Times New Roman"/>
                    <w:color w:val="000000" w:themeColor="text1"/>
                  </w:rPr>
                  <w:t xml:space="preserve"> recenzovaných článků v Q2 WOS </w:t>
                </w:r>
                <w:r w:rsidR="001E0E30" w:rsidRPr="001E0E30">
                  <w:rPr>
                    <w:rFonts w:ascii="Times New Roman" w:hAnsi="Times New Roman" w:cs="Times New Roman"/>
                    <w:b/>
                    <w:bCs/>
                    <w:color w:val="000000" w:themeColor="text1"/>
                  </w:rPr>
                  <w:t>– podmínečně splněno</w:t>
                </w:r>
              </w:p>
              <w:p w14:paraId="657CC05F" w14:textId="1DF9074C" w:rsidR="00963D71" w:rsidRPr="004B4D63" w:rsidRDefault="00963D71" w:rsidP="00963D71">
                <w:pPr>
                  <w:spacing w:before="120"/>
                  <w:jc w:val="both"/>
                  <w:rPr>
                    <w:rFonts w:ascii="Times New Roman" w:hAnsi="Times New Roman" w:cs="Times New Roman"/>
                    <w:color w:val="000000" w:themeColor="text1"/>
                  </w:rPr>
                </w:pPr>
                <w:r w:rsidRPr="004B4D63">
                  <w:rPr>
                    <w:rFonts w:ascii="Times New Roman" w:hAnsi="Times New Roman" w:cs="Times New Roman"/>
                    <w:b/>
                    <w:bCs/>
                    <w:color w:val="000000" w:themeColor="text1"/>
                  </w:rPr>
                  <w:t xml:space="preserve">V oblasti pedagogické: </w:t>
                </w:r>
                <w:r w:rsidRPr="004B4D63">
                  <w:rPr>
                    <w:rFonts w:ascii="Times New Roman" w:hAnsi="Times New Roman" w:cs="Times New Roman"/>
                    <w:color w:val="000000" w:themeColor="text1"/>
                  </w:rPr>
                  <w:t>využití v pedagogické činnosti u všech předmětů pracovní skupiny.</w:t>
                </w:r>
              </w:p>
              <w:p w14:paraId="01E3E2F8" w14:textId="3CE20C0E" w:rsidR="00963D71" w:rsidRPr="004B4D63" w:rsidRDefault="00963D71" w:rsidP="00963D71">
                <w:pPr>
                  <w:spacing w:before="120"/>
                  <w:jc w:val="both"/>
                  <w:rPr>
                    <w:rFonts w:ascii="Times New Roman" w:hAnsi="Times New Roman" w:cs="Times New Roman"/>
                    <w:color w:val="000000" w:themeColor="text1"/>
                  </w:rPr>
                </w:pPr>
                <w:r w:rsidRPr="004B4D63">
                  <w:rPr>
                    <w:rFonts w:ascii="Times New Roman" w:hAnsi="Times New Roman" w:cs="Times New Roman"/>
                    <w:b/>
                    <w:bCs/>
                    <w:color w:val="000000" w:themeColor="text1"/>
                  </w:rPr>
                  <w:t xml:space="preserve">V oblasti administrativní: </w:t>
                </w:r>
                <w:r w:rsidRPr="004B4D63">
                  <w:rPr>
                    <w:rFonts w:ascii="Times New Roman" w:hAnsi="Times New Roman" w:cs="Times New Roman"/>
                    <w:color w:val="000000" w:themeColor="text1"/>
                  </w:rPr>
                  <w:t>závěrečná zpráva projektu</w:t>
                </w:r>
              </w:p>
              <w:p w14:paraId="2B961D6F" w14:textId="7DECE9E7" w:rsidR="00132D66" w:rsidRPr="004B4D63" w:rsidRDefault="00132D66" w:rsidP="00963D71">
                <w:pPr>
                  <w:jc w:val="both"/>
                  <w:rPr>
                    <w:rFonts w:ascii="Times New Roman" w:hAnsi="Times New Roman" w:cs="Times New Roman"/>
                    <w:bCs/>
                  </w:rPr>
                </w:pPr>
              </w:p>
            </w:tc>
          </w:sdtContent>
        </w:sdt>
      </w:tr>
      <w:tr w:rsidR="00132D66" w:rsidRPr="004B4D63" w14:paraId="71BE801C" w14:textId="77777777" w:rsidTr="001B6952">
        <w:trPr>
          <w:trHeight w:val="769"/>
        </w:trPr>
        <w:tc>
          <w:tcPr>
            <w:tcW w:w="1838" w:type="dxa"/>
            <w:shd w:val="clear" w:color="auto" w:fill="F2F2F2" w:themeFill="background1" w:themeFillShade="F2"/>
            <w:vAlign w:val="center"/>
          </w:tcPr>
          <w:p w14:paraId="026605BB" w14:textId="34C2007F" w:rsidR="00132D66" w:rsidRPr="007E0714" w:rsidRDefault="00132D66" w:rsidP="00132D66">
            <w:pPr>
              <w:rPr>
                <w:rFonts w:ascii="Times New Roman" w:hAnsi="Times New Roman" w:cs="Times New Roman"/>
                <w:b/>
              </w:rPr>
            </w:pPr>
            <w:r w:rsidRPr="007E0714">
              <w:rPr>
                <w:rFonts w:ascii="Times New Roman" w:hAnsi="Times New Roman" w:cs="Times New Roman"/>
                <w:b/>
              </w:rPr>
              <w:lastRenderedPageBreak/>
              <w:t>Vazba výzkumu na oblast vyučovaných předmětů</w:t>
            </w:r>
          </w:p>
        </w:tc>
        <w:tc>
          <w:tcPr>
            <w:tcW w:w="7915" w:type="dxa"/>
            <w:vAlign w:val="center"/>
          </w:tcPr>
          <w:p w14:paraId="1EF680F9" w14:textId="6C5CF165" w:rsidR="00132D66" w:rsidRPr="00EB5126" w:rsidRDefault="00CA4098" w:rsidP="00A376E5">
            <w:pPr>
              <w:jc w:val="both"/>
              <w:rPr>
                <w:rFonts w:ascii="Times New Roman" w:hAnsi="Times New Roman" w:cs="Times New Roman"/>
                <w:bCs/>
              </w:rPr>
            </w:pPr>
            <w:r w:rsidRPr="00EB5126">
              <w:rPr>
                <w:rFonts w:ascii="Times New Roman" w:hAnsi="Times New Roman" w:cs="Times New Roman"/>
                <w:bCs/>
              </w:rPr>
              <w:t>Navazuje na již předešl</w:t>
            </w:r>
            <w:r w:rsidR="00F86AA7" w:rsidRPr="00EB5126">
              <w:rPr>
                <w:rFonts w:ascii="Times New Roman" w:hAnsi="Times New Roman" w:cs="Times New Roman"/>
                <w:bCs/>
              </w:rPr>
              <w:t>ý</w:t>
            </w:r>
            <w:r w:rsidRPr="00EB5126">
              <w:rPr>
                <w:rFonts w:ascii="Times New Roman" w:hAnsi="Times New Roman" w:cs="Times New Roman"/>
                <w:bCs/>
              </w:rPr>
              <w:t xml:space="preserve"> IVS 2022, rovněž reflektuje problematiku v rámci SVV 2023 a </w:t>
            </w:r>
            <w:r w:rsidR="00C02179">
              <w:rPr>
                <w:rFonts w:ascii="Times New Roman" w:hAnsi="Times New Roman" w:cs="Times New Roman"/>
                <w:bCs/>
              </w:rPr>
              <w:t>v dílčích etapách rozvádí předložený záměr na TAČR</w:t>
            </w:r>
            <w:r w:rsidR="00F86AA7" w:rsidRPr="00EB5126">
              <w:rPr>
                <w:rFonts w:ascii="Times New Roman" w:hAnsi="Times New Roman" w:cs="Times New Roman"/>
                <w:bCs/>
              </w:rPr>
              <w:t xml:space="preserve">. </w:t>
            </w:r>
            <w:r w:rsidR="008E1977" w:rsidRPr="00EB5126">
              <w:rPr>
                <w:rFonts w:ascii="Times New Roman" w:hAnsi="Times New Roman" w:cs="Times New Roman"/>
              </w:rPr>
              <w:t xml:space="preserve">Skupina svým zaměřením podléhá oblasti vymezení realizace podnikové strategie v souladu se všemi úrovněmi činností ji podporující. Tento fakt tak dává na zřetel výzkumný směr skupiny, jež je výzkum a implementace nových forem podnikové architektury, přispívající ke generování konkurenceschopné a udržitelné podnikové strategie s využitím procesní analýzy hodnotového řetězce a jeho složek podnikového prostředí. </w:t>
            </w:r>
            <w:r w:rsidR="00C02179">
              <w:rPr>
                <w:rFonts w:ascii="Times New Roman" w:hAnsi="Times New Roman" w:cs="Times New Roman"/>
                <w:bCs/>
              </w:rPr>
              <w:t>P</w:t>
            </w:r>
            <w:r w:rsidR="00F86AA7" w:rsidRPr="00EB5126">
              <w:rPr>
                <w:rFonts w:ascii="Times New Roman" w:hAnsi="Times New Roman" w:cs="Times New Roman"/>
                <w:bCs/>
              </w:rPr>
              <w:t>rojekt reflektuje vazbu na zajišťované předměty skupinou „Řízení a strategie“, tj. analýza hodnotového řetězce</w:t>
            </w:r>
            <w:r w:rsidR="0092324E" w:rsidRPr="00EB5126">
              <w:rPr>
                <w:rFonts w:ascii="Times New Roman" w:hAnsi="Times New Roman" w:cs="Times New Roman"/>
                <w:bCs/>
              </w:rPr>
              <w:t xml:space="preserve">, podniková strategie a podnikové řízení a operační managment. Tyto předměty zabezpečují </w:t>
            </w:r>
            <w:proofErr w:type="spellStart"/>
            <w:r w:rsidR="00C02179">
              <w:rPr>
                <w:rFonts w:ascii="Times New Roman" w:hAnsi="Times New Roman" w:cs="Times New Roman"/>
                <w:bCs/>
              </w:rPr>
              <w:t>akreditabilnost</w:t>
            </w:r>
            <w:proofErr w:type="spellEnd"/>
            <w:r w:rsidR="00C02179">
              <w:rPr>
                <w:rFonts w:ascii="Times New Roman" w:hAnsi="Times New Roman" w:cs="Times New Roman"/>
                <w:bCs/>
              </w:rPr>
              <w:t xml:space="preserve"> nabízeného oboru</w:t>
            </w:r>
            <w:r w:rsidR="0092324E" w:rsidRPr="00EB5126">
              <w:rPr>
                <w:rFonts w:ascii="Times New Roman" w:hAnsi="Times New Roman" w:cs="Times New Roman"/>
                <w:bCs/>
              </w:rPr>
              <w:t xml:space="preserve">, jak v rovině teoretické, tak i praktické, v přeneseném významu využití do podnikové sféry. </w:t>
            </w:r>
          </w:p>
        </w:tc>
      </w:tr>
      <w:tr w:rsidR="00132D66" w:rsidRPr="004B4D63" w14:paraId="15D683FC" w14:textId="77777777" w:rsidTr="001B6952">
        <w:trPr>
          <w:trHeight w:val="769"/>
        </w:trPr>
        <w:tc>
          <w:tcPr>
            <w:tcW w:w="1838" w:type="dxa"/>
            <w:shd w:val="clear" w:color="auto" w:fill="F2F2F2" w:themeFill="background1" w:themeFillShade="F2"/>
            <w:vAlign w:val="center"/>
          </w:tcPr>
          <w:p w14:paraId="10BECD7D" w14:textId="3665C857" w:rsidR="00132D66" w:rsidRPr="007E0714" w:rsidRDefault="00132D66" w:rsidP="00132D66">
            <w:pPr>
              <w:rPr>
                <w:rFonts w:ascii="Times New Roman" w:hAnsi="Times New Roman" w:cs="Times New Roman"/>
                <w:b/>
              </w:rPr>
            </w:pPr>
            <w:r w:rsidRPr="007E0714">
              <w:rPr>
                <w:rFonts w:ascii="Times New Roman" w:hAnsi="Times New Roman" w:cs="Times New Roman"/>
                <w:b/>
              </w:rPr>
              <w:t>Vazba na Strategický záměr VŠTE 2021-2025</w:t>
            </w:r>
          </w:p>
        </w:tc>
        <w:tc>
          <w:tcPr>
            <w:tcW w:w="7915" w:type="dxa"/>
            <w:vAlign w:val="center"/>
          </w:tcPr>
          <w:p w14:paraId="7BBD0E29" w14:textId="77777777" w:rsidR="00A376E5" w:rsidRPr="004B4D63" w:rsidRDefault="00A376E5" w:rsidP="00A376E5">
            <w:pPr>
              <w:jc w:val="both"/>
              <w:rPr>
                <w:rFonts w:ascii="Times New Roman" w:hAnsi="Times New Roman" w:cs="Times New Roman"/>
                <w:bCs/>
              </w:rPr>
            </w:pPr>
            <w:r w:rsidRPr="004B4D63">
              <w:rPr>
                <w:rFonts w:ascii="Times New Roman" w:hAnsi="Times New Roman" w:cs="Times New Roman"/>
                <w:bCs/>
              </w:rPr>
              <w:t xml:space="preserve">Výstupy z projektu reflektují </w:t>
            </w:r>
            <w:r w:rsidRPr="004B4D63">
              <w:rPr>
                <w:rFonts w:ascii="Times New Roman" w:hAnsi="Times New Roman" w:cs="Times New Roman"/>
                <w:b/>
              </w:rPr>
              <w:t>„Strategický záměr VŠTE 2021-2025“</w:t>
            </w:r>
            <w:r w:rsidRPr="004B4D63">
              <w:rPr>
                <w:rFonts w:ascii="Times New Roman" w:hAnsi="Times New Roman" w:cs="Times New Roman"/>
                <w:bCs/>
              </w:rPr>
              <w:t>, kde je plněna:</w:t>
            </w:r>
          </w:p>
          <w:p w14:paraId="1ED53CBF" w14:textId="77777777" w:rsidR="00A376E5" w:rsidRPr="004B4D63" w:rsidRDefault="00A376E5" w:rsidP="00CA4098">
            <w:pPr>
              <w:pStyle w:val="Odstavecseseznamem"/>
              <w:numPr>
                <w:ilvl w:val="0"/>
                <w:numId w:val="20"/>
              </w:numPr>
              <w:jc w:val="both"/>
              <w:rPr>
                <w:rFonts w:ascii="Times New Roman" w:hAnsi="Times New Roman" w:cs="Times New Roman"/>
                <w:bCs/>
              </w:rPr>
            </w:pPr>
            <w:r w:rsidRPr="004B4D63">
              <w:rPr>
                <w:rFonts w:ascii="Times New Roman" w:hAnsi="Times New Roman" w:cs="Times New Roman"/>
                <w:bCs/>
              </w:rPr>
              <w:t>Osa „Vzdělávání“ formou naplnění operačních cílů 1. a), b) a 2. a), b), c).</w:t>
            </w:r>
          </w:p>
          <w:p w14:paraId="75883CFB" w14:textId="77777777" w:rsidR="00A376E5" w:rsidRPr="004B4D63" w:rsidRDefault="00A376E5" w:rsidP="00CA4098">
            <w:pPr>
              <w:pStyle w:val="Odstavecseseznamem"/>
              <w:numPr>
                <w:ilvl w:val="0"/>
                <w:numId w:val="20"/>
              </w:numPr>
              <w:jc w:val="both"/>
              <w:rPr>
                <w:rFonts w:ascii="Times New Roman" w:hAnsi="Times New Roman" w:cs="Times New Roman"/>
                <w:bCs/>
              </w:rPr>
            </w:pPr>
            <w:r w:rsidRPr="004B4D63">
              <w:rPr>
                <w:rFonts w:ascii="Times New Roman" w:hAnsi="Times New Roman" w:cs="Times New Roman"/>
                <w:bCs/>
              </w:rPr>
              <w:t>Oblast „Vědy a výzkumu“, kde projekt v plném rozsahu naplňuje hlavní prioritní cíle 3 a 4 a jejich dílčí operační cíle.</w:t>
            </w:r>
          </w:p>
          <w:p w14:paraId="069861F9" w14:textId="77777777" w:rsidR="00A376E5" w:rsidRPr="004B4D63" w:rsidRDefault="00A376E5" w:rsidP="00CA4098">
            <w:pPr>
              <w:pStyle w:val="Odstavecseseznamem"/>
              <w:numPr>
                <w:ilvl w:val="0"/>
                <w:numId w:val="20"/>
              </w:numPr>
              <w:jc w:val="both"/>
              <w:rPr>
                <w:rFonts w:ascii="Times New Roman" w:hAnsi="Times New Roman" w:cs="Times New Roman"/>
                <w:bCs/>
              </w:rPr>
            </w:pPr>
            <w:r w:rsidRPr="004B4D63">
              <w:rPr>
                <w:rFonts w:ascii="Times New Roman" w:hAnsi="Times New Roman" w:cs="Times New Roman"/>
                <w:bCs/>
              </w:rPr>
              <w:t>Oblast pedagogická – požadavek na inovace obsahu vyučovaných předmětů v souladu s potřebou uživatelské praxe a nově získaných poznatků.</w:t>
            </w:r>
          </w:p>
          <w:p w14:paraId="1EF33971" w14:textId="77777777" w:rsidR="00A376E5" w:rsidRPr="004B4D63" w:rsidRDefault="00A376E5" w:rsidP="00CA4098">
            <w:pPr>
              <w:pStyle w:val="Odstavecseseznamem"/>
              <w:numPr>
                <w:ilvl w:val="0"/>
                <w:numId w:val="20"/>
              </w:numPr>
              <w:jc w:val="both"/>
              <w:rPr>
                <w:rFonts w:ascii="Times New Roman" w:hAnsi="Times New Roman" w:cs="Times New Roman"/>
                <w:bCs/>
              </w:rPr>
            </w:pPr>
            <w:r w:rsidRPr="004B4D63">
              <w:rPr>
                <w:rFonts w:ascii="Times New Roman" w:hAnsi="Times New Roman" w:cs="Times New Roman"/>
                <w:bCs/>
              </w:rPr>
              <w:t>Osa internacionalizace – spolupráce a konzultace se zahraničními partnery.</w:t>
            </w:r>
          </w:p>
          <w:p w14:paraId="02DDE63E" w14:textId="3E8533DD" w:rsidR="00132D66" w:rsidRPr="004B4D63" w:rsidRDefault="00A376E5" w:rsidP="00132D66">
            <w:pPr>
              <w:pStyle w:val="Odstavecseseznamem"/>
              <w:numPr>
                <w:ilvl w:val="0"/>
                <w:numId w:val="20"/>
              </w:numPr>
              <w:jc w:val="both"/>
              <w:rPr>
                <w:rFonts w:ascii="Times New Roman" w:hAnsi="Times New Roman" w:cs="Times New Roman"/>
                <w:bCs/>
              </w:rPr>
            </w:pPr>
            <w:r w:rsidRPr="004B4D63">
              <w:rPr>
                <w:rFonts w:ascii="Times New Roman" w:hAnsi="Times New Roman" w:cs="Times New Roman"/>
                <w:bCs/>
              </w:rPr>
              <w:t xml:space="preserve">Osa „Třetí role“ reakce na společenskou poptávku regionu </w:t>
            </w:r>
            <w:r w:rsidR="00384DA7">
              <w:rPr>
                <w:rFonts w:ascii="Times New Roman" w:hAnsi="Times New Roman" w:cs="Times New Roman"/>
                <w:bCs/>
              </w:rPr>
              <w:t>z</w:t>
            </w:r>
            <w:r w:rsidRPr="004B4D63">
              <w:rPr>
                <w:rFonts w:ascii="Times New Roman" w:hAnsi="Times New Roman" w:cs="Times New Roman"/>
                <w:bCs/>
              </w:rPr>
              <w:t xml:space="preserve"> cel</w:t>
            </w:r>
            <w:r w:rsidR="00B73222">
              <w:rPr>
                <w:rFonts w:ascii="Times New Roman" w:hAnsi="Times New Roman" w:cs="Times New Roman"/>
                <w:bCs/>
              </w:rPr>
              <w:t>ý</w:t>
            </w:r>
            <w:r w:rsidRPr="004B4D63">
              <w:rPr>
                <w:rFonts w:ascii="Times New Roman" w:hAnsi="Times New Roman" w:cs="Times New Roman"/>
                <w:bCs/>
              </w:rPr>
              <w:t xml:space="preserve"> Če</w:t>
            </w:r>
            <w:r w:rsidR="00665A15">
              <w:rPr>
                <w:rFonts w:ascii="Times New Roman" w:hAnsi="Times New Roman" w:cs="Times New Roman"/>
                <w:bCs/>
              </w:rPr>
              <w:t>sk</w:t>
            </w:r>
            <w:r w:rsidR="00B73222">
              <w:rPr>
                <w:rFonts w:ascii="Times New Roman" w:hAnsi="Times New Roman" w:cs="Times New Roman"/>
                <w:bCs/>
              </w:rPr>
              <w:t>ý</w:t>
            </w:r>
            <w:r w:rsidRPr="004B4D63">
              <w:rPr>
                <w:rFonts w:ascii="Times New Roman" w:hAnsi="Times New Roman" w:cs="Times New Roman"/>
                <w:bCs/>
              </w:rPr>
              <w:t xml:space="preserve"> republi</w:t>
            </w:r>
            <w:r w:rsidR="00B73222">
              <w:rPr>
                <w:rFonts w:ascii="Times New Roman" w:hAnsi="Times New Roman" w:cs="Times New Roman"/>
                <w:bCs/>
              </w:rPr>
              <w:t>ky</w:t>
            </w:r>
            <w:r w:rsidRPr="004B4D63">
              <w:rPr>
                <w:rFonts w:ascii="Times New Roman" w:hAnsi="Times New Roman" w:cs="Times New Roman"/>
                <w:bCs/>
              </w:rPr>
              <w:t>.</w:t>
            </w:r>
          </w:p>
        </w:tc>
      </w:tr>
      <w:tr w:rsidR="00132D66" w:rsidRPr="004B4D63" w14:paraId="7D91C843" w14:textId="77777777" w:rsidTr="001B6952">
        <w:trPr>
          <w:trHeight w:val="769"/>
        </w:trPr>
        <w:tc>
          <w:tcPr>
            <w:tcW w:w="1838" w:type="dxa"/>
            <w:shd w:val="clear" w:color="auto" w:fill="F2F2F2" w:themeFill="background1" w:themeFillShade="F2"/>
            <w:vAlign w:val="center"/>
          </w:tcPr>
          <w:p w14:paraId="674AEA33" w14:textId="7AEBADB6" w:rsidR="00132D66" w:rsidRPr="007E0714" w:rsidRDefault="00132D66" w:rsidP="00132D66">
            <w:pPr>
              <w:rPr>
                <w:rFonts w:ascii="Times New Roman" w:hAnsi="Times New Roman" w:cs="Times New Roman"/>
                <w:b/>
              </w:rPr>
            </w:pPr>
            <w:r w:rsidRPr="007E0714">
              <w:rPr>
                <w:rFonts w:ascii="Times New Roman" w:hAnsi="Times New Roman" w:cs="Times New Roman"/>
                <w:b/>
              </w:rPr>
              <w:t xml:space="preserve">Vazba na cíle ústavu v oblasti </w:t>
            </w:r>
            <w:proofErr w:type="spellStart"/>
            <w:r w:rsidRPr="007E0714">
              <w:rPr>
                <w:rFonts w:ascii="Times New Roman" w:hAnsi="Times New Roman" w:cs="Times New Roman"/>
                <w:b/>
              </w:rPr>
              <w:t>VaV</w:t>
            </w:r>
            <w:proofErr w:type="spellEnd"/>
          </w:p>
        </w:tc>
        <w:tc>
          <w:tcPr>
            <w:tcW w:w="7915" w:type="dxa"/>
            <w:vAlign w:val="center"/>
          </w:tcPr>
          <w:p w14:paraId="3DC613A4" w14:textId="37BEEDC2" w:rsidR="00EF5FA4" w:rsidRPr="004B4D63" w:rsidRDefault="00EF5FA4" w:rsidP="00EF5FA4">
            <w:pPr>
              <w:jc w:val="both"/>
              <w:rPr>
                <w:rFonts w:ascii="Times New Roman" w:hAnsi="Times New Roman" w:cs="Times New Roman"/>
                <w:bCs/>
              </w:rPr>
            </w:pPr>
            <w:r w:rsidRPr="004B4D63">
              <w:rPr>
                <w:rFonts w:ascii="Times New Roman" w:hAnsi="Times New Roman" w:cs="Times New Roman"/>
                <w:bCs/>
              </w:rPr>
              <w:t>Výstupy z interního výzkumného projektu přispějí k naplnění cílů ÚPS, resp. Katedry managementu, a to zejména v oblasti:</w:t>
            </w:r>
          </w:p>
          <w:p w14:paraId="72EC5F21" w14:textId="3F69A9F8" w:rsidR="00EF5FA4" w:rsidRPr="004B4D63" w:rsidRDefault="00EF5FA4" w:rsidP="00EF5FA4">
            <w:pPr>
              <w:pStyle w:val="Odstavecseseznamem"/>
              <w:numPr>
                <w:ilvl w:val="0"/>
                <w:numId w:val="19"/>
              </w:numPr>
              <w:jc w:val="both"/>
              <w:rPr>
                <w:rFonts w:ascii="Times New Roman" w:hAnsi="Times New Roman" w:cs="Times New Roman"/>
                <w:bCs/>
              </w:rPr>
            </w:pPr>
            <w:r w:rsidRPr="004B4D63">
              <w:rPr>
                <w:rFonts w:ascii="Times New Roman" w:hAnsi="Times New Roman" w:cs="Times New Roman"/>
                <w:bCs/>
              </w:rPr>
              <w:t xml:space="preserve">rozvíjení výzkumného směru </w:t>
            </w:r>
            <w:r w:rsidR="00B0623F">
              <w:rPr>
                <w:rFonts w:ascii="Times New Roman" w:hAnsi="Times New Roman" w:cs="Times New Roman"/>
                <w:bCs/>
              </w:rPr>
              <w:t xml:space="preserve">jak </w:t>
            </w:r>
            <w:r w:rsidRPr="004B4D63">
              <w:rPr>
                <w:rFonts w:ascii="Times New Roman" w:hAnsi="Times New Roman" w:cs="Times New Roman"/>
                <w:bCs/>
              </w:rPr>
              <w:t>katedrového, tak dané pracovní skupiny,</w:t>
            </w:r>
          </w:p>
          <w:p w14:paraId="710A6C0C" w14:textId="77777777" w:rsidR="00EF5FA4" w:rsidRPr="004B4D63" w:rsidRDefault="00EF5FA4" w:rsidP="00EF5FA4">
            <w:pPr>
              <w:pStyle w:val="Odstavecseseznamem"/>
              <w:numPr>
                <w:ilvl w:val="0"/>
                <w:numId w:val="19"/>
              </w:numPr>
              <w:jc w:val="both"/>
              <w:rPr>
                <w:rFonts w:ascii="Times New Roman" w:hAnsi="Times New Roman" w:cs="Times New Roman"/>
                <w:bCs/>
              </w:rPr>
            </w:pPr>
            <w:r w:rsidRPr="004B4D63">
              <w:rPr>
                <w:rFonts w:ascii="Times New Roman" w:hAnsi="Times New Roman" w:cs="Times New Roman"/>
                <w:bCs/>
              </w:rPr>
              <w:t>implementace získaných poznatků do vzdělávacího procesu,</w:t>
            </w:r>
          </w:p>
          <w:p w14:paraId="37DFFA53" w14:textId="77777777" w:rsidR="00EF5FA4" w:rsidRPr="004B4D63" w:rsidRDefault="00EF5FA4" w:rsidP="00EF5FA4">
            <w:pPr>
              <w:pStyle w:val="Odstavecseseznamem"/>
              <w:numPr>
                <w:ilvl w:val="0"/>
                <w:numId w:val="19"/>
              </w:numPr>
              <w:jc w:val="both"/>
              <w:rPr>
                <w:rFonts w:ascii="Times New Roman" w:hAnsi="Times New Roman" w:cs="Times New Roman"/>
                <w:bCs/>
              </w:rPr>
            </w:pPr>
            <w:r w:rsidRPr="004B4D63">
              <w:rPr>
                <w:rFonts w:ascii="Times New Roman" w:hAnsi="Times New Roman" w:cs="Times New Roman"/>
                <w:bCs/>
              </w:rPr>
              <w:t>internacionalizace výzkumu jak v pedagogické, tak výzkumné oblasti,</w:t>
            </w:r>
          </w:p>
          <w:p w14:paraId="269326A2" w14:textId="1AC8193C" w:rsidR="00EF5FA4" w:rsidRPr="004B4D63" w:rsidRDefault="00EF5FA4" w:rsidP="00EF5FA4">
            <w:pPr>
              <w:pStyle w:val="Odstavecseseznamem"/>
              <w:numPr>
                <w:ilvl w:val="0"/>
                <w:numId w:val="19"/>
              </w:numPr>
              <w:jc w:val="both"/>
              <w:rPr>
                <w:rFonts w:ascii="Times New Roman" w:hAnsi="Times New Roman" w:cs="Times New Roman"/>
                <w:bCs/>
              </w:rPr>
            </w:pPr>
            <w:r w:rsidRPr="004B4D63">
              <w:rPr>
                <w:rFonts w:ascii="Times New Roman" w:hAnsi="Times New Roman" w:cs="Times New Roman"/>
                <w:bCs/>
              </w:rPr>
              <w:t xml:space="preserve">transfer poznatků do podnikové praxe – </w:t>
            </w:r>
            <w:r w:rsidR="00971184">
              <w:rPr>
                <w:rFonts w:ascii="Times New Roman" w:hAnsi="Times New Roman" w:cs="Times New Roman"/>
                <w:bCs/>
              </w:rPr>
              <w:t xml:space="preserve">je </w:t>
            </w:r>
            <w:r w:rsidRPr="004B4D63">
              <w:rPr>
                <w:rFonts w:ascii="Times New Roman" w:hAnsi="Times New Roman" w:cs="Times New Roman"/>
                <w:bCs/>
              </w:rPr>
              <w:t>naplněna zvyšující se poptávka uživatelské praxe po řešení této problematiky,</w:t>
            </w:r>
          </w:p>
          <w:p w14:paraId="763DDE94" w14:textId="77777777" w:rsidR="00EF5FA4" w:rsidRPr="004B4D63" w:rsidRDefault="00EF5FA4" w:rsidP="00EF5FA4">
            <w:pPr>
              <w:pStyle w:val="Odstavecseseznamem"/>
              <w:numPr>
                <w:ilvl w:val="0"/>
                <w:numId w:val="19"/>
              </w:numPr>
              <w:jc w:val="both"/>
              <w:rPr>
                <w:rFonts w:ascii="Times New Roman" w:hAnsi="Times New Roman" w:cs="Times New Roman"/>
                <w:bCs/>
              </w:rPr>
            </w:pPr>
            <w:r w:rsidRPr="004B4D63">
              <w:rPr>
                <w:rFonts w:ascii="Times New Roman" w:hAnsi="Times New Roman" w:cs="Times New Roman"/>
                <w:bCs/>
              </w:rPr>
              <w:t>poskytování poradenské a konzultační činnosti pro uživatelskou sféru,</w:t>
            </w:r>
          </w:p>
          <w:p w14:paraId="3E90C9C7" w14:textId="77777777" w:rsidR="00EF5FA4" w:rsidRPr="004B4D63" w:rsidRDefault="00EF5FA4" w:rsidP="00EF5FA4">
            <w:pPr>
              <w:pStyle w:val="Odstavecseseznamem"/>
              <w:numPr>
                <w:ilvl w:val="0"/>
                <w:numId w:val="19"/>
              </w:numPr>
              <w:jc w:val="both"/>
              <w:rPr>
                <w:rFonts w:ascii="Times New Roman" w:hAnsi="Times New Roman" w:cs="Times New Roman"/>
                <w:bCs/>
              </w:rPr>
            </w:pPr>
            <w:r w:rsidRPr="004B4D63">
              <w:rPr>
                <w:rFonts w:ascii="Times New Roman" w:hAnsi="Times New Roman" w:cs="Times New Roman"/>
                <w:bCs/>
              </w:rPr>
              <w:t>nabídky vzdělávacích kurzů pro útvar CVV,</w:t>
            </w:r>
          </w:p>
          <w:p w14:paraId="5399B46E" w14:textId="77777777" w:rsidR="00EF5FA4" w:rsidRPr="004B4D63" w:rsidRDefault="00EF5FA4" w:rsidP="00EF5FA4">
            <w:pPr>
              <w:pStyle w:val="Odstavecseseznamem"/>
              <w:numPr>
                <w:ilvl w:val="0"/>
                <w:numId w:val="19"/>
              </w:numPr>
              <w:jc w:val="both"/>
              <w:rPr>
                <w:rFonts w:ascii="Times New Roman" w:hAnsi="Times New Roman" w:cs="Times New Roman"/>
                <w:bCs/>
              </w:rPr>
            </w:pPr>
            <w:r w:rsidRPr="004B4D63">
              <w:rPr>
                <w:rFonts w:ascii="Times New Roman" w:hAnsi="Times New Roman" w:cs="Times New Roman"/>
                <w:bCs/>
              </w:rPr>
              <w:t>rozvoj zakázkové činnosti,</w:t>
            </w:r>
          </w:p>
          <w:p w14:paraId="400792A6" w14:textId="4AABB155" w:rsidR="00132D66" w:rsidRPr="004B4D63" w:rsidRDefault="00EF5FA4" w:rsidP="00EF5FA4">
            <w:pPr>
              <w:pStyle w:val="Odstavecseseznamem"/>
              <w:numPr>
                <w:ilvl w:val="0"/>
                <w:numId w:val="19"/>
              </w:numPr>
              <w:jc w:val="both"/>
              <w:rPr>
                <w:rFonts w:ascii="Times New Roman" w:hAnsi="Times New Roman" w:cs="Times New Roman"/>
                <w:color w:val="000000" w:themeColor="text1"/>
              </w:rPr>
            </w:pPr>
            <w:r w:rsidRPr="004B4D63">
              <w:rPr>
                <w:rFonts w:ascii="Times New Roman" w:hAnsi="Times New Roman" w:cs="Times New Roman"/>
                <w:bCs/>
              </w:rPr>
              <w:t>zapojení studentů do řešení výzkumných aktivit katedry, resp. první pracovní skupiny.</w:t>
            </w:r>
          </w:p>
        </w:tc>
      </w:tr>
      <w:tr w:rsidR="00132D66" w:rsidRPr="004B4D63" w14:paraId="6F12CC26" w14:textId="77777777" w:rsidTr="001B6952">
        <w:trPr>
          <w:trHeight w:val="769"/>
        </w:trPr>
        <w:tc>
          <w:tcPr>
            <w:tcW w:w="1838" w:type="dxa"/>
            <w:shd w:val="clear" w:color="auto" w:fill="F2F2F2" w:themeFill="background1" w:themeFillShade="F2"/>
            <w:vAlign w:val="center"/>
          </w:tcPr>
          <w:p w14:paraId="68694FC5" w14:textId="44B8F84D" w:rsidR="00132D66" w:rsidRPr="007E0714" w:rsidRDefault="00132D66" w:rsidP="00132D66">
            <w:pPr>
              <w:rPr>
                <w:rFonts w:ascii="Times New Roman" w:hAnsi="Times New Roman" w:cs="Times New Roman"/>
                <w:b/>
              </w:rPr>
            </w:pPr>
            <w:r w:rsidRPr="007E0714">
              <w:rPr>
                <w:rFonts w:ascii="Times New Roman" w:hAnsi="Times New Roman" w:cs="Times New Roman"/>
                <w:b/>
              </w:rPr>
              <w:t>Uplatnitelnost výstupů v praxi</w:t>
            </w:r>
          </w:p>
        </w:tc>
        <w:tc>
          <w:tcPr>
            <w:tcW w:w="7915" w:type="dxa"/>
            <w:vAlign w:val="center"/>
          </w:tcPr>
          <w:p w14:paraId="2B26157B" w14:textId="6835408C" w:rsidR="00132D66" w:rsidRPr="007C1200" w:rsidRDefault="007C1200" w:rsidP="007C1200">
            <w:pPr>
              <w:spacing w:after="160" w:line="259" w:lineRule="auto"/>
              <w:rPr>
                <w:rFonts w:ascii="Times New Roman" w:hAnsi="Times New Roman" w:cs="Times New Roman"/>
              </w:rPr>
            </w:pPr>
            <w:r w:rsidRPr="007C1200">
              <w:rPr>
                <w:rFonts w:ascii="Times New Roman" w:hAnsi="Times New Roman" w:cs="Times New Roman"/>
              </w:rPr>
              <w:t>V souladu na vazbu výzkumn</w:t>
            </w:r>
            <w:r w:rsidR="00C02179">
              <w:rPr>
                <w:rFonts w:ascii="Times New Roman" w:hAnsi="Times New Roman" w:cs="Times New Roman"/>
              </w:rPr>
              <w:t>ou</w:t>
            </w:r>
            <w:r w:rsidRPr="007C1200">
              <w:rPr>
                <w:rFonts w:ascii="Times New Roman" w:hAnsi="Times New Roman" w:cs="Times New Roman"/>
              </w:rPr>
              <w:t xml:space="preserve"> a edukační, projekt podporuje uplatnitelnost</w:t>
            </w:r>
            <w:r w:rsidR="00C02179">
              <w:rPr>
                <w:rFonts w:ascii="Times New Roman" w:hAnsi="Times New Roman" w:cs="Times New Roman"/>
              </w:rPr>
              <w:t xml:space="preserve"> výstupů</w:t>
            </w:r>
            <w:r w:rsidRPr="007C1200">
              <w:rPr>
                <w:rFonts w:ascii="Times New Roman" w:hAnsi="Times New Roman" w:cs="Times New Roman"/>
              </w:rPr>
              <w:t xml:space="preserve">, a tedy i udržitelnost projektu, neboť projekt </w:t>
            </w:r>
            <w:r w:rsidR="00C02179">
              <w:rPr>
                <w:rFonts w:ascii="Times New Roman" w:hAnsi="Times New Roman" w:cs="Times New Roman"/>
              </w:rPr>
              <w:t>se zabývá</w:t>
            </w:r>
            <w:r w:rsidRPr="007C1200">
              <w:rPr>
                <w:rFonts w:ascii="Times New Roman" w:hAnsi="Times New Roman" w:cs="Times New Roman"/>
              </w:rPr>
              <w:t xml:space="preserve"> komplexním řešení, tedy role obchodu a prodeje v reflexy na strukturu produkčních procesů a jej podporovaných produktových portfolií, z nich plynou</w:t>
            </w:r>
            <w:r w:rsidR="00C02179">
              <w:rPr>
                <w:rFonts w:ascii="Times New Roman" w:hAnsi="Times New Roman" w:cs="Times New Roman"/>
              </w:rPr>
              <w:t>cí</w:t>
            </w:r>
            <w:r w:rsidRPr="007C1200">
              <w:rPr>
                <w:rFonts w:ascii="Times New Roman" w:hAnsi="Times New Roman" w:cs="Times New Roman"/>
              </w:rPr>
              <w:t xml:space="preserve"> </w:t>
            </w:r>
            <w:r w:rsidR="00C02179">
              <w:rPr>
                <w:rFonts w:ascii="Times New Roman" w:hAnsi="Times New Roman" w:cs="Times New Roman"/>
              </w:rPr>
              <w:t xml:space="preserve">tvorbu </w:t>
            </w:r>
            <w:r w:rsidRPr="007C1200">
              <w:rPr>
                <w:rFonts w:ascii="Times New Roman" w:hAnsi="Times New Roman" w:cs="Times New Roman"/>
              </w:rPr>
              <w:t>obchodní a celopodnikov</w:t>
            </w:r>
            <w:r w:rsidR="00C02179">
              <w:rPr>
                <w:rFonts w:ascii="Times New Roman" w:hAnsi="Times New Roman" w:cs="Times New Roman"/>
              </w:rPr>
              <w:t xml:space="preserve">é </w:t>
            </w:r>
            <w:r w:rsidRPr="007C1200">
              <w:rPr>
                <w:rFonts w:ascii="Times New Roman" w:hAnsi="Times New Roman" w:cs="Times New Roman"/>
              </w:rPr>
              <w:t xml:space="preserve">strategie. </w:t>
            </w:r>
            <w:r w:rsidR="00C02179">
              <w:rPr>
                <w:rFonts w:ascii="Times New Roman" w:hAnsi="Times New Roman" w:cs="Times New Roman"/>
              </w:rPr>
              <w:t>S</w:t>
            </w:r>
            <w:r w:rsidRPr="007C1200">
              <w:rPr>
                <w:rFonts w:ascii="Times New Roman" w:hAnsi="Times New Roman" w:cs="Times New Roman"/>
              </w:rPr>
              <w:t xml:space="preserve">měr bádání podporuje jednak předmětové zabezpečení skupiny, tak i praktický přesah na úrovni smluvních výzkumů uzavřených s podnikovou sférou. </w:t>
            </w:r>
            <w:r w:rsidR="00C02179">
              <w:rPr>
                <w:rFonts w:ascii="Times New Roman" w:hAnsi="Times New Roman" w:cs="Times New Roman"/>
              </w:rPr>
              <w:t xml:space="preserve">Výstupy jsou uplatnitelné na úrovni řídící ve všech podnicích zabezpečující chod prodeje a obchodu. </w:t>
            </w:r>
            <w:r w:rsidRPr="007C1200">
              <w:rPr>
                <w:rFonts w:ascii="Times New Roman" w:hAnsi="Times New Roman" w:cs="Times New Roman"/>
              </w:rPr>
              <w:t xml:space="preserve"> </w:t>
            </w:r>
          </w:p>
        </w:tc>
      </w:tr>
      <w:tr w:rsidR="00132D66" w:rsidRPr="004B4D63" w14:paraId="53D7F05B" w14:textId="77777777" w:rsidTr="001B6952">
        <w:trPr>
          <w:trHeight w:val="769"/>
        </w:trPr>
        <w:tc>
          <w:tcPr>
            <w:tcW w:w="1838" w:type="dxa"/>
            <w:shd w:val="clear" w:color="auto" w:fill="F2F2F2" w:themeFill="background1" w:themeFillShade="F2"/>
            <w:vAlign w:val="center"/>
          </w:tcPr>
          <w:p w14:paraId="7F5B914B" w14:textId="6A58F153" w:rsidR="00132D66" w:rsidRPr="004B4D63" w:rsidRDefault="00132D66" w:rsidP="00132D66">
            <w:pPr>
              <w:rPr>
                <w:rFonts w:ascii="Times New Roman" w:hAnsi="Times New Roman" w:cs="Times New Roman"/>
                <w:b/>
              </w:rPr>
            </w:pPr>
            <w:r w:rsidRPr="004B4D63">
              <w:rPr>
                <w:rFonts w:ascii="Times New Roman" w:hAnsi="Times New Roman" w:cs="Times New Roman"/>
                <w:b/>
              </w:rPr>
              <w:t>Zahraniční spolupráce (bonifikace)</w:t>
            </w:r>
          </w:p>
        </w:tc>
        <w:tc>
          <w:tcPr>
            <w:tcW w:w="7915" w:type="dxa"/>
            <w:vAlign w:val="center"/>
          </w:tcPr>
          <w:p w14:paraId="76E1E9EC" w14:textId="138ED36A" w:rsidR="00132D66" w:rsidRPr="004B4D63" w:rsidRDefault="00036963" w:rsidP="00036963">
            <w:pPr>
              <w:jc w:val="both"/>
              <w:rPr>
                <w:rFonts w:ascii="Times New Roman" w:hAnsi="Times New Roman" w:cs="Times New Roman"/>
                <w:bCs/>
              </w:rPr>
            </w:pPr>
            <w:r w:rsidRPr="004B4D63">
              <w:rPr>
                <w:rFonts w:ascii="Times New Roman" w:hAnsi="Times New Roman" w:cs="Times New Roman"/>
                <w:bCs/>
              </w:rPr>
              <w:t>Nepředpokládá se, že by se mezinárodní výzkumní pracovníci na této iniciativě přímo podíleli.</w:t>
            </w:r>
            <w:r w:rsidR="00667728">
              <w:rPr>
                <w:rFonts w:ascii="Times New Roman" w:hAnsi="Times New Roman" w:cs="Times New Roman"/>
                <w:bCs/>
              </w:rPr>
              <w:t xml:space="preserve"> </w:t>
            </w:r>
            <w:r w:rsidRPr="001F6924">
              <w:rPr>
                <w:rFonts w:ascii="Times New Roman" w:hAnsi="Times New Roman" w:cs="Times New Roman"/>
                <w:bCs/>
              </w:rPr>
              <w:t xml:space="preserve">Konzultace s kolegy z domácích i zahraničních univerzit (Portugalsko, Nizozemsko, Albánie). Konkrétně se jedná o účast </w:t>
            </w:r>
            <w:proofErr w:type="spellStart"/>
            <w:r w:rsidRPr="001F6924">
              <w:rPr>
                <w:rFonts w:ascii="Times New Roman" w:hAnsi="Times New Roman" w:cs="Times New Roman"/>
                <w:bCs/>
              </w:rPr>
              <w:t>Unbeatable</w:t>
            </w:r>
            <w:proofErr w:type="spellEnd"/>
            <w:r w:rsidRPr="001F6924">
              <w:rPr>
                <w:rFonts w:ascii="Times New Roman" w:hAnsi="Times New Roman" w:cs="Times New Roman"/>
                <w:bCs/>
              </w:rPr>
              <w:t xml:space="preserve"> </w:t>
            </w:r>
            <w:proofErr w:type="spellStart"/>
            <w:r w:rsidRPr="001F6924">
              <w:rPr>
                <w:rFonts w:ascii="Times New Roman" w:hAnsi="Times New Roman" w:cs="Times New Roman"/>
                <w:bCs/>
              </w:rPr>
              <w:t>Reasons</w:t>
            </w:r>
            <w:proofErr w:type="spellEnd"/>
            <w:r w:rsidRPr="001F6924">
              <w:rPr>
                <w:rFonts w:ascii="Times New Roman" w:hAnsi="Times New Roman" w:cs="Times New Roman"/>
                <w:bCs/>
              </w:rPr>
              <w:t xml:space="preserve">, </w:t>
            </w:r>
            <w:proofErr w:type="spellStart"/>
            <w:r w:rsidRPr="001F6924">
              <w:rPr>
                <w:rFonts w:ascii="Times New Roman" w:hAnsi="Times New Roman" w:cs="Times New Roman"/>
                <w:bCs/>
              </w:rPr>
              <w:t>Hogeschool</w:t>
            </w:r>
            <w:proofErr w:type="spellEnd"/>
            <w:r w:rsidRPr="001F6924">
              <w:rPr>
                <w:rFonts w:ascii="Times New Roman" w:hAnsi="Times New Roman" w:cs="Times New Roman"/>
                <w:bCs/>
              </w:rPr>
              <w:t xml:space="preserve"> Rotterdam a </w:t>
            </w:r>
            <w:proofErr w:type="spellStart"/>
            <w:r w:rsidRPr="001F6924">
              <w:rPr>
                <w:rFonts w:ascii="Times New Roman" w:hAnsi="Times New Roman" w:cs="Times New Roman"/>
                <w:bCs/>
              </w:rPr>
              <w:t>Canadian</w:t>
            </w:r>
            <w:proofErr w:type="spellEnd"/>
            <w:r w:rsidRPr="001F6924">
              <w:rPr>
                <w:rFonts w:ascii="Times New Roman" w:hAnsi="Times New Roman" w:cs="Times New Roman"/>
                <w:bCs/>
              </w:rPr>
              <w:t xml:space="preserve"> Institute of Technology</w:t>
            </w:r>
            <w:r w:rsidR="00161F39" w:rsidRPr="001F6924">
              <w:rPr>
                <w:rFonts w:ascii="Times New Roman" w:hAnsi="Times New Roman" w:cs="Times New Roman"/>
                <w:bCs/>
              </w:rPr>
              <w:t>. J</w:t>
            </w:r>
            <w:r w:rsidR="00CE088C" w:rsidRPr="001F6924">
              <w:rPr>
                <w:rFonts w:ascii="Times New Roman" w:hAnsi="Times New Roman" w:cs="Times New Roman"/>
                <w:bCs/>
              </w:rPr>
              <w:t>ejich účast bude</w:t>
            </w:r>
            <w:r w:rsidR="00CD7CAD" w:rsidRPr="001F6924">
              <w:rPr>
                <w:rFonts w:ascii="Times New Roman" w:hAnsi="Times New Roman" w:cs="Times New Roman"/>
                <w:bCs/>
              </w:rPr>
              <w:t xml:space="preserve"> na</w:t>
            </w:r>
            <w:r w:rsidRPr="001F6924">
              <w:rPr>
                <w:rFonts w:ascii="Times New Roman" w:hAnsi="Times New Roman" w:cs="Times New Roman"/>
                <w:bCs/>
              </w:rPr>
              <w:t xml:space="preserve"> řešení a </w:t>
            </w:r>
            <w:r w:rsidRPr="001F6924">
              <w:rPr>
                <w:rFonts w:ascii="Times New Roman" w:hAnsi="Times New Roman" w:cs="Times New Roman"/>
                <w:bCs/>
              </w:rPr>
              <w:lastRenderedPageBreak/>
              <w:t>konzult</w:t>
            </w:r>
            <w:r w:rsidR="00CD7CAD" w:rsidRPr="001F6924">
              <w:rPr>
                <w:rFonts w:ascii="Times New Roman" w:hAnsi="Times New Roman" w:cs="Times New Roman"/>
                <w:bCs/>
              </w:rPr>
              <w:t>ování</w:t>
            </w:r>
            <w:r w:rsidRPr="001F6924">
              <w:rPr>
                <w:rFonts w:ascii="Times New Roman" w:hAnsi="Times New Roman" w:cs="Times New Roman"/>
                <w:bCs/>
              </w:rPr>
              <w:t xml:space="preserve"> v oblasti výzkumu konkurenceschopnosti podniku, při</w:t>
            </w:r>
            <w:r w:rsidR="00161F39" w:rsidRPr="001F6924">
              <w:rPr>
                <w:rFonts w:ascii="Times New Roman" w:hAnsi="Times New Roman" w:cs="Times New Roman"/>
                <w:bCs/>
              </w:rPr>
              <w:t xml:space="preserve"> samotné</w:t>
            </w:r>
            <w:r w:rsidRPr="001F6924">
              <w:rPr>
                <w:rFonts w:ascii="Times New Roman" w:hAnsi="Times New Roman" w:cs="Times New Roman"/>
                <w:bCs/>
              </w:rPr>
              <w:t xml:space="preserve"> tvorbě a hodnocení podnikových procesů odrážející</w:t>
            </w:r>
            <w:r w:rsidR="00161F39" w:rsidRPr="001F6924">
              <w:rPr>
                <w:rFonts w:ascii="Times New Roman" w:hAnsi="Times New Roman" w:cs="Times New Roman"/>
                <w:bCs/>
              </w:rPr>
              <w:t>ho</w:t>
            </w:r>
            <w:r w:rsidRPr="001F6924">
              <w:rPr>
                <w:rFonts w:ascii="Times New Roman" w:hAnsi="Times New Roman" w:cs="Times New Roman"/>
                <w:bCs/>
              </w:rPr>
              <w:t xml:space="preserve"> produktové portfoli</w:t>
            </w:r>
            <w:r w:rsidR="00161F39" w:rsidRPr="001F6924">
              <w:rPr>
                <w:rFonts w:ascii="Times New Roman" w:hAnsi="Times New Roman" w:cs="Times New Roman"/>
                <w:bCs/>
              </w:rPr>
              <w:t>a</w:t>
            </w:r>
            <w:r w:rsidRPr="001F6924">
              <w:rPr>
                <w:rFonts w:ascii="Times New Roman" w:hAnsi="Times New Roman" w:cs="Times New Roman"/>
                <w:bCs/>
              </w:rPr>
              <w:t>, zejména v metodické a konzultační oblasti</w:t>
            </w:r>
            <w:r w:rsidR="00050279" w:rsidRPr="001F6924">
              <w:rPr>
                <w:rFonts w:ascii="Times New Roman" w:hAnsi="Times New Roman" w:cs="Times New Roman"/>
                <w:bCs/>
              </w:rPr>
              <w:t>.</w:t>
            </w:r>
            <w:r w:rsidR="00E15907" w:rsidRPr="001F6924">
              <w:rPr>
                <w:rFonts w:ascii="Times New Roman" w:hAnsi="Times New Roman" w:cs="Times New Roman"/>
                <w:bCs/>
              </w:rPr>
              <w:t xml:space="preserve"> </w:t>
            </w:r>
          </w:p>
        </w:tc>
      </w:tr>
      <w:tr w:rsidR="00132D66" w:rsidRPr="004B4D63" w14:paraId="6EDE77B8" w14:textId="77777777" w:rsidTr="001B6952">
        <w:trPr>
          <w:trHeight w:val="769"/>
        </w:trPr>
        <w:tc>
          <w:tcPr>
            <w:tcW w:w="1838" w:type="dxa"/>
            <w:shd w:val="clear" w:color="auto" w:fill="F2F2F2" w:themeFill="background1" w:themeFillShade="F2"/>
            <w:vAlign w:val="center"/>
          </w:tcPr>
          <w:p w14:paraId="401DA0DF" w14:textId="568A6F13" w:rsidR="00132D66" w:rsidRPr="004B4D63" w:rsidRDefault="00132D66" w:rsidP="004D19E8">
            <w:pPr>
              <w:jc w:val="both"/>
              <w:rPr>
                <w:rFonts w:ascii="Times New Roman" w:hAnsi="Times New Roman" w:cs="Times New Roman"/>
                <w:b/>
              </w:rPr>
            </w:pPr>
            <w:r w:rsidRPr="004B4D63">
              <w:rPr>
                <w:rFonts w:ascii="Times New Roman" w:hAnsi="Times New Roman" w:cs="Times New Roman"/>
                <w:b/>
              </w:rPr>
              <w:lastRenderedPageBreak/>
              <w:t>Společenská poptávka</w:t>
            </w:r>
          </w:p>
        </w:tc>
        <w:tc>
          <w:tcPr>
            <w:tcW w:w="7915" w:type="dxa"/>
            <w:vAlign w:val="center"/>
          </w:tcPr>
          <w:p w14:paraId="654E29EC" w14:textId="73512915" w:rsidR="001B6952" w:rsidRPr="00F5500C" w:rsidRDefault="00036963" w:rsidP="001B6952">
            <w:pPr>
              <w:spacing w:line="257" w:lineRule="auto"/>
              <w:jc w:val="both"/>
              <w:rPr>
                <w:rFonts w:ascii="Times New Roman" w:eastAsia="Calibri" w:hAnsi="Times New Roman" w:cs="Times New Roman"/>
              </w:rPr>
            </w:pPr>
            <w:r w:rsidRPr="004B4D63">
              <w:rPr>
                <w:rFonts w:ascii="Times New Roman" w:hAnsi="Times New Roman" w:cs="Times New Roman"/>
              </w:rPr>
              <w:t>V důsledku celosvětové postcovidové dob</w:t>
            </w:r>
            <w:r w:rsidR="00F35D5D">
              <w:rPr>
                <w:rFonts w:ascii="Times New Roman" w:hAnsi="Times New Roman" w:cs="Times New Roman"/>
              </w:rPr>
              <w:t>ě</w:t>
            </w:r>
            <w:r w:rsidRPr="004B4D63">
              <w:rPr>
                <w:rFonts w:ascii="Times New Roman" w:hAnsi="Times New Roman" w:cs="Times New Roman"/>
              </w:rPr>
              <w:t xml:space="preserve"> a probíhajících konfliktů se národní i mezinárodní hospodářský růst zastavil nebo dokonce poklesl, což vytváří tlak na podniky a podnikatelský sektor jako celek. Pozitivní přínosy lze spatřovat v tom, že se podniky začnou zaměřovat na zlepšování vlastních ekonomických, výrobních a sociálních schopností, čímž kompenzují negativní dopady na ekonomickou výkonnost. </w:t>
            </w:r>
            <w:r w:rsidR="00F17BC9">
              <w:rPr>
                <w:rFonts w:ascii="Times New Roman" w:hAnsi="Times New Roman" w:cs="Times New Roman"/>
              </w:rPr>
              <w:t>Mnoho podniků</w:t>
            </w:r>
            <w:r w:rsidR="00B759EC">
              <w:rPr>
                <w:rFonts w:ascii="Times New Roman" w:hAnsi="Times New Roman" w:cs="Times New Roman"/>
              </w:rPr>
              <w:t xml:space="preserve"> postihla klesající poptávka,</w:t>
            </w:r>
            <w:r w:rsidRPr="004B4D63">
              <w:rPr>
                <w:rFonts w:ascii="Times New Roman" w:hAnsi="Times New Roman" w:cs="Times New Roman"/>
              </w:rPr>
              <w:t xml:space="preserve"> červen</w:t>
            </w:r>
            <w:r w:rsidR="007D74FE">
              <w:rPr>
                <w:rFonts w:ascii="Times New Roman" w:hAnsi="Times New Roman" w:cs="Times New Roman"/>
              </w:rPr>
              <w:t>á</w:t>
            </w:r>
            <w:r w:rsidRPr="004B4D63">
              <w:rPr>
                <w:rFonts w:ascii="Times New Roman" w:hAnsi="Times New Roman" w:cs="Times New Roman"/>
              </w:rPr>
              <w:t xml:space="preserve"> čí</w:t>
            </w:r>
            <w:r w:rsidR="007D74FE">
              <w:rPr>
                <w:rFonts w:ascii="Times New Roman" w:hAnsi="Times New Roman" w:cs="Times New Roman"/>
              </w:rPr>
              <w:t xml:space="preserve">sla je </w:t>
            </w:r>
            <w:r w:rsidR="005D60E8">
              <w:rPr>
                <w:rFonts w:ascii="Times New Roman" w:hAnsi="Times New Roman" w:cs="Times New Roman"/>
              </w:rPr>
              <w:t xml:space="preserve">tak </w:t>
            </w:r>
            <w:r w:rsidRPr="004B4D63">
              <w:rPr>
                <w:rFonts w:ascii="Times New Roman" w:hAnsi="Times New Roman" w:cs="Times New Roman"/>
              </w:rPr>
              <w:t>donutila hledat způsoby, jak snížit náklady. Přidaná hodnota nebo dosažená zisková marže je jedním z častých ukazatelů používaných při hodnocení úspěšnosti podniků. Základním kamen</w:t>
            </w:r>
            <w:r w:rsidR="007B3888">
              <w:rPr>
                <w:rFonts w:ascii="Times New Roman" w:hAnsi="Times New Roman" w:cs="Times New Roman"/>
              </w:rPr>
              <w:t>em</w:t>
            </w:r>
            <w:r w:rsidRPr="004B4D63">
              <w:rPr>
                <w:rFonts w:ascii="Times New Roman" w:hAnsi="Times New Roman" w:cs="Times New Roman"/>
              </w:rPr>
              <w:t xml:space="preserve"> </w:t>
            </w:r>
            <w:proofErr w:type="spellStart"/>
            <w:r w:rsidRPr="004B4D63">
              <w:rPr>
                <w:rFonts w:ascii="Times New Roman" w:hAnsi="Times New Roman" w:cs="Times New Roman"/>
              </w:rPr>
              <w:t>Porterovy</w:t>
            </w:r>
            <w:proofErr w:type="spellEnd"/>
            <w:r w:rsidRPr="004B4D63">
              <w:rPr>
                <w:rFonts w:ascii="Times New Roman" w:hAnsi="Times New Roman" w:cs="Times New Roman"/>
              </w:rPr>
              <w:t xml:space="preserve"> (1985) konkurenční strategie, z</w:t>
            </w:r>
            <w:r w:rsidR="007B3888">
              <w:rPr>
                <w:rFonts w:ascii="Times New Roman" w:hAnsi="Times New Roman" w:cs="Times New Roman"/>
              </w:rPr>
              <w:t> </w:t>
            </w:r>
            <w:r w:rsidRPr="004B4D63">
              <w:rPr>
                <w:rFonts w:ascii="Times New Roman" w:hAnsi="Times New Roman" w:cs="Times New Roman"/>
              </w:rPr>
              <w:t>níž tato metoda hodnocení výkonnosti podniku vychází, j</w:t>
            </w:r>
            <w:r w:rsidR="007B3888">
              <w:rPr>
                <w:rFonts w:ascii="Times New Roman" w:hAnsi="Times New Roman" w:cs="Times New Roman"/>
              </w:rPr>
              <w:t>e</w:t>
            </w:r>
            <w:r w:rsidRPr="004B4D63">
              <w:rPr>
                <w:rFonts w:ascii="Times New Roman" w:hAnsi="Times New Roman" w:cs="Times New Roman"/>
              </w:rPr>
              <w:t xml:space="preserve"> rámec pěti sil, vytvoření charakteristické hodnotové nabídky a vlastní hodnotový řetězec. Moderní podnikatelské prostředí je silně konkurenční a nestabilní, </w:t>
            </w:r>
            <w:r w:rsidR="00554157">
              <w:rPr>
                <w:rFonts w:ascii="Times New Roman" w:hAnsi="Times New Roman" w:cs="Times New Roman"/>
              </w:rPr>
              <w:t>a proto</w:t>
            </w:r>
            <w:r w:rsidRPr="004B4D63">
              <w:rPr>
                <w:rFonts w:ascii="Times New Roman" w:hAnsi="Times New Roman" w:cs="Times New Roman"/>
              </w:rPr>
              <w:t xml:space="preserve"> společnosti neustále bojují o nové způsoby, jak se odlišit v naději, že si zajistí pozici na svých trzích. Podniky v odvětví strojírenské výroby lze rozdělit do dvou velkých kategorií: </w:t>
            </w:r>
            <w:r w:rsidR="00D059FF">
              <w:rPr>
                <w:rFonts w:ascii="Times New Roman" w:hAnsi="Times New Roman" w:cs="Times New Roman"/>
              </w:rPr>
              <w:t>sériová</w:t>
            </w:r>
            <w:r w:rsidRPr="004B4D63">
              <w:rPr>
                <w:rFonts w:ascii="Times New Roman" w:hAnsi="Times New Roman" w:cs="Times New Roman"/>
              </w:rPr>
              <w:t xml:space="preserve"> výroba a kusová (zakázková) výroba. Sériová výroba je upřednostňována pro přesnou kvantifikaci obchodních operací, je založena na jasně popsaném a opakovaném výrobním procesu. Složitost výrobku nebo míra jeho odchylky</w:t>
            </w:r>
            <w:r w:rsidR="005C15B5">
              <w:rPr>
                <w:rFonts w:ascii="Times New Roman" w:hAnsi="Times New Roman" w:cs="Times New Roman"/>
              </w:rPr>
              <w:t xml:space="preserve"> </w:t>
            </w:r>
            <w:r w:rsidRPr="004B4D63">
              <w:rPr>
                <w:rFonts w:ascii="Times New Roman" w:hAnsi="Times New Roman" w:cs="Times New Roman"/>
              </w:rPr>
              <w:t>nabízeného standardního výrobku diktuje nutnost úprav procesu v případě zakázkové výroby nebo výroby na míru. Zejména středně velké podniky často nabízejí výrobky, které uspokojují specifické požadavky spotřebitelů jako doplněk jejich vlastní produktové řady. Vědí, že poskytování individualizovaných služeb svým zákazníkům přináší vyšší výnosy. Důvodem je skutečnost, že manažeři jsou nuceni častěji činit náročná rozhodnutí v důsledku neustále se měnící povahy podnikatelského prostředí.</w:t>
            </w:r>
            <w:r w:rsidR="005D74AA" w:rsidRPr="00C61235">
              <w:rPr>
                <w:rFonts w:ascii="Times New Roman" w:eastAsia="Calibri" w:hAnsi="Times New Roman" w:cs="Times New Roman"/>
              </w:rPr>
              <w:t>). Se stále se rozvíjejícím konkurenčním prostředí je obzvláště důležité pochopit podstatu a místo strategického plánování v procesech řízení podniku (</w:t>
            </w:r>
            <w:proofErr w:type="spellStart"/>
            <w:r w:rsidR="005D74AA" w:rsidRPr="00C61235">
              <w:rPr>
                <w:rFonts w:ascii="Times New Roman" w:eastAsia="Calibri" w:hAnsi="Times New Roman" w:cs="Times New Roman"/>
              </w:rPr>
              <w:t>Nekhaychuk</w:t>
            </w:r>
            <w:proofErr w:type="spellEnd"/>
            <w:r w:rsidR="005D74AA" w:rsidRPr="00C61235">
              <w:rPr>
                <w:rFonts w:ascii="Times New Roman" w:eastAsia="Calibri" w:hAnsi="Times New Roman" w:cs="Times New Roman"/>
              </w:rPr>
              <w:t xml:space="preserve"> et al., 2019). Konkurenční výhoda je klíčem k úspěchu firmy a obchodní strategie představuje dlouhodobý plán dosažení konkurenční výhody podmíněnou finanční strategií (</w:t>
            </w:r>
            <w:proofErr w:type="spellStart"/>
            <w:r w:rsidR="005D74AA" w:rsidRPr="00C61235">
              <w:rPr>
                <w:rFonts w:ascii="Times New Roman" w:eastAsia="Calibri" w:hAnsi="Times New Roman" w:cs="Times New Roman"/>
              </w:rPr>
              <w:t>Wang</w:t>
            </w:r>
            <w:proofErr w:type="spellEnd"/>
            <w:r w:rsidR="005D74AA" w:rsidRPr="00C61235">
              <w:rPr>
                <w:rFonts w:ascii="Times New Roman" w:eastAsia="Calibri" w:hAnsi="Times New Roman" w:cs="Times New Roman"/>
              </w:rPr>
              <w:t xml:space="preserve"> et al., 2021).  Empirické studie zjistily, že cenotvorba založená na nákladech zůstává dominantní v podnikové praxi, nicméně je v rozporu s marketingovou teorií, která doporučuje ceny založené na hodnotě zákazníka (</w:t>
            </w:r>
            <w:proofErr w:type="spellStart"/>
            <w:r w:rsidR="005D74AA" w:rsidRPr="00C61235">
              <w:rPr>
                <w:rFonts w:ascii="Times New Roman" w:eastAsia="Calibri" w:hAnsi="Times New Roman" w:cs="Times New Roman"/>
              </w:rPr>
              <w:t>Amaral</w:t>
            </w:r>
            <w:proofErr w:type="spellEnd"/>
            <w:r w:rsidR="005D74AA" w:rsidRPr="00C61235">
              <w:rPr>
                <w:rFonts w:ascii="Times New Roman" w:eastAsia="Calibri" w:hAnsi="Times New Roman" w:cs="Times New Roman"/>
              </w:rPr>
              <w:t xml:space="preserve"> a </w:t>
            </w:r>
            <w:proofErr w:type="spellStart"/>
            <w:r w:rsidR="005D74AA" w:rsidRPr="00C61235">
              <w:rPr>
                <w:rFonts w:ascii="Times New Roman" w:eastAsia="Calibri" w:hAnsi="Times New Roman" w:cs="Times New Roman"/>
              </w:rPr>
              <w:t>Guerreiro</w:t>
            </w:r>
            <w:proofErr w:type="spellEnd"/>
            <w:r w:rsidR="005D74AA" w:rsidRPr="00C61235">
              <w:rPr>
                <w:rFonts w:ascii="Times New Roman" w:eastAsia="Calibri" w:hAnsi="Times New Roman" w:cs="Times New Roman"/>
              </w:rPr>
              <w:t>, 2019). Firmy stále častěji používají algoritmické cenové přístupy, aby určily, kolik si mají účtovat za své zboží a služby.</w:t>
            </w:r>
            <w:r w:rsidR="001B6952">
              <w:rPr>
                <w:rFonts w:ascii="Times New Roman" w:eastAsia="Calibri" w:hAnsi="Times New Roman" w:cs="Times New Roman"/>
              </w:rPr>
              <w:t xml:space="preserve"> </w:t>
            </w:r>
            <w:r w:rsidR="001B6952" w:rsidRPr="00F0170A">
              <w:rPr>
                <w:rFonts w:ascii="Times New Roman" w:eastAsia="Calibri" w:hAnsi="Times New Roman" w:cs="Times New Roman"/>
              </w:rPr>
              <w:t>I přes poměrně rozsáhl</w:t>
            </w:r>
            <w:r w:rsidR="001B6952">
              <w:rPr>
                <w:rFonts w:ascii="Times New Roman" w:eastAsia="Calibri" w:hAnsi="Times New Roman" w:cs="Times New Roman"/>
              </w:rPr>
              <w:t>é</w:t>
            </w:r>
            <w:r w:rsidR="001B6952" w:rsidRPr="00F0170A">
              <w:rPr>
                <w:rFonts w:ascii="Times New Roman" w:eastAsia="Calibri" w:hAnsi="Times New Roman" w:cs="Times New Roman"/>
              </w:rPr>
              <w:t xml:space="preserve"> výzkumy úlohy obchodu a prodeje je možné nalézt mezery ve výzkumu. Jednou z těchto mezer je nedostatek publikací na téma </w:t>
            </w:r>
            <w:r w:rsidR="001B5D90">
              <w:rPr>
                <w:rFonts w:ascii="Times New Roman" w:eastAsia="Calibri" w:hAnsi="Times New Roman" w:cs="Times New Roman"/>
              </w:rPr>
              <w:t>modelace a interpretace úlohy obchodu a prodeje v hodnotovém řetězci</w:t>
            </w:r>
            <w:r w:rsidR="001B6952" w:rsidRPr="00F0170A">
              <w:rPr>
                <w:rFonts w:ascii="Times New Roman" w:eastAsia="Calibri" w:hAnsi="Times New Roman" w:cs="Times New Roman"/>
              </w:rPr>
              <w:t xml:space="preserve">, které reflektuje naše studie. Pro lepší znázornění nedostatku publikací na toto téma </w:t>
            </w:r>
            <w:r w:rsidR="001B6952">
              <w:rPr>
                <w:rFonts w:ascii="Times New Roman" w:eastAsia="Calibri" w:hAnsi="Times New Roman" w:cs="Times New Roman"/>
              </w:rPr>
              <w:t xml:space="preserve">je </w:t>
            </w:r>
            <w:r w:rsidR="001B6952" w:rsidRPr="00F0170A">
              <w:rPr>
                <w:rFonts w:ascii="Times New Roman" w:eastAsia="Calibri" w:hAnsi="Times New Roman" w:cs="Times New Roman"/>
              </w:rPr>
              <w:t>v následující části provedena analýza klíčových slov. Tato analýza b</w:t>
            </w:r>
            <w:r w:rsidR="001B6952">
              <w:rPr>
                <w:rFonts w:ascii="Times New Roman" w:eastAsia="Calibri" w:hAnsi="Times New Roman" w:cs="Times New Roman"/>
              </w:rPr>
              <w:t>yla</w:t>
            </w:r>
            <w:r w:rsidR="001B6952" w:rsidRPr="00F0170A">
              <w:rPr>
                <w:rFonts w:ascii="Times New Roman" w:eastAsia="Calibri" w:hAnsi="Times New Roman" w:cs="Times New Roman"/>
              </w:rPr>
              <w:t xml:space="preserve"> provedena z databáze Web of Science pomocí programu </w:t>
            </w:r>
            <w:proofErr w:type="spellStart"/>
            <w:r w:rsidR="001B6952" w:rsidRPr="00F0170A">
              <w:rPr>
                <w:rFonts w:ascii="Times New Roman" w:eastAsia="Calibri" w:hAnsi="Times New Roman" w:cs="Times New Roman"/>
              </w:rPr>
              <w:t>VoSViever</w:t>
            </w:r>
            <w:proofErr w:type="spellEnd"/>
            <w:r w:rsidR="001B6952" w:rsidRPr="00F0170A">
              <w:rPr>
                <w:rFonts w:ascii="Times New Roman" w:eastAsia="Calibri" w:hAnsi="Times New Roman" w:cs="Times New Roman"/>
              </w:rPr>
              <w:t xml:space="preserve"> a </w:t>
            </w:r>
            <w:r w:rsidR="00420E5F">
              <w:rPr>
                <w:rFonts w:ascii="Times New Roman" w:eastAsia="Calibri" w:hAnsi="Times New Roman" w:cs="Times New Roman"/>
              </w:rPr>
              <w:t xml:space="preserve">zabývá se </w:t>
            </w:r>
            <w:r w:rsidR="001B6952" w:rsidRPr="00F0170A">
              <w:rPr>
                <w:rFonts w:ascii="Times New Roman" w:eastAsia="Calibri" w:hAnsi="Times New Roman" w:cs="Times New Roman"/>
              </w:rPr>
              <w:t>vyhledáváním termínů „</w:t>
            </w:r>
            <w:r w:rsidR="001B6952" w:rsidRPr="00F0170A">
              <w:rPr>
                <w:rFonts w:ascii="Times New Roman" w:eastAsia="Calibri" w:hAnsi="Times New Roman" w:cs="Times New Roman"/>
                <w:b/>
                <w:bCs/>
              </w:rPr>
              <w:t xml:space="preserve">sales </w:t>
            </w:r>
            <w:proofErr w:type="spellStart"/>
            <w:r w:rsidR="001B6952" w:rsidRPr="00F0170A">
              <w:rPr>
                <w:rFonts w:ascii="Times New Roman" w:eastAsia="Calibri" w:hAnsi="Times New Roman" w:cs="Times New Roman"/>
                <w:b/>
                <w:bCs/>
              </w:rPr>
              <w:t>representatives</w:t>
            </w:r>
            <w:proofErr w:type="spellEnd"/>
            <w:r w:rsidR="001B6952" w:rsidRPr="00F0170A">
              <w:rPr>
                <w:rFonts w:ascii="Times New Roman" w:eastAsia="Calibri" w:hAnsi="Times New Roman" w:cs="Times New Roman"/>
              </w:rPr>
              <w:t>“ a „</w:t>
            </w:r>
            <w:r w:rsidR="001B6952" w:rsidRPr="00F0170A">
              <w:rPr>
                <w:rFonts w:ascii="Times New Roman" w:eastAsia="Calibri" w:hAnsi="Times New Roman" w:cs="Times New Roman"/>
                <w:b/>
                <w:bCs/>
              </w:rPr>
              <w:t>sales performance</w:t>
            </w:r>
            <w:r w:rsidR="001B6952" w:rsidRPr="00F0170A">
              <w:rPr>
                <w:rFonts w:ascii="Times New Roman" w:eastAsia="Calibri" w:hAnsi="Times New Roman" w:cs="Times New Roman"/>
              </w:rPr>
              <w:t>“.</w:t>
            </w:r>
            <w:r w:rsidR="001B6952" w:rsidRPr="00F0170A">
              <w:rPr>
                <w:rFonts w:ascii="Times New Roman" w:hAnsi="Times New Roman" w:cs="Times New Roman"/>
              </w:rPr>
              <w:t xml:space="preserve"> </w:t>
            </w:r>
            <w:r w:rsidR="001B6952" w:rsidRPr="00F0170A">
              <w:rPr>
                <w:rFonts w:ascii="Times New Roman" w:eastAsia="Calibri" w:hAnsi="Times New Roman" w:cs="Times New Roman"/>
                <w:b/>
                <w:bCs/>
              </w:rPr>
              <w:t>sales performance</w:t>
            </w:r>
            <w:r w:rsidR="001B6952" w:rsidRPr="00F0170A">
              <w:rPr>
                <w:rFonts w:ascii="Times New Roman" w:eastAsia="Calibri" w:hAnsi="Times New Roman" w:cs="Times New Roman"/>
              </w:rPr>
              <w:t xml:space="preserve"> (All </w:t>
            </w:r>
            <w:proofErr w:type="spellStart"/>
            <w:r w:rsidR="001B6952" w:rsidRPr="00F0170A">
              <w:rPr>
                <w:rFonts w:ascii="Times New Roman" w:eastAsia="Calibri" w:hAnsi="Times New Roman" w:cs="Times New Roman"/>
              </w:rPr>
              <w:t>Fields</w:t>
            </w:r>
            <w:proofErr w:type="spellEnd"/>
            <w:r w:rsidR="001B6952" w:rsidRPr="00F0170A">
              <w:rPr>
                <w:rFonts w:ascii="Times New Roman" w:eastAsia="Calibri" w:hAnsi="Times New Roman" w:cs="Times New Roman"/>
              </w:rPr>
              <w:t xml:space="preserve">) and 6.3 Management </w:t>
            </w:r>
            <w:proofErr w:type="spellStart"/>
            <w:r w:rsidR="001B6952" w:rsidRPr="00F0170A">
              <w:rPr>
                <w:rFonts w:ascii="Times New Roman" w:eastAsia="Calibri" w:hAnsi="Times New Roman" w:cs="Times New Roman"/>
              </w:rPr>
              <w:t>or</w:t>
            </w:r>
            <w:proofErr w:type="spellEnd"/>
            <w:r w:rsidR="001B6952" w:rsidRPr="00F0170A">
              <w:rPr>
                <w:rFonts w:ascii="Times New Roman" w:eastAsia="Calibri" w:hAnsi="Times New Roman" w:cs="Times New Roman"/>
              </w:rPr>
              <w:t xml:space="preserve"> 6.10 </w:t>
            </w:r>
            <w:proofErr w:type="spellStart"/>
            <w:r w:rsidR="001B6952" w:rsidRPr="00F0170A">
              <w:rPr>
                <w:rFonts w:ascii="Times New Roman" w:eastAsia="Calibri" w:hAnsi="Times New Roman" w:cs="Times New Roman"/>
              </w:rPr>
              <w:t>Economics</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or</w:t>
            </w:r>
            <w:proofErr w:type="spellEnd"/>
            <w:r w:rsidR="001B6952" w:rsidRPr="00F0170A">
              <w:rPr>
                <w:rFonts w:ascii="Times New Roman" w:eastAsia="Calibri" w:hAnsi="Times New Roman" w:cs="Times New Roman"/>
              </w:rPr>
              <w:t xml:space="preserve"> 4.84 Supply </w:t>
            </w:r>
            <w:proofErr w:type="spellStart"/>
            <w:r w:rsidR="001B6952" w:rsidRPr="00F0170A">
              <w:rPr>
                <w:rFonts w:ascii="Times New Roman" w:eastAsia="Calibri" w:hAnsi="Times New Roman" w:cs="Times New Roman"/>
              </w:rPr>
              <w:t>Chain</w:t>
            </w:r>
            <w:proofErr w:type="spellEnd"/>
            <w:r w:rsidR="001B6952" w:rsidRPr="00F0170A">
              <w:rPr>
                <w:rFonts w:ascii="Times New Roman" w:eastAsia="Calibri" w:hAnsi="Times New Roman" w:cs="Times New Roman"/>
              </w:rPr>
              <w:t xml:space="preserve"> &amp; </w:t>
            </w:r>
            <w:proofErr w:type="spellStart"/>
            <w:r w:rsidR="001B6952" w:rsidRPr="00F0170A">
              <w:rPr>
                <w:rFonts w:ascii="Times New Roman" w:eastAsia="Calibri" w:hAnsi="Times New Roman" w:cs="Times New Roman"/>
              </w:rPr>
              <w:t>Logistics</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or</w:t>
            </w:r>
            <w:proofErr w:type="spellEnd"/>
            <w:r w:rsidR="001B6952" w:rsidRPr="00F0170A">
              <w:rPr>
                <w:rFonts w:ascii="Times New Roman" w:eastAsia="Calibri" w:hAnsi="Times New Roman" w:cs="Times New Roman"/>
              </w:rPr>
              <w:t xml:space="preserve"> 6.122 </w:t>
            </w:r>
            <w:proofErr w:type="spellStart"/>
            <w:r w:rsidR="001B6952" w:rsidRPr="00F0170A">
              <w:rPr>
                <w:rFonts w:ascii="Times New Roman" w:eastAsia="Calibri" w:hAnsi="Times New Roman" w:cs="Times New Roman"/>
              </w:rPr>
              <w:t>Economic</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Theory</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Citation</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Topics</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Meso</w:t>
            </w:r>
            <w:proofErr w:type="spellEnd"/>
            <w:r w:rsidR="001B6952" w:rsidRPr="00F0170A">
              <w:rPr>
                <w:rFonts w:ascii="Times New Roman" w:eastAsia="Calibri" w:hAnsi="Times New Roman" w:cs="Times New Roman"/>
              </w:rPr>
              <w:t xml:space="preserve">) – </w:t>
            </w:r>
            <w:r w:rsidR="001B6952" w:rsidRPr="00F0170A">
              <w:rPr>
                <w:rFonts w:ascii="Times New Roman" w:eastAsia="Calibri" w:hAnsi="Times New Roman" w:cs="Times New Roman"/>
                <w:b/>
                <w:bCs/>
              </w:rPr>
              <w:t xml:space="preserve">8480 Results sales </w:t>
            </w:r>
            <w:proofErr w:type="spellStart"/>
            <w:r w:rsidR="001B6952" w:rsidRPr="00F0170A">
              <w:rPr>
                <w:rFonts w:ascii="Times New Roman" w:eastAsia="Calibri" w:hAnsi="Times New Roman" w:cs="Times New Roman"/>
                <w:b/>
                <w:bCs/>
              </w:rPr>
              <w:t>representatives</w:t>
            </w:r>
            <w:proofErr w:type="spellEnd"/>
            <w:r w:rsidR="001B6952" w:rsidRPr="00F0170A">
              <w:rPr>
                <w:rFonts w:ascii="Times New Roman" w:eastAsia="Calibri" w:hAnsi="Times New Roman" w:cs="Times New Roman"/>
              </w:rPr>
              <w:t xml:space="preserve"> (All </w:t>
            </w:r>
            <w:proofErr w:type="spellStart"/>
            <w:r w:rsidR="001B6952" w:rsidRPr="00F0170A">
              <w:rPr>
                <w:rFonts w:ascii="Times New Roman" w:eastAsia="Calibri" w:hAnsi="Times New Roman" w:cs="Times New Roman"/>
              </w:rPr>
              <w:t>Fields</w:t>
            </w:r>
            <w:proofErr w:type="spellEnd"/>
            <w:r w:rsidR="001B6952" w:rsidRPr="00F0170A">
              <w:rPr>
                <w:rFonts w:ascii="Times New Roman" w:eastAsia="Calibri" w:hAnsi="Times New Roman" w:cs="Times New Roman"/>
              </w:rPr>
              <w:t xml:space="preserve">) and 6.3 Management </w:t>
            </w:r>
            <w:proofErr w:type="spellStart"/>
            <w:r w:rsidR="001B6952" w:rsidRPr="00F0170A">
              <w:rPr>
                <w:rFonts w:ascii="Times New Roman" w:eastAsia="Calibri" w:hAnsi="Times New Roman" w:cs="Times New Roman"/>
              </w:rPr>
              <w:t>or</w:t>
            </w:r>
            <w:proofErr w:type="spellEnd"/>
            <w:r w:rsidR="001B6952" w:rsidRPr="00F0170A">
              <w:rPr>
                <w:rFonts w:ascii="Times New Roman" w:eastAsia="Calibri" w:hAnsi="Times New Roman" w:cs="Times New Roman"/>
              </w:rPr>
              <w:t xml:space="preserve"> 6.10 </w:t>
            </w:r>
            <w:proofErr w:type="spellStart"/>
            <w:r w:rsidR="001B6952" w:rsidRPr="00F0170A">
              <w:rPr>
                <w:rFonts w:ascii="Times New Roman" w:eastAsia="Calibri" w:hAnsi="Times New Roman" w:cs="Times New Roman"/>
              </w:rPr>
              <w:t>Economics</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or</w:t>
            </w:r>
            <w:proofErr w:type="spellEnd"/>
            <w:r w:rsidR="001B6952" w:rsidRPr="00F0170A">
              <w:rPr>
                <w:rFonts w:ascii="Times New Roman" w:eastAsia="Calibri" w:hAnsi="Times New Roman" w:cs="Times New Roman"/>
              </w:rPr>
              <w:t xml:space="preserve"> 4.84 Supply </w:t>
            </w:r>
            <w:proofErr w:type="spellStart"/>
            <w:r w:rsidR="001B6952" w:rsidRPr="00F0170A">
              <w:rPr>
                <w:rFonts w:ascii="Times New Roman" w:eastAsia="Calibri" w:hAnsi="Times New Roman" w:cs="Times New Roman"/>
              </w:rPr>
              <w:t>Chain</w:t>
            </w:r>
            <w:proofErr w:type="spellEnd"/>
            <w:r w:rsidR="001B6952" w:rsidRPr="00F0170A">
              <w:rPr>
                <w:rFonts w:ascii="Times New Roman" w:eastAsia="Calibri" w:hAnsi="Times New Roman" w:cs="Times New Roman"/>
              </w:rPr>
              <w:t xml:space="preserve"> &amp; </w:t>
            </w:r>
            <w:proofErr w:type="spellStart"/>
            <w:r w:rsidR="001B6952" w:rsidRPr="00F0170A">
              <w:rPr>
                <w:rFonts w:ascii="Times New Roman" w:eastAsia="Calibri" w:hAnsi="Times New Roman" w:cs="Times New Roman"/>
              </w:rPr>
              <w:t>Logistics</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or</w:t>
            </w:r>
            <w:proofErr w:type="spellEnd"/>
            <w:r w:rsidR="001B6952" w:rsidRPr="00F0170A">
              <w:rPr>
                <w:rFonts w:ascii="Times New Roman" w:eastAsia="Calibri" w:hAnsi="Times New Roman" w:cs="Times New Roman"/>
              </w:rPr>
              <w:t xml:space="preserve"> 6.122 </w:t>
            </w:r>
            <w:proofErr w:type="spellStart"/>
            <w:r w:rsidR="001B6952" w:rsidRPr="00F0170A">
              <w:rPr>
                <w:rFonts w:ascii="Times New Roman" w:eastAsia="Calibri" w:hAnsi="Times New Roman" w:cs="Times New Roman"/>
              </w:rPr>
              <w:t>Economic</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Theory</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Citation</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Topics</w:t>
            </w:r>
            <w:proofErr w:type="spellEnd"/>
            <w:r w:rsidR="001B6952" w:rsidRPr="00F0170A">
              <w:rPr>
                <w:rFonts w:ascii="Times New Roman" w:eastAsia="Calibri" w:hAnsi="Times New Roman" w:cs="Times New Roman"/>
              </w:rPr>
              <w:t xml:space="preserve"> </w:t>
            </w:r>
            <w:proofErr w:type="spellStart"/>
            <w:r w:rsidR="001B6952" w:rsidRPr="00F0170A">
              <w:rPr>
                <w:rFonts w:ascii="Times New Roman" w:eastAsia="Calibri" w:hAnsi="Times New Roman" w:cs="Times New Roman"/>
              </w:rPr>
              <w:t>Meso</w:t>
            </w:r>
            <w:proofErr w:type="spellEnd"/>
            <w:r w:rsidR="001B6952" w:rsidRPr="00F0170A">
              <w:rPr>
                <w:rFonts w:ascii="Times New Roman" w:eastAsia="Calibri" w:hAnsi="Times New Roman" w:cs="Times New Roman"/>
              </w:rPr>
              <w:t xml:space="preserve">) – </w:t>
            </w:r>
            <w:r w:rsidR="001B6952" w:rsidRPr="00F0170A">
              <w:rPr>
                <w:rFonts w:ascii="Times New Roman" w:eastAsia="Calibri" w:hAnsi="Times New Roman" w:cs="Times New Roman"/>
                <w:b/>
                <w:bCs/>
              </w:rPr>
              <w:t>483 Results.</w:t>
            </w:r>
          </w:p>
          <w:p w14:paraId="02AB1CE1" w14:textId="4AB30AD6" w:rsidR="001B6952" w:rsidRDefault="001B6952" w:rsidP="001B6952">
            <w:pPr>
              <w:pStyle w:val="Titulek"/>
              <w:keepNext/>
              <w:spacing w:after="0"/>
              <w:jc w:val="both"/>
            </w:pPr>
            <w:proofErr w:type="spellStart"/>
            <w:r w:rsidRPr="00E44C1C">
              <w:lastRenderedPageBreak/>
              <w:t>Research</w:t>
            </w:r>
            <w:proofErr w:type="spellEnd"/>
            <w:r w:rsidRPr="00E44C1C">
              <w:t xml:space="preserve"> gap</w:t>
            </w:r>
          </w:p>
          <w:p w14:paraId="797F848E" w14:textId="77777777" w:rsidR="001B6952" w:rsidRPr="00F0170A" w:rsidRDefault="001B6952" w:rsidP="001B6952">
            <w:pPr>
              <w:pStyle w:val="paragraph"/>
              <w:spacing w:before="0" w:beforeAutospacing="0" w:after="0" w:afterAutospacing="0"/>
              <w:jc w:val="both"/>
            </w:pPr>
            <w:r w:rsidRPr="00F0170A">
              <w:rPr>
                <w:noProof/>
              </w:rPr>
              <w:drawing>
                <wp:inline distT="0" distB="0" distL="0" distR="0" wp14:anchorId="685B9D7B" wp14:editId="47FFB302">
                  <wp:extent cx="4797734" cy="3338423"/>
                  <wp:effectExtent l="0" t="0" r="3175" b="0"/>
                  <wp:docPr id="668264179" name="Obrázek 66826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2113" cy="3376262"/>
                          </a:xfrm>
                          <a:prstGeom prst="rect">
                            <a:avLst/>
                          </a:prstGeom>
                        </pic:spPr>
                      </pic:pic>
                    </a:graphicData>
                  </a:graphic>
                </wp:inline>
              </w:drawing>
            </w:r>
          </w:p>
          <w:p w14:paraId="2C0D2ADC" w14:textId="77777777" w:rsidR="001B6952" w:rsidRPr="00F0170A" w:rsidRDefault="001B6952" w:rsidP="001B6952">
            <w:pPr>
              <w:rPr>
                <w:rFonts w:ascii="Times New Roman" w:hAnsi="Times New Roman" w:cs="Times New Roman"/>
                <w:i/>
                <w:iCs/>
              </w:rPr>
            </w:pPr>
            <w:r w:rsidRPr="00F0170A">
              <w:rPr>
                <w:rFonts w:ascii="Times New Roman" w:hAnsi="Times New Roman" w:cs="Times New Roman"/>
                <w:i/>
                <w:iCs/>
              </w:rPr>
              <w:t xml:space="preserve">Zdroj: </w:t>
            </w:r>
            <w:proofErr w:type="spellStart"/>
            <w:r w:rsidRPr="00F0170A">
              <w:rPr>
                <w:rFonts w:ascii="Times New Roman" w:hAnsi="Times New Roman" w:cs="Times New Roman"/>
                <w:i/>
                <w:iCs/>
              </w:rPr>
              <w:t>Authors</w:t>
            </w:r>
            <w:proofErr w:type="spellEnd"/>
          </w:p>
          <w:p w14:paraId="4BB160E1" w14:textId="31E1382E" w:rsidR="005D74AA" w:rsidRPr="004B4D63" w:rsidRDefault="005D74AA" w:rsidP="001B6952">
            <w:pPr>
              <w:spacing w:line="257" w:lineRule="auto"/>
              <w:jc w:val="both"/>
              <w:textAlignment w:val="baseline"/>
              <w:rPr>
                <w:rFonts w:ascii="Times New Roman" w:hAnsi="Times New Roman" w:cs="Times New Roman"/>
                <w:bCs/>
              </w:rPr>
            </w:pPr>
          </w:p>
        </w:tc>
      </w:tr>
      <w:tr w:rsidR="00132D66" w:rsidRPr="004B4D63" w14:paraId="4601DF0B" w14:textId="77777777" w:rsidTr="001B6952">
        <w:trPr>
          <w:trHeight w:val="769"/>
        </w:trPr>
        <w:tc>
          <w:tcPr>
            <w:tcW w:w="1838" w:type="dxa"/>
            <w:shd w:val="clear" w:color="auto" w:fill="F2F2F2" w:themeFill="background1" w:themeFillShade="F2"/>
            <w:vAlign w:val="center"/>
          </w:tcPr>
          <w:p w14:paraId="0DFAADEE" w14:textId="709E08D6" w:rsidR="00132D66" w:rsidRPr="004B4D63" w:rsidRDefault="00132D66" w:rsidP="00132D66">
            <w:pPr>
              <w:rPr>
                <w:rFonts w:ascii="Times New Roman" w:hAnsi="Times New Roman" w:cs="Times New Roman"/>
                <w:b/>
              </w:rPr>
            </w:pPr>
            <w:r w:rsidRPr="004B4D63">
              <w:rPr>
                <w:rFonts w:ascii="Times New Roman" w:hAnsi="Times New Roman" w:cs="Times New Roman"/>
                <w:b/>
              </w:rPr>
              <w:lastRenderedPageBreak/>
              <w:t>Metody</w:t>
            </w:r>
          </w:p>
        </w:tc>
        <w:tc>
          <w:tcPr>
            <w:tcW w:w="7915" w:type="dxa"/>
            <w:vAlign w:val="center"/>
          </w:tcPr>
          <w:p w14:paraId="181E5070" w14:textId="4333CC10" w:rsidR="0020202C" w:rsidRPr="004B4D63" w:rsidRDefault="0020202C" w:rsidP="0020202C">
            <w:pPr>
              <w:ind w:left="141"/>
              <w:jc w:val="both"/>
              <w:rPr>
                <w:rFonts w:ascii="Times New Roman" w:hAnsi="Times New Roman" w:cs="Times New Roman"/>
                <w:bCs/>
              </w:rPr>
            </w:pPr>
            <w:r w:rsidRPr="004B4D63">
              <w:rPr>
                <w:rFonts w:ascii="Times New Roman" w:hAnsi="Times New Roman" w:cs="Times New Roman"/>
                <w:bCs/>
              </w:rPr>
              <w:t>I. Fáze – Vytvoření zdrojové databáze.</w:t>
            </w:r>
          </w:p>
          <w:p w14:paraId="0BD8D0F1" w14:textId="4F41FE00" w:rsidR="0020202C" w:rsidRPr="001F6924" w:rsidRDefault="00E86B8F" w:rsidP="00E86B8F">
            <w:pPr>
              <w:ind w:left="141"/>
              <w:rPr>
                <w:rFonts w:ascii="Times New Roman" w:hAnsi="Times New Roman" w:cs="Times New Roman"/>
                <w:bCs/>
              </w:rPr>
            </w:pPr>
            <w:r w:rsidRPr="001F6924">
              <w:rPr>
                <w:rFonts w:ascii="Times New Roman" w:hAnsi="Times New Roman" w:cs="Times New Roman"/>
                <w:bCs/>
              </w:rPr>
              <w:t xml:space="preserve">- </w:t>
            </w:r>
            <w:r w:rsidR="0020202C" w:rsidRPr="001F6924">
              <w:rPr>
                <w:rFonts w:ascii="Times New Roman" w:hAnsi="Times New Roman" w:cs="Times New Roman"/>
                <w:bCs/>
              </w:rPr>
              <w:t>Dotazníkové šetření</w:t>
            </w:r>
            <w:r w:rsidRPr="001F6924">
              <w:rPr>
                <w:rFonts w:ascii="Times New Roman" w:hAnsi="Times New Roman" w:cs="Times New Roman"/>
                <w:bCs/>
              </w:rPr>
              <w:t xml:space="preserve"> – formou respondentů prostřednictvím zabezpečovaných předmětů KM.</w:t>
            </w:r>
          </w:p>
          <w:p w14:paraId="43CAB290" w14:textId="508CABC6" w:rsidR="00E86B8F" w:rsidRPr="001F6924" w:rsidRDefault="00E86B8F" w:rsidP="0020202C">
            <w:pPr>
              <w:ind w:left="141"/>
              <w:jc w:val="both"/>
              <w:rPr>
                <w:rFonts w:ascii="Times New Roman" w:hAnsi="Times New Roman" w:cs="Times New Roman"/>
                <w:bCs/>
              </w:rPr>
            </w:pPr>
            <w:r w:rsidRPr="001F6924">
              <w:rPr>
                <w:rFonts w:ascii="Times New Roman" w:hAnsi="Times New Roman" w:cs="Times New Roman"/>
                <w:bCs/>
              </w:rPr>
              <w:t xml:space="preserve">- Využití volně dostupných </w:t>
            </w:r>
            <w:r w:rsidR="007E18B0" w:rsidRPr="001F6924">
              <w:rPr>
                <w:rFonts w:ascii="Times New Roman" w:hAnsi="Times New Roman" w:cs="Times New Roman"/>
                <w:bCs/>
              </w:rPr>
              <w:t>databázi</w:t>
            </w:r>
            <w:r w:rsidRPr="001F6924">
              <w:rPr>
                <w:rFonts w:ascii="Times New Roman" w:hAnsi="Times New Roman" w:cs="Times New Roman"/>
                <w:bCs/>
              </w:rPr>
              <w:t xml:space="preserve"> pro ekonomický a manažerský směr bádání</w:t>
            </w:r>
          </w:p>
          <w:p w14:paraId="5E008A5D" w14:textId="29619A66" w:rsidR="0020202C" w:rsidRPr="001F6924" w:rsidRDefault="0020202C" w:rsidP="0020202C">
            <w:pPr>
              <w:ind w:left="141"/>
              <w:jc w:val="both"/>
              <w:rPr>
                <w:rFonts w:ascii="Times New Roman" w:hAnsi="Times New Roman" w:cs="Times New Roman"/>
                <w:bCs/>
              </w:rPr>
            </w:pPr>
            <w:r w:rsidRPr="001F6924">
              <w:rPr>
                <w:rFonts w:ascii="Times New Roman" w:hAnsi="Times New Roman" w:cs="Times New Roman"/>
                <w:bCs/>
              </w:rPr>
              <w:t>- Výběr vzorku firem pro případové studie</w:t>
            </w:r>
          </w:p>
          <w:p w14:paraId="55C8FC08" w14:textId="104C4EF5" w:rsidR="0020202C" w:rsidRPr="004B4D63" w:rsidRDefault="0020202C" w:rsidP="0020202C">
            <w:pPr>
              <w:ind w:left="141"/>
              <w:jc w:val="both"/>
              <w:rPr>
                <w:rFonts w:ascii="Times New Roman" w:hAnsi="Times New Roman" w:cs="Times New Roman"/>
                <w:bCs/>
              </w:rPr>
            </w:pPr>
            <w:r w:rsidRPr="001F6924">
              <w:rPr>
                <w:rFonts w:ascii="Times New Roman" w:hAnsi="Times New Roman" w:cs="Times New Roman"/>
                <w:bCs/>
              </w:rPr>
              <w:t>- Osobní rozhovory zprostředkované s vedoucími pracovníky firem</w:t>
            </w:r>
          </w:p>
          <w:p w14:paraId="1A79AE7A" w14:textId="77777777" w:rsidR="0020202C" w:rsidRPr="004B4D63" w:rsidRDefault="0020202C" w:rsidP="0020202C">
            <w:pPr>
              <w:ind w:left="141"/>
              <w:jc w:val="both"/>
              <w:rPr>
                <w:rFonts w:ascii="Times New Roman" w:hAnsi="Times New Roman" w:cs="Times New Roman"/>
                <w:bCs/>
              </w:rPr>
            </w:pPr>
            <w:r w:rsidRPr="004B4D63">
              <w:rPr>
                <w:rFonts w:ascii="Times New Roman" w:hAnsi="Times New Roman" w:cs="Times New Roman"/>
                <w:bCs/>
              </w:rPr>
              <w:t>- Hodnocení a syntéza</w:t>
            </w:r>
          </w:p>
          <w:p w14:paraId="4927438E" w14:textId="6933FD1F" w:rsidR="0020202C" w:rsidRPr="004B4D63" w:rsidRDefault="0020202C" w:rsidP="0020202C">
            <w:pPr>
              <w:ind w:left="141"/>
              <w:jc w:val="both"/>
              <w:rPr>
                <w:rFonts w:ascii="Times New Roman" w:hAnsi="Times New Roman" w:cs="Times New Roman"/>
                <w:bCs/>
              </w:rPr>
            </w:pPr>
            <w:r w:rsidRPr="004B4D63">
              <w:rPr>
                <w:rFonts w:ascii="Times New Roman" w:hAnsi="Times New Roman" w:cs="Times New Roman"/>
                <w:bCs/>
              </w:rPr>
              <w:t>Fáze II – Metodika matematiky a statistiky, včetně matematického modelování.</w:t>
            </w:r>
          </w:p>
          <w:p w14:paraId="00F94A61" w14:textId="77777777" w:rsidR="00E86B8F" w:rsidRDefault="0020202C" w:rsidP="00E86B8F">
            <w:pPr>
              <w:ind w:left="141"/>
              <w:jc w:val="both"/>
              <w:rPr>
                <w:rFonts w:ascii="Times New Roman" w:hAnsi="Times New Roman" w:cs="Times New Roman"/>
                <w:bCs/>
              </w:rPr>
            </w:pPr>
            <w:r w:rsidRPr="004B4D63">
              <w:rPr>
                <w:rFonts w:ascii="Times New Roman" w:hAnsi="Times New Roman" w:cs="Times New Roman"/>
                <w:bCs/>
              </w:rPr>
              <w:t xml:space="preserve">- Databáze dat malých a středních podniků a velkých podniků </w:t>
            </w:r>
          </w:p>
          <w:p w14:paraId="35BFF76A" w14:textId="1C21B169" w:rsidR="0020202C" w:rsidRPr="004B4D63" w:rsidRDefault="00E86B8F" w:rsidP="00E86B8F">
            <w:pPr>
              <w:ind w:left="141"/>
              <w:rPr>
                <w:rFonts w:ascii="Times New Roman" w:hAnsi="Times New Roman" w:cs="Times New Roman"/>
                <w:bCs/>
              </w:rPr>
            </w:pPr>
            <w:r w:rsidRPr="004B4D63">
              <w:rPr>
                <w:rFonts w:ascii="Times New Roman" w:hAnsi="Times New Roman" w:cs="Times New Roman"/>
                <w:bCs/>
              </w:rPr>
              <w:t xml:space="preserve">- </w:t>
            </w:r>
            <w:r w:rsidR="009B6344">
              <w:rPr>
                <w:rFonts w:ascii="Times New Roman" w:hAnsi="Times New Roman" w:cs="Times New Roman"/>
                <w:bCs/>
              </w:rPr>
              <w:t>Ná</w:t>
            </w:r>
            <w:r w:rsidR="0020202C" w:rsidRPr="004B4D63">
              <w:rPr>
                <w:rFonts w:ascii="Times New Roman" w:hAnsi="Times New Roman" w:cs="Times New Roman"/>
                <w:bCs/>
              </w:rPr>
              <w:t>sledně parametrizace základních vztahů pomocí matematického modelování s cílem zkonstruovat průvodce inovačním procesem na základě aktuálních modelů.</w:t>
            </w:r>
          </w:p>
          <w:p w14:paraId="69D5C2CB" w14:textId="69568B65" w:rsidR="00EC4F23" w:rsidRPr="004B4D63" w:rsidRDefault="00EC4F23" w:rsidP="0020202C">
            <w:pPr>
              <w:ind w:left="141"/>
              <w:jc w:val="both"/>
              <w:rPr>
                <w:rFonts w:ascii="Times New Roman" w:hAnsi="Times New Roman" w:cs="Times New Roman"/>
                <w:bCs/>
              </w:rPr>
            </w:pPr>
            <w:r w:rsidRPr="004B4D63">
              <w:rPr>
                <w:rFonts w:ascii="Times New Roman" w:hAnsi="Times New Roman" w:cs="Times New Roman"/>
                <w:bCs/>
              </w:rPr>
              <w:t xml:space="preserve">Využito bude </w:t>
            </w:r>
            <w:r w:rsidR="00F95967" w:rsidRPr="004B4D63">
              <w:rPr>
                <w:rFonts w:ascii="Times New Roman" w:hAnsi="Times New Roman" w:cs="Times New Roman"/>
                <w:bCs/>
              </w:rPr>
              <w:t>následujícího</w:t>
            </w:r>
            <w:r w:rsidRPr="004B4D63">
              <w:rPr>
                <w:rFonts w:ascii="Times New Roman" w:hAnsi="Times New Roman" w:cs="Times New Roman"/>
                <w:bCs/>
              </w:rPr>
              <w:t>:</w:t>
            </w:r>
          </w:p>
          <w:p w14:paraId="5012E6F0" w14:textId="067F56C8" w:rsidR="00507702" w:rsidRPr="004B4D63" w:rsidRDefault="00507702"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Analýza dokum</w:t>
            </w:r>
            <w:r w:rsidR="0020202C" w:rsidRPr="004B4D63">
              <w:rPr>
                <w:rFonts w:ascii="Times New Roman" w:hAnsi="Times New Roman" w:cs="Times New Roman"/>
                <w:bCs/>
              </w:rPr>
              <w:t>entů</w:t>
            </w:r>
          </w:p>
          <w:p w14:paraId="6E278BF6" w14:textId="08CAB161" w:rsidR="00EA77E4" w:rsidRPr="004B4D63" w:rsidRDefault="00EA77E4"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 xml:space="preserve">Regrese a </w:t>
            </w:r>
            <w:proofErr w:type="spellStart"/>
            <w:r w:rsidR="00063680">
              <w:rPr>
                <w:rFonts w:ascii="Times New Roman" w:hAnsi="Times New Roman" w:cs="Times New Roman"/>
                <w:bCs/>
              </w:rPr>
              <w:t>l</w:t>
            </w:r>
            <w:r w:rsidRPr="004B4D63">
              <w:rPr>
                <w:rFonts w:ascii="Times New Roman" w:hAnsi="Times New Roman" w:cs="Times New Roman"/>
                <w:bCs/>
              </w:rPr>
              <w:t>orelace</w:t>
            </w:r>
            <w:proofErr w:type="spellEnd"/>
            <w:r w:rsidR="00A640D7" w:rsidRPr="004B4D63">
              <w:rPr>
                <w:rFonts w:ascii="Times New Roman" w:hAnsi="Times New Roman" w:cs="Times New Roman"/>
                <w:bCs/>
              </w:rPr>
              <w:t>,</w:t>
            </w:r>
          </w:p>
          <w:p w14:paraId="791C3E9C" w14:textId="26BABE4B" w:rsidR="00EA77E4" w:rsidRPr="004B4D63" w:rsidRDefault="00EA77E4"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Shluková analýza (cluster analýza)</w:t>
            </w:r>
            <w:r w:rsidR="00A640D7" w:rsidRPr="004B4D63">
              <w:rPr>
                <w:rFonts w:ascii="Times New Roman" w:hAnsi="Times New Roman" w:cs="Times New Roman"/>
                <w:bCs/>
              </w:rPr>
              <w:t>,</w:t>
            </w:r>
          </w:p>
          <w:p w14:paraId="172DC685" w14:textId="6522F778" w:rsidR="00EA77E4" w:rsidRPr="004B4D63" w:rsidRDefault="00EA77E4"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Chí-kvadrát</w:t>
            </w:r>
            <w:r w:rsidR="00A640D7" w:rsidRPr="004B4D63">
              <w:rPr>
                <w:rFonts w:ascii="Times New Roman" w:hAnsi="Times New Roman" w:cs="Times New Roman"/>
                <w:bCs/>
              </w:rPr>
              <w:t>,</w:t>
            </w:r>
          </w:p>
          <w:p w14:paraId="7E5A20B9" w14:textId="097CA797" w:rsidR="00EA77E4" w:rsidRPr="004B4D63" w:rsidRDefault="00EA77E4"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ANOVA</w:t>
            </w:r>
            <w:r w:rsidR="00A640D7" w:rsidRPr="004B4D63">
              <w:rPr>
                <w:rFonts w:ascii="Times New Roman" w:hAnsi="Times New Roman" w:cs="Times New Roman"/>
                <w:bCs/>
              </w:rPr>
              <w:t>,</w:t>
            </w:r>
          </w:p>
          <w:p w14:paraId="2E6C19FA" w14:textId="0E35FC0A" w:rsidR="00EA77E4" w:rsidRPr="004B4D63" w:rsidRDefault="00EA77E4" w:rsidP="006E411E">
            <w:pPr>
              <w:pStyle w:val="Odstavecseseznamem"/>
              <w:numPr>
                <w:ilvl w:val="0"/>
                <w:numId w:val="15"/>
              </w:numPr>
              <w:jc w:val="both"/>
              <w:rPr>
                <w:rFonts w:ascii="Times New Roman" w:hAnsi="Times New Roman" w:cs="Times New Roman"/>
                <w:bCs/>
              </w:rPr>
            </w:pPr>
            <w:proofErr w:type="spellStart"/>
            <w:r w:rsidRPr="004B4D63">
              <w:rPr>
                <w:rFonts w:ascii="Times New Roman" w:hAnsi="Times New Roman" w:cs="Times New Roman"/>
                <w:bCs/>
              </w:rPr>
              <w:t>Classification</w:t>
            </w:r>
            <w:proofErr w:type="spellEnd"/>
            <w:r w:rsidRPr="004B4D63">
              <w:rPr>
                <w:rFonts w:ascii="Times New Roman" w:hAnsi="Times New Roman" w:cs="Times New Roman"/>
                <w:bCs/>
              </w:rPr>
              <w:t xml:space="preserve"> analyse</w:t>
            </w:r>
            <w:r w:rsidR="00A640D7" w:rsidRPr="004B4D63">
              <w:rPr>
                <w:rFonts w:ascii="Times New Roman" w:hAnsi="Times New Roman" w:cs="Times New Roman"/>
                <w:bCs/>
              </w:rPr>
              <w:t>,</w:t>
            </w:r>
          </w:p>
          <w:p w14:paraId="66524D7E" w14:textId="4812B73E" w:rsidR="00EA77E4" w:rsidRPr="004B4D63" w:rsidRDefault="00EA77E4"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Dimenzionální redukce</w:t>
            </w:r>
            <w:r w:rsidR="00A640D7" w:rsidRPr="004B4D63">
              <w:rPr>
                <w:rFonts w:ascii="Times New Roman" w:hAnsi="Times New Roman" w:cs="Times New Roman"/>
                <w:bCs/>
              </w:rPr>
              <w:t>,</w:t>
            </w:r>
          </w:p>
          <w:p w14:paraId="433DE6BD" w14:textId="110C946D" w:rsidR="00EA77E4" w:rsidRPr="004B4D63" w:rsidRDefault="00EA77E4"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PDE (</w:t>
            </w:r>
            <w:proofErr w:type="spellStart"/>
            <w:r w:rsidRPr="004B4D63">
              <w:rPr>
                <w:rFonts w:ascii="Times New Roman" w:hAnsi="Times New Roman" w:cs="Times New Roman"/>
                <w:bCs/>
              </w:rPr>
              <w:t>Partial</w:t>
            </w:r>
            <w:proofErr w:type="spellEnd"/>
            <w:r w:rsidRPr="004B4D63">
              <w:rPr>
                <w:rFonts w:ascii="Times New Roman" w:hAnsi="Times New Roman" w:cs="Times New Roman"/>
                <w:bCs/>
              </w:rPr>
              <w:t xml:space="preserve"> </w:t>
            </w:r>
            <w:proofErr w:type="spellStart"/>
            <w:r w:rsidRPr="004B4D63">
              <w:rPr>
                <w:rFonts w:ascii="Times New Roman" w:hAnsi="Times New Roman" w:cs="Times New Roman"/>
                <w:bCs/>
              </w:rPr>
              <w:t>Differentiall</w:t>
            </w:r>
            <w:proofErr w:type="spellEnd"/>
            <w:r w:rsidRPr="004B4D63">
              <w:rPr>
                <w:rFonts w:ascii="Times New Roman" w:hAnsi="Times New Roman" w:cs="Times New Roman"/>
                <w:bCs/>
              </w:rPr>
              <w:t xml:space="preserve"> </w:t>
            </w:r>
            <w:proofErr w:type="spellStart"/>
            <w:r w:rsidRPr="004B4D63">
              <w:rPr>
                <w:rFonts w:ascii="Times New Roman" w:hAnsi="Times New Roman" w:cs="Times New Roman"/>
                <w:bCs/>
              </w:rPr>
              <w:t>equalation</w:t>
            </w:r>
            <w:proofErr w:type="spellEnd"/>
            <w:r w:rsidRPr="004B4D63">
              <w:rPr>
                <w:rFonts w:ascii="Times New Roman" w:hAnsi="Times New Roman" w:cs="Times New Roman"/>
                <w:bCs/>
              </w:rPr>
              <w:t>)</w:t>
            </w:r>
            <w:r w:rsidR="00A640D7" w:rsidRPr="004B4D63">
              <w:rPr>
                <w:rFonts w:ascii="Times New Roman" w:hAnsi="Times New Roman" w:cs="Times New Roman"/>
                <w:bCs/>
              </w:rPr>
              <w:t>,</w:t>
            </w:r>
          </w:p>
          <w:p w14:paraId="6E969B8A" w14:textId="2AA6D757" w:rsidR="00EA77E4" w:rsidRPr="004B4D63" w:rsidRDefault="00EA77E4" w:rsidP="006E411E">
            <w:pPr>
              <w:pStyle w:val="Odstavecseseznamem"/>
              <w:numPr>
                <w:ilvl w:val="0"/>
                <w:numId w:val="15"/>
              </w:numPr>
              <w:jc w:val="both"/>
              <w:rPr>
                <w:rFonts w:ascii="Times New Roman" w:hAnsi="Times New Roman" w:cs="Times New Roman"/>
                <w:bCs/>
              </w:rPr>
            </w:pPr>
            <w:proofErr w:type="spellStart"/>
            <w:r w:rsidRPr="004B4D63">
              <w:rPr>
                <w:rFonts w:ascii="Times New Roman" w:hAnsi="Times New Roman" w:cs="Times New Roman"/>
                <w:bCs/>
              </w:rPr>
              <w:t>Vosviewer</w:t>
            </w:r>
            <w:proofErr w:type="spellEnd"/>
            <w:r w:rsidRPr="004B4D63">
              <w:rPr>
                <w:rFonts w:ascii="Times New Roman" w:hAnsi="Times New Roman" w:cs="Times New Roman"/>
                <w:bCs/>
              </w:rPr>
              <w:t xml:space="preserve"> – </w:t>
            </w:r>
            <w:proofErr w:type="spellStart"/>
            <w:r w:rsidRPr="004B4D63">
              <w:rPr>
                <w:rFonts w:ascii="Times New Roman" w:hAnsi="Times New Roman" w:cs="Times New Roman"/>
                <w:bCs/>
              </w:rPr>
              <w:t>Bibliographic</w:t>
            </w:r>
            <w:proofErr w:type="spellEnd"/>
            <w:r w:rsidRPr="004B4D63">
              <w:rPr>
                <w:rFonts w:ascii="Times New Roman" w:hAnsi="Times New Roman" w:cs="Times New Roman"/>
                <w:bCs/>
              </w:rPr>
              <w:t xml:space="preserve"> analyse</w:t>
            </w:r>
            <w:r w:rsidR="00A640D7" w:rsidRPr="004B4D63">
              <w:rPr>
                <w:rFonts w:ascii="Times New Roman" w:hAnsi="Times New Roman" w:cs="Times New Roman"/>
                <w:bCs/>
              </w:rPr>
              <w:t>,</w:t>
            </w:r>
          </w:p>
          <w:p w14:paraId="569C8023" w14:textId="5D9FF1DB" w:rsidR="00EA77E4" w:rsidRPr="004B4D63" w:rsidRDefault="006E411E"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 xml:space="preserve">PVA – </w:t>
            </w:r>
            <w:proofErr w:type="spellStart"/>
            <w:r w:rsidRPr="004B4D63">
              <w:rPr>
                <w:rFonts w:ascii="Times New Roman" w:hAnsi="Times New Roman" w:cs="Times New Roman"/>
                <w:bCs/>
              </w:rPr>
              <w:t>process</w:t>
            </w:r>
            <w:proofErr w:type="spellEnd"/>
            <w:r w:rsidRPr="004B4D63">
              <w:rPr>
                <w:rFonts w:ascii="Times New Roman" w:hAnsi="Times New Roman" w:cs="Times New Roman"/>
                <w:bCs/>
              </w:rPr>
              <w:t xml:space="preserve"> </w:t>
            </w:r>
            <w:proofErr w:type="spellStart"/>
            <w:r w:rsidRPr="004B4D63">
              <w:rPr>
                <w:rFonts w:ascii="Times New Roman" w:hAnsi="Times New Roman" w:cs="Times New Roman"/>
                <w:bCs/>
              </w:rPr>
              <w:t>value</w:t>
            </w:r>
            <w:proofErr w:type="spellEnd"/>
            <w:r w:rsidRPr="004B4D63">
              <w:rPr>
                <w:rFonts w:ascii="Times New Roman" w:hAnsi="Times New Roman" w:cs="Times New Roman"/>
                <w:bCs/>
              </w:rPr>
              <w:t xml:space="preserve"> </w:t>
            </w:r>
            <w:proofErr w:type="spellStart"/>
            <w:r w:rsidRPr="004B4D63">
              <w:rPr>
                <w:rFonts w:ascii="Times New Roman" w:hAnsi="Times New Roman" w:cs="Times New Roman"/>
                <w:bCs/>
              </w:rPr>
              <w:t>added</w:t>
            </w:r>
            <w:proofErr w:type="spellEnd"/>
            <w:r w:rsidR="00A640D7" w:rsidRPr="004B4D63">
              <w:rPr>
                <w:rFonts w:ascii="Times New Roman" w:hAnsi="Times New Roman" w:cs="Times New Roman"/>
                <w:bCs/>
              </w:rPr>
              <w:t>,</w:t>
            </w:r>
          </w:p>
          <w:p w14:paraId="64EF28EC" w14:textId="5C0E42D0" w:rsidR="006E411E" w:rsidRPr="004B4D63" w:rsidRDefault="006E411E" w:rsidP="006E411E">
            <w:pPr>
              <w:pStyle w:val="Odstavecseseznamem"/>
              <w:numPr>
                <w:ilvl w:val="0"/>
                <w:numId w:val="15"/>
              </w:numPr>
              <w:jc w:val="both"/>
              <w:rPr>
                <w:rFonts w:ascii="Times New Roman" w:hAnsi="Times New Roman" w:cs="Times New Roman"/>
                <w:bCs/>
              </w:rPr>
            </w:pPr>
            <w:r w:rsidRPr="004B4D63">
              <w:rPr>
                <w:rFonts w:ascii="Times New Roman" w:hAnsi="Times New Roman" w:cs="Times New Roman"/>
                <w:bCs/>
              </w:rPr>
              <w:t xml:space="preserve">PVAS – proces </w:t>
            </w:r>
            <w:proofErr w:type="spellStart"/>
            <w:r w:rsidRPr="004B4D63">
              <w:rPr>
                <w:rFonts w:ascii="Times New Roman" w:hAnsi="Times New Roman" w:cs="Times New Roman"/>
                <w:bCs/>
              </w:rPr>
              <w:t>value</w:t>
            </w:r>
            <w:proofErr w:type="spellEnd"/>
            <w:r w:rsidRPr="004B4D63">
              <w:rPr>
                <w:rFonts w:ascii="Times New Roman" w:hAnsi="Times New Roman" w:cs="Times New Roman"/>
                <w:bCs/>
              </w:rPr>
              <w:t xml:space="preserve"> </w:t>
            </w:r>
            <w:proofErr w:type="spellStart"/>
            <w:r w:rsidRPr="004B4D63">
              <w:rPr>
                <w:rFonts w:ascii="Times New Roman" w:hAnsi="Times New Roman" w:cs="Times New Roman"/>
                <w:bCs/>
              </w:rPr>
              <w:t>added</w:t>
            </w:r>
            <w:proofErr w:type="spellEnd"/>
            <w:r w:rsidRPr="004B4D63">
              <w:rPr>
                <w:rFonts w:ascii="Times New Roman" w:hAnsi="Times New Roman" w:cs="Times New Roman"/>
                <w:bCs/>
              </w:rPr>
              <w:t xml:space="preserve"> of sales</w:t>
            </w:r>
            <w:r w:rsidR="00A640D7" w:rsidRPr="004B4D63">
              <w:rPr>
                <w:rFonts w:ascii="Times New Roman" w:hAnsi="Times New Roman" w:cs="Times New Roman"/>
                <w:bCs/>
              </w:rPr>
              <w:t>.</w:t>
            </w:r>
          </w:p>
        </w:tc>
      </w:tr>
      <w:tr w:rsidR="003E3D4E" w:rsidRPr="004B4D63" w14:paraId="77412DB5" w14:textId="77777777" w:rsidTr="001B6952">
        <w:trPr>
          <w:trHeight w:val="769"/>
        </w:trPr>
        <w:tc>
          <w:tcPr>
            <w:tcW w:w="1838" w:type="dxa"/>
            <w:shd w:val="clear" w:color="auto" w:fill="F2F2F2" w:themeFill="background1" w:themeFillShade="F2"/>
            <w:vAlign w:val="center"/>
          </w:tcPr>
          <w:p w14:paraId="3F204CB3" w14:textId="010A0F40" w:rsidR="003E3D4E" w:rsidRPr="004B4D63" w:rsidRDefault="003E3D4E" w:rsidP="008C2EFC">
            <w:pPr>
              <w:rPr>
                <w:rFonts w:ascii="Times New Roman" w:hAnsi="Times New Roman" w:cs="Times New Roman"/>
                <w:b/>
              </w:rPr>
            </w:pPr>
            <w:r w:rsidRPr="004B4D63">
              <w:rPr>
                <w:rFonts w:ascii="Times New Roman" w:hAnsi="Times New Roman" w:cs="Times New Roman"/>
                <w:b/>
              </w:rPr>
              <w:t>Popis projektu</w:t>
            </w:r>
          </w:p>
        </w:tc>
        <w:tc>
          <w:tcPr>
            <w:tcW w:w="7915" w:type="dxa"/>
            <w:vAlign w:val="center"/>
          </w:tcPr>
          <w:p w14:paraId="552B3FF3" w14:textId="31F6D2F3" w:rsidR="003E3D4E" w:rsidRPr="004B4D63" w:rsidRDefault="00036963" w:rsidP="008C2EFC">
            <w:pPr>
              <w:jc w:val="both"/>
              <w:rPr>
                <w:rFonts w:ascii="Times New Roman" w:hAnsi="Times New Roman" w:cs="Times New Roman"/>
                <w:bCs/>
              </w:rPr>
            </w:pPr>
            <w:r w:rsidRPr="004B4D63">
              <w:rPr>
                <w:rFonts w:ascii="Times New Roman" w:hAnsi="Times New Roman" w:cs="Times New Roman"/>
                <w:bCs/>
              </w:rPr>
              <w:t>V projektu, který představíme</w:t>
            </w:r>
            <w:r w:rsidR="00CC4F5E">
              <w:rPr>
                <w:rFonts w:ascii="Times New Roman" w:hAnsi="Times New Roman" w:cs="Times New Roman"/>
                <w:bCs/>
              </w:rPr>
              <w:t>,</w:t>
            </w:r>
            <w:r w:rsidRPr="004B4D63">
              <w:rPr>
                <w:rFonts w:ascii="Times New Roman" w:hAnsi="Times New Roman" w:cs="Times New Roman"/>
                <w:bCs/>
              </w:rPr>
              <w:t xml:space="preserve"> a </w:t>
            </w:r>
            <w:r w:rsidR="00EC2AE7">
              <w:rPr>
                <w:rFonts w:ascii="Times New Roman" w:hAnsi="Times New Roman" w:cs="Times New Roman"/>
                <w:bCs/>
              </w:rPr>
              <w:t xml:space="preserve">zároveň </w:t>
            </w:r>
            <w:r w:rsidRPr="004B4D63">
              <w:rPr>
                <w:rFonts w:ascii="Times New Roman" w:hAnsi="Times New Roman" w:cs="Times New Roman"/>
                <w:bCs/>
              </w:rPr>
              <w:t>který vychází z problému PVA</w:t>
            </w:r>
            <w:r w:rsidR="00EC2AE7">
              <w:rPr>
                <w:rFonts w:ascii="Times New Roman" w:hAnsi="Times New Roman" w:cs="Times New Roman"/>
                <w:bCs/>
              </w:rPr>
              <w:t xml:space="preserve">, </w:t>
            </w:r>
            <w:r w:rsidRPr="004B4D63">
              <w:rPr>
                <w:rFonts w:ascii="Times New Roman" w:hAnsi="Times New Roman" w:cs="Times New Roman"/>
                <w:bCs/>
              </w:rPr>
              <w:t>přepočítává</w:t>
            </w:r>
            <w:r w:rsidR="00F46747">
              <w:rPr>
                <w:rFonts w:ascii="Times New Roman" w:hAnsi="Times New Roman" w:cs="Times New Roman"/>
                <w:bCs/>
              </w:rPr>
              <w:t>me</w:t>
            </w:r>
            <w:r w:rsidRPr="004B4D63">
              <w:rPr>
                <w:rFonts w:ascii="Times New Roman" w:hAnsi="Times New Roman" w:cs="Times New Roman"/>
                <w:bCs/>
              </w:rPr>
              <w:t xml:space="preserve"> podíl přidané hodnoty procesu v procesech vytvářející hodnotu podniku, budeme klást zvláštní důraz na nový pojem tvorby matematického modelu (PVAS). Navržené řešení je určeno pro podniky ve všech odvětvích, kde probíhá aktivní prodejní a obchodní proces</w:t>
            </w:r>
            <w:r w:rsidR="00E87D89">
              <w:rPr>
                <w:rFonts w:ascii="Times New Roman" w:hAnsi="Times New Roman" w:cs="Times New Roman"/>
                <w:bCs/>
              </w:rPr>
              <w:t xml:space="preserve">, </w:t>
            </w:r>
            <w:r w:rsidRPr="004B4D63">
              <w:rPr>
                <w:rFonts w:ascii="Times New Roman" w:hAnsi="Times New Roman" w:cs="Times New Roman"/>
                <w:bCs/>
              </w:rPr>
              <w:t>podnik se podílí na zisku ze zakázky. Třemi proměnnými uvedenými v modelu jsou objem zisku výrobku nebo zakázky, procento marže a provize z prodeje. Vytvoření efektivnějšího rámce zdrojů a hodnot pro portfolio výrobků nebo služeb</w:t>
            </w:r>
            <w:r w:rsidR="00B0568D">
              <w:rPr>
                <w:rFonts w:ascii="Times New Roman" w:hAnsi="Times New Roman" w:cs="Times New Roman"/>
                <w:bCs/>
              </w:rPr>
              <w:t>,</w:t>
            </w:r>
            <w:r w:rsidRPr="004B4D63">
              <w:rPr>
                <w:rFonts w:ascii="Times New Roman" w:hAnsi="Times New Roman" w:cs="Times New Roman"/>
                <w:bCs/>
              </w:rPr>
              <w:t xml:space="preserve"> vám v </w:t>
            </w:r>
            <w:r w:rsidRPr="004B4D63">
              <w:rPr>
                <w:rFonts w:ascii="Times New Roman" w:hAnsi="Times New Roman" w:cs="Times New Roman"/>
                <w:bCs/>
              </w:rPr>
              <w:lastRenderedPageBreak/>
              <w:t>konečném důsledku může umožnit ušetřit peníze za nákladný proces reorganizace organizace. Pomocí matematického modelování bude sestaven IOM, který bude následně ověřen modelovými podniky KM. Teoretickým základem IOM je představa, že podíl výrobního procesu na vytv</w:t>
            </w:r>
            <w:r w:rsidR="00E6798C">
              <w:rPr>
                <w:rFonts w:ascii="Times New Roman" w:hAnsi="Times New Roman" w:cs="Times New Roman"/>
                <w:bCs/>
              </w:rPr>
              <w:t>ořené</w:t>
            </w:r>
            <w:r w:rsidRPr="004B4D63">
              <w:rPr>
                <w:rFonts w:ascii="Times New Roman" w:hAnsi="Times New Roman" w:cs="Times New Roman"/>
                <w:bCs/>
              </w:rPr>
              <w:t xml:space="preserve"> hodnotě je definován náklady procesu, obsahem hodnotového potenciálu jeho zakázek a strukturou zdrojů produktu. Třemi proměnnými produkt</w:t>
            </w:r>
            <w:r w:rsidR="00715D73">
              <w:rPr>
                <w:rFonts w:ascii="Times New Roman" w:hAnsi="Times New Roman" w:cs="Times New Roman"/>
                <w:bCs/>
              </w:rPr>
              <w:t>y</w:t>
            </w:r>
            <w:r w:rsidRPr="004B4D63">
              <w:rPr>
                <w:rFonts w:ascii="Times New Roman" w:hAnsi="Times New Roman" w:cs="Times New Roman"/>
                <w:bCs/>
              </w:rPr>
              <w:t xml:space="preserve"> nebo zakázky, kter</w:t>
            </w:r>
            <w:r w:rsidR="00902198">
              <w:rPr>
                <w:rFonts w:ascii="Times New Roman" w:hAnsi="Times New Roman" w:cs="Times New Roman"/>
                <w:bCs/>
              </w:rPr>
              <w:t>ý</w:t>
            </w:r>
            <w:r w:rsidRPr="004B4D63">
              <w:rPr>
                <w:rFonts w:ascii="Times New Roman" w:hAnsi="Times New Roman" w:cs="Times New Roman"/>
                <w:bCs/>
              </w:rPr>
              <w:t xml:space="preserve"> model využívá, jsou objem zisku, procento marže a provize z obchodní funkce. Matematický model bude vytvořen v prostředí MATLAB s využitím lineárních a </w:t>
            </w:r>
            <w:r w:rsidR="00296F2D" w:rsidRPr="004B4D63">
              <w:rPr>
                <w:rFonts w:ascii="Times New Roman" w:hAnsi="Times New Roman" w:cs="Times New Roman"/>
                <w:bCs/>
              </w:rPr>
              <w:t>exponenciálním vyjádřením</w:t>
            </w:r>
            <w:r w:rsidRPr="004B4D63">
              <w:rPr>
                <w:rFonts w:ascii="Times New Roman" w:hAnsi="Times New Roman" w:cs="Times New Roman"/>
                <w:bCs/>
              </w:rPr>
              <w:t xml:space="preserve"> výše uvedených proměnných. Cíle výzkumu této studie jsou v souladu s cíli stanovenými KM. Vzhledem k tomu, že budoucí výzkumné snahy v oblasti KM budou vycházet z předběžných zjištění plánované studie, tento prvek</w:t>
            </w:r>
            <w:r w:rsidR="00D76ABA">
              <w:rPr>
                <w:rFonts w:ascii="Times New Roman" w:hAnsi="Times New Roman" w:cs="Times New Roman"/>
                <w:bCs/>
              </w:rPr>
              <w:t xml:space="preserve"> je</w:t>
            </w:r>
            <w:r w:rsidRPr="004B4D63">
              <w:rPr>
                <w:rFonts w:ascii="Times New Roman" w:hAnsi="Times New Roman" w:cs="Times New Roman"/>
                <w:bCs/>
              </w:rPr>
              <w:t xml:space="preserve"> rovněž nezbytný pro dlouhodobé přežití projektu. Tato práce rozšiřuje předchozí iniciativy TAČR a problematiku generování podnikové strategie, respektive obchodní strategie s cílem navýšit zisk podniku.</w:t>
            </w:r>
          </w:p>
        </w:tc>
      </w:tr>
    </w:tbl>
    <w:p w14:paraId="3F73CFF5" w14:textId="77777777" w:rsidR="003E3D4E" w:rsidRDefault="003E3D4E" w:rsidP="00350A01">
      <w:pPr>
        <w:keepNext/>
        <w:rPr>
          <w:rFonts w:ascii="Cambria" w:hAnsi="Cambria"/>
          <w:b/>
          <w:sz w:val="24"/>
          <w:szCs w:val="24"/>
        </w:rPr>
      </w:pPr>
    </w:p>
    <w:p w14:paraId="0059482F" w14:textId="77777777" w:rsidR="009E3C70" w:rsidRPr="00C340DE" w:rsidRDefault="009E3C70" w:rsidP="00350A01">
      <w:pPr>
        <w:keepNext/>
        <w:rPr>
          <w:rFonts w:ascii="Cambria" w:hAnsi="Cambria"/>
          <w:b/>
          <w:sz w:val="24"/>
          <w:szCs w:val="24"/>
        </w:rPr>
      </w:pPr>
      <w:r w:rsidRPr="00C340DE">
        <w:rPr>
          <w:rFonts w:ascii="Cambria" w:hAnsi="Cambria"/>
          <w:b/>
          <w:sz w:val="24"/>
          <w:szCs w:val="24"/>
        </w:rPr>
        <w:t>Harmonogram</w:t>
      </w:r>
    </w:p>
    <w:tbl>
      <w:tblPr>
        <w:tblStyle w:val="Mkatabulky"/>
        <w:tblW w:w="0" w:type="auto"/>
        <w:tblLook w:val="04A0" w:firstRow="1" w:lastRow="0" w:firstColumn="1" w:lastColumn="0" w:noHBand="0" w:noVBand="1"/>
      </w:tblPr>
      <w:tblGrid>
        <w:gridCol w:w="2122"/>
        <w:gridCol w:w="1134"/>
        <w:gridCol w:w="6237"/>
      </w:tblGrid>
      <w:tr w:rsidR="00164C75" w:rsidRPr="00294F55" w14:paraId="63365BD8" w14:textId="77777777" w:rsidTr="008E2B30">
        <w:trPr>
          <w:trHeight w:val="340"/>
        </w:trPr>
        <w:tc>
          <w:tcPr>
            <w:tcW w:w="3256" w:type="dxa"/>
            <w:gridSpan w:val="2"/>
            <w:shd w:val="clear" w:color="auto" w:fill="F2F2F2" w:themeFill="background1" w:themeFillShade="F2"/>
            <w:vAlign w:val="center"/>
          </w:tcPr>
          <w:p w14:paraId="7C32EF8A" w14:textId="77777777" w:rsidR="00164C75" w:rsidRPr="00294F55" w:rsidRDefault="00164C75" w:rsidP="00350A01">
            <w:pPr>
              <w:keepNext/>
              <w:rPr>
                <w:rFonts w:ascii="Cambria" w:hAnsi="Cambria"/>
                <w:b/>
              </w:rPr>
            </w:pPr>
            <w:r w:rsidRPr="00294F55">
              <w:rPr>
                <w:rFonts w:ascii="Cambria" w:hAnsi="Cambria"/>
                <w:b/>
              </w:rPr>
              <w:t>Začátek realizace projektu</w:t>
            </w:r>
          </w:p>
        </w:tc>
        <w:tc>
          <w:tcPr>
            <w:tcW w:w="6237" w:type="dxa"/>
            <w:shd w:val="clear" w:color="auto" w:fill="auto"/>
            <w:vAlign w:val="center"/>
          </w:tcPr>
          <w:sdt>
            <w:sdtPr>
              <w:rPr>
                <w:rFonts w:ascii="Cambria" w:hAnsi="Cambria"/>
                <w:color w:val="000000" w:themeColor="text1"/>
              </w:rPr>
              <w:id w:val="-1236006296"/>
              <w:placeholder>
                <w:docPart w:val="2182B0CE10DE4C9AA268AD413C070EC7"/>
              </w:placeholder>
              <w:date w:fullDate="2023-01-01T00:00:00Z">
                <w:dateFormat w:val="d.M.yyyy"/>
                <w:lid w:val="cs-CZ"/>
                <w:storeMappedDataAs w:val="dateTime"/>
                <w:calendar w:val="gregorian"/>
              </w:date>
            </w:sdtPr>
            <w:sdtEndPr/>
            <w:sdtContent>
              <w:p w14:paraId="491C7160" w14:textId="3456D07C" w:rsidR="00164C75" w:rsidRPr="00294F55" w:rsidRDefault="00EA7A6A" w:rsidP="00350A01">
                <w:pPr>
                  <w:keepNext/>
                  <w:jc w:val="both"/>
                  <w:rPr>
                    <w:rFonts w:ascii="Cambria" w:hAnsi="Cambria"/>
                    <w:color w:val="000000" w:themeColor="text1"/>
                  </w:rPr>
                </w:pPr>
                <w:r w:rsidRPr="001F6924">
                  <w:rPr>
                    <w:rFonts w:ascii="Cambria" w:hAnsi="Cambria"/>
                    <w:color w:val="000000" w:themeColor="text1"/>
                  </w:rPr>
                  <w:t>1.1.2023</w:t>
                </w:r>
              </w:p>
            </w:sdtContent>
          </w:sdt>
        </w:tc>
      </w:tr>
      <w:tr w:rsidR="00164C75" w:rsidRPr="00294F55" w14:paraId="23CC753F" w14:textId="77777777" w:rsidTr="008E2B30">
        <w:trPr>
          <w:trHeight w:val="340"/>
        </w:trPr>
        <w:tc>
          <w:tcPr>
            <w:tcW w:w="3256" w:type="dxa"/>
            <w:gridSpan w:val="2"/>
            <w:shd w:val="clear" w:color="auto" w:fill="F2F2F2" w:themeFill="background1" w:themeFillShade="F2"/>
            <w:vAlign w:val="center"/>
          </w:tcPr>
          <w:p w14:paraId="376E63DB" w14:textId="77777777" w:rsidR="00164C75" w:rsidRPr="00294F55" w:rsidRDefault="00164C75" w:rsidP="00164C75">
            <w:pPr>
              <w:rPr>
                <w:rFonts w:ascii="Cambria" w:hAnsi="Cambria"/>
                <w:b/>
              </w:rPr>
            </w:pPr>
            <w:r w:rsidRPr="00294F55">
              <w:rPr>
                <w:rFonts w:ascii="Cambria" w:hAnsi="Cambria"/>
                <w:b/>
              </w:rPr>
              <w:t>Ukončení realizace projektu</w:t>
            </w:r>
          </w:p>
        </w:tc>
        <w:tc>
          <w:tcPr>
            <w:tcW w:w="6237" w:type="dxa"/>
            <w:shd w:val="clear" w:color="auto" w:fill="auto"/>
            <w:vAlign w:val="center"/>
          </w:tcPr>
          <w:sdt>
            <w:sdtPr>
              <w:rPr>
                <w:rFonts w:ascii="Cambria" w:hAnsi="Cambria"/>
                <w:color w:val="000000" w:themeColor="text1"/>
              </w:rPr>
              <w:id w:val="627443316"/>
              <w:placeholder>
                <w:docPart w:val="01647DC315734DB5B6898C22912E633B"/>
              </w:placeholder>
              <w:date w:fullDate="2023-12-31T00:00:00Z">
                <w:dateFormat w:val="d.M.yyyy"/>
                <w:lid w:val="cs-CZ"/>
                <w:storeMappedDataAs w:val="dateTime"/>
                <w:calendar w:val="gregorian"/>
              </w:date>
            </w:sdtPr>
            <w:sdtEndPr/>
            <w:sdtContent>
              <w:p w14:paraId="20F9A21A" w14:textId="7D94CEF8" w:rsidR="00164C75" w:rsidRPr="00294F55" w:rsidRDefault="000563E3" w:rsidP="00164C75">
                <w:pPr>
                  <w:jc w:val="both"/>
                  <w:rPr>
                    <w:rFonts w:ascii="Cambria" w:hAnsi="Cambria"/>
                    <w:color w:val="000000" w:themeColor="text1"/>
                  </w:rPr>
                </w:pPr>
                <w:r w:rsidRPr="001F6924">
                  <w:rPr>
                    <w:rFonts w:ascii="Cambria" w:hAnsi="Cambria"/>
                    <w:color w:val="000000" w:themeColor="text1"/>
                  </w:rPr>
                  <w:t>31.12.202</w:t>
                </w:r>
                <w:r w:rsidR="000D7D6D" w:rsidRPr="001F6924">
                  <w:rPr>
                    <w:rFonts w:ascii="Cambria" w:hAnsi="Cambria"/>
                    <w:color w:val="000000" w:themeColor="text1"/>
                  </w:rPr>
                  <w:t>3</w:t>
                </w:r>
              </w:p>
            </w:sdtContent>
          </w:sdt>
        </w:tc>
      </w:tr>
      <w:tr w:rsidR="00164C75" w:rsidRPr="00294F55" w14:paraId="5D7529CF" w14:textId="77777777" w:rsidTr="008E2B30">
        <w:trPr>
          <w:trHeight w:val="769"/>
        </w:trPr>
        <w:tc>
          <w:tcPr>
            <w:tcW w:w="2122" w:type="dxa"/>
            <w:shd w:val="clear" w:color="auto" w:fill="F2F2F2" w:themeFill="background1" w:themeFillShade="F2"/>
            <w:vAlign w:val="center"/>
          </w:tcPr>
          <w:p w14:paraId="75BAB565" w14:textId="77777777" w:rsidR="00164C75" w:rsidRPr="00294F55" w:rsidRDefault="00164C75" w:rsidP="00164C75">
            <w:pPr>
              <w:rPr>
                <w:rFonts w:ascii="Cambria" w:hAnsi="Cambria"/>
                <w:b/>
              </w:rPr>
            </w:pPr>
            <w:r w:rsidRPr="00294F55">
              <w:rPr>
                <w:rFonts w:ascii="Cambria" w:hAnsi="Cambria"/>
                <w:b/>
              </w:rPr>
              <w:t>Etapy projektu</w:t>
            </w:r>
          </w:p>
        </w:tc>
        <w:tc>
          <w:tcPr>
            <w:tcW w:w="7371" w:type="dxa"/>
            <w:gridSpan w:val="2"/>
            <w:vAlign w:val="center"/>
          </w:tcPr>
          <w:p w14:paraId="3CE65F9C" w14:textId="7C5C9670" w:rsidR="00CB4C73" w:rsidRPr="00294F55" w:rsidRDefault="00F139D3" w:rsidP="00CB4C73">
            <w:pPr>
              <w:jc w:val="both"/>
              <w:rPr>
                <w:rFonts w:ascii="Cambria" w:hAnsi="Cambria"/>
              </w:rPr>
            </w:pPr>
            <w:r w:rsidRPr="00294F55">
              <w:rPr>
                <w:rFonts w:ascii="Cambria" w:hAnsi="Cambria"/>
              </w:rPr>
              <w:t xml:space="preserve">1. etapa: Zpracování literární rešerše, nastavení vymezených hypotéz, sestavení harmonogramu řešení s osobní zodpovědností AP za konkrétní výstupy. [leden–únor 2022] - příprava a odeslání </w:t>
            </w:r>
            <w:r w:rsidR="008E0F49">
              <w:rPr>
                <w:rFonts w:ascii="Cambria" w:hAnsi="Cambria"/>
              </w:rPr>
              <w:t>2</w:t>
            </w:r>
            <w:r w:rsidRPr="00294F55">
              <w:rPr>
                <w:rFonts w:ascii="Cambria" w:hAnsi="Cambria"/>
              </w:rPr>
              <w:t xml:space="preserve"> článk</w:t>
            </w:r>
            <w:r w:rsidR="008E0F49">
              <w:rPr>
                <w:rFonts w:ascii="Cambria" w:hAnsi="Cambria"/>
              </w:rPr>
              <w:t>ů</w:t>
            </w:r>
            <w:r w:rsidRPr="00294F55">
              <w:rPr>
                <w:rFonts w:ascii="Cambria" w:hAnsi="Cambria"/>
              </w:rPr>
              <w:t xml:space="preserve"> (</w:t>
            </w:r>
            <w:proofErr w:type="spellStart"/>
            <w:r w:rsidRPr="00294F55">
              <w:rPr>
                <w:rFonts w:ascii="Cambria" w:hAnsi="Cambria"/>
              </w:rPr>
              <w:t>WoS</w:t>
            </w:r>
            <w:proofErr w:type="spellEnd"/>
            <w:r w:rsidRPr="00294F55">
              <w:rPr>
                <w:rFonts w:ascii="Cambria" w:hAnsi="Cambria"/>
              </w:rPr>
              <w:t xml:space="preserve"> a </w:t>
            </w:r>
            <w:proofErr w:type="spellStart"/>
            <w:r w:rsidRPr="00294F55">
              <w:rPr>
                <w:rFonts w:ascii="Cambria" w:hAnsi="Cambria"/>
              </w:rPr>
              <w:t>Scopus</w:t>
            </w:r>
            <w:proofErr w:type="spellEnd"/>
            <w:r w:rsidRPr="00294F55">
              <w:rPr>
                <w:rFonts w:ascii="Cambria" w:hAnsi="Cambria"/>
              </w:rPr>
              <w:t>)</w:t>
            </w:r>
          </w:p>
          <w:p w14:paraId="711FF219" w14:textId="7616EDF8" w:rsidR="00F139D3" w:rsidRPr="00294F55" w:rsidRDefault="00F139D3" w:rsidP="00CB4C73">
            <w:pPr>
              <w:jc w:val="both"/>
              <w:rPr>
                <w:rFonts w:ascii="Cambria" w:hAnsi="Cambria"/>
              </w:rPr>
            </w:pPr>
            <w:r w:rsidRPr="00294F55">
              <w:rPr>
                <w:rFonts w:ascii="Cambria" w:hAnsi="Cambria"/>
              </w:rPr>
              <w:t xml:space="preserve">2. etapa: Vytvoření zdrojového souboru z testovacího souboru podniků, výběr podniků pro případové studie, [leden-únor 2022] - příprava a odeslání </w:t>
            </w:r>
            <w:r w:rsidR="008E0F49">
              <w:rPr>
                <w:rFonts w:ascii="Cambria" w:hAnsi="Cambria"/>
              </w:rPr>
              <w:t>3</w:t>
            </w:r>
            <w:r w:rsidRPr="00294F55">
              <w:rPr>
                <w:rFonts w:ascii="Cambria" w:hAnsi="Cambria"/>
              </w:rPr>
              <w:t xml:space="preserve"> článků (</w:t>
            </w:r>
            <w:proofErr w:type="spellStart"/>
            <w:r w:rsidRPr="00294F55">
              <w:rPr>
                <w:rFonts w:ascii="Cambria" w:hAnsi="Cambria"/>
              </w:rPr>
              <w:t>WoS</w:t>
            </w:r>
            <w:proofErr w:type="spellEnd"/>
            <w:r w:rsidRPr="00294F55">
              <w:rPr>
                <w:rFonts w:ascii="Cambria" w:hAnsi="Cambria"/>
              </w:rPr>
              <w:t xml:space="preserve"> a </w:t>
            </w:r>
            <w:proofErr w:type="spellStart"/>
            <w:r w:rsidRPr="00294F55">
              <w:rPr>
                <w:rFonts w:ascii="Cambria" w:hAnsi="Cambria"/>
              </w:rPr>
              <w:t>Scopus</w:t>
            </w:r>
            <w:proofErr w:type="spellEnd"/>
            <w:r w:rsidRPr="00294F55">
              <w:rPr>
                <w:rFonts w:ascii="Cambria" w:hAnsi="Cambria"/>
              </w:rPr>
              <w:t>)</w:t>
            </w:r>
          </w:p>
          <w:p w14:paraId="2132C11C" w14:textId="74084D71" w:rsidR="00F139D3" w:rsidRPr="00294F55" w:rsidRDefault="00F139D3" w:rsidP="00CB4C73">
            <w:pPr>
              <w:jc w:val="both"/>
              <w:rPr>
                <w:rFonts w:ascii="Cambria" w:hAnsi="Cambria"/>
              </w:rPr>
            </w:pPr>
            <w:r w:rsidRPr="00294F55">
              <w:rPr>
                <w:rFonts w:ascii="Cambria" w:hAnsi="Cambria"/>
              </w:rPr>
              <w:t>3. etapa: Analýza dat s využitím matematicko-statistických metod a matematického modelování. [březen-duben 2020].</w:t>
            </w:r>
          </w:p>
          <w:p w14:paraId="7D8FD13F" w14:textId="2922F122" w:rsidR="00F139D3" w:rsidRPr="00294F55" w:rsidRDefault="00F139D3" w:rsidP="00CB4C73">
            <w:pPr>
              <w:jc w:val="both"/>
              <w:rPr>
                <w:rFonts w:ascii="Cambria" w:hAnsi="Cambria"/>
                <w:i/>
                <w:iCs/>
              </w:rPr>
            </w:pPr>
            <w:r w:rsidRPr="00294F55">
              <w:rPr>
                <w:rFonts w:ascii="Cambria" w:hAnsi="Cambria"/>
              </w:rPr>
              <w:t xml:space="preserve">4. etapa: Zpracování výstupů z pohledu formulace nového postupu při formulaci strategie podniku – obchodní strategie, zahájení zpracování případových studií. [duben-květen 2022], - příprava a odeslání </w:t>
            </w:r>
            <w:r w:rsidR="008E0F49">
              <w:rPr>
                <w:rFonts w:ascii="Cambria" w:hAnsi="Cambria"/>
              </w:rPr>
              <w:t>4</w:t>
            </w:r>
            <w:r w:rsidRPr="00294F55">
              <w:rPr>
                <w:rFonts w:ascii="Cambria" w:hAnsi="Cambria"/>
              </w:rPr>
              <w:t xml:space="preserve"> článků (</w:t>
            </w:r>
            <w:proofErr w:type="spellStart"/>
            <w:r w:rsidRPr="00294F55">
              <w:rPr>
                <w:rFonts w:ascii="Cambria" w:hAnsi="Cambria"/>
              </w:rPr>
              <w:t>WoS</w:t>
            </w:r>
            <w:proofErr w:type="spellEnd"/>
            <w:r w:rsidRPr="00294F55">
              <w:rPr>
                <w:rFonts w:ascii="Cambria" w:hAnsi="Cambria"/>
              </w:rPr>
              <w:t xml:space="preserve"> a </w:t>
            </w:r>
            <w:proofErr w:type="spellStart"/>
            <w:r w:rsidRPr="00294F55">
              <w:rPr>
                <w:rFonts w:ascii="Cambria" w:hAnsi="Cambria"/>
              </w:rPr>
              <w:t>Scopus</w:t>
            </w:r>
            <w:proofErr w:type="spellEnd"/>
            <w:r w:rsidRPr="00294F55">
              <w:rPr>
                <w:rFonts w:ascii="Cambria" w:hAnsi="Cambria"/>
              </w:rPr>
              <w:t>).</w:t>
            </w:r>
          </w:p>
          <w:p w14:paraId="5F4989AA" w14:textId="2B971056" w:rsidR="00F139D3" w:rsidRPr="00294F55" w:rsidRDefault="00F139D3" w:rsidP="00CB4C73">
            <w:pPr>
              <w:jc w:val="both"/>
              <w:rPr>
                <w:rFonts w:ascii="Cambria" w:hAnsi="Cambria"/>
              </w:rPr>
            </w:pPr>
            <w:r w:rsidRPr="00294F55">
              <w:rPr>
                <w:rFonts w:ascii="Cambria" w:hAnsi="Cambria"/>
              </w:rPr>
              <w:t xml:space="preserve">5. etapa: Konzultace a oponentura s podnikovou praxí – navržení zásad pro generování podnikové (obchodní) strategie podniku, zpracování případových studií. [červen, červenec, srpen 2022] - příprava a odeslání </w:t>
            </w:r>
            <w:r w:rsidR="008E0F49">
              <w:rPr>
                <w:rFonts w:ascii="Cambria" w:hAnsi="Cambria"/>
              </w:rPr>
              <w:t xml:space="preserve">4 </w:t>
            </w:r>
            <w:r w:rsidRPr="00294F55">
              <w:rPr>
                <w:rFonts w:ascii="Cambria" w:hAnsi="Cambria"/>
              </w:rPr>
              <w:t>článků (</w:t>
            </w:r>
            <w:proofErr w:type="spellStart"/>
            <w:r w:rsidRPr="00294F55">
              <w:rPr>
                <w:rFonts w:ascii="Cambria" w:hAnsi="Cambria"/>
              </w:rPr>
              <w:t>WoS</w:t>
            </w:r>
            <w:proofErr w:type="spellEnd"/>
            <w:r w:rsidRPr="00294F55">
              <w:rPr>
                <w:rFonts w:ascii="Cambria" w:hAnsi="Cambria"/>
              </w:rPr>
              <w:t xml:space="preserve"> a </w:t>
            </w:r>
            <w:proofErr w:type="spellStart"/>
            <w:r w:rsidRPr="00294F55">
              <w:rPr>
                <w:rFonts w:ascii="Cambria" w:hAnsi="Cambria"/>
              </w:rPr>
              <w:t>Scopus</w:t>
            </w:r>
            <w:proofErr w:type="spellEnd"/>
            <w:r w:rsidRPr="00294F55">
              <w:rPr>
                <w:rFonts w:ascii="Cambria" w:hAnsi="Cambria"/>
              </w:rPr>
              <w:t>)</w:t>
            </w:r>
          </w:p>
          <w:p w14:paraId="525ECE0B" w14:textId="2553358A" w:rsidR="00F139D3" w:rsidRPr="00294F55" w:rsidRDefault="00F139D3" w:rsidP="00CB4C73">
            <w:pPr>
              <w:jc w:val="both"/>
              <w:rPr>
                <w:rFonts w:ascii="Cambria" w:hAnsi="Cambria"/>
              </w:rPr>
            </w:pPr>
            <w:r w:rsidRPr="00294F55">
              <w:rPr>
                <w:rFonts w:ascii="Cambria" w:hAnsi="Cambria"/>
              </w:rPr>
              <w:t>6. etapa: Zpracování implementačních vzorových studií v textové i grafické podobě</w:t>
            </w:r>
          </w:p>
          <w:p w14:paraId="0439B1BF" w14:textId="0B2FB7C0" w:rsidR="00F139D3" w:rsidRDefault="00F139D3" w:rsidP="00CB4C73">
            <w:pPr>
              <w:jc w:val="both"/>
              <w:rPr>
                <w:rFonts w:ascii="Cambria" w:hAnsi="Cambria"/>
              </w:rPr>
            </w:pPr>
            <w:r w:rsidRPr="00294F55">
              <w:rPr>
                <w:rFonts w:ascii="Cambria" w:hAnsi="Cambria"/>
              </w:rPr>
              <w:t>7. etapa: Ve spolupráci s velkým vzorovým modelovým podnikem bude připraven algoritmus pro vypracování softwaru ke generování podnikové (obchodní) strategie.</w:t>
            </w:r>
          </w:p>
          <w:p w14:paraId="40A9095B" w14:textId="2FD8C246" w:rsidR="00CC5E9E" w:rsidRDefault="00CC5E9E" w:rsidP="00CB4C73">
            <w:pPr>
              <w:jc w:val="both"/>
              <w:rPr>
                <w:rFonts w:ascii="Cambria" w:hAnsi="Cambria"/>
                <w:i/>
                <w:iCs/>
                <w:color w:val="000000" w:themeColor="text1"/>
              </w:rPr>
            </w:pPr>
          </w:p>
          <w:p w14:paraId="776D27B1" w14:textId="438FEE7A" w:rsidR="00EC3E4A" w:rsidRDefault="00CC5E9E" w:rsidP="00CB4C73">
            <w:pPr>
              <w:jc w:val="both"/>
              <w:rPr>
                <w:rFonts w:ascii="Cambria" w:hAnsi="Cambria"/>
                <w:i/>
                <w:iCs/>
                <w:color w:val="000000" w:themeColor="text1"/>
              </w:rPr>
            </w:pPr>
            <w:r>
              <w:rPr>
                <w:rFonts w:ascii="Cambria" w:hAnsi="Cambria"/>
                <w:i/>
                <w:iCs/>
                <w:color w:val="000000" w:themeColor="text1"/>
              </w:rPr>
              <w:t>Etapizace publikačních výstupů:</w:t>
            </w:r>
          </w:p>
          <w:p w14:paraId="202FEE4E" w14:textId="2CE78C36" w:rsidR="00CC5E9E" w:rsidRPr="00EC3E4A" w:rsidRDefault="00CC5E9E" w:rsidP="00EC3E4A">
            <w:pPr>
              <w:pStyle w:val="Odstavecseseznamem"/>
              <w:numPr>
                <w:ilvl w:val="0"/>
                <w:numId w:val="23"/>
              </w:numPr>
              <w:jc w:val="both"/>
              <w:rPr>
                <w:rFonts w:ascii="Times New Roman" w:hAnsi="Times New Roman" w:cs="Times New Roman"/>
              </w:rPr>
            </w:pPr>
            <w:r w:rsidRPr="00EC3E4A">
              <w:rPr>
                <w:rFonts w:ascii="Times New Roman" w:hAnsi="Times New Roman" w:cs="Times New Roman"/>
              </w:rPr>
              <w:t xml:space="preserve">článek Q1 WOS: </w:t>
            </w:r>
            <w:r w:rsidR="00C668BE">
              <w:rPr>
                <w:rFonts w:ascii="Times New Roman" w:hAnsi="Times New Roman" w:cs="Times New Roman"/>
              </w:rPr>
              <w:t>březen –</w:t>
            </w:r>
            <w:r w:rsidR="00C668BE" w:rsidRPr="00C668BE">
              <w:rPr>
                <w:rFonts w:ascii="Times New Roman" w:hAnsi="Times New Roman" w:cs="Times New Roman"/>
                <w:b/>
                <w:bCs/>
              </w:rPr>
              <w:t xml:space="preserve"> splněno</w:t>
            </w:r>
          </w:p>
          <w:p w14:paraId="15955D23" w14:textId="71A69858" w:rsidR="00CC5E9E" w:rsidRPr="00EC3E4A" w:rsidRDefault="00CC5E9E" w:rsidP="00EC3E4A">
            <w:pPr>
              <w:pStyle w:val="Odstavecseseznamem"/>
              <w:numPr>
                <w:ilvl w:val="0"/>
                <w:numId w:val="23"/>
              </w:numPr>
              <w:jc w:val="both"/>
              <w:rPr>
                <w:rFonts w:ascii="Cambria" w:hAnsi="Cambria"/>
                <w:i/>
                <w:iCs/>
                <w:color w:val="000000" w:themeColor="text1"/>
              </w:rPr>
            </w:pPr>
            <w:r w:rsidRPr="00EC3E4A">
              <w:rPr>
                <w:rFonts w:ascii="Times New Roman" w:hAnsi="Times New Roman" w:cs="Times New Roman"/>
              </w:rPr>
              <w:t>článek Q1 WOS: duben</w:t>
            </w:r>
            <w:r w:rsidR="00C668BE">
              <w:rPr>
                <w:rFonts w:ascii="Times New Roman" w:hAnsi="Times New Roman" w:cs="Times New Roman"/>
              </w:rPr>
              <w:t xml:space="preserve"> –</w:t>
            </w:r>
            <w:r w:rsidR="00C668BE" w:rsidRPr="00C668BE">
              <w:rPr>
                <w:rFonts w:ascii="Times New Roman" w:hAnsi="Times New Roman" w:cs="Times New Roman"/>
                <w:b/>
                <w:bCs/>
              </w:rPr>
              <w:t xml:space="preserve"> splněno</w:t>
            </w:r>
          </w:p>
          <w:p w14:paraId="1E22CFA6" w14:textId="6A01BED3" w:rsidR="00CC5E9E" w:rsidRPr="00EC3E4A" w:rsidRDefault="00CC5E9E" w:rsidP="00EC3E4A">
            <w:pPr>
              <w:pStyle w:val="Odstavecseseznamem"/>
              <w:numPr>
                <w:ilvl w:val="0"/>
                <w:numId w:val="23"/>
              </w:numPr>
              <w:jc w:val="both"/>
              <w:rPr>
                <w:rFonts w:ascii="Cambria" w:hAnsi="Cambria"/>
                <w:i/>
                <w:iCs/>
                <w:color w:val="000000" w:themeColor="text1"/>
              </w:rPr>
            </w:pPr>
            <w:r w:rsidRPr="00EC3E4A">
              <w:rPr>
                <w:rFonts w:ascii="Times New Roman" w:hAnsi="Times New Roman" w:cs="Times New Roman"/>
              </w:rPr>
              <w:t>článek Q1 WOS: duben</w:t>
            </w:r>
            <w:r w:rsidR="00C668BE">
              <w:rPr>
                <w:rFonts w:ascii="Times New Roman" w:hAnsi="Times New Roman" w:cs="Times New Roman"/>
              </w:rPr>
              <w:t xml:space="preserve"> –</w:t>
            </w:r>
            <w:r w:rsidR="00C668BE" w:rsidRPr="00C668BE">
              <w:rPr>
                <w:rFonts w:ascii="Times New Roman" w:hAnsi="Times New Roman" w:cs="Times New Roman"/>
                <w:b/>
                <w:bCs/>
              </w:rPr>
              <w:t xml:space="preserve"> splněno</w:t>
            </w:r>
          </w:p>
          <w:p w14:paraId="3884D52B" w14:textId="60B79483" w:rsidR="00CC5E9E" w:rsidRPr="00EC3E4A" w:rsidRDefault="00CC5E9E" w:rsidP="00EC3E4A">
            <w:pPr>
              <w:pStyle w:val="Odstavecseseznamem"/>
              <w:numPr>
                <w:ilvl w:val="0"/>
                <w:numId w:val="23"/>
              </w:numPr>
              <w:jc w:val="both"/>
              <w:rPr>
                <w:rFonts w:ascii="Cambria" w:hAnsi="Cambria"/>
                <w:i/>
                <w:iCs/>
                <w:color w:val="000000" w:themeColor="text1"/>
              </w:rPr>
            </w:pPr>
            <w:r w:rsidRPr="00EC3E4A">
              <w:rPr>
                <w:rFonts w:ascii="Times New Roman" w:hAnsi="Times New Roman" w:cs="Times New Roman"/>
              </w:rPr>
              <w:t xml:space="preserve">článek Q1 WOS: </w:t>
            </w:r>
            <w:r w:rsidR="00EC3E4A" w:rsidRPr="00EC3E4A">
              <w:rPr>
                <w:rFonts w:ascii="Times New Roman" w:hAnsi="Times New Roman" w:cs="Times New Roman"/>
              </w:rPr>
              <w:t>květen</w:t>
            </w:r>
            <w:r w:rsidR="00C668BE">
              <w:rPr>
                <w:rFonts w:ascii="Times New Roman" w:hAnsi="Times New Roman" w:cs="Times New Roman"/>
              </w:rPr>
              <w:t xml:space="preserve"> –</w:t>
            </w:r>
            <w:r w:rsidR="00C668BE" w:rsidRPr="00C668BE">
              <w:rPr>
                <w:rFonts w:ascii="Times New Roman" w:hAnsi="Times New Roman" w:cs="Times New Roman"/>
                <w:b/>
                <w:bCs/>
              </w:rPr>
              <w:t xml:space="preserve"> splněno</w:t>
            </w:r>
          </w:p>
          <w:p w14:paraId="5AF29F7F" w14:textId="7DC95B86" w:rsidR="00CC5E9E" w:rsidRPr="00EC3E4A" w:rsidRDefault="00CC5E9E" w:rsidP="00EC3E4A">
            <w:pPr>
              <w:pStyle w:val="Odstavecseseznamem"/>
              <w:numPr>
                <w:ilvl w:val="0"/>
                <w:numId w:val="23"/>
              </w:numPr>
              <w:jc w:val="both"/>
              <w:rPr>
                <w:rFonts w:ascii="Cambria" w:hAnsi="Cambria"/>
                <w:i/>
                <w:iCs/>
                <w:color w:val="000000" w:themeColor="text1"/>
              </w:rPr>
            </w:pPr>
            <w:r w:rsidRPr="00EC3E4A">
              <w:rPr>
                <w:rFonts w:ascii="Times New Roman" w:hAnsi="Times New Roman" w:cs="Times New Roman"/>
              </w:rPr>
              <w:t xml:space="preserve">článek Q1 WOS: </w:t>
            </w:r>
            <w:r w:rsidR="00EC3E4A" w:rsidRPr="00EC3E4A">
              <w:rPr>
                <w:rFonts w:ascii="Times New Roman" w:hAnsi="Times New Roman" w:cs="Times New Roman"/>
              </w:rPr>
              <w:t>červen</w:t>
            </w:r>
            <w:r w:rsidR="00C668BE">
              <w:rPr>
                <w:rFonts w:ascii="Times New Roman" w:hAnsi="Times New Roman" w:cs="Times New Roman"/>
              </w:rPr>
              <w:t xml:space="preserve"> –</w:t>
            </w:r>
            <w:r w:rsidR="00C668BE" w:rsidRPr="00C668BE">
              <w:rPr>
                <w:rFonts w:ascii="Times New Roman" w:hAnsi="Times New Roman" w:cs="Times New Roman"/>
                <w:b/>
                <w:bCs/>
              </w:rPr>
              <w:t xml:space="preserve"> splněno</w:t>
            </w:r>
          </w:p>
          <w:p w14:paraId="28DDB2EA" w14:textId="30C92023" w:rsidR="00CC5E9E" w:rsidRPr="00EC3E4A" w:rsidRDefault="00CC5E9E" w:rsidP="00EC3E4A">
            <w:pPr>
              <w:pStyle w:val="Odstavecseseznamem"/>
              <w:numPr>
                <w:ilvl w:val="0"/>
                <w:numId w:val="23"/>
              </w:numPr>
              <w:jc w:val="both"/>
              <w:rPr>
                <w:rFonts w:ascii="Times New Roman" w:hAnsi="Times New Roman" w:cs="Times New Roman"/>
              </w:rPr>
            </w:pPr>
            <w:r w:rsidRPr="00EC3E4A">
              <w:rPr>
                <w:rFonts w:ascii="Times New Roman" w:hAnsi="Times New Roman" w:cs="Times New Roman"/>
              </w:rPr>
              <w:t xml:space="preserve">článek Q1 WOS: </w:t>
            </w:r>
            <w:r w:rsidR="00EC3E4A" w:rsidRPr="00EC3E4A">
              <w:rPr>
                <w:rFonts w:ascii="Times New Roman" w:hAnsi="Times New Roman" w:cs="Times New Roman"/>
              </w:rPr>
              <w:t>červen</w:t>
            </w:r>
            <w:r w:rsidR="00C668BE">
              <w:rPr>
                <w:rFonts w:ascii="Times New Roman" w:hAnsi="Times New Roman" w:cs="Times New Roman"/>
              </w:rPr>
              <w:t xml:space="preserve"> –</w:t>
            </w:r>
            <w:r w:rsidR="00C668BE" w:rsidRPr="00C668BE">
              <w:rPr>
                <w:rFonts w:ascii="Times New Roman" w:hAnsi="Times New Roman" w:cs="Times New Roman"/>
                <w:b/>
                <w:bCs/>
              </w:rPr>
              <w:t xml:space="preserve"> splněno</w:t>
            </w:r>
          </w:p>
          <w:p w14:paraId="62E50A32" w14:textId="2EE2AD51" w:rsidR="00CC5E9E" w:rsidRPr="00EC3E4A" w:rsidRDefault="00CC5E9E" w:rsidP="00EC3E4A">
            <w:pPr>
              <w:pStyle w:val="Odstavecseseznamem"/>
              <w:numPr>
                <w:ilvl w:val="0"/>
                <w:numId w:val="23"/>
              </w:numPr>
              <w:jc w:val="both"/>
              <w:rPr>
                <w:rFonts w:ascii="Cambria" w:hAnsi="Cambria"/>
                <w:i/>
                <w:iCs/>
                <w:color w:val="000000" w:themeColor="text1"/>
              </w:rPr>
            </w:pPr>
            <w:r w:rsidRPr="00EC3E4A">
              <w:rPr>
                <w:rFonts w:ascii="Times New Roman" w:hAnsi="Times New Roman" w:cs="Times New Roman"/>
              </w:rPr>
              <w:t>článek Q1 WOS: červen</w:t>
            </w:r>
            <w:r w:rsidR="00C668BE">
              <w:rPr>
                <w:rFonts w:ascii="Times New Roman" w:hAnsi="Times New Roman" w:cs="Times New Roman"/>
              </w:rPr>
              <w:t xml:space="preserve"> –</w:t>
            </w:r>
            <w:r w:rsidR="00C668BE" w:rsidRPr="00C668BE">
              <w:rPr>
                <w:rFonts w:ascii="Times New Roman" w:hAnsi="Times New Roman" w:cs="Times New Roman"/>
                <w:b/>
                <w:bCs/>
              </w:rPr>
              <w:t xml:space="preserve"> splněno</w:t>
            </w:r>
          </w:p>
          <w:p w14:paraId="1A78E164" w14:textId="491FC4A8" w:rsidR="00CC5E9E" w:rsidRPr="00EC3E4A" w:rsidRDefault="00CC5E9E" w:rsidP="00EC3E4A">
            <w:pPr>
              <w:pStyle w:val="Odstavecseseznamem"/>
              <w:numPr>
                <w:ilvl w:val="0"/>
                <w:numId w:val="23"/>
              </w:numPr>
              <w:jc w:val="both"/>
              <w:rPr>
                <w:rFonts w:ascii="Times New Roman" w:hAnsi="Times New Roman" w:cs="Times New Roman"/>
              </w:rPr>
            </w:pPr>
            <w:r w:rsidRPr="00EC3E4A">
              <w:rPr>
                <w:rFonts w:ascii="Times New Roman" w:hAnsi="Times New Roman" w:cs="Times New Roman"/>
              </w:rPr>
              <w:t xml:space="preserve">článek Q1 WOS: </w:t>
            </w:r>
            <w:r w:rsidR="00EC3E4A" w:rsidRPr="00EC3E4A">
              <w:rPr>
                <w:rFonts w:ascii="Times New Roman" w:hAnsi="Times New Roman" w:cs="Times New Roman"/>
              </w:rPr>
              <w:t>červenec</w:t>
            </w:r>
            <w:r w:rsidR="00C668BE">
              <w:rPr>
                <w:rFonts w:ascii="Times New Roman" w:hAnsi="Times New Roman" w:cs="Times New Roman"/>
              </w:rPr>
              <w:t xml:space="preserve"> –</w:t>
            </w:r>
            <w:r w:rsidR="00C668BE" w:rsidRPr="00C668BE">
              <w:rPr>
                <w:rFonts w:ascii="Times New Roman" w:hAnsi="Times New Roman" w:cs="Times New Roman"/>
                <w:b/>
                <w:bCs/>
              </w:rPr>
              <w:t xml:space="preserve"> splněno</w:t>
            </w:r>
          </w:p>
          <w:p w14:paraId="75F3BE33" w14:textId="62C83EC4" w:rsidR="00CC5E9E" w:rsidRPr="00EC3E4A" w:rsidRDefault="00CC5E9E" w:rsidP="00EC3E4A">
            <w:pPr>
              <w:pStyle w:val="Odstavecseseznamem"/>
              <w:numPr>
                <w:ilvl w:val="0"/>
                <w:numId w:val="23"/>
              </w:numPr>
              <w:jc w:val="both"/>
              <w:rPr>
                <w:rFonts w:ascii="Times New Roman" w:hAnsi="Times New Roman" w:cs="Times New Roman"/>
              </w:rPr>
            </w:pPr>
            <w:r w:rsidRPr="00EC3E4A">
              <w:rPr>
                <w:rFonts w:ascii="Times New Roman" w:hAnsi="Times New Roman" w:cs="Times New Roman"/>
              </w:rPr>
              <w:t xml:space="preserve">článek Q2 WOS: </w:t>
            </w:r>
            <w:r w:rsidR="00EC3E4A" w:rsidRPr="00EC3E4A">
              <w:rPr>
                <w:rFonts w:ascii="Times New Roman" w:hAnsi="Times New Roman" w:cs="Times New Roman"/>
              </w:rPr>
              <w:t>srpen</w:t>
            </w:r>
            <w:r w:rsidR="00C668BE">
              <w:rPr>
                <w:rFonts w:ascii="Times New Roman" w:hAnsi="Times New Roman" w:cs="Times New Roman"/>
              </w:rPr>
              <w:t xml:space="preserve"> –</w:t>
            </w:r>
            <w:r w:rsidR="00C668BE" w:rsidRPr="00C668BE">
              <w:rPr>
                <w:rFonts w:ascii="Times New Roman" w:hAnsi="Times New Roman" w:cs="Times New Roman"/>
                <w:b/>
                <w:bCs/>
              </w:rPr>
              <w:t xml:space="preserve"> splněno</w:t>
            </w:r>
          </w:p>
          <w:p w14:paraId="22D4ADA8" w14:textId="371CC7F6" w:rsidR="00CC5E9E" w:rsidRPr="00EC3E4A" w:rsidRDefault="00CC5E9E" w:rsidP="00EC3E4A">
            <w:pPr>
              <w:pStyle w:val="Odstavecseseznamem"/>
              <w:numPr>
                <w:ilvl w:val="0"/>
                <w:numId w:val="23"/>
              </w:numPr>
              <w:jc w:val="both"/>
              <w:rPr>
                <w:rFonts w:ascii="Times New Roman" w:hAnsi="Times New Roman" w:cs="Times New Roman"/>
              </w:rPr>
            </w:pPr>
            <w:r w:rsidRPr="00EC3E4A">
              <w:rPr>
                <w:rFonts w:ascii="Times New Roman" w:hAnsi="Times New Roman" w:cs="Times New Roman"/>
              </w:rPr>
              <w:t>článek Q2 WOS. srpen</w:t>
            </w:r>
            <w:r w:rsidR="00C668BE">
              <w:rPr>
                <w:rFonts w:ascii="Times New Roman" w:hAnsi="Times New Roman" w:cs="Times New Roman"/>
              </w:rPr>
              <w:t xml:space="preserve"> –</w:t>
            </w:r>
            <w:r w:rsidR="00C668BE" w:rsidRPr="00C668BE">
              <w:rPr>
                <w:rFonts w:ascii="Times New Roman" w:hAnsi="Times New Roman" w:cs="Times New Roman"/>
                <w:b/>
                <w:bCs/>
              </w:rPr>
              <w:t xml:space="preserve"> splněno</w:t>
            </w:r>
          </w:p>
          <w:p w14:paraId="5416CBA4" w14:textId="662FEB47" w:rsidR="00CC5E9E" w:rsidRPr="00EC3E4A" w:rsidRDefault="00CC5E9E" w:rsidP="00EC3E4A">
            <w:pPr>
              <w:pStyle w:val="Odstavecseseznamem"/>
              <w:numPr>
                <w:ilvl w:val="0"/>
                <w:numId w:val="23"/>
              </w:numPr>
              <w:jc w:val="both"/>
              <w:rPr>
                <w:rFonts w:ascii="Times New Roman" w:hAnsi="Times New Roman" w:cs="Times New Roman"/>
              </w:rPr>
            </w:pPr>
            <w:r w:rsidRPr="00EC3E4A">
              <w:rPr>
                <w:rFonts w:ascii="Times New Roman" w:hAnsi="Times New Roman" w:cs="Times New Roman"/>
              </w:rPr>
              <w:t>článek Q2 WOS: září</w:t>
            </w:r>
            <w:r w:rsidR="00C668BE">
              <w:rPr>
                <w:rFonts w:ascii="Times New Roman" w:hAnsi="Times New Roman" w:cs="Times New Roman"/>
              </w:rPr>
              <w:t xml:space="preserve"> –</w:t>
            </w:r>
            <w:r w:rsidR="00C668BE" w:rsidRPr="00C668BE">
              <w:rPr>
                <w:rFonts w:ascii="Times New Roman" w:hAnsi="Times New Roman" w:cs="Times New Roman"/>
                <w:b/>
                <w:bCs/>
              </w:rPr>
              <w:t xml:space="preserve"> splněno</w:t>
            </w:r>
          </w:p>
          <w:p w14:paraId="7062D65C" w14:textId="5761E480" w:rsidR="00164C75" w:rsidRDefault="00CC5E9E" w:rsidP="00EC3E4A">
            <w:pPr>
              <w:pStyle w:val="Odstavecseseznamem"/>
              <w:numPr>
                <w:ilvl w:val="0"/>
                <w:numId w:val="23"/>
              </w:numPr>
              <w:jc w:val="both"/>
              <w:rPr>
                <w:rFonts w:ascii="Times New Roman" w:hAnsi="Times New Roman" w:cs="Times New Roman"/>
              </w:rPr>
            </w:pPr>
            <w:r w:rsidRPr="00EC3E4A">
              <w:rPr>
                <w:rFonts w:ascii="Times New Roman" w:hAnsi="Times New Roman" w:cs="Times New Roman"/>
              </w:rPr>
              <w:t xml:space="preserve">článek </w:t>
            </w:r>
            <w:proofErr w:type="spellStart"/>
            <w:r w:rsidRPr="00EC3E4A">
              <w:rPr>
                <w:rFonts w:ascii="Times New Roman" w:hAnsi="Times New Roman" w:cs="Times New Roman"/>
              </w:rPr>
              <w:t>littera</w:t>
            </w:r>
            <w:proofErr w:type="spellEnd"/>
            <w:r w:rsidRPr="00EC3E4A">
              <w:rPr>
                <w:rFonts w:ascii="Times New Roman" w:hAnsi="Times New Roman" w:cs="Times New Roman"/>
              </w:rPr>
              <w:t xml:space="preserve"> </w:t>
            </w:r>
            <w:proofErr w:type="spellStart"/>
            <w:r w:rsidRPr="00EC3E4A">
              <w:rPr>
                <w:rFonts w:ascii="Times New Roman" w:hAnsi="Times New Roman" w:cs="Times New Roman"/>
              </w:rPr>
              <w:t>scripta</w:t>
            </w:r>
            <w:proofErr w:type="spellEnd"/>
            <w:r w:rsidRPr="00EC3E4A">
              <w:rPr>
                <w:rFonts w:ascii="Times New Roman" w:hAnsi="Times New Roman" w:cs="Times New Roman"/>
              </w:rPr>
              <w:t xml:space="preserve">: </w:t>
            </w:r>
            <w:r w:rsidR="00EC3E4A" w:rsidRPr="00EC3E4A">
              <w:rPr>
                <w:rFonts w:ascii="Times New Roman" w:hAnsi="Times New Roman" w:cs="Times New Roman"/>
              </w:rPr>
              <w:t>říjen</w:t>
            </w:r>
            <w:r w:rsidR="00C668BE">
              <w:rPr>
                <w:rFonts w:ascii="Times New Roman" w:hAnsi="Times New Roman" w:cs="Times New Roman"/>
              </w:rPr>
              <w:t xml:space="preserve"> –</w:t>
            </w:r>
            <w:r w:rsidR="00C668BE" w:rsidRPr="00C668BE">
              <w:rPr>
                <w:rFonts w:ascii="Times New Roman" w:hAnsi="Times New Roman" w:cs="Times New Roman"/>
                <w:b/>
                <w:bCs/>
              </w:rPr>
              <w:t xml:space="preserve"> splněno</w:t>
            </w:r>
          </w:p>
          <w:p w14:paraId="449B1D14" w14:textId="7BAC3816" w:rsidR="000621AB" w:rsidRPr="0096372C" w:rsidRDefault="00A75B73" w:rsidP="00A75B73">
            <w:pPr>
              <w:jc w:val="both"/>
              <w:rPr>
                <w:rFonts w:ascii="Times New Roman" w:hAnsi="Times New Roman" w:cs="Times New Roman"/>
                <w:b/>
                <w:bCs/>
              </w:rPr>
            </w:pPr>
            <w:r w:rsidRPr="0096372C">
              <w:rPr>
                <w:rFonts w:ascii="Times New Roman" w:hAnsi="Times New Roman" w:cs="Times New Roman"/>
                <w:b/>
                <w:bCs/>
              </w:rPr>
              <w:lastRenderedPageBreak/>
              <w:t>V rámci projektu IVSUPS2304 byl</w:t>
            </w:r>
            <w:r w:rsidR="00182035" w:rsidRPr="0096372C">
              <w:rPr>
                <w:rFonts w:ascii="Times New Roman" w:hAnsi="Times New Roman" w:cs="Times New Roman"/>
                <w:b/>
                <w:bCs/>
              </w:rPr>
              <w:t>o</w:t>
            </w:r>
            <w:r w:rsidRPr="0096372C">
              <w:rPr>
                <w:rFonts w:ascii="Times New Roman" w:hAnsi="Times New Roman" w:cs="Times New Roman"/>
                <w:b/>
                <w:bCs/>
              </w:rPr>
              <w:t xml:space="preserve"> </w:t>
            </w:r>
            <w:r w:rsidR="00182035" w:rsidRPr="0096372C">
              <w:rPr>
                <w:rFonts w:ascii="Times New Roman" w:hAnsi="Times New Roman" w:cs="Times New Roman"/>
                <w:b/>
                <w:bCs/>
              </w:rPr>
              <w:t xml:space="preserve">za rok 2023 </w:t>
            </w:r>
            <w:r w:rsidR="00491A1C" w:rsidRPr="0096372C">
              <w:rPr>
                <w:rFonts w:ascii="Times New Roman" w:hAnsi="Times New Roman" w:cs="Times New Roman"/>
                <w:b/>
                <w:bCs/>
              </w:rPr>
              <w:t>odesláno do redakce:</w:t>
            </w:r>
          </w:p>
          <w:p w14:paraId="3E98DFD4" w14:textId="64391543" w:rsidR="00491A1C" w:rsidRPr="0096372C" w:rsidRDefault="00182035" w:rsidP="0096372C">
            <w:pPr>
              <w:pStyle w:val="Odstavecseseznamem"/>
              <w:numPr>
                <w:ilvl w:val="0"/>
                <w:numId w:val="24"/>
              </w:numPr>
              <w:jc w:val="both"/>
              <w:rPr>
                <w:rFonts w:ascii="Times New Roman" w:hAnsi="Times New Roman" w:cs="Times New Roman"/>
                <w:b/>
                <w:bCs/>
              </w:rPr>
            </w:pPr>
            <w:r w:rsidRPr="0096372C">
              <w:rPr>
                <w:rFonts w:ascii="Times New Roman" w:hAnsi="Times New Roman" w:cs="Times New Roman"/>
                <w:b/>
                <w:bCs/>
              </w:rPr>
              <w:t>14 článků – ve stavu odesláno do redakce</w:t>
            </w:r>
            <w:r w:rsidR="00334AB4" w:rsidRPr="0096372C">
              <w:rPr>
                <w:rFonts w:ascii="Times New Roman" w:hAnsi="Times New Roman" w:cs="Times New Roman"/>
                <w:b/>
                <w:bCs/>
              </w:rPr>
              <w:t>.</w:t>
            </w:r>
          </w:p>
          <w:p w14:paraId="46C03FB7" w14:textId="21941CF3" w:rsidR="00182035" w:rsidRPr="0096372C" w:rsidRDefault="00334AB4" w:rsidP="0096372C">
            <w:pPr>
              <w:pStyle w:val="Odstavecseseznamem"/>
              <w:numPr>
                <w:ilvl w:val="0"/>
                <w:numId w:val="24"/>
              </w:numPr>
              <w:jc w:val="both"/>
              <w:rPr>
                <w:rFonts w:ascii="Times New Roman" w:hAnsi="Times New Roman" w:cs="Times New Roman"/>
                <w:b/>
                <w:bCs/>
              </w:rPr>
            </w:pPr>
            <w:r w:rsidRPr="0096372C">
              <w:rPr>
                <w:rFonts w:ascii="Times New Roman" w:hAnsi="Times New Roman" w:cs="Times New Roman"/>
                <w:b/>
                <w:bCs/>
              </w:rPr>
              <w:t>1 článek – ve stavu rozpracováno.</w:t>
            </w:r>
          </w:p>
          <w:p w14:paraId="5991BBBE" w14:textId="77777777" w:rsidR="00334AB4" w:rsidRPr="0096372C" w:rsidRDefault="00334AB4" w:rsidP="00A75B73">
            <w:pPr>
              <w:jc w:val="both"/>
              <w:rPr>
                <w:rFonts w:ascii="Times New Roman" w:hAnsi="Times New Roman" w:cs="Times New Roman"/>
                <w:b/>
                <w:bCs/>
              </w:rPr>
            </w:pPr>
          </w:p>
          <w:p w14:paraId="0CAEF7C0" w14:textId="3AC2A3D6" w:rsidR="00334AB4" w:rsidRPr="0096372C" w:rsidRDefault="00205A24" w:rsidP="00A75B73">
            <w:pPr>
              <w:jc w:val="both"/>
              <w:rPr>
                <w:rFonts w:ascii="Times New Roman" w:hAnsi="Times New Roman" w:cs="Times New Roman"/>
                <w:b/>
                <w:bCs/>
              </w:rPr>
            </w:pPr>
            <w:r w:rsidRPr="0096372C">
              <w:rPr>
                <w:rFonts w:ascii="Times New Roman" w:hAnsi="Times New Roman" w:cs="Times New Roman"/>
                <w:b/>
                <w:bCs/>
              </w:rPr>
              <w:t xml:space="preserve">Byl podán projekt TAČR, mladí výzkumníci ve vazbě na tento projekt, avšak z důvodu nedostatečných finančních prostředků nebyl podpořen, a proto bude na základě </w:t>
            </w:r>
            <w:r w:rsidR="0034537E" w:rsidRPr="0096372C">
              <w:rPr>
                <w:rFonts w:ascii="Times New Roman" w:hAnsi="Times New Roman" w:cs="Times New Roman"/>
                <w:b/>
                <w:bCs/>
              </w:rPr>
              <w:t>připomínek z hodnocení přepracován a znovu podán do stejné výzvy v roce 2024.</w:t>
            </w:r>
          </w:p>
          <w:p w14:paraId="16A7E981" w14:textId="77777777" w:rsidR="0034537E" w:rsidRPr="0096372C" w:rsidRDefault="0034537E" w:rsidP="00A75B73">
            <w:pPr>
              <w:jc w:val="both"/>
              <w:rPr>
                <w:rFonts w:ascii="Times New Roman" w:hAnsi="Times New Roman" w:cs="Times New Roman"/>
                <w:b/>
                <w:bCs/>
              </w:rPr>
            </w:pPr>
          </w:p>
          <w:p w14:paraId="4F09D14D" w14:textId="0C08833A" w:rsidR="0034537E" w:rsidRPr="0096372C" w:rsidRDefault="0034537E" w:rsidP="00A75B73">
            <w:pPr>
              <w:jc w:val="both"/>
              <w:rPr>
                <w:rFonts w:ascii="Times New Roman" w:hAnsi="Times New Roman" w:cs="Times New Roman"/>
                <w:b/>
                <w:bCs/>
              </w:rPr>
            </w:pPr>
            <w:r w:rsidRPr="0096372C">
              <w:rPr>
                <w:rFonts w:ascii="Times New Roman" w:hAnsi="Times New Roman" w:cs="Times New Roman"/>
                <w:b/>
                <w:bCs/>
              </w:rPr>
              <w:t xml:space="preserve">Zároveň tento projekt </w:t>
            </w:r>
            <w:r w:rsidR="00CF2840" w:rsidRPr="0096372C">
              <w:rPr>
                <w:rFonts w:ascii="Times New Roman" w:hAnsi="Times New Roman" w:cs="Times New Roman"/>
                <w:b/>
                <w:bCs/>
              </w:rPr>
              <w:t xml:space="preserve">umožnil zahájit spolupráci na smluvním výzkumu s podnikem </w:t>
            </w:r>
            <w:proofErr w:type="spellStart"/>
            <w:r w:rsidR="00CF2840" w:rsidRPr="0096372C">
              <w:rPr>
                <w:rFonts w:ascii="Times New Roman" w:hAnsi="Times New Roman" w:cs="Times New Roman"/>
                <w:b/>
                <w:bCs/>
              </w:rPr>
              <w:t>Viscofan</w:t>
            </w:r>
            <w:proofErr w:type="spellEnd"/>
            <w:r w:rsidR="00CF2840" w:rsidRPr="0096372C">
              <w:rPr>
                <w:rFonts w:ascii="Times New Roman" w:hAnsi="Times New Roman" w:cs="Times New Roman"/>
                <w:b/>
                <w:bCs/>
              </w:rPr>
              <w:t xml:space="preserve"> CZ, kde KM </w:t>
            </w:r>
            <w:r w:rsidR="00094B1A" w:rsidRPr="0096372C">
              <w:rPr>
                <w:rFonts w:ascii="Times New Roman" w:hAnsi="Times New Roman" w:cs="Times New Roman"/>
                <w:b/>
                <w:bCs/>
              </w:rPr>
              <w:t>prováděla pilotní ověření metody PVA, kterou podniku formou zakázkové činnosti vyfakturovala</w:t>
            </w:r>
            <w:r w:rsidR="00AC3088" w:rsidRPr="0096372C">
              <w:rPr>
                <w:rFonts w:ascii="Times New Roman" w:hAnsi="Times New Roman" w:cs="Times New Roman"/>
                <w:b/>
                <w:bCs/>
              </w:rPr>
              <w:t xml:space="preserve"> finančním přínosem </w:t>
            </w:r>
            <w:r w:rsidR="00CE4075" w:rsidRPr="0096372C">
              <w:rPr>
                <w:rFonts w:ascii="Times New Roman" w:hAnsi="Times New Roman" w:cs="Times New Roman"/>
                <w:b/>
                <w:bCs/>
              </w:rPr>
              <w:t>86 100 Kč bez DPH.</w:t>
            </w:r>
          </w:p>
          <w:p w14:paraId="18A06A77" w14:textId="77777777" w:rsidR="00CE4075" w:rsidRPr="0096372C" w:rsidRDefault="00CE4075" w:rsidP="00A75B73">
            <w:pPr>
              <w:jc w:val="both"/>
              <w:rPr>
                <w:rFonts w:ascii="Times New Roman" w:hAnsi="Times New Roman" w:cs="Times New Roman"/>
                <w:b/>
                <w:bCs/>
              </w:rPr>
            </w:pPr>
          </w:p>
          <w:p w14:paraId="568AE019" w14:textId="4C155D8A" w:rsidR="00CE4075" w:rsidRPr="0096372C" w:rsidRDefault="00CE4075" w:rsidP="00A75B73">
            <w:pPr>
              <w:jc w:val="both"/>
              <w:rPr>
                <w:rFonts w:ascii="Times New Roman" w:hAnsi="Times New Roman" w:cs="Times New Roman"/>
                <w:b/>
                <w:bCs/>
              </w:rPr>
            </w:pPr>
            <w:r w:rsidRPr="0096372C">
              <w:rPr>
                <w:rFonts w:ascii="Times New Roman" w:hAnsi="Times New Roman" w:cs="Times New Roman"/>
                <w:b/>
                <w:bCs/>
              </w:rPr>
              <w:t xml:space="preserve">Rovněž se podařilo uzavřít Inovační voucher s podnikem VM MOTOR, v celkovým finančním přínosem </w:t>
            </w:r>
            <w:r w:rsidR="00930976" w:rsidRPr="0096372C">
              <w:rPr>
                <w:rFonts w:ascii="Times New Roman" w:hAnsi="Times New Roman" w:cs="Times New Roman"/>
                <w:b/>
                <w:bCs/>
              </w:rPr>
              <w:t>599 999 Kč s DPH.</w:t>
            </w:r>
          </w:p>
          <w:p w14:paraId="58E9EED2" w14:textId="77777777" w:rsidR="00930976" w:rsidRPr="0096372C" w:rsidRDefault="00930976" w:rsidP="00A75B73">
            <w:pPr>
              <w:jc w:val="both"/>
              <w:rPr>
                <w:rFonts w:ascii="Times New Roman" w:hAnsi="Times New Roman" w:cs="Times New Roman"/>
                <w:b/>
                <w:bCs/>
              </w:rPr>
            </w:pPr>
          </w:p>
          <w:p w14:paraId="2887DFD2" w14:textId="6A1D03C8" w:rsidR="00930976" w:rsidRPr="0096372C" w:rsidRDefault="00AA5D92" w:rsidP="00A75B73">
            <w:pPr>
              <w:jc w:val="both"/>
              <w:rPr>
                <w:rFonts w:ascii="Times New Roman" w:hAnsi="Times New Roman" w:cs="Times New Roman"/>
                <w:b/>
                <w:bCs/>
              </w:rPr>
            </w:pPr>
            <w:r w:rsidRPr="0096372C">
              <w:rPr>
                <w:rFonts w:ascii="Times New Roman" w:hAnsi="Times New Roman" w:cs="Times New Roman"/>
                <w:b/>
                <w:bCs/>
              </w:rPr>
              <w:t>V oblasti výzkumné byl</w:t>
            </w:r>
            <w:r w:rsidR="00A44422" w:rsidRPr="0096372C">
              <w:rPr>
                <w:rFonts w:ascii="Times New Roman" w:hAnsi="Times New Roman" w:cs="Times New Roman"/>
                <w:b/>
                <w:bCs/>
              </w:rPr>
              <w:t xml:space="preserve">o celkem na 14 článků odesláno a z toho 3 články byly vydané a indexované. Celkový přehled </w:t>
            </w:r>
            <w:r w:rsidR="002E3384" w:rsidRPr="0096372C">
              <w:rPr>
                <w:rFonts w:ascii="Times New Roman" w:hAnsi="Times New Roman" w:cs="Times New Roman"/>
                <w:b/>
                <w:bCs/>
              </w:rPr>
              <w:t xml:space="preserve">článků naleznete v příloze toho dokumentu. </w:t>
            </w:r>
          </w:p>
          <w:p w14:paraId="51848B85" w14:textId="77777777" w:rsidR="002E3384" w:rsidRPr="0096372C" w:rsidRDefault="002E3384" w:rsidP="00A75B73">
            <w:pPr>
              <w:jc w:val="both"/>
              <w:rPr>
                <w:rFonts w:ascii="Times New Roman" w:hAnsi="Times New Roman" w:cs="Times New Roman"/>
                <w:b/>
                <w:bCs/>
              </w:rPr>
            </w:pPr>
          </w:p>
          <w:p w14:paraId="67F371D1" w14:textId="1FB0FFC9" w:rsidR="002E3384" w:rsidRPr="0096372C" w:rsidRDefault="002E3384" w:rsidP="00A75B73">
            <w:pPr>
              <w:jc w:val="both"/>
              <w:rPr>
                <w:rFonts w:ascii="Times New Roman" w:hAnsi="Times New Roman" w:cs="Times New Roman"/>
                <w:b/>
                <w:bCs/>
              </w:rPr>
            </w:pPr>
            <w:r w:rsidRPr="0096372C">
              <w:rPr>
                <w:rFonts w:ascii="Times New Roman" w:hAnsi="Times New Roman" w:cs="Times New Roman"/>
                <w:b/>
                <w:bCs/>
              </w:rPr>
              <w:t xml:space="preserve">V oblasti personální se nepodařilo posílit </w:t>
            </w:r>
            <w:r w:rsidR="0086588C" w:rsidRPr="0096372C">
              <w:rPr>
                <w:rFonts w:ascii="Times New Roman" w:hAnsi="Times New Roman" w:cs="Times New Roman"/>
                <w:b/>
                <w:bCs/>
              </w:rPr>
              <w:t xml:space="preserve">tým </w:t>
            </w:r>
            <w:proofErr w:type="gramStart"/>
            <w:r w:rsidR="0086588C" w:rsidRPr="0096372C">
              <w:rPr>
                <w:rFonts w:ascii="Times New Roman" w:hAnsi="Times New Roman" w:cs="Times New Roman"/>
                <w:b/>
                <w:bCs/>
              </w:rPr>
              <w:t>KM</w:t>
            </w:r>
            <w:proofErr w:type="gramEnd"/>
            <w:r w:rsidR="0086588C" w:rsidRPr="0096372C">
              <w:rPr>
                <w:rFonts w:ascii="Times New Roman" w:hAnsi="Times New Roman" w:cs="Times New Roman"/>
                <w:b/>
                <w:bCs/>
              </w:rPr>
              <w:t xml:space="preserve"> a tedy plánované náklady na nového AP + docenta je nerelevantní, tj s tím spojené publikace v počtu 6 WOS 1Q, v částce 2 517 000 Kč, tj tím jsou i nižší osobní náklady</w:t>
            </w:r>
            <w:r w:rsidR="003109B4" w:rsidRPr="0096372C">
              <w:rPr>
                <w:rFonts w:ascii="Times New Roman" w:hAnsi="Times New Roman" w:cs="Times New Roman"/>
                <w:b/>
                <w:bCs/>
              </w:rPr>
              <w:t xml:space="preserve"> o bezmála 1 000 000 Kč, </w:t>
            </w:r>
            <w:r w:rsidR="00DE3EC6" w:rsidRPr="0096372C">
              <w:rPr>
                <w:rFonts w:ascii="Times New Roman" w:hAnsi="Times New Roman" w:cs="Times New Roman"/>
                <w:b/>
                <w:bCs/>
              </w:rPr>
              <w:t xml:space="preserve">za rok 2023, tj. osobní náklady ve výši 2 575 541 Kč. Naopak náklady na PVS v rámci vyprodukovaných článků/ publikací a participaci na projektové a výzkumné činnosti </w:t>
            </w:r>
            <w:r w:rsidR="0096372C" w:rsidRPr="0096372C">
              <w:rPr>
                <w:rFonts w:ascii="Times New Roman" w:hAnsi="Times New Roman" w:cs="Times New Roman"/>
                <w:b/>
                <w:bCs/>
              </w:rPr>
              <w:t>se náklady pohybovali na 540 000 Kč.</w:t>
            </w:r>
          </w:p>
          <w:p w14:paraId="7A8D223D" w14:textId="77777777" w:rsidR="00182035" w:rsidRDefault="00182035" w:rsidP="00A75B73">
            <w:pPr>
              <w:jc w:val="both"/>
              <w:rPr>
                <w:rFonts w:ascii="Times New Roman" w:hAnsi="Times New Roman" w:cs="Times New Roman"/>
              </w:rPr>
            </w:pPr>
          </w:p>
          <w:p w14:paraId="56B1081A" w14:textId="26E33A8E" w:rsidR="0071761F" w:rsidRPr="0071761F" w:rsidRDefault="0071761F" w:rsidP="00A75B73">
            <w:pPr>
              <w:jc w:val="both"/>
              <w:rPr>
                <w:rFonts w:ascii="Times New Roman" w:hAnsi="Times New Roman" w:cs="Times New Roman"/>
                <w:b/>
                <w:bCs/>
              </w:rPr>
            </w:pPr>
            <w:r w:rsidRPr="0071761F">
              <w:rPr>
                <w:rFonts w:ascii="Times New Roman" w:hAnsi="Times New Roman" w:cs="Times New Roman"/>
                <w:b/>
                <w:bCs/>
              </w:rPr>
              <w:t>Závěrem lze konstatovat, že hlavní cíl projektu i jeho dílčí části byly v plném rozsahu naplněny, a nyní KM bude formou udržitelnosti z něj čerpat do dalších let.</w:t>
            </w:r>
          </w:p>
          <w:p w14:paraId="71B5907E" w14:textId="500C7772" w:rsidR="00182035" w:rsidRPr="00A75B73" w:rsidRDefault="00182035" w:rsidP="00A75B73">
            <w:pPr>
              <w:jc w:val="both"/>
              <w:rPr>
                <w:rFonts w:ascii="Times New Roman" w:hAnsi="Times New Roman" w:cs="Times New Roman"/>
              </w:rPr>
            </w:pPr>
          </w:p>
        </w:tc>
      </w:tr>
    </w:tbl>
    <w:p w14:paraId="60275E3E" w14:textId="7CC6E524" w:rsidR="003E3D4E" w:rsidRPr="003E3D4E" w:rsidRDefault="003E3D4E" w:rsidP="00E3729C">
      <w:pPr>
        <w:rPr>
          <w:rFonts w:ascii="Cambria" w:hAnsi="Cambria"/>
          <w:b/>
          <w:bCs/>
          <w:sz w:val="24"/>
          <w:szCs w:val="24"/>
        </w:rPr>
      </w:pPr>
      <w:r w:rsidRPr="003E3D4E">
        <w:rPr>
          <w:rFonts w:ascii="Cambria" w:hAnsi="Cambria"/>
          <w:b/>
          <w:bCs/>
          <w:sz w:val="24"/>
          <w:szCs w:val="24"/>
        </w:rPr>
        <w:lastRenderedPageBreak/>
        <w:t>Rozpočet a finanční přínosy</w:t>
      </w:r>
    </w:p>
    <w:tbl>
      <w:tblPr>
        <w:tblStyle w:val="Mkatabulky"/>
        <w:tblW w:w="0" w:type="auto"/>
        <w:tblLook w:val="04A0" w:firstRow="1" w:lastRow="0" w:firstColumn="1" w:lastColumn="0" w:noHBand="0" w:noVBand="1"/>
      </w:tblPr>
      <w:tblGrid>
        <w:gridCol w:w="1413"/>
        <w:gridCol w:w="8080"/>
      </w:tblGrid>
      <w:tr w:rsidR="00350A01" w:rsidRPr="00C340DE" w14:paraId="008D1EAB" w14:textId="77777777" w:rsidTr="00D7322B">
        <w:trPr>
          <w:trHeight w:val="2880"/>
        </w:trPr>
        <w:tc>
          <w:tcPr>
            <w:tcW w:w="1413" w:type="dxa"/>
            <w:shd w:val="clear" w:color="auto" w:fill="F2F2F2" w:themeFill="background1" w:themeFillShade="F2"/>
            <w:vAlign w:val="center"/>
          </w:tcPr>
          <w:p w14:paraId="1EACCA11" w14:textId="77777777" w:rsidR="00350A01" w:rsidRDefault="00350A01" w:rsidP="008232BB">
            <w:pPr>
              <w:rPr>
                <w:rFonts w:ascii="Cambria" w:hAnsi="Cambria"/>
                <w:b/>
                <w:sz w:val="24"/>
                <w:szCs w:val="24"/>
              </w:rPr>
            </w:pPr>
            <w:r>
              <w:rPr>
                <w:rFonts w:ascii="Cambria" w:hAnsi="Cambria"/>
                <w:b/>
                <w:sz w:val="24"/>
                <w:szCs w:val="24"/>
              </w:rPr>
              <w:t>Rozpočet</w:t>
            </w:r>
          </w:p>
        </w:tc>
        <w:tc>
          <w:tcPr>
            <w:tcW w:w="8080" w:type="dxa"/>
            <w:vAlign w:val="center"/>
          </w:tcPr>
          <w:p w14:paraId="0598236F" w14:textId="6C52FB61" w:rsidR="00750BC9" w:rsidRDefault="00750BC9" w:rsidP="008232BB">
            <w:pPr>
              <w:jc w:val="both"/>
              <w:rPr>
                <w:rFonts w:ascii="Cambria" w:hAnsi="Cambria"/>
                <w:bCs/>
                <w:i/>
                <w:iCs/>
              </w:rPr>
            </w:pPr>
            <w:r>
              <w:rPr>
                <w:rFonts w:ascii="Cambria" w:hAnsi="Cambria"/>
                <w:bCs/>
                <w:i/>
                <w:iCs/>
              </w:rPr>
              <w:t>Osobní náklady:</w:t>
            </w:r>
            <w:r w:rsidR="00B969F4">
              <w:rPr>
                <w:rFonts w:ascii="Cambria" w:hAnsi="Cambria"/>
                <w:bCs/>
                <w:i/>
                <w:iCs/>
              </w:rPr>
              <w:t xml:space="preserve"> </w:t>
            </w:r>
            <w:r w:rsidR="00BA073D" w:rsidRPr="00BA073D">
              <w:rPr>
                <w:rFonts w:ascii="Cambria" w:hAnsi="Cambria"/>
                <w:bCs/>
                <w:i/>
                <w:iCs/>
              </w:rPr>
              <w:t>3 575</w:t>
            </w:r>
            <w:r w:rsidR="00BA073D">
              <w:rPr>
                <w:rFonts w:ascii="Cambria" w:hAnsi="Cambria"/>
                <w:bCs/>
                <w:i/>
                <w:iCs/>
              </w:rPr>
              <w:t> </w:t>
            </w:r>
            <w:r w:rsidR="00BA073D" w:rsidRPr="00BA073D">
              <w:rPr>
                <w:rFonts w:ascii="Cambria" w:hAnsi="Cambria"/>
                <w:bCs/>
                <w:i/>
                <w:iCs/>
              </w:rPr>
              <w:t>54</w:t>
            </w:r>
            <w:r w:rsidR="00BA073D">
              <w:rPr>
                <w:rFonts w:ascii="Cambria" w:hAnsi="Cambria"/>
                <w:bCs/>
                <w:i/>
                <w:iCs/>
              </w:rPr>
              <w:t>1</w:t>
            </w:r>
            <w:r w:rsidR="00BA073D" w:rsidRPr="00BA073D">
              <w:rPr>
                <w:rFonts w:ascii="Cambria" w:hAnsi="Cambria"/>
                <w:bCs/>
                <w:i/>
                <w:iCs/>
              </w:rPr>
              <w:t xml:space="preserve"> Kč </w:t>
            </w:r>
          </w:p>
          <w:p w14:paraId="2525EA57" w14:textId="77777777" w:rsidR="00750BC9" w:rsidRDefault="00750BC9" w:rsidP="008232BB">
            <w:pPr>
              <w:jc w:val="both"/>
              <w:rPr>
                <w:rFonts w:ascii="Cambria" w:hAnsi="Cambria"/>
                <w:bCs/>
                <w:i/>
                <w:iCs/>
              </w:rPr>
            </w:pPr>
          </w:p>
          <w:p w14:paraId="6DE58472" w14:textId="0D783C69" w:rsidR="00750BC9" w:rsidRDefault="00750BC9" w:rsidP="008232BB">
            <w:pPr>
              <w:jc w:val="both"/>
              <w:rPr>
                <w:rFonts w:ascii="Cambria" w:hAnsi="Cambria"/>
                <w:bCs/>
                <w:i/>
                <w:iCs/>
              </w:rPr>
            </w:pPr>
            <w:r>
              <w:rPr>
                <w:rFonts w:ascii="Cambria" w:hAnsi="Cambria"/>
                <w:bCs/>
                <w:i/>
                <w:iCs/>
              </w:rPr>
              <w:t>Ostatní přímé náklady:</w:t>
            </w:r>
            <w:r w:rsidR="00B969F4">
              <w:rPr>
                <w:rFonts w:ascii="Cambria" w:hAnsi="Cambria"/>
                <w:bCs/>
                <w:i/>
                <w:iCs/>
              </w:rPr>
              <w:t xml:space="preserve"> </w:t>
            </w:r>
            <w:r w:rsidR="00BA073D" w:rsidRPr="00BA073D">
              <w:rPr>
                <w:rFonts w:ascii="Cambria" w:hAnsi="Cambria"/>
                <w:bCs/>
                <w:i/>
                <w:iCs/>
              </w:rPr>
              <w:t>825 125 Kč</w:t>
            </w:r>
          </w:p>
          <w:p w14:paraId="20DCCD18" w14:textId="77777777" w:rsidR="007A74F9" w:rsidRDefault="007A74F9" w:rsidP="007A74F9">
            <w:pPr>
              <w:jc w:val="both"/>
              <w:rPr>
                <w:rFonts w:ascii="Cambria" w:hAnsi="Cambria"/>
                <w:bCs/>
                <w:i/>
                <w:iCs/>
                <w:highlight w:val="darkCyan"/>
              </w:rPr>
            </w:pPr>
          </w:p>
          <w:p w14:paraId="258301C3" w14:textId="4602F747" w:rsidR="007A74F9" w:rsidRDefault="007A74F9" w:rsidP="007A74F9">
            <w:pPr>
              <w:jc w:val="both"/>
              <w:rPr>
                <w:rFonts w:ascii="Cambria" w:hAnsi="Cambria"/>
                <w:bCs/>
                <w:i/>
                <w:iCs/>
              </w:rPr>
            </w:pPr>
            <w:r w:rsidRPr="00435242">
              <w:rPr>
                <w:rFonts w:ascii="Cambria" w:hAnsi="Cambria"/>
                <w:bCs/>
                <w:i/>
                <w:iCs/>
              </w:rPr>
              <w:t xml:space="preserve">Stanovit rozpočet pro PVS: </w:t>
            </w:r>
            <w:r w:rsidR="00535508">
              <w:rPr>
                <w:rFonts w:ascii="Cambria" w:hAnsi="Cambria"/>
                <w:bCs/>
                <w:i/>
                <w:iCs/>
              </w:rPr>
              <w:t>540</w:t>
            </w:r>
            <w:r w:rsidRPr="00435242">
              <w:rPr>
                <w:rFonts w:ascii="Cambria" w:hAnsi="Cambria"/>
                <w:bCs/>
                <w:i/>
                <w:iCs/>
              </w:rPr>
              <w:t xml:space="preserve"> 000 Kč</w:t>
            </w:r>
          </w:p>
          <w:p w14:paraId="24853C63" w14:textId="77777777" w:rsidR="00750BC9" w:rsidRDefault="00750BC9" w:rsidP="008232BB">
            <w:pPr>
              <w:jc w:val="both"/>
              <w:rPr>
                <w:rFonts w:ascii="Cambria" w:hAnsi="Cambria"/>
                <w:bCs/>
                <w:i/>
                <w:iCs/>
              </w:rPr>
            </w:pPr>
          </w:p>
          <w:p w14:paraId="4F8523ED" w14:textId="4F1D4C17" w:rsidR="00750BC9" w:rsidRDefault="00750BC9" w:rsidP="008232BB">
            <w:pPr>
              <w:jc w:val="both"/>
              <w:rPr>
                <w:rFonts w:ascii="Cambria" w:hAnsi="Cambria"/>
                <w:bCs/>
                <w:i/>
                <w:iCs/>
              </w:rPr>
            </w:pPr>
            <w:r>
              <w:rPr>
                <w:rFonts w:ascii="Cambria" w:hAnsi="Cambria"/>
                <w:bCs/>
                <w:i/>
                <w:iCs/>
              </w:rPr>
              <w:t>Investice:</w:t>
            </w:r>
            <w:r w:rsidR="00B969F4">
              <w:rPr>
                <w:rFonts w:ascii="Cambria" w:hAnsi="Cambria"/>
                <w:bCs/>
                <w:i/>
                <w:iCs/>
              </w:rPr>
              <w:t xml:space="preserve"> </w:t>
            </w:r>
          </w:p>
          <w:p w14:paraId="048AC35A" w14:textId="77777777" w:rsidR="00750BC9" w:rsidRDefault="00750BC9" w:rsidP="008232BB">
            <w:pPr>
              <w:jc w:val="both"/>
              <w:rPr>
                <w:rFonts w:ascii="Cambria" w:hAnsi="Cambria"/>
                <w:bCs/>
                <w:i/>
                <w:iCs/>
              </w:rPr>
            </w:pPr>
          </w:p>
          <w:p w14:paraId="763B09E9" w14:textId="5F6E2E15" w:rsidR="00750BC9" w:rsidRDefault="00750BC9" w:rsidP="008232BB">
            <w:pPr>
              <w:jc w:val="both"/>
              <w:rPr>
                <w:rFonts w:ascii="Cambria" w:hAnsi="Cambria"/>
                <w:bCs/>
                <w:i/>
                <w:iCs/>
              </w:rPr>
            </w:pPr>
            <w:r>
              <w:rPr>
                <w:rFonts w:ascii="Cambria" w:hAnsi="Cambria"/>
                <w:bCs/>
                <w:i/>
                <w:iCs/>
              </w:rPr>
              <w:t>Režijní náklady:</w:t>
            </w:r>
            <w:r w:rsidR="00B969F4">
              <w:rPr>
                <w:rFonts w:ascii="Cambria" w:hAnsi="Cambria"/>
                <w:bCs/>
                <w:i/>
                <w:iCs/>
              </w:rPr>
              <w:t xml:space="preserve"> </w:t>
            </w:r>
          </w:p>
          <w:p w14:paraId="36FD6446" w14:textId="7554BF2B" w:rsidR="00750BC9" w:rsidRDefault="00750BC9" w:rsidP="008232BB">
            <w:pPr>
              <w:jc w:val="both"/>
              <w:rPr>
                <w:rFonts w:ascii="Cambria" w:hAnsi="Cambria"/>
                <w:bCs/>
                <w:i/>
                <w:iCs/>
              </w:rPr>
            </w:pPr>
          </w:p>
          <w:p w14:paraId="503C68A6" w14:textId="08C05DE3" w:rsidR="00750BC9" w:rsidRDefault="00750BC9" w:rsidP="008232BB">
            <w:pPr>
              <w:jc w:val="both"/>
              <w:rPr>
                <w:rFonts w:ascii="Cambria" w:hAnsi="Cambria"/>
                <w:b/>
                <w:i/>
                <w:iCs/>
              </w:rPr>
            </w:pPr>
            <w:r w:rsidRPr="00B969F4">
              <w:rPr>
                <w:rFonts w:ascii="Cambria" w:hAnsi="Cambria"/>
                <w:b/>
                <w:i/>
                <w:iCs/>
              </w:rPr>
              <w:t>Rozpočet celkem</w:t>
            </w:r>
            <w:r w:rsidR="00B969F4" w:rsidRPr="00B969F4">
              <w:rPr>
                <w:rFonts w:ascii="Cambria" w:hAnsi="Cambria"/>
                <w:b/>
                <w:i/>
                <w:iCs/>
              </w:rPr>
              <w:t xml:space="preserve">: </w:t>
            </w:r>
            <w:r w:rsidR="001E4E68">
              <w:rPr>
                <w:rFonts w:ascii="Cambria" w:hAnsi="Cambria"/>
                <w:b/>
                <w:i/>
                <w:iCs/>
              </w:rPr>
              <w:t>5</w:t>
            </w:r>
            <w:r w:rsidR="00BA073D">
              <w:rPr>
                <w:rFonts w:ascii="Cambria" w:hAnsi="Cambria"/>
                <w:b/>
                <w:i/>
                <w:iCs/>
              </w:rPr>
              <w:t> </w:t>
            </w:r>
            <w:r w:rsidR="00535508">
              <w:rPr>
                <w:rFonts w:ascii="Cambria" w:hAnsi="Cambria"/>
                <w:b/>
                <w:i/>
                <w:iCs/>
              </w:rPr>
              <w:t>4</w:t>
            </w:r>
            <w:r w:rsidR="004865D5">
              <w:rPr>
                <w:rFonts w:ascii="Cambria" w:hAnsi="Cambria"/>
                <w:b/>
                <w:i/>
                <w:iCs/>
              </w:rPr>
              <w:t>40</w:t>
            </w:r>
            <w:r w:rsidR="00BA073D">
              <w:rPr>
                <w:rFonts w:ascii="Cambria" w:hAnsi="Cambria"/>
                <w:b/>
                <w:i/>
                <w:iCs/>
              </w:rPr>
              <w:t xml:space="preserve"> 666</w:t>
            </w:r>
            <w:r w:rsidR="00B17F08">
              <w:rPr>
                <w:rFonts w:ascii="Cambria" w:hAnsi="Cambria"/>
                <w:b/>
                <w:i/>
                <w:iCs/>
              </w:rPr>
              <w:t xml:space="preserve"> Kč</w:t>
            </w:r>
          </w:p>
          <w:p w14:paraId="1414E475" w14:textId="6823C50C" w:rsidR="00977009" w:rsidRPr="00B969F4" w:rsidRDefault="00977009" w:rsidP="008232BB">
            <w:pPr>
              <w:jc w:val="both"/>
              <w:rPr>
                <w:rFonts w:ascii="Cambria" w:hAnsi="Cambria"/>
                <w:b/>
                <w:i/>
                <w:iCs/>
              </w:rPr>
            </w:pPr>
          </w:p>
        </w:tc>
      </w:tr>
    </w:tbl>
    <w:p w14:paraId="0C54722C" w14:textId="2A143E57" w:rsidR="00350A01" w:rsidRDefault="00350A01" w:rsidP="00E3729C">
      <w:pPr>
        <w:rPr>
          <w:rFonts w:ascii="Cambria" w:hAnsi="Cambria"/>
          <w:sz w:val="24"/>
          <w:szCs w:val="24"/>
        </w:rPr>
      </w:pPr>
    </w:p>
    <w:tbl>
      <w:tblPr>
        <w:tblStyle w:val="Mkatabulky"/>
        <w:tblW w:w="0" w:type="auto"/>
        <w:tblLayout w:type="fixed"/>
        <w:tblLook w:val="04A0" w:firstRow="1" w:lastRow="0" w:firstColumn="1" w:lastColumn="0" w:noHBand="0" w:noVBand="1"/>
      </w:tblPr>
      <w:tblGrid>
        <w:gridCol w:w="1413"/>
        <w:gridCol w:w="8080"/>
      </w:tblGrid>
      <w:tr w:rsidR="006035BE" w:rsidRPr="00C340DE" w14:paraId="63027092" w14:textId="77777777" w:rsidTr="00294F55">
        <w:trPr>
          <w:trHeight w:val="769"/>
        </w:trPr>
        <w:tc>
          <w:tcPr>
            <w:tcW w:w="1413" w:type="dxa"/>
            <w:shd w:val="clear" w:color="auto" w:fill="F2F2F2" w:themeFill="background1" w:themeFillShade="F2"/>
            <w:vAlign w:val="center"/>
          </w:tcPr>
          <w:p w14:paraId="473996D1" w14:textId="54A95F0C" w:rsidR="006035BE" w:rsidRDefault="006035BE" w:rsidP="008232BB">
            <w:pPr>
              <w:rPr>
                <w:rFonts w:ascii="Cambria" w:hAnsi="Cambria"/>
                <w:b/>
                <w:sz w:val="24"/>
                <w:szCs w:val="24"/>
              </w:rPr>
            </w:pPr>
            <w:r>
              <w:rPr>
                <w:rFonts w:ascii="Cambria" w:hAnsi="Cambria"/>
                <w:b/>
                <w:sz w:val="24"/>
                <w:szCs w:val="24"/>
              </w:rPr>
              <w:t>Finanční přínosy projektu</w:t>
            </w:r>
            <w:r w:rsidR="00BE2CE9">
              <w:rPr>
                <w:rFonts w:ascii="Cambria" w:hAnsi="Cambria"/>
                <w:b/>
                <w:sz w:val="24"/>
                <w:szCs w:val="24"/>
              </w:rPr>
              <w:t xml:space="preserve"> ve</w:t>
            </w:r>
            <w:r>
              <w:rPr>
                <w:rFonts w:ascii="Cambria" w:hAnsi="Cambria"/>
                <w:b/>
                <w:sz w:val="24"/>
                <w:szCs w:val="24"/>
              </w:rPr>
              <w:t xml:space="preserve"> výši </w:t>
            </w:r>
            <w:r w:rsidR="00BE2CE9">
              <w:rPr>
                <w:rFonts w:ascii="Cambria" w:hAnsi="Cambria"/>
                <w:b/>
                <w:sz w:val="24"/>
                <w:szCs w:val="24"/>
              </w:rPr>
              <w:t>100</w:t>
            </w:r>
            <w:r>
              <w:rPr>
                <w:rFonts w:ascii="Cambria" w:hAnsi="Cambria"/>
                <w:b/>
                <w:sz w:val="24"/>
                <w:szCs w:val="24"/>
              </w:rPr>
              <w:t xml:space="preserve"> % nákladů.</w:t>
            </w:r>
          </w:p>
        </w:tc>
        <w:tc>
          <w:tcPr>
            <w:tcW w:w="8080" w:type="dxa"/>
            <w:vAlign w:val="center"/>
          </w:tcPr>
          <w:p w14:paraId="00E8A00C" w14:textId="77777777" w:rsidR="006035BE" w:rsidRDefault="006035BE" w:rsidP="008232BB">
            <w:pPr>
              <w:jc w:val="both"/>
              <w:rPr>
                <w:rFonts w:ascii="Cambria" w:hAnsi="Cambria"/>
                <w:bCs/>
                <w:i/>
                <w:iCs/>
              </w:rPr>
            </w:pPr>
            <w:r w:rsidRPr="00C81C98">
              <w:rPr>
                <w:rFonts w:ascii="Cambria" w:hAnsi="Cambria"/>
                <w:bCs/>
                <w:i/>
                <w:iCs/>
              </w:rPr>
              <w:t>Popište</w:t>
            </w:r>
            <w:r>
              <w:rPr>
                <w:rFonts w:ascii="Cambria" w:hAnsi="Cambria"/>
                <w:bCs/>
                <w:i/>
                <w:iCs/>
              </w:rPr>
              <w:t xml:space="preserve"> finanční přínosy projektu v podobě:</w:t>
            </w:r>
          </w:p>
          <w:p w14:paraId="7EE17EBF" w14:textId="73006A6E" w:rsidR="006035BE" w:rsidRDefault="006035BE" w:rsidP="006035BE">
            <w:pPr>
              <w:pStyle w:val="Odstavecseseznamem"/>
              <w:numPr>
                <w:ilvl w:val="0"/>
                <w:numId w:val="9"/>
              </w:numPr>
              <w:jc w:val="both"/>
              <w:rPr>
                <w:rFonts w:ascii="Cambria" w:hAnsi="Cambria"/>
                <w:bCs/>
                <w:i/>
                <w:iCs/>
              </w:rPr>
            </w:pPr>
            <w:r>
              <w:rPr>
                <w:rFonts w:ascii="Cambria" w:hAnsi="Cambria"/>
                <w:bCs/>
                <w:i/>
                <w:iCs/>
              </w:rPr>
              <w:t xml:space="preserve">Publikačních aktivit podle platného číselníku ETMS </w:t>
            </w:r>
            <w:bookmarkStart w:id="0" w:name="_Hlk88127152"/>
            <w:r w:rsidRPr="00DF19A7">
              <w:rPr>
                <w:rFonts w:ascii="Cambria" w:hAnsi="Cambria"/>
                <w:b/>
                <w:i/>
                <w:iCs/>
              </w:rPr>
              <w:t>(uveďte počet publikačních výstupů</w:t>
            </w:r>
            <w:r w:rsidR="004C5513" w:rsidRPr="00DF19A7">
              <w:rPr>
                <w:rFonts w:ascii="Cambria" w:hAnsi="Cambria"/>
                <w:b/>
                <w:i/>
                <w:iCs/>
              </w:rPr>
              <w:t>,</w:t>
            </w:r>
            <w:r w:rsidRPr="00DF19A7">
              <w:rPr>
                <w:rFonts w:ascii="Cambria" w:hAnsi="Cambria"/>
                <w:b/>
                <w:i/>
                <w:iCs/>
              </w:rPr>
              <w:t xml:space="preserve"> jejich zařazení do číselníku ETMS</w:t>
            </w:r>
            <w:r w:rsidR="00DF19A7">
              <w:rPr>
                <w:rFonts w:ascii="Cambria" w:hAnsi="Cambria"/>
                <w:b/>
                <w:i/>
                <w:iCs/>
              </w:rPr>
              <w:t>,</w:t>
            </w:r>
            <w:r w:rsidR="004C5513" w:rsidRPr="00DF19A7">
              <w:rPr>
                <w:rFonts w:ascii="Cambria" w:hAnsi="Cambria"/>
                <w:b/>
                <w:i/>
                <w:iCs/>
              </w:rPr>
              <w:t xml:space="preserve"> očekávaný výnos</w:t>
            </w:r>
            <w:r w:rsidR="00DF19A7">
              <w:rPr>
                <w:rFonts w:ascii="Cambria" w:hAnsi="Cambria"/>
                <w:b/>
                <w:i/>
                <w:iCs/>
              </w:rPr>
              <w:t xml:space="preserve"> a odpovědného autora výstupu, tedy prvního uváděného autora budoucí publikace)</w:t>
            </w:r>
            <w:r>
              <w:rPr>
                <w:rFonts w:ascii="Cambria" w:hAnsi="Cambria"/>
                <w:bCs/>
                <w:i/>
                <w:iCs/>
              </w:rPr>
              <w:t>.</w:t>
            </w:r>
            <w:bookmarkEnd w:id="0"/>
          </w:p>
          <w:p w14:paraId="684A75A2" w14:textId="77777777" w:rsidR="00921652" w:rsidRPr="00921652" w:rsidRDefault="00921652" w:rsidP="00921652">
            <w:pPr>
              <w:jc w:val="both"/>
              <w:rPr>
                <w:rFonts w:ascii="Cambria" w:hAnsi="Cambria"/>
                <w:bCs/>
                <w:i/>
                <w:iCs/>
              </w:rPr>
            </w:pPr>
          </w:p>
          <w:p w14:paraId="408780AA" w14:textId="2E78B549" w:rsidR="00921652" w:rsidRPr="00921652" w:rsidRDefault="00921652" w:rsidP="00921652">
            <w:pPr>
              <w:jc w:val="both"/>
              <w:rPr>
                <w:rFonts w:ascii="Cambria" w:hAnsi="Cambria"/>
                <w:b/>
                <w:i/>
                <w:iCs/>
              </w:rPr>
            </w:pPr>
            <w:r w:rsidRPr="00921652">
              <w:rPr>
                <w:rFonts w:ascii="Cambria" w:hAnsi="Cambria"/>
                <w:b/>
                <w:i/>
                <w:iCs/>
              </w:rPr>
              <w:lastRenderedPageBreak/>
              <w:t>WOS (AIS)</w:t>
            </w:r>
          </w:p>
          <w:tbl>
            <w:tblPr>
              <w:tblW w:w="0" w:type="auto"/>
              <w:tblLayout w:type="fixed"/>
              <w:tblCellMar>
                <w:left w:w="70" w:type="dxa"/>
                <w:right w:w="70" w:type="dxa"/>
              </w:tblCellMar>
              <w:tblLook w:val="04A0" w:firstRow="1" w:lastRow="0" w:firstColumn="1" w:lastColumn="0" w:noHBand="0" w:noVBand="1"/>
            </w:tblPr>
            <w:tblGrid>
              <w:gridCol w:w="4268"/>
              <w:gridCol w:w="992"/>
              <w:gridCol w:w="1276"/>
              <w:gridCol w:w="1276"/>
            </w:tblGrid>
            <w:tr w:rsidR="004C5513" w:rsidRPr="006035BE" w14:paraId="7A35BA39" w14:textId="5008A338" w:rsidTr="002E7998">
              <w:trPr>
                <w:trHeight w:val="384"/>
              </w:trPr>
              <w:tc>
                <w:tcPr>
                  <w:tcW w:w="42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769A042" w14:textId="1689099F" w:rsidR="004C5513" w:rsidRPr="00921652" w:rsidRDefault="004C5513" w:rsidP="00E15591">
                  <w:pPr>
                    <w:spacing w:after="0" w:line="240" w:lineRule="auto"/>
                    <w:rPr>
                      <w:rFonts w:ascii="Calibri" w:eastAsia="Times New Roman" w:hAnsi="Calibri" w:cs="Calibri"/>
                      <w:b/>
                      <w:bCs/>
                      <w:color w:val="000000"/>
                      <w:lang w:eastAsia="cs-CZ"/>
                    </w:rPr>
                  </w:pPr>
                  <w:bookmarkStart w:id="1" w:name="_Hlk88127187"/>
                  <w:r w:rsidRPr="00921652">
                    <w:rPr>
                      <w:rFonts w:ascii="Calibri" w:hAnsi="Calibri" w:cs="Calibri"/>
                      <w:b/>
                      <w:bCs/>
                      <w:color w:val="000000"/>
                    </w:rPr>
                    <w:t>Druh výsledku podle ETMS</w:t>
                  </w:r>
                </w:p>
              </w:tc>
              <w:tc>
                <w:tcPr>
                  <w:tcW w:w="992" w:type="dxa"/>
                  <w:tcBorders>
                    <w:top w:val="single" w:sz="8" w:space="0" w:color="auto"/>
                    <w:left w:val="single" w:sz="8" w:space="0" w:color="auto"/>
                    <w:bottom w:val="single" w:sz="4" w:space="0" w:color="auto"/>
                    <w:right w:val="single" w:sz="8" w:space="0" w:color="auto"/>
                  </w:tcBorders>
                  <w:vAlign w:val="center"/>
                </w:tcPr>
                <w:p w14:paraId="73E9CD43" w14:textId="28D9E55C" w:rsidR="004C5513" w:rsidRPr="00921652" w:rsidRDefault="004C5513" w:rsidP="00E15591">
                  <w:pPr>
                    <w:spacing w:after="0" w:line="240" w:lineRule="auto"/>
                    <w:jc w:val="center"/>
                    <w:rPr>
                      <w:rFonts w:ascii="Calibri" w:hAnsi="Calibri" w:cs="Calibri"/>
                      <w:b/>
                      <w:bCs/>
                      <w:color w:val="000000"/>
                    </w:rPr>
                  </w:pPr>
                  <w:r w:rsidRPr="00921652">
                    <w:rPr>
                      <w:rFonts w:ascii="Calibri" w:hAnsi="Calibri" w:cs="Calibri"/>
                      <w:b/>
                      <w:bCs/>
                      <w:color w:val="000000"/>
                    </w:rPr>
                    <w:t>Počet výstupů</w:t>
                  </w:r>
                </w:p>
              </w:tc>
              <w:tc>
                <w:tcPr>
                  <w:tcW w:w="1276" w:type="dxa"/>
                  <w:tcBorders>
                    <w:top w:val="single" w:sz="8" w:space="0" w:color="auto"/>
                    <w:left w:val="single" w:sz="8" w:space="0" w:color="auto"/>
                    <w:bottom w:val="single" w:sz="4" w:space="0" w:color="auto"/>
                    <w:right w:val="single" w:sz="8" w:space="0" w:color="auto"/>
                  </w:tcBorders>
                  <w:vAlign w:val="center"/>
                </w:tcPr>
                <w:p w14:paraId="52280753" w14:textId="0B335724" w:rsidR="004C5513" w:rsidRPr="00921652" w:rsidRDefault="004C5513" w:rsidP="00E15591">
                  <w:pPr>
                    <w:spacing w:after="0" w:line="240" w:lineRule="auto"/>
                    <w:jc w:val="center"/>
                    <w:rPr>
                      <w:rFonts w:ascii="Calibri" w:hAnsi="Calibri" w:cs="Calibri"/>
                      <w:b/>
                      <w:bCs/>
                      <w:color w:val="000000"/>
                    </w:rPr>
                  </w:pPr>
                  <w:r>
                    <w:rPr>
                      <w:rFonts w:ascii="Calibri" w:hAnsi="Calibri" w:cs="Calibri"/>
                      <w:b/>
                      <w:bCs/>
                      <w:color w:val="000000"/>
                    </w:rPr>
                    <w:t>ETMS výnos z výstupů</w:t>
                  </w:r>
                </w:p>
              </w:tc>
              <w:tc>
                <w:tcPr>
                  <w:tcW w:w="1276" w:type="dxa"/>
                  <w:tcBorders>
                    <w:top w:val="single" w:sz="8" w:space="0" w:color="auto"/>
                    <w:left w:val="single" w:sz="8" w:space="0" w:color="auto"/>
                    <w:bottom w:val="single" w:sz="4" w:space="0" w:color="auto"/>
                    <w:right w:val="single" w:sz="8" w:space="0" w:color="auto"/>
                  </w:tcBorders>
                  <w:vAlign w:val="center"/>
                </w:tcPr>
                <w:p w14:paraId="766A7016" w14:textId="7CAC61BD" w:rsidR="004C5513" w:rsidRDefault="004C5513" w:rsidP="00E15591">
                  <w:pPr>
                    <w:spacing w:after="0" w:line="240" w:lineRule="auto"/>
                    <w:jc w:val="center"/>
                    <w:rPr>
                      <w:rFonts w:ascii="Calibri" w:hAnsi="Calibri" w:cs="Calibri"/>
                      <w:b/>
                      <w:bCs/>
                      <w:color w:val="000000"/>
                    </w:rPr>
                  </w:pPr>
                  <w:r>
                    <w:rPr>
                      <w:rFonts w:ascii="Calibri" w:hAnsi="Calibri" w:cs="Calibri"/>
                      <w:b/>
                      <w:bCs/>
                      <w:color w:val="000000"/>
                    </w:rPr>
                    <w:t>Odpovědný autor</w:t>
                  </w:r>
                </w:p>
              </w:tc>
            </w:tr>
            <w:tr w:rsidR="004C5513" w:rsidRPr="006035BE" w14:paraId="2A910290" w14:textId="3B4BAF8C" w:rsidTr="002E7998">
              <w:trPr>
                <w:trHeight w:val="384"/>
              </w:trPr>
              <w:tc>
                <w:tcPr>
                  <w:tcW w:w="4268" w:type="dxa"/>
                  <w:tcBorders>
                    <w:top w:val="single" w:sz="8" w:space="0" w:color="auto"/>
                    <w:left w:val="single" w:sz="8" w:space="0" w:color="auto"/>
                    <w:bottom w:val="single" w:sz="4" w:space="0" w:color="auto"/>
                    <w:right w:val="single" w:sz="8" w:space="0" w:color="auto"/>
                  </w:tcBorders>
                  <w:shd w:val="clear" w:color="auto" w:fill="auto"/>
                  <w:noWrap/>
                  <w:vAlign w:val="center"/>
                </w:tcPr>
                <w:p w14:paraId="51635160" w14:textId="4CBD4767" w:rsidR="004C5513" w:rsidRPr="00E15591" w:rsidRDefault="00B056B5" w:rsidP="00E15591">
                  <w:pPr>
                    <w:spacing w:after="0" w:line="240" w:lineRule="auto"/>
                    <w:rPr>
                      <w:rFonts w:ascii="Calibri" w:hAnsi="Calibri" w:cs="Calibri"/>
                      <w:color w:val="000000"/>
                      <w:sz w:val="20"/>
                      <w:szCs w:val="20"/>
                    </w:rPr>
                  </w:pPr>
                  <w:r w:rsidRPr="00E15591">
                    <w:rPr>
                      <w:rFonts w:ascii="Calibri" w:hAnsi="Calibri" w:cs="Calibri"/>
                      <w:color w:val="000000"/>
                      <w:sz w:val="20"/>
                      <w:szCs w:val="20"/>
                    </w:rPr>
                    <w:t xml:space="preserve">[1.702] Recenzovaný odborný článek v odborném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 časopis v 1. kvartilu oboru</w:t>
                  </w:r>
                </w:p>
              </w:tc>
              <w:tc>
                <w:tcPr>
                  <w:tcW w:w="992" w:type="dxa"/>
                  <w:tcBorders>
                    <w:top w:val="single" w:sz="8" w:space="0" w:color="auto"/>
                    <w:left w:val="single" w:sz="8" w:space="0" w:color="auto"/>
                    <w:bottom w:val="single" w:sz="4" w:space="0" w:color="auto"/>
                    <w:right w:val="single" w:sz="8" w:space="0" w:color="auto"/>
                  </w:tcBorders>
                  <w:vAlign w:val="center"/>
                </w:tcPr>
                <w:p w14:paraId="6A35BC98" w14:textId="14691682" w:rsidR="004C5513" w:rsidRPr="00E15591" w:rsidRDefault="00B056B5"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2</w:t>
                  </w:r>
                </w:p>
              </w:tc>
              <w:tc>
                <w:tcPr>
                  <w:tcW w:w="1276" w:type="dxa"/>
                  <w:tcBorders>
                    <w:top w:val="single" w:sz="8" w:space="0" w:color="auto"/>
                    <w:left w:val="single" w:sz="8" w:space="0" w:color="auto"/>
                    <w:bottom w:val="single" w:sz="4" w:space="0" w:color="auto"/>
                    <w:right w:val="single" w:sz="8" w:space="0" w:color="auto"/>
                  </w:tcBorders>
                  <w:vAlign w:val="center"/>
                </w:tcPr>
                <w:p w14:paraId="70D6D87D" w14:textId="4194A341" w:rsidR="004C5513" w:rsidRPr="00E15591" w:rsidRDefault="00B056B5" w:rsidP="00B056B5">
                  <w:pPr>
                    <w:spacing w:after="0" w:line="240" w:lineRule="auto"/>
                    <w:jc w:val="center"/>
                    <w:rPr>
                      <w:rFonts w:ascii="Calibri" w:hAnsi="Calibri" w:cs="Calibri"/>
                      <w:color w:val="000000"/>
                      <w:sz w:val="20"/>
                      <w:szCs w:val="20"/>
                    </w:rPr>
                  </w:pPr>
                  <w:r w:rsidRPr="00B056B5">
                    <w:rPr>
                      <w:rFonts w:ascii="Calibri" w:hAnsi="Calibri" w:cs="Calibri"/>
                      <w:color w:val="000000"/>
                      <w:sz w:val="20"/>
                      <w:szCs w:val="20"/>
                    </w:rPr>
                    <w:t>750</w:t>
                  </w:r>
                  <w:r>
                    <w:rPr>
                      <w:rFonts w:ascii="Calibri" w:hAnsi="Calibri" w:cs="Calibri"/>
                      <w:color w:val="000000"/>
                      <w:sz w:val="20"/>
                      <w:szCs w:val="20"/>
                    </w:rPr>
                    <w:t> </w:t>
                  </w:r>
                  <w:r w:rsidRPr="00B056B5">
                    <w:rPr>
                      <w:rFonts w:ascii="Calibri" w:hAnsi="Calibri" w:cs="Calibri"/>
                      <w:color w:val="000000"/>
                      <w:sz w:val="20"/>
                      <w:szCs w:val="20"/>
                    </w:rPr>
                    <w:t>420</w:t>
                  </w:r>
                  <w:r>
                    <w:rPr>
                      <w:rFonts w:ascii="Calibri" w:hAnsi="Calibri" w:cs="Calibri"/>
                      <w:color w:val="000000"/>
                      <w:sz w:val="20"/>
                      <w:szCs w:val="20"/>
                    </w:rPr>
                    <w:t xml:space="preserve"> </w:t>
                  </w:r>
                  <w:r w:rsidRPr="00B056B5">
                    <w:rPr>
                      <w:rFonts w:ascii="Calibri" w:hAnsi="Calibri" w:cs="Calibri"/>
                      <w:color w:val="000000"/>
                      <w:sz w:val="20"/>
                      <w:szCs w:val="20"/>
                    </w:rPr>
                    <w:t>Kč</w:t>
                  </w:r>
                </w:p>
              </w:tc>
              <w:tc>
                <w:tcPr>
                  <w:tcW w:w="1276" w:type="dxa"/>
                  <w:tcBorders>
                    <w:top w:val="single" w:sz="8" w:space="0" w:color="auto"/>
                    <w:left w:val="single" w:sz="8" w:space="0" w:color="auto"/>
                    <w:bottom w:val="single" w:sz="4" w:space="0" w:color="auto"/>
                    <w:right w:val="single" w:sz="8" w:space="0" w:color="auto"/>
                  </w:tcBorders>
                  <w:vAlign w:val="center"/>
                </w:tcPr>
                <w:p w14:paraId="619A61B4" w14:textId="3F5472B4" w:rsidR="004C5513" w:rsidRPr="00E15591" w:rsidRDefault="00B056B5"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Talíř, Straková</w:t>
                  </w:r>
                </w:p>
              </w:tc>
            </w:tr>
            <w:bookmarkEnd w:id="1"/>
            <w:tr w:rsidR="004C5513" w:rsidRPr="006035BE" w14:paraId="062B88FC" w14:textId="33E509F3" w:rsidTr="002E7998">
              <w:trPr>
                <w:trHeight w:val="403"/>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7A360A06" w14:textId="2493CE39" w:rsidR="004C5513" w:rsidRPr="00E15591" w:rsidRDefault="0027002C" w:rsidP="00E15591">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 xml:space="preserve">[1.702] Recenzovaný odborný článek v odborném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 časopis v 1. kvartilu oboru</w:t>
                  </w:r>
                </w:p>
              </w:tc>
              <w:tc>
                <w:tcPr>
                  <w:tcW w:w="992" w:type="dxa"/>
                  <w:tcBorders>
                    <w:top w:val="nil"/>
                    <w:left w:val="single" w:sz="8" w:space="0" w:color="auto"/>
                    <w:bottom w:val="single" w:sz="4" w:space="0" w:color="auto"/>
                    <w:right w:val="single" w:sz="8" w:space="0" w:color="auto"/>
                  </w:tcBorders>
                  <w:vAlign w:val="center"/>
                </w:tcPr>
                <w:p w14:paraId="557E57A1" w14:textId="00FDB61E" w:rsidR="004C5513" w:rsidRPr="00E15591" w:rsidRDefault="00B056B5"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2</w:t>
                  </w:r>
                </w:p>
              </w:tc>
              <w:tc>
                <w:tcPr>
                  <w:tcW w:w="1276" w:type="dxa"/>
                  <w:tcBorders>
                    <w:top w:val="nil"/>
                    <w:left w:val="single" w:sz="8" w:space="0" w:color="auto"/>
                    <w:bottom w:val="single" w:sz="4" w:space="0" w:color="auto"/>
                    <w:right w:val="single" w:sz="8" w:space="0" w:color="auto"/>
                  </w:tcBorders>
                  <w:vAlign w:val="center"/>
                </w:tcPr>
                <w:p w14:paraId="64FDCC83" w14:textId="2C7E9A33" w:rsidR="004C5513" w:rsidRPr="00E15591" w:rsidRDefault="00B056B5" w:rsidP="00B056B5">
                  <w:pPr>
                    <w:spacing w:after="0" w:line="240" w:lineRule="auto"/>
                    <w:jc w:val="center"/>
                    <w:rPr>
                      <w:rFonts w:ascii="Calibri" w:hAnsi="Calibri" w:cs="Calibri"/>
                      <w:color w:val="000000"/>
                      <w:sz w:val="20"/>
                      <w:szCs w:val="20"/>
                    </w:rPr>
                  </w:pPr>
                  <w:r w:rsidRPr="00B056B5">
                    <w:rPr>
                      <w:rFonts w:ascii="Calibri" w:hAnsi="Calibri" w:cs="Calibri"/>
                      <w:color w:val="000000"/>
                      <w:sz w:val="20"/>
                      <w:szCs w:val="20"/>
                    </w:rPr>
                    <w:t>750</w:t>
                  </w:r>
                  <w:r>
                    <w:rPr>
                      <w:rFonts w:ascii="Calibri" w:hAnsi="Calibri" w:cs="Calibri"/>
                      <w:color w:val="000000"/>
                      <w:sz w:val="20"/>
                      <w:szCs w:val="20"/>
                    </w:rPr>
                    <w:t> </w:t>
                  </w:r>
                  <w:r w:rsidRPr="00B056B5">
                    <w:rPr>
                      <w:rFonts w:ascii="Calibri" w:hAnsi="Calibri" w:cs="Calibri"/>
                      <w:color w:val="000000"/>
                      <w:sz w:val="20"/>
                      <w:szCs w:val="20"/>
                    </w:rPr>
                    <w:t>420</w:t>
                  </w:r>
                  <w:r>
                    <w:rPr>
                      <w:rFonts w:ascii="Calibri" w:hAnsi="Calibri" w:cs="Calibri"/>
                      <w:color w:val="000000"/>
                      <w:sz w:val="20"/>
                      <w:szCs w:val="20"/>
                    </w:rPr>
                    <w:t xml:space="preserve"> </w:t>
                  </w:r>
                  <w:r w:rsidRPr="00B056B5">
                    <w:rPr>
                      <w:rFonts w:ascii="Calibri" w:hAnsi="Calibri" w:cs="Calibri"/>
                      <w:color w:val="000000"/>
                      <w:sz w:val="20"/>
                      <w:szCs w:val="20"/>
                    </w:rPr>
                    <w:t>Kč</w:t>
                  </w:r>
                </w:p>
              </w:tc>
              <w:tc>
                <w:tcPr>
                  <w:tcW w:w="1276" w:type="dxa"/>
                  <w:tcBorders>
                    <w:top w:val="nil"/>
                    <w:left w:val="single" w:sz="8" w:space="0" w:color="auto"/>
                    <w:bottom w:val="single" w:sz="4" w:space="0" w:color="auto"/>
                    <w:right w:val="single" w:sz="8" w:space="0" w:color="auto"/>
                  </w:tcBorders>
                  <w:vAlign w:val="center"/>
                </w:tcPr>
                <w:p w14:paraId="74BB8F2F" w14:textId="10E832D1" w:rsidR="004C5513" w:rsidRPr="00E15591" w:rsidRDefault="00B056B5" w:rsidP="0027002C">
                  <w:pPr>
                    <w:spacing w:after="0" w:line="240" w:lineRule="auto"/>
                    <w:jc w:val="center"/>
                    <w:rPr>
                      <w:rFonts w:ascii="Calibri" w:hAnsi="Calibri" w:cs="Calibri"/>
                      <w:color w:val="000000"/>
                      <w:sz w:val="20"/>
                      <w:szCs w:val="20"/>
                    </w:rPr>
                  </w:pPr>
                  <w:r>
                    <w:rPr>
                      <w:rFonts w:ascii="Calibri" w:hAnsi="Calibri" w:cs="Calibri"/>
                      <w:color w:val="000000"/>
                      <w:sz w:val="20"/>
                      <w:szCs w:val="20"/>
                    </w:rPr>
                    <w:t>Straková, Talíř</w:t>
                  </w:r>
                </w:p>
              </w:tc>
            </w:tr>
            <w:tr w:rsidR="004C5513" w:rsidRPr="006035BE" w14:paraId="6F072AD0" w14:textId="17D8997C"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4F32E850" w14:textId="1052B005" w:rsidR="004C5513" w:rsidRPr="001F6924" w:rsidRDefault="004C5513" w:rsidP="00E15591">
                  <w:pPr>
                    <w:spacing w:after="0" w:line="240" w:lineRule="auto"/>
                    <w:rPr>
                      <w:rFonts w:ascii="Calibri" w:eastAsia="Times New Roman" w:hAnsi="Calibri" w:cs="Calibri"/>
                      <w:color w:val="000000"/>
                      <w:sz w:val="20"/>
                      <w:szCs w:val="20"/>
                      <w:lang w:eastAsia="cs-CZ"/>
                    </w:rPr>
                  </w:pPr>
                  <w:r w:rsidRPr="001F6924">
                    <w:rPr>
                      <w:rFonts w:ascii="Calibri" w:hAnsi="Calibri" w:cs="Calibri"/>
                      <w:color w:val="000000"/>
                      <w:sz w:val="20"/>
                      <w:szCs w:val="20"/>
                    </w:rPr>
                    <w:t>[</w:t>
                  </w:r>
                  <w:r w:rsidR="00B056B5" w:rsidRPr="001F6924">
                    <w:rPr>
                      <w:rFonts w:ascii="Calibri" w:hAnsi="Calibri" w:cs="Calibri"/>
                      <w:color w:val="000000"/>
                      <w:sz w:val="20"/>
                      <w:szCs w:val="20"/>
                    </w:rPr>
                    <w:t xml:space="preserve">1.703] Recenzovaný odborný článek v odborném periodiku, obsažený ve </w:t>
                  </w:r>
                  <w:proofErr w:type="spellStart"/>
                  <w:r w:rsidR="00B056B5" w:rsidRPr="001F6924">
                    <w:rPr>
                      <w:rFonts w:ascii="Calibri" w:hAnsi="Calibri" w:cs="Calibri"/>
                      <w:color w:val="000000"/>
                      <w:sz w:val="20"/>
                      <w:szCs w:val="20"/>
                    </w:rPr>
                    <w:t>WoS</w:t>
                  </w:r>
                  <w:proofErr w:type="spellEnd"/>
                  <w:r w:rsidR="00B056B5" w:rsidRPr="001F6924">
                    <w:rPr>
                      <w:rFonts w:ascii="Calibri" w:hAnsi="Calibri" w:cs="Calibri"/>
                      <w:color w:val="000000"/>
                      <w:sz w:val="20"/>
                      <w:szCs w:val="20"/>
                    </w:rPr>
                    <w:t xml:space="preserve"> – časopis v 2. kvartilu oboru</w:t>
                  </w:r>
                </w:p>
              </w:tc>
              <w:tc>
                <w:tcPr>
                  <w:tcW w:w="992" w:type="dxa"/>
                  <w:tcBorders>
                    <w:top w:val="nil"/>
                    <w:left w:val="single" w:sz="8" w:space="0" w:color="auto"/>
                    <w:bottom w:val="single" w:sz="4" w:space="0" w:color="auto"/>
                    <w:right w:val="single" w:sz="8" w:space="0" w:color="auto"/>
                  </w:tcBorders>
                  <w:vAlign w:val="center"/>
                </w:tcPr>
                <w:p w14:paraId="6E9B3C07" w14:textId="1C0878FD" w:rsidR="004C5513" w:rsidRPr="00E15591" w:rsidRDefault="00B056B5"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3</w:t>
                  </w:r>
                </w:p>
              </w:tc>
              <w:tc>
                <w:tcPr>
                  <w:tcW w:w="1276" w:type="dxa"/>
                  <w:tcBorders>
                    <w:top w:val="nil"/>
                    <w:left w:val="single" w:sz="8" w:space="0" w:color="auto"/>
                    <w:bottom w:val="single" w:sz="4" w:space="0" w:color="auto"/>
                    <w:right w:val="single" w:sz="8" w:space="0" w:color="auto"/>
                  </w:tcBorders>
                  <w:vAlign w:val="center"/>
                </w:tcPr>
                <w:p w14:paraId="2899B677" w14:textId="3B3434C4" w:rsidR="004C5513" w:rsidRPr="00E15591" w:rsidRDefault="00B056B5" w:rsidP="00B056B5">
                  <w:pPr>
                    <w:spacing w:after="0" w:line="240" w:lineRule="auto"/>
                    <w:jc w:val="center"/>
                    <w:rPr>
                      <w:rFonts w:ascii="Calibri" w:hAnsi="Calibri" w:cs="Calibri"/>
                      <w:color w:val="000000"/>
                      <w:sz w:val="20"/>
                      <w:szCs w:val="20"/>
                    </w:rPr>
                  </w:pPr>
                  <w:r w:rsidRPr="00B056B5">
                    <w:rPr>
                      <w:rFonts w:ascii="Calibri" w:hAnsi="Calibri" w:cs="Calibri"/>
                      <w:color w:val="000000"/>
                      <w:sz w:val="20"/>
                      <w:szCs w:val="20"/>
                    </w:rPr>
                    <w:t>755</w:t>
                  </w:r>
                  <w:r>
                    <w:rPr>
                      <w:rFonts w:ascii="Calibri" w:hAnsi="Calibri" w:cs="Calibri"/>
                      <w:color w:val="000000"/>
                      <w:sz w:val="20"/>
                      <w:szCs w:val="20"/>
                    </w:rPr>
                    <w:t> </w:t>
                  </w:r>
                  <w:r w:rsidRPr="00B056B5">
                    <w:rPr>
                      <w:rFonts w:ascii="Calibri" w:hAnsi="Calibri" w:cs="Calibri"/>
                      <w:color w:val="000000"/>
                      <w:sz w:val="20"/>
                      <w:szCs w:val="20"/>
                    </w:rPr>
                    <w:t>10</w:t>
                  </w:r>
                  <w:r>
                    <w:rPr>
                      <w:rFonts w:ascii="Calibri" w:hAnsi="Calibri" w:cs="Calibri"/>
                      <w:color w:val="000000"/>
                      <w:sz w:val="20"/>
                      <w:szCs w:val="20"/>
                    </w:rPr>
                    <w:t>0 Kč</w:t>
                  </w:r>
                </w:p>
              </w:tc>
              <w:tc>
                <w:tcPr>
                  <w:tcW w:w="1276" w:type="dxa"/>
                  <w:tcBorders>
                    <w:top w:val="nil"/>
                    <w:left w:val="single" w:sz="8" w:space="0" w:color="auto"/>
                    <w:bottom w:val="single" w:sz="4" w:space="0" w:color="auto"/>
                    <w:right w:val="single" w:sz="8" w:space="0" w:color="auto"/>
                  </w:tcBorders>
                  <w:vAlign w:val="center"/>
                </w:tcPr>
                <w:p w14:paraId="6B84E0F8" w14:textId="5D54958D" w:rsidR="004C5513" w:rsidRPr="00E15591" w:rsidRDefault="00B056B5" w:rsidP="0027002C">
                  <w:pPr>
                    <w:spacing w:after="0" w:line="240" w:lineRule="auto"/>
                    <w:jc w:val="center"/>
                    <w:rPr>
                      <w:rFonts w:ascii="Calibri" w:hAnsi="Calibri" w:cs="Calibri"/>
                      <w:color w:val="000000"/>
                      <w:sz w:val="20"/>
                      <w:szCs w:val="20"/>
                    </w:rPr>
                  </w:pPr>
                  <w:r>
                    <w:rPr>
                      <w:rFonts w:ascii="Calibri" w:hAnsi="Calibri" w:cs="Calibri"/>
                      <w:color w:val="000000"/>
                      <w:sz w:val="20"/>
                      <w:szCs w:val="20"/>
                    </w:rPr>
                    <w:t>Chytilová, Straková</w:t>
                  </w:r>
                </w:p>
              </w:tc>
            </w:tr>
            <w:tr w:rsidR="004C5513" w:rsidRPr="006035BE" w14:paraId="53511FEF" w14:textId="31FEA88C"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01026108" w14:textId="7258E906" w:rsidR="004C5513" w:rsidRPr="001F6924" w:rsidRDefault="004C5513" w:rsidP="00E15591">
                  <w:pPr>
                    <w:spacing w:after="0" w:line="240" w:lineRule="auto"/>
                    <w:rPr>
                      <w:rFonts w:ascii="Calibri" w:eastAsia="Times New Roman" w:hAnsi="Calibri" w:cs="Calibri"/>
                      <w:color w:val="000000"/>
                      <w:sz w:val="20"/>
                      <w:szCs w:val="20"/>
                      <w:lang w:eastAsia="cs-CZ"/>
                    </w:rPr>
                  </w:pPr>
                  <w:r w:rsidRPr="001F6924">
                    <w:rPr>
                      <w:rFonts w:ascii="Calibri" w:hAnsi="Calibri" w:cs="Calibri"/>
                      <w:color w:val="000000"/>
                      <w:sz w:val="20"/>
                      <w:szCs w:val="20"/>
                    </w:rPr>
                    <w:t>[1.70</w:t>
                  </w:r>
                  <w:r w:rsidR="007976DB" w:rsidRPr="001F6924">
                    <w:rPr>
                      <w:rFonts w:ascii="Calibri" w:hAnsi="Calibri" w:cs="Calibri"/>
                      <w:color w:val="000000"/>
                      <w:sz w:val="20"/>
                      <w:szCs w:val="20"/>
                    </w:rPr>
                    <w:t>2</w:t>
                  </w:r>
                  <w:r w:rsidRPr="001F6924">
                    <w:rPr>
                      <w:rFonts w:ascii="Calibri" w:hAnsi="Calibri" w:cs="Calibri"/>
                      <w:color w:val="000000"/>
                      <w:sz w:val="20"/>
                      <w:szCs w:val="20"/>
                    </w:rPr>
                    <w:t xml:space="preserve">] Recenzovaný odborný článek v odborném periodiku, obsažený ve </w:t>
                  </w:r>
                  <w:proofErr w:type="spellStart"/>
                  <w:r w:rsidRPr="001F6924">
                    <w:rPr>
                      <w:rFonts w:ascii="Calibri" w:hAnsi="Calibri" w:cs="Calibri"/>
                      <w:color w:val="000000"/>
                      <w:sz w:val="20"/>
                      <w:szCs w:val="20"/>
                    </w:rPr>
                    <w:t>WoS</w:t>
                  </w:r>
                  <w:proofErr w:type="spellEnd"/>
                  <w:r w:rsidRPr="001F6924">
                    <w:rPr>
                      <w:rFonts w:ascii="Calibri" w:hAnsi="Calibri" w:cs="Calibri"/>
                      <w:color w:val="000000"/>
                      <w:sz w:val="20"/>
                      <w:szCs w:val="20"/>
                    </w:rPr>
                    <w:t xml:space="preserve"> – časopis v </w:t>
                  </w:r>
                  <w:r w:rsidR="00B056B5" w:rsidRPr="001F6924">
                    <w:rPr>
                      <w:rFonts w:ascii="Calibri" w:hAnsi="Calibri" w:cs="Calibri"/>
                      <w:color w:val="000000"/>
                      <w:sz w:val="20"/>
                      <w:szCs w:val="20"/>
                    </w:rPr>
                    <w:t>1</w:t>
                  </w:r>
                  <w:r w:rsidRPr="001F6924">
                    <w:rPr>
                      <w:rFonts w:ascii="Calibri" w:hAnsi="Calibri" w:cs="Calibri"/>
                      <w:color w:val="000000"/>
                      <w:sz w:val="20"/>
                      <w:szCs w:val="20"/>
                    </w:rPr>
                    <w:t>. kvartilu oboru</w:t>
                  </w:r>
                </w:p>
              </w:tc>
              <w:tc>
                <w:tcPr>
                  <w:tcW w:w="992" w:type="dxa"/>
                  <w:tcBorders>
                    <w:top w:val="nil"/>
                    <w:left w:val="single" w:sz="8" w:space="0" w:color="auto"/>
                    <w:bottom w:val="single" w:sz="4" w:space="0" w:color="auto"/>
                    <w:right w:val="single" w:sz="8" w:space="0" w:color="auto"/>
                  </w:tcBorders>
                  <w:vAlign w:val="center"/>
                </w:tcPr>
                <w:p w14:paraId="433556B7" w14:textId="6E26FCDC" w:rsidR="004C5513" w:rsidRPr="00E15591" w:rsidRDefault="00B056B5"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6</w:t>
                  </w:r>
                </w:p>
              </w:tc>
              <w:tc>
                <w:tcPr>
                  <w:tcW w:w="1276" w:type="dxa"/>
                  <w:tcBorders>
                    <w:top w:val="nil"/>
                    <w:left w:val="single" w:sz="8" w:space="0" w:color="auto"/>
                    <w:bottom w:val="single" w:sz="4" w:space="0" w:color="auto"/>
                    <w:right w:val="single" w:sz="8" w:space="0" w:color="auto"/>
                  </w:tcBorders>
                  <w:vAlign w:val="center"/>
                </w:tcPr>
                <w:p w14:paraId="653178A3" w14:textId="5B7B46A5" w:rsidR="004C5513" w:rsidRPr="00E15591" w:rsidRDefault="00B056B5" w:rsidP="00B056B5">
                  <w:pPr>
                    <w:spacing w:after="0" w:line="240" w:lineRule="auto"/>
                    <w:jc w:val="center"/>
                    <w:rPr>
                      <w:rFonts w:ascii="Calibri" w:hAnsi="Calibri" w:cs="Calibri"/>
                      <w:color w:val="000000"/>
                      <w:sz w:val="20"/>
                      <w:szCs w:val="20"/>
                    </w:rPr>
                  </w:pPr>
                  <w:r w:rsidRPr="00B056B5">
                    <w:rPr>
                      <w:rFonts w:ascii="Calibri" w:hAnsi="Calibri" w:cs="Calibri"/>
                      <w:color w:val="000000"/>
                      <w:sz w:val="20"/>
                      <w:szCs w:val="20"/>
                    </w:rPr>
                    <w:t>2 517 000 Kč</w:t>
                  </w:r>
                </w:p>
              </w:tc>
              <w:tc>
                <w:tcPr>
                  <w:tcW w:w="1276" w:type="dxa"/>
                  <w:tcBorders>
                    <w:top w:val="nil"/>
                    <w:left w:val="single" w:sz="8" w:space="0" w:color="auto"/>
                    <w:bottom w:val="single" w:sz="4" w:space="0" w:color="auto"/>
                    <w:right w:val="single" w:sz="8" w:space="0" w:color="auto"/>
                  </w:tcBorders>
                  <w:vAlign w:val="center"/>
                </w:tcPr>
                <w:p w14:paraId="1194C613" w14:textId="6E1597B9" w:rsidR="004C5513" w:rsidRPr="00E15591" w:rsidRDefault="00B056B5" w:rsidP="0027002C">
                  <w:pPr>
                    <w:spacing w:after="0" w:line="240" w:lineRule="auto"/>
                    <w:jc w:val="center"/>
                    <w:rPr>
                      <w:rFonts w:ascii="Calibri" w:hAnsi="Calibri" w:cs="Calibri"/>
                      <w:color w:val="000000"/>
                      <w:sz w:val="20"/>
                      <w:szCs w:val="20"/>
                    </w:rPr>
                  </w:pPr>
                  <w:r>
                    <w:rPr>
                      <w:rFonts w:ascii="Calibri" w:hAnsi="Calibri" w:cs="Calibri"/>
                      <w:color w:val="000000"/>
                      <w:sz w:val="20"/>
                      <w:szCs w:val="20"/>
                    </w:rPr>
                    <w:t>Nový AP</w:t>
                  </w:r>
                  <w:r w:rsidR="00A6576A">
                    <w:rPr>
                      <w:rFonts w:ascii="Calibri" w:hAnsi="Calibri" w:cs="Calibri"/>
                      <w:color w:val="000000"/>
                      <w:sz w:val="20"/>
                      <w:szCs w:val="20"/>
                    </w:rPr>
                    <w:t xml:space="preserve"> (</w:t>
                  </w:r>
                  <w:proofErr w:type="spellStart"/>
                  <w:r w:rsidR="00A6576A">
                    <w:rPr>
                      <w:rFonts w:ascii="Calibri" w:hAnsi="Calibri" w:cs="Calibri"/>
                      <w:color w:val="000000"/>
                      <w:sz w:val="20"/>
                      <w:szCs w:val="20"/>
                    </w:rPr>
                    <w:t>docent+OA</w:t>
                  </w:r>
                  <w:proofErr w:type="spellEnd"/>
                  <w:r w:rsidR="00A6576A">
                    <w:rPr>
                      <w:rFonts w:ascii="Calibri" w:hAnsi="Calibri" w:cs="Calibri"/>
                      <w:color w:val="000000"/>
                      <w:sz w:val="20"/>
                      <w:szCs w:val="20"/>
                    </w:rPr>
                    <w:t>)</w:t>
                  </w:r>
                </w:p>
              </w:tc>
            </w:tr>
            <w:tr w:rsidR="007E3729" w:rsidRPr="006035BE" w14:paraId="271FB351" w14:textId="6203C5DC"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6A42FE39" w14:textId="4F76580F" w:rsidR="007E3729" w:rsidRPr="001F6924" w:rsidRDefault="007E3729" w:rsidP="007E3729">
                  <w:pPr>
                    <w:spacing w:after="0" w:line="240" w:lineRule="auto"/>
                    <w:rPr>
                      <w:rFonts w:ascii="Calibri" w:eastAsia="Times New Roman" w:hAnsi="Calibri" w:cs="Calibri"/>
                      <w:color w:val="000000"/>
                      <w:sz w:val="20"/>
                      <w:szCs w:val="20"/>
                      <w:lang w:eastAsia="cs-CZ"/>
                    </w:rPr>
                  </w:pPr>
                  <w:r w:rsidRPr="001F6924">
                    <w:rPr>
                      <w:rFonts w:ascii="Calibri" w:hAnsi="Calibri" w:cs="Calibri"/>
                      <w:color w:val="000000"/>
                      <w:sz w:val="20"/>
                      <w:szCs w:val="20"/>
                    </w:rPr>
                    <w:t xml:space="preserve">[1.704] Recenzovaný odborný článek v odborném periodiku, obsažený ve </w:t>
                  </w:r>
                  <w:proofErr w:type="spellStart"/>
                  <w:r w:rsidRPr="001F6924">
                    <w:rPr>
                      <w:rFonts w:ascii="Calibri" w:hAnsi="Calibri" w:cs="Calibri"/>
                      <w:color w:val="000000"/>
                      <w:sz w:val="20"/>
                      <w:szCs w:val="20"/>
                    </w:rPr>
                    <w:t>WoS</w:t>
                  </w:r>
                  <w:proofErr w:type="spellEnd"/>
                  <w:r w:rsidRPr="001F6924">
                    <w:rPr>
                      <w:rFonts w:ascii="Calibri" w:hAnsi="Calibri" w:cs="Calibri"/>
                      <w:color w:val="000000"/>
                      <w:sz w:val="20"/>
                      <w:szCs w:val="20"/>
                    </w:rPr>
                    <w:t xml:space="preserve"> – časopis v 3. kvartilu oboru</w:t>
                  </w:r>
                </w:p>
              </w:tc>
              <w:tc>
                <w:tcPr>
                  <w:tcW w:w="992" w:type="dxa"/>
                  <w:tcBorders>
                    <w:top w:val="nil"/>
                    <w:left w:val="single" w:sz="8" w:space="0" w:color="auto"/>
                    <w:bottom w:val="single" w:sz="4" w:space="0" w:color="auto"/>
                    <w:right w:val="single" w:sz="8" w:space="0" w:color="auto"/>
                  </w:tcBorders>
                  <w:vAlign w:val="center"/>
                </w:tcPr>
                <w:p w14:paraId="13C8F753" w14:textId="3C92211D" w:rsidR="007E3729" w:rsidRPr="00E15591" w:rsidRDefault="00C870DD" w:rsidP="001E4E68">
                  <w:pPr>
                    <w:spacing w:after="0" w:line="240" w:lineRule="auto"/>
                    <w:jc w:val="center"/>
                    <w:rPr>
                      <w:rFonts w:ascii="Calibri" w:hAnsi="Calibri" w:cs="Calibri"/>
                      <w:color w:val="000000"/>
                      <w:sz w:val="20"/>
                      <w:szCs w:val="20"/>
                    </w:rPr>
                  </w:pPr>
                  <w:r>
                    <w:rPr>
                      <w:rFonts w:ascii="Calibri" w:hAnsi="Calibri" w:cs="Calibri"/>
                      <w:color w:val="000000"/>
                      <w:sz w:val="20"/>
                      <w:szCs w:val="20"/>
                    </w:rPr>
                    <w:t>4</w:t>
                  </w:r>
                </w:p>
              </w:tc>
              <w:tc>
                <w:tcPr>
                  <w:tcW w:w="1276" w:type="dxa"/>
                  <w:tcBorders>
                    <w:top w:val="nil"/>
                    <w:left w:val="single" w:sz="8" w:space="0" w:color="auto"/>
                    <w:bottom w:val="single" w:sz="4" w:space="0" w:color="auto"/>
                    <w:right w:val="single" w:sz="8" w:space="0" w:color="auto"/>
                  </w:tcBorders>
                  <w:vAlign w:val="center"/>
                </w:tcPr>
                <w:p w14:paraId="38FF90FE" w14:textId="0D246FF5" w:rsidR="007E3729" w:rsidRPr="00E15591" w:rsidRDefault="00C870DD" w:rsidP="007E3729">
                  <w:pPr>
                    <w:spacing w:after="0" w:line="240" w:lineRule="auto"/>
                    <w:jc w:val="center"/>
                    <w:rPr>
                      <w:rFonts w:ascii="Calibri" w:hAnsi="Calibri" w:cs="Calibri"/>
                      <w:color w:val="000000"/>
                      <w:sz w:val="20"/>
                      <w:szCs w:val="20"/>
                    </w:rPr>
                  </w:pPr>
                  <w:r>
                    <w:rPr>
                      <w:rFonts w:ascii="Calibri" w:hAnsi="Calibri" w:cs="Calibri"/>
                      <w:color w:val="000000"/>
                      <w:sz w:val="20"/>
                      <w:szCs w:val="20"/>
                    </w:rPr>
                    <w:t>700</w:t>
                  </w:r>
                  <w:r w:rsidR="000F3CE2">
                    <w:rPr>
                      <w:rFonts w:ascii="Calibri" w:hAnsi="Calibri" w:cs="Calibri"/>
                      <w:color w:val="000000"/>
                      <w:sz w:val="20"/>
                      <w:szCs w:val="20"/>
                    </w:rPr>
                    <w:t> 000 Kč</w:t>
                  </w:r>
                </w:p>
              </w:tc>
              <w:tc>
                <w:tcPr>
                  <w:tcW w:w="1276" w:type="dxa"/>
                  <w:tcBorders>
                    <w:top w:val="nil"/>
                    <w:left w:val="single" w:sz="8" w:space="0" w:color="auto"/>
                    <w:bottom w:val="single" w:sz="4" w:space="0" w:color="auto"/>
                    <w:right w:val="single" w:sz="8" w:space="0" w:color="auto"/>
                  </w:tcBorders>
                  <w:vAlign w:val="center"/>
                </w:tcPr>
                <w:p w14:paraId="45CA7066" w14:textId="7956EAA4" w:rsidR="007E3729" w:rsidRPr="00E15591" w:rsidRDefault="000F3CE2" w:rsidP="007E3729">
                  <w:pPr>
                    <w:spacing w:after="0" w:line="240" w:lineRule="auto"/>
                    <w:jc w:val="center"/>
                    <w:rPr>
                      <w:rFonts w:ascii="Calibri" w:hAnsi="Calibri" w:cs="Calibri"/>
                      <w:color w:val="000000"/>
                      <w:sz w:val="20"/>
                      <w:szCs w:val="20"/>
                    </w:rPr>
                  </w:pPr>
                  <w:r>
                    <w:rPr>
                      <w:rFonts w:ascii="Calibri" w:hAnsi="Calibri" w:cs="Calibri"/>
                      <w:color w:val="000000"/>
                      <w:sz w:val="20"/>
                      <w:szCs w:val="20"/>
                    </w:rPr>
                    <w:t>Chán, Závorka, Cejpek, Mrázová</w:t>
                  </w:r>
                  <w:r w:rsidR="00DF5CA9">
                    <w:rPr>
                      <w:rFonts w:ascii="Calibri" w:hAnsi="Calibri" w:cs="Calibri"/>
                      <w:color w:val="000000"/>
                      <w:sz w:val="20"/>
                      <w:szCs w:val="20"/>
                    </w:rPr>
                    <w:t xml:space="preserve"> + AP</w:t>
                  </w:r>
                </w:p>
              </w:tc>
            </w:tr>
            <w:tr w:rsidR="000F3CE2" w:rsidRPr="006035BE" w14:paraId="4F3D3601" w14:textId="33438651"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062EDF67" w14:textId="79C78A7D" w:rsidR="000F3CE2" w:rsidRPr="001F6924" w:rsidRDefault="000F3CE2" w:rsidP="000F3CE2">
                  <w:pPr>
                    <w:spacing w:after="0" w:line="240" w:lineRule="auto"/>
                    <w:rPr>
                      <w:rFonts w:ascii="Calibri" w:eastAsia="Times New Roman" w:hAnsi="Calibri" w:cs="Calibri"/>
                      <w:color w:val="000000"/>
                      <w:sz w:val="20"/>
                      <w:szCs w:val="20"/>
                      <w:lang w:eastAsia="cs-CZ"/>
                    </w:rPr>
                  </w:pPr>
                  <w:r w:rsidRPr="001F6924">
                    <w:rPr>
                      <w:rFonts w:ascii="Calibri" w:hAnsi="Calibri" w:cs="Calibri"/>
                      <w:color w:val="000000"/>
                      <w:sz w:val="20"/>
                      <w:szCs w:val="20"/>
                    </w:rPr>
                    <w:t xml:space="preserve">[1.705] Recenzovaný odborný článek v odborném periodiku, obsažený ve </w:t>
                  </w:r>
                  <w:proofErr w:type="spellStart"/>
                  <w:r w:rsidRPr="001F6924">
                    <w:rPr>
                      <w:rFonts w:ascii="Calibri" w:hAnsi="Calibri" w:cs="Calibri"/>
                      <w:color w:val="000000"/>
                      <w:sz w:val="20"/>
                      <w:szCs w:val="20"/>
                    </w:rPr>
                    <w:t>WoS</w:t>
                  </w:r>
                  <w:proofErr w:type="spellEnd"/>
                  <w:r w:rsidRPr="001F6924">
                    <w:rPr>
                      <w:rFonts w:ascii="Calibri" w:hAnsi="Calibri" w:cs="Calibri"/>
                      <w:color w:val="000000"/>
                      <w:sz w:val="20"/>
                      <w:szCs w:val="20"/>
                    </w:rPr>
                    <w:t xml:space="preserve"> – časopis v 4. kvartilu oboru</w:t>
                  </w:r>
                </w:p>
              </w:tc>
              <w:tc>
                <w:tcPr>
                  <w:tcW w:w="992" w:type="dxa"/>
                  <w:tcBorders>
                    <w:top w:val="nil"/>
                    <w:left w:val="single" w:sz="8" w:space="0" w:color="auto"/>
                    <w:bottom w:val="single" w:sz="4" w:space="0" w:color="auto"/>
                    <w:right w:val="single" w:sz="8" w:space="0" w:color="auto"/>
                  </w:tcBorders>
                  <w:vAlign w:val="center"/>
                </w:tcPr>
                <w:p w14:paraId="03ABCFCF" w14:textId="386987B6" w:rsidR="000F3CE2" w:rsidRPr="00E15591" w:rsidRDefault="000F3CE2" w:rsidP="000F3CE2">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029B10BC" w14:textId="71D5F6CA" w:rsidR="000F3CE2" w:rsidRPr="00E15591" w:rsidRDefault="000F3CE2" w:rsidP="000F3CE2">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40849922" w14:textId="77AAE311" w:rsidR="000F3CE2" w:rsidRPr="00E15591" w:rsidRDefault="000F3CE2" w:rsidP="000F3CE2">
                  <w:pPr>
                    <w:spacing w:after="0" w:line="240" w:lineRule="auto"/>
                    <w:jc w:val="center"/>
                    <w:rPr>
                      <w:rFonts w:ascii="Calibri" w:hAnsi="Calibri" w:cs="Calibri"/>
                      <w:color w:val="000000"/>
                      <w:sz w:val="20"/>
                      <w:szCs w:val="20"/>
                    </w:rPr>
                  </w:pPr>
                </w:p>
              </w:tc>
            </w:tr>
            <w:tr w:rsidR="000F3CE2" w:rsidRPr="006035BE" w14:paraId="0DCF4D2C" w14:textId="7979E2DB"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7A4D980E" w14:textId="2AC98C83" w:rsidR="000F3CE2" w:rsidRPr="00E15591" w:rsidRDefault="000F3CE2" w:rsidP="000F3CE2">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 xml:space="preserve">[1.706] Recenzovaný odborný článek v </w:t>
                  </w:r>
                  <w:proofErr w:type="spellStart"/>
                  <w:r w:rsidRPr="00E15591">
                    <w:rPr>
                      <w:rFonts w:ascii="Calibri" w:hAnsi="Calibri" w:cs="Calibri"/>
                      <w:color w:val="000000"/>
                      <w:sz w:val="20"/>
                      <w:szCs w:val="20"/>
                    </w:rPr>
                    <w:t>odb</w:t>
                  </w:r>
                  <w:proofErr w:type="spellEnd"/>
                  <w:r w:rsidRPr="00E15591">
                    <w:rPr>
                      <w:rFonts w:ascii="Calibri" w:hAnsi="Calibri" w:cs="Calibri"/>
                      <w:color w:val="000000"/>
                      <w:sz w:val="20"/>
                      <w:szCs w:val="20"/>
                    </w:rPr>
                    <w:t xml:space="preserve">.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nebo SCOPUS, který nelze zařadit do kvartilu (časopisy bez IF čekající na jeho přidělení)</w:t>
                  </w:r>
                </w:p>
              </w:tc>
              <w:tc>
                <w:tcPr>
                  <w:tcW w:w="992" w:type="dxa"/>
                  <w:tcBorders>
                    <w:top w:val="nil"/>
                    <w:left w:val="single" w:sz="8" w:space="0" w:color="auto"/>
                    <w:bottom w:val="single" w:sz="4" w:space="0" w:color="auto"/>
                    <w:right w:val="single" w:sz="8" w:space="0" w:color="auto"/>
                  </w:tcBorders>
                  <w:vAlign w:val="center"/>
                </w:tcPr>
                <w:p w14:paraId="5F0B9E62" w14:textId="77777777" w:rsidR="000F3CE2" w:rsidRPr="00E15591" w:rsidRDefault="000F3CE2" w:rsidP="000F3CE2">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758DDA15" w14:textId="77777777" w:rsidR="000F3CE2" w:rsidRPr="00E15591" w:rsidRDefault="000F3CE2" w:rsidP="000F3CE2">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5400E5EA" w14:textId="77777777" w:rsidR="000F3CE2" w:rsidRPr="00E15591" w:rsidRDefault="000F3CE2" w:rsidP="000F3CE2">
                  <w:pPr>
                    <w:spacing w:after="0" w:line="240" w:lineRule="auto"/>
                    <w:jc w:val="center"/>
                    <w:rPr>
                      <w:rFonts w:ascii="Calibri" w:hAnsi="Calibri" w:cs="Calibri"/>
                      <w:color w:val="000000"/>
                      <w:sz w:val="20"/>
                      <w:szCs w:val="20"/>
                    </w:rPr>
                  </w:pPr>
                </w:p>
              </w:tc>
            </w:tr>
          </w:tbl>
          <w:p w14:paraId="22FB6013" w14:textId="207A77EF" w:rsidR="00834D1E" w:rsidRDefault="00834D1E" w:rsidP="006035BE">
            <w:pPr>
              <w:jc w:val="both"/>
              <w:rPr>
                <w:rFonts w:ascii="Cambria" w:hAnsi="Cambria"/>
                <w:bCs/>
                <w:i/>
                <w:iCs/>
              </w:rPr>
            </w:pPr>
          </w:p>
          <w:p w14:paraId="1557C359" w14:textId="0EB92107" w:rsidR="00921652" w:rsidRPr="00921652" w:rsidRDefault="00921652" w:rsidP="00921652">
            <w:pPr>
              <w:keepNext/>
              <w:jc w:val="both"/>
              <w:rPr>
                <w:rFonts w:ascii="Cambria" w:hAnsi="Cambria"/>
                <w:b/>
                <w:i/>
                <w:iCs/>
              </w:rPr>
            </w:pPr>
            <w:proofErr w:type="spellStart"/>
            <w:r w:rsidRPr="00921652">
              <w:rPr>
                <w:rFonts w:ascii="Cambria" w:hAnsi="Cambria"/>
                <w:b/>
                <w:i/>
                <w:iCs/>
              </w:rPr>
              <w:t>Scopus</w:t>
            </w:r>
            <w:proofErr w:type="spellEnd"/>
            <w:r w:rsidRPr="00921652">
              <w:rPr>
                <w:rFonts w:ascii="Cambria" w:hAnsi="Cambria"/>
                <w:b/>
                <w:i/>
                <w:iCs/>
              </w:rPr>
              <w:t xml:space="preserve"> (SJR)</w:t>
            </w:r>
          </w:p>
          <w:tbl>
            <w:tblPr>
              <w:tblW w:w="7812" w:type="dxa"/>
              <w:tblLayout w:type="fixed"/>
              <w:tblCellMar>
                <w:left w:w="70" w:type="dxa"/>
                <w:right w:w="70" w:type="dxa"/>
              </w:tblCellMar>
              <w:tblLook w:val="04A0" w:firstRow="1" w:lastRow="0" w:firstColumn="1" w:lastColumn="0" w:noHBand="0" w:noVBand="1"/>
            </w:tblPr>
            <w:tblGrid>
              <w:gridCol w:w="4268"/>
              <w:gridCol w:w="992"/>
              <w:gridCol w:w="1276"/>
              <w:gridCol w:w="1276"/>
            </w:tblGrid>
            <w:tr w:rsidR="00DF19A7" w:rsidRPr="00921652" w14:paraId="7D5FA3F3" w14:textId="3EF2B332" w:rsidTr="002E7998">
              <w:trPr>
                <w:trHeight w:val="384"/>
              </w:trPr>
              <w:tc>
                <w:tcPr>
                  <w:tcW w:w="426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AC55210" w14:textId="37AD4AE9" w:rsidR="00DF19A7" w:rsidRPr="00921652" w:rsidRDefault="00DF19A7" w:rsidP="00DF19A7">
                  <w:pPr>
                    <w:spacing w:after="0" w:line="240" w:lineRule="auto"/>
                    <w:rPr>
                      <w:rFonts w:ascii="Calibri" w:eastAsia="Times New Roman" w:hAnsi="Calibri" w:cs="Calibri"/>
                      <w:b/>
                      <w:bCs/>
                      <w:color w:val="000000"/>
                      <w:lang w:eastAsia="cs-CZ"/>
                    </w:rPr>
                  </w:pPr>
                  <w:r w:rsidRPr="00921652">
                    <w:rPr>
                      <w:rFonts w:ascii="Calibri" w:hAnsi="Calibri" w:cs="Calibri"/>
                      <w:b/>
                      <w:bCs/>
                      <w:color w:val="000000"/>
                    </w:rPr>
                    <w:t>Druh výsledku podle ETMS</w:t>
                  </w:r>
                </w:p>
              </w:tc>
              <w:tc>
                <w:tcPr>
                  <w:tcW w:w="992" w:type="dxa"/>
                  <w:tcBorders>
                    <w:top w:val="single" w:sz="8" w:space="0" w:color="auto"/>
                    <w:left w:val="single" w:sz="8" w:space="0" w:color="auto"/>
                    <w:bottom w:val="single" w:sz="4" w:space="0" w:color="auto"/>
                    <w:right w:val="single" w:sz="8" w:space="0" w:color="auto"/>
                  </w:tcBorders>
                  <w:vAlign w:val="center"/>
                </w:tcPr>
                <w:p w14:paraId="20CA5CA6" w14:textId="3B5ADA14" w:rsidR="00DF19A7" w:rsidRPr="00921652" w:rsidRDefault="00DF19A7" w:rsidP="00DF19A7">
                  <w:pPr>
                    <w:spacing w:after="0" w:line="240" w:lineRule="auto"/>
                    <w:jc w:val="center"/>
                    <w:rPr>
                      <w:rFonts w:ascii="Calibri" w:hAnsi="Calibri" w:cs="Calibri"/>
                      <w:b/>
                      <w:bCs/>
                      <w:color w:val="000000"/>
                    </w:rPr>
                  </w:pPr>
                  <w:r w:rsidRPr="00921652">
                    <w:rPr>
                      <w:rFonts w:ascii="Calibri" w:hAnsi="Calibri" w:cs="Calibri"/>
                      <w:b/>
                      <w:bCs/>
                      <w:color w:val="000000"/>
                    </w:rPr>
                    <w:t>Počet výstupů</w:t>
                  </w:r>
                </w:p>
              </w:tc>
              <w:tc>
                <w:tcPr>
                  <w:tcW w:w="1276" w:type="dxa"/>
                  <w:tcBorders>
                    <w:top w:val="single" w:sz="8" w:space="0" w:color="auto"/>
                    <w:left w:val="single" w:sz="8" w:space="0" w:color="auto"/>
                    <w:bottom w:val="single" w:sz="4" w:space="0" w:color="auto"/>
                    <w:right w:val="single" w:sz="8" w:space="0" w:color="auto"/>
                  </w:tcBorders>
                  <w:vAlign w:val="center"/>
                </w:tcPr>
                <w:p w14:paraId="4EE9E0BD" w14:textId="42FFDF11" w:rsidR="00DF19A7" w:rsidRPr="00921652" w:rsidRDefault="00DF19A7" w:rsidP="00DF19A7">
                  <w:pPr>
                    <w:spacing w:after="0" w:line="240" w:lineRule="auto"/>
                    <w:jc w:val="center"/>
                    <w:rPr>
                      <w:rFonts w:ascii="Calibri" w:hAnsi="Calibri" w:cs="Calibri"/>
                      <w:b/>
                      <w:bCs/>
                      <w:color w:val="000000"/>
                    </w:rPr>
                  </w:pPr>
                  <w:r>
                    <w:rPr>
                      <w:rFonts w:ascii="Calibri" w:hAnsi="Calibri" w:cs="Calibri"/>
                      <w:b/>
                      <w:bCs/>
                      <w:color w:val="000000"/>
                    </w:rPr>
                    <w:t>ETMS výnos z výstupů</w:t>
                  </w:r>
                </w:p>
              </w:tc>
              <w:tc>
                <w:tcPr>
                  <w:tcW w:w="1276" w:type="dxa"/>
                  <w:tcBorders>
                    <w:top w:val="single" w:sz="8" w:space="0" w:color="auto"/>
                    <w:left w:val="single" w:sz="8" w:space="0" w:color="auto"/>
                    <w:bottom w:val="single" w:sz="4" w:space="0" w:color="auto"/>
                    <w:right w:val="single" w:sz="8" w:space="0" w:color="auto"/>
                  </w:tcBorders>
                  <w:vAlign w:val="center"/>
                </w:tcPr>
                <w:p w14:paraId="7FD15363" w14:textId="2F251628" w:rsidR="00DF19A7" w:rsidRDefault="00DF19A7" w:rsidP="00DF19A7">
                  <w:pPr>
                    <w:spacing w:after="0" w:line="240" w:lineRule="auto"/>
                    <w:jc w:val="center"/>
                    <w:rPr>
                      <w:rFonts w:ascii="Calibri" w:hAnsi="Calibri" w:cs="Calibri"/>
                      <w:b/>
                      <w:bCs/>
                      <w:color w:val="000000"/>
                    </w:rPr>
                  </w:pPr>
                  <w:r>
                    <w:rPr>
                      <w:rFonts w:ascii="Calibri" w:hAnsi="Calibri" w:cs="Calibri"/>
                      <w:b/>
                      <w:bCs/>
                      <w:color w:val="000000"/>
                    </w:rPr>
                    <w:t>Odpovědný autor</w:t>
                  </w:r>
                </w:p>
              </w:tc>
            </w:tr>
            <w:tr w:rsidR="00DF19A7" w:rsidRPr="006035BE" w14:paraId="02D6A421" w14:textId="282D772A" w:rsidTr="002E7998">
              <w:trPr>
                <w:trHeight w:val="384"/>
              </w:trPr>
              <w:tc>
                <w:tcPr>
                  <w:tcW w:w="4268"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C25F16C" w14:textId="22B06043" w:rsidR="00DF19A7" w:rsidRPr="00E15591" w:rsidRDefault="00DF19A7" w:rsidP="00DF19A7">
                  <w:pPr>
                    <w:spacing w:after="0" w:line="240" w:lineRule="auto"/>
                    <w:rPr>
                      <w:rFonts w:ascii="Calibri" w:hAnsi="Calibri" w:cs="Calibri"/>
                      <w:color w:val="000000"/>
                      <w:sz w:val="20"/>
                      <w:szCs w:val="20"/>
                    </w:rPr>
                  </w:pPr>
                  <w:r w:rsidRPr="00E15591">
                    <w:rPr>
                      <w:rFonts w:ascii="Calibri" w:hAnsi="Calibri" w:cs="Calibri"/>
                      <w:color w:val="000000"/>
                      <w:sz w:val="20"/>
                      <w:szCs w:val="20"/>
                    </w:rPr>
                    <w:t>[1.230] Článek ve sborníku hodnocený v RIV</w:t>
                  </w:r>
                </w:p>
              </w:tc>
              <w:tc>
                <w:tcPr>
                  <w:tcW w:w="992" w:type="dxa"/>
                  <w:tcBorders>
                    <w:top w:val="single" w:sz="8" w:space="0" w:color="auto"/>
                    <w:left w:val="single" w:sz="8" w:space="0" w:color="auto"/>
                    <w:bottom w:val="single" w:sz="4" w:space="0" w:color="auto"/>
                    <w:right w:val="single" w:sz="8" w:space="0" w:color="auto"/>
                  </w:tcBorders>
                  <w:vAlign w:val="center"/>
                </w:tcPr>
                <w:p w14:paraId="00F88100" w14:textId="07132A99" w:rsidR="00DF19A7" w:rsidRPr="00E15591" w:rsidRDefault="001E4E68"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276" w:type="dxa"/>
                  <w:tcBorders>
                    <w:top w:val="single" w:sz="8" w:space="0" w:color="auto"/>
                    <w:left w:val="single" w:sz="8" w:space="0" w:color="auto"/>
                    <w:bottom w:val="single" w:sz="4" w:space="0" w:color="auto"/>
                    <w:right w:val="single" w:sz="8" w:space="0" w:color="auto"/>
                  </w:tcBorders>
                  <w:vAlign w:val="center"/>
                </w:tcPr>
                <w:p w14:paraId="06ABAB48" w14:textId="6749456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single" w:sz="8" w:space="0" w:color="auto"/>
                    <w:left w:val="single" w:sz="8" w:space="0" w:color="auto"/>
                    <w:bottom w:val="single" w:sz="4" w:space="0" w:color="auto"/>
                    <w:right w:val="single" w:sz="8" w:space="0" w:color="auto"/>
                  </w:tcBorders>
                  <w:vAlign w:val="center"/>
                </w:tcPr>
                <w:p w14:paraId="73414E1C" w14:textId="755DE4FF" w:rsidR="00DF19A7" w:rsidRPr="00E15591" w:rsidRDefault="007E18B0"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Cejpek. Mrázová</w:t>
                  </w:r>
                </w:p>
              </w:tc>
            </w:tr>
            <w:tr w:rsidR="00DF19A7" w:rsidRPr="006035BE" w14:paraId="449FE970" w14:textId="729D332A" w:rsidTr="002E7998">
              <w:trPr>
                <w:trHeight w:val="403"/>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592193B1" w14:textId="0EE3CE68"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[1.801] Recenzovaný odborný článek v odborném periodiku, obsažený ve SCOPUS – časopis v prvním decilu oboru</w:t>
                  </w:r>
                </w:p>
              </w:tc>
              <w:tc>
                <w:tcPr>
                  <w:tcW w:w="992" w:type="dxa"/>
                  <w:tcBorders>
                    <w:top w:val="nil"/>
                    <w:left w:val="single" w:sz="8" w:space="0" w:color="auto"/>
                    <w:bottom w:val="single" w:sz="4" w:space="0" w:color="auto"/>
                    <w:right w:val="single" w:sz="8" w:space="0" w:color="auto"/>
                  </w:tcBorders>
                  <w:vAlign w:val="center"/>
                </w:tcPr>
                <w:p w14:paraId="55314A90" w14:textId="7777777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782BD539" w14:textId="070E9330"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13C0BD55" w14:textId="77777777" w:rsidR="00DF19A7" w:rsidRPr="00E15591" w:rsidRDefault="00DF19A7" w:rsidP="00DF19A7">
                  <w:pPr>
                    <w:spacing w:after="0" w:line="240" w:lineRule="auto"/>
                    <w:jc w:val="center"/>
                    <w:rPr>
                      <w:rFonts w:ascii="Calibri" w:hAnsi="Calibri" w:cs="Calibri"/>
                      <w:color w:val="000000"/>
                      <w:sz w:val="20"/>
                      <w:szCs w:val="20"/>
                    </w:rPr>
                  </w:pPr>
                </w:p>
              </w:tc>
            </w:tr>
            <w:tr w:rsidR="00DF19A7" w:rsidRPr="006035BE" w14:paraId="6A5C5C3D" w14:textId="28D5989E"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45CB3FBC" w14:textId="37D887A7"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[1.802] Recenzovaný odborný článek v odborném periodiku, obsažený ve SCOPUS – časopis v 1. kvartilu oboru</w:t>
                  </w:r>
                </w:p>
              </w:tc>
              <w:tc>
                <w:tcPr>
                  <w:tcW w:w="992" w:type="dxa"/>
                  <w:tcBorders>
                    <w:top w:val="nil"/>
                    <w:left w:val="single" w:sz="8" w:space="0" w:color="auto"/>
                    <w:bottom w:val="single" w:sz="4" w:space="0" w:color="auto"/>
                    <w:right w:val="single" w:sz="8" w:space="0" w:color="auto"/>
                  </w:tcBorders>
                  <w:vAlign w:val="center"/>
                </w:tcPr>
                <w:p w14:paraId="6E0F4A18" w14:textId="7777777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2158E52B" w14:textId="51F2E385"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254CAD2F" w14:textId="77777777" w:rsidR="00DF19A7" w:rsidRPr="00E15591" w:rsidRDefault="00DF19A7" w:rsidP="00DF19A7">
                  <w:pPr>
                    <w:spacing w:after="0" w:line="240" w:lineRule="auto"/>
                    <w:jc w:val="center"/>
                    <w:rPr>
                      <w:rFonts w:ascii="Calibri" w:hAnsi="Calibri" w:cs="Calibri"/>
                      <w:color w:val="000000"/>
                      <w:sz w:val="20"/>
                      <w:szCs w:val="20"/>
                    </w:rPr>
                  </w:pPr>
                </w:p>
              </w:tc>
            </w:tr>
            <w:tr w:rsidR="00DF19A7" w:rsidRPr="006035BE" w14:paraId="3E4B22CA" w14:textId="66841EEC"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744B8425" w14:textId="01A5105F"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[1.803] Recenzovaný odborný článek v odborném periodiku, obsažený ve SCOPUS – časopis v 2. kvartilu oboru</w:t>
                  </w:r>
                </w:p>
              </w:tc>
              <w:tc>
                <w:tcPr>
                  <w:tcW w:w="992" w:type="dxa"/>
                  <w:tcBorders>
                    <w:top w:val="nil"/>
                    <w:left w:val="single" w:sz="8" w:space="0" w:color="auto"/>
                    <w:bottom w:val="single" w:sz="4" w:space="0" w:color="auto"/>
                    <w:right w:val="single" w:sz="8" w:space="0" w:color="auto"/>
                  </w:tcBorders>
                  <w:vAlign w:val="center"/>
                </w:tcPr>
                <w:p w14:paraId="1DEACA3B" w14:textId="35F222C4"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1019868A" w14:textId="142E3B81"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75A33A91" w14:textId="4CAD7EE8" w:rsidR="00DF19A7" w:rsidRPr="00E15591" w:rsidRDefault="00DF19A7" w:rsidP="00DF19A7">
                  <w:pPr>
                    <w:spacing w:after="0" w:line="240" w:lineRule="auto"/>
                    <w:jc w:val="center"/>
                    <w:rPr>
                      <w:rFonts w:ascii="Calibri" w:hAnsi="Calibri" w:cs="Calibri"/>
                      <w:color w:val="000000"/>
                      <w:sz w:val="20"/>
                      <w:szCs w:val="20"/>
                    </w:rPr>
                  </w:pPr>
                </w:p>
              </w:tc>
            </w:tr>
            <w:tr w:rsidR="00DF19A7" w:rsidRPr="006035BE" w14:paraId="2BBA9D8F" w14:textId="5200C5D0"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6382843C" w14:textId="0C7D0BF7"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[1.804] Recenzovaný odborný článek v odborném periodiku, obsažený ve SCOPUS – časopis v 3. kvartilu oboru</w:t>
                  </w:r>
                </w:p>
              </w:tc>
              <w:tc>
                <w:tcPr>
                  <w:tcW w:w="992" w:type="dxa"/>
                  <w:tcBorders>
                    <w:top w:val="nil"/>
                    <w:left w:val="single" w:sz="8" w:space="0" w:color="auto"/>
                    <w:bottom w:val="single" w:sz="4" w:space="0" w:color="auto"/>
                    <w:right w:val="single" w:sz="8" w:space="0" w:color="auto"/>
                  </w:tcBorders>
                  <w:vAlign w:val="center"/>
                </w:tcPr>
                <w:p w14:paraId="34CE4B11" w14:textId="252C7FDD"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2117DE5F" w14:textId="3731FFC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02B19668" w14:textId="36EA6937" w:rsidR="00DF19A7" w:rsidRPr="00E15591" w:rsidRDefault="00DF19A7" w:rsidP="00DF19A7">
                  <w:pPr>
                    <w:spacing w:after="0" w:line="240" w:lineRule="auto"/>
                    <w:jc w:val="center"/>
                    <w:rPr>
                      <w:rFonts w:ascii="Calibri" w:hAnsi="Calibri" w:cs="Calibri"/>
                      <w:color w:val="000000"/>
                      <w:sz w:val="20"/>
                      <w:szCs w:val="20"/>
                    </w:rPr>
                  </w:pPr>
                </w:p>
              </w:tc>
            </w:tr>
            <w:tr w:rsidR="00DF19A7" w:rsidRPr="006035BE" w14:paraId="3EA27605" w14:textId="6C0ABA9D"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313B2F85" w14:textId="3090FCE4"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[1.805] Recenzovaný odborný článek v odborném periodiku, obsažený ve SCOPUS – časopis v 4. kvartilu oboru</w:t>
                  </w:r>
                </w:p>
              </w:tc>
              <w:tc>
                <w:tcPr>
                  <w:tcW w:w="992" w:type="dxa"/>
                  <w:tcBorders>
                    <w:top w:val="nil"/>
                    <w:left w:val="single" w:sz="8" w:space="0" w:color="auto"/>
                    <w:bottom w:val="single" w:sz="4" w:space="0" w:color="auto"/>
                    <w:right w:val="single" w:sz="8" w:space="0" w:color="auto"/>
                  </w:tcBorders>
                  <w:vAlign w:val="center"/>
                </w:tcPr>
                <w:p w14:paraId="4516D7FB" w14:textId="7777777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469AE07A" w14:textId="65994C73"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72A60215" w14:textId="77777777" w:rsidR="00DF19A7" w:rsidRPr="00E15591" w:rsidRDefault="00DF19A7" w:rsidP="00DF19A7">
                  <w:pPr>
                    <w:spacing w:after="0" w:line="240" w:lineRule="auto"/>
                    <w:jc w:val="center"/>
                    <w:rPr>
                      <w:rFonts w:ascii="Calibri" w:hAnsi="Calibri" w:cs="Calibri"/>
                      <w:color w:val="000000"/>
                      <w:sz w:val="20"/>
                      <w:szCs w:val="20"/>
                    </w:rPr>
                  </w:pPr>
                </w:p>
              </w:tc>
            </w:tr>
            <w:tr w:rsidR="00DF19A7" w:rsidRPr="006035BE" w14:paraId="228A0DA1" w14:textId="61DD46C9" w:rsidTr="002E7998">
              <w:trPr>
                <w:trHeight w:val="384"/>
              </w:trPr>
              <w:tc>
                <w:tcPr>
                  <w:tcW w:w="4268" w:type="dxa"/>
                  <w:tcBorders>
                    <w:top w:val="nil"/>
                    <w:left w:val="single" w:sz="8" w:space="0" w:color="auto"/>
                    <w:bottom w:val="single" w:sz="4" w:space="0" w:color="auto"/>
                    <w:right w:val="single" w:sz="8" w:space="0" w:color="auto"/>
                  </w:tcBorders>
                  <w:shd w:val="clear" w:color="auto" w:fill="auto"/>
                  <w:noWrap/>
                  <w:vAlign w:val="center"/>
                  <w:hideMark/>
                </w:tcPr>
                <w:p w14:paraId="79968584" w14:textId="067E8D29"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 xml:space="preserve">[1.706] Recenzovaný odborný článek v </w:t>
                  </w:r>
                  <w:proofErr w:type="spellStart"/>
                  <w:r w:rsidRPr="00E15591">
                    <w:rPr>
                      <w:rFonts w:ascii="Calibri" w:hAnsi="Calibri" w:cs="Calibri"/>
                      <w:color w:val="000000"/>
                      <w:sz w:val="20"/>
                      <w:szCs w:val="20"/>
                    </w:rPr>
                    <w:t>odb</w:t>
                  </w:r>
                  <w:proofErr w:type="spellEnd"/>
                  <w:r w:rsidRPr="00E15591">
                    <w:rPr>
                      <w:rFonts w:ascii="Calibri" w:hAnsi="Calibri" w:cs="Calibri"/>
                      <w:color w:val="000000"/>
                      <w:sz w:val="20"/>
                      <w:szCs w:val="20"/>
                    </w:rPr>
                    <w:t xml:space="preserve">.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nebo SCOPUS, který nelze zařadit do kvartilu (časopisy bez IF čekající na jeho přidělení)</w:t>
                  </w:r>
                </w:p>
              </w:tc>
              <w:tc>
                <w:tcPr>
                  <w:tcW w:w="992" w:type="dxa"/>
                  <w:tcBorders>
                    <w:top w:val="nil"/>
                    <w:left w:val="single" w:sz="8" w:space="0" w:color="auto"/>
                    <w:bottom w:val="single" w:sz="4" w:space="0" w:color="auto"/>
                    <w:right w:val="single" w:sz="8" w:space="0" w:color="auto"/>
                  </w:tcBorders>
                  <w:vAlign w:val="center"/>
                </w:tcPr>
                <w:p w14:paraId="3DC09F9E" w14:textId="7777777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1E8D01C8" w14:textId="503C8B80"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00F189C8" w14:textId="77777777" w:rsidR="00DF19A7" w:rsidRPr="00E15591" w:rsidRDefault="00DF19A7" w:rsidP="00DF19A7">
                  <w:pPr>
                    <w:spacing w:after="0" w:line="240" w:lineRule="auto"/>
                    <w:jc w:val="center"/>
                    <w:rPr>
                      <w:rFonts w:ascii="Calibri" w:hAnsi="Calibri" w:cs="Calibri"/>
                      <w:color w:val="000000"/>
                      <w:sz w:val="20"/>
                      <w:szCs w:val="20"/>
                    </w:rPr>
                  </w:pPr>
                </w:p>
              </w:tc>
            </w:tr>
          </w:tbl>
          <w:p w14:paraId="58F34544" w14:textId="25904927" w:rsidR="00921652" w:rsidRDefault="00921652" w:rsidP="006035BE">
            <w:pPr>
              <w:jc w:val="both"/>
              <w:rPr>
                <w:rFonts w:ascii="Cambria" w:hAnsi="Cambria"/>
                <w:bCs/>
                <w:i/>
                <w:iCs/>
              </w:rPr>
            </w:pPr>
          </w:p>
          <w:p w14:paraId="2B53149E" w14:textId="2E147048" w:rsidR="00363669" w:rsidRPr="00363669" w:rsidRDefault="00363669" w:rsidP="006035BE">
            <w:pPr>
              <w:jc w:val="both"/>
              <w:rPr>
                <w:rFonts w:ascii="Cambria" w:hAnsi="Cambria"/>
                <w:b/>
                <w:i/>
                <w:iCs/>
              </w:rPr>
            </w:pPr>
            <w:r w:rsidRPr="00363669">
              <w:rPr>
                <w:rFonts w:ascii="Cambria" w:hAnsi="Cambria"/>
                <w:b/>
                <w:i/>
                <w:iCs/>
              </w:rPr>
              <w:t>Celkem</w:t>
            </w:r>
            <w:r w:rsidR="000D23B4">
              <w:rPr>
                <w:rFonts w:ascii="Cambria" w:hAnsi="Cambria"/>
                <w:b/>
                <w:i/>
                <w:iCs/>
              </w:rPr>
              <w:t>: 4 772 </w:t>
            </w:r>
            <w:proofErr w:type="gramStart"/>
            <w:r w:rsidR="000D23B4">
              <w:rPr>
                <w:rFonts w:ascii="Cambria" w:hAnsi="Cambria"/>
                <w:b/>
                <w:i/>
                <w:iCs/>
              </w:rPr>
              <w:t xml:space="preserve">940 </w:t>
            </w:r>
            <w:r w:rsidRPr="00363669">
              <w:rPr>
                <w:rFonts w:ascii="Cambria" w:hAnsi="Cambria"/>
                <w:b/>
                <w:i/>
                <w:iCs/>
              </w:rPr>
              <w:t>,</w:t>
            </w:r>
            <w:proofErr w:type="gramEnd"/>
            <w:r w:rsidRPr="00363669">
              <w:rPr>
                <w:rFonts w:ascii="Cambria" w:hAnsi="Cambria"/>
                <w:b/>
                <w:i/>
                <w:iCs/>
              </w:rPr>
              <w:t>- Kč</w:t>
            </w:r>
          </w:p>
          <w:p w14:paraId="1E4D8F2D" w14:textId="77777777" w:rsidR="00921652" w:rsidRPr="006035BE" w:rsidRDefault="00921652" w:rsidP="006035BE">
            <w:pPr>
              <w:jc w:val="both"/>
              <w:rPr>
                <w:rFonts w:ascii="Cambria" w:hAnsi="Cambria"/>
                <w:bCs/>
                <w:i/>
                <w:iCs/>
              </w:rPr>
            </w:pPr>
          </w:p>
          <w:p w14:paraId="03B361ED" w14:textId="57444113" w:rsidR="00A9082D" w:rsidRDefault="00A9082D" w:rsidP="00A9082D">
            <w:pPr>
              <w:pStyle w:val="Odstavecseseznamem"/>
              <w:numPr>
                <w:ilvl w:val="0"/>
                <w:numId w:val="9"/>
              </w:numPr>
              <w:jc w:val="both"/>
              <w:rPr>
                <w:rFonts w:ascii="Cambria" w:hAnsi="Cambria"/>
                <w:bCs/>
                <w:i/>
                <w:iCs/>
              </w:rPr>
            </w:pPr>
            <w:r>
              <w:rPr>
                <w:rFonts w:ascii="Cambria" w:hAnsi="Cambria"/>
                <w:bCs/>
                <w:i/>
                <w:iCs/>
              </w:rPr>
              <w:lastRenderedPageBreak/>
              <w:t>Další výstupy generující příjmy (popište další očekávané finanční přínosy projektu).</w:t>
            </w:r>
          </w:p>
          <w:p w14:paraId="486A644E" w14:textId="77777777" w:rsidR="00A9082D" w:rsidRDefault="00A9082D" w:rsidP="00A9082D">
            <w:pPr>
              <w:jc w:val="both"/>
              <w:rPr>
                <w:rFonts w:ascii="Cambria" w:hAnsi="Cambria"/>
                <w:bCs/>
                <w:i/>
                <w:iCs/>
              </w:rPr>
            </w:pPr>
          </w:p>
          <w:p w14:paraId="075BACD7" w14:textId="51EB3C05" w:rsidR="00A9082D" w:rsidRPr="00A9082D" w:rsidRDefault="00A9082D" w:rsidP="00A9082D">
            <w:pPr>
              <w:jc w:val="both"/>
              <w:rPr>
                <w:rFonts w:ascii="Cambria" w:hAnsi="Cambria"/>
                <w:bCs/>
                <w:i/>
                <w:iCs/>
              </w:rPr>
            </w:pPr>
          </w:p>
        </w:tc>
      </w:tr>
    </w:tbl>
    <w:p w14:paraId="04E211D8" w14:textId="6708BB7E" w:rsidR="000C0496" w:rsidRPr="00C340DE" w:rsidRDefault="00E3729C">
      <w:pPr>
        <w:rPr>
          <w:rFonts w:ascii="Cambria" w:hAnsi="Cambria"/>
          <w:sz w:val="24"/>
          <w:szCs w:val="24"/>
        </w:rPr>
      </w:pPr>
      <w:r w:rsidRPr="00C340DE">
        <w:rPr>
          <w:rFonts w:ascii="Cambria" w:hAnsi="Cambria"/>
          <w:sz w:val="24"/>
          <w:szCs w:val="24"/>
        </w:rPr>
        <w:lastRenderedPageBreak/>
        <w:t>Prohlašuji</w:t>
      </w:r>
      <w:r w:rsidR="007C65CA">
        <w:rPr>
          <w:rFonts w:ascii="Cambria" w:hAnsi="Cambria"/>
          <w:sz w:val="24"/>
          <w:szCs w:val="24"/>
        </w:rPr>
        <w:t>,</w:t>
      </w:r>
      <w:r w:rsidRPr="00C340DE">
        <w:rPr>
          <w:rFonts w:ascii="Cambria" w:hAnsi="Cambria"/>
          <w:sz w:val="24"/>
          <w:szCs w:val="24"/>
        </w:rPr>
        <w:t xml:space="preserve"> že:</w:t>
      </w:r>
    </w:p>
    <w:p w14:paraId="64E939AC" w14:textId="243B5C64" w:rsidR="007C3EE9" w:rsidRPr="00581586" w:rsidRDefault="00B52434" w:rsidP="007C3EE9">
      <w:pPr>
        <w:pStyle w:val="Odstavecseseznamem"/>
        <w:numPr>
          <w:ilvl w:val="0"/>
          <w:numId w:val="1"/>
        </w:numPr>
        <w:jc w:val="both"/>
        <w:rPr>
          <w:rFonts w:ascii="Cambria" w:hAnsi="Cambria"/>
          <w:sz w:val="24"/>
          <w:szCs w:val="24"/>
        </w:rPr>
      </w:pPr>
      <w:r>
        <w:rPr>
          <w:rFonts w:ascii="Cambria" w:hAnsi="Cambria"/>
          <w:sz w:val="24"/>
          <w:szCs w:val="24"/>
        </w:rPr>
        <w:t>r</w:t>
      </w:r>
      <w:r w:rsidR="007026A9" w:rsidRPr="00C340DE">
        <w:rPr>
          <w:rFonts w:ascii="Cambria" w:hAnsi="Cambria"/>
          <w:sz w:val="24"/>
          <w:szCs w:val="24"/>
        </w:rPr>
        <w:t>ozpočet projektu byl sestaven s ohledem na principy hospodárn</w:t>
      </w:r>
      <w:r>
        <w:rPr>
          <w:rFonts w:ascii="Cambria" w:hAnsi="Cambria"/>
          <w:sz w:val="24"/>
          <w:szCs w:val="24"/>
        </w:rPr>
        <w:t>osti, účelnosti a </w:t>
      </w:r>
      <w:r w:rsidR="00E3729C" w:rsidRPr="00C340DE">
        <w:rPr>
          <w:rFonts w:ascii="Cambria" w:hAnsi="Cambria"/>
          <w:sz w:val="24"/>
          <w:szCs w:val="24"/>
        </w:rPr>
        <w:t>efektivnosti.</w:t>
      </w:r>
      <w:r w:rsidR="002233BA" w:rsidRPr="00C340DE">
        <w:rPr>
          <w:rFonts w:ascii="Cambria" w:hAnsi="Cambria"/>
          <w:sz w:val="24"/>
          <w:szCs w:val="24"/>
        </w:rPr>
        <w:t xml:space="preserve"> </w:t>
      </w:r>
    </w:p>
    <w:p w14:paraId="13ED9354" w14:textId="4DA0829A" w:rsidR="00CB2A4F" w:rsidRPr="00C340DE" w:rsidRDefault="00CB2A4F" w:rsidP="00CB2A4F">
      <w:pPr>
        <w:rPr>
          <w:rFonts w:ascii="Cambria" w:hAnsi="Cambria"/>
          <w:sz w:val="24"/>
          <w:szCs w:val="24"/>
        </w:rPr>
      </w:pPr>
      <w:r w:rsidRPr="00C340DE">
        <w:rPr>
          <w:rFonts w:ascii="Cambria" w:hAnsi="Cambria"/>
          <w:sz w:val="24"/>
          <w:szCs w:val="24"/>
        </w:rPr>
        <w:t>V Českých Budějovicích dne</w:t>
      </w:r>
      <w:r w:rsidR="00EC678D">
        <w:rPr>
          <w:rFonts w:ascii="Cambria" w:hAnsi="Cambria"/>
          <w:sz w:val="24"/>
          <w:szCs w:val="24"/>
        </w:rPr>
        <w:t xml:space="preserve"> 1</w:t>
      </w:r>
      <w:r w:rsidR="009F79D1">
        <w:rPr>
          <w:rFonts w:ascii="Cambria" w:hAnsi="Cambria"/>
          <w:sz w:val="24"/>
          <w:szCs w:val="24"/>
        </w:rPr>
        <w:t>9</w:t>
      </w:r>
      <w:r w:rsidR="00EC678D">
        <w:rPr>
          <w:rFonts w:ascii="Cambria" w:hAnsi="Cambria"/>
          <w:sz w:val="24"/>
          <w:szCs w:val="24"/>
        </w:rPr>
        <w:t>.12.2022</w:t>
      </w:r>
    </w:p>
    <w:p w14:paraId="79510B05" w14:textId="2FDEF21D" w:rsidR="00D06897" w:rsidRPr="00D06897" w:rsidRDefault="00D06897" w:rsidP="00142C58">
      <w:pPr>
        <w:spacing w:after="0"/>
        <w:ind w:left="3540" w:firstLine="708"/>
        <w:jc w:val="center"/>
        <w:rPr>
          <w:rFonts w:ascii="Cambria" w:hAnsi="Cambria"/>
          <w:b/>
          <w:bCs/>
          <w:sz w:val="24"/>
          <w:szCs w:val="24"/>
        </w:rPr>
      </w:pPr>
      <w:r w:rsidRPr="00D06897">
        <w:rPr>
          <w:rFonts w:ascii="Cambria" w:hAnsi="Cambria"/>
          <w:b/>
          <w:bCs/>
          <w:sz w:val="24"/>
          <w:szCs w:val="24"/>
        </w:rPr>
        <w:t>Ing. Milan Talíř</w:t>
      </w:r>
      <w:r w:rsidR="00086CEF">
        <w:rPr>
          <w:rFonts w:ascii="Cambria" w:hAnsi="Cambria"/>
          <w:b/>
          <w:bCs/>
          <w:sz w:val="24"/>
          <w:szCs w:val="24"/>
        </w:rPr>
        <w:t>, MBA.</w:t>
      </w:r>
    </w:p>
    <w:p w14:paraId="4B28B84A" w14:textId="303195EA" w:rsidR="007026A9" w:rsidRPr="00C340DE" w:rsidRDefault="00F901EB" w:rsidP="00142C58">
      <w:pPr>
        <w:spacing w:after="0"/>
        <w:ind w:left="3540" w:firstLine="708"/>
        <w:jc w:val="center"/>
        <w:rPr>
          <w:rFonts w:ascii="Cambria" w:hAnsi="Cambria"/>
          <w:sz w:val="24"/>
          <w:szCs w:val="24"/>
        </w:rPr>
      </w:pPr>
      <w:r w:rsidRPr="00C340DE">
        <w:rPr>
          <w:rFonts w:ascii="Cambria" w:hAnsi="Cambria"/>
          <w:sz w:val="24"/>
          <w:szCs w:val="24"/>
        </w:rPr>
        <w:t>Předkladatel</w:t>
      </w:r>
    </w:p>
    <w:p w14:paraId="223B704D" w14:textId="77777777" w:rsidR="00D34886" w:rsidRDefault="00F62BF8">
      <w:pPr>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
    <w:p w14:paraId="5FBF5627" w14:textId="77777777" w:rsidR="00D34886" w:rsidRDefault="00D34886">
      <w:pPr>
        <w:rPr>
          <w:rFonts w:ascii="Cambria" w:hAnsi="Cambria"/>
          <w:sz w:val="24"/>
          <w:szCs w:val="24"/>
        </w:rPr>
      </w:pPr>
    </w:p>
    <w:p w14:paraId="53973065" w14:textId="77777777" w:rsidR="00D34886" w:rsidRDefault="00D34886">
      <w:pPr>
        <w:rPr>
          <w:rFonts w:ascii="Cambria" w:hAnsi="Cambria"/>
          <w:sz w:val="24"/>
          <w:szCs w:val="24"/>
        </w:rPr>
      </w:pPr>
    </w:p>
    <w:p w14:paraId="2C3A2AAF" w14:textId="77777777" w:rsidR="00D34886" w:rsidRDefault="00D34886">
      <w:pPr>
        <w:rPr>
          <w:rFonts w:ascii="Cambria" w:hAnsi="Cambria"/>
          <w:sz w:val="24"/>
          <w:szCs w:val="24"/>
        </w:rPr>
      </w:pPr>
    </w:p>
    <w:p w14:paraId="41FC4127" w14:textId="77777777" w:rsidR="00D34886" w:rsidRDefault="00D34886">
      <w:pPr>
        <w:rPr>
          <w:rFonts w:ascii="Cambria" w:hAnsi="Cambria"/>
          <w:sz w:val="24"/>
          <w:szCs w:val="24"/>
        </w:rPr>
      </w:pPr>
    </w:p>
    <w:p w14:paraId="3E8131BB" w14:textId="77777777" w:rsidR="00D34886" w:rsidRDefault="00D34886">
      <w:pPr>
        <w:rPr>
          <w:rFonts w:ascii="Cambria" w:hAnsi="Cambria"/>
          <w:sz w:val="24"/>
          <w:szCs w:val="24"/>
        </w:rPr>
      </w:pPr>
    </w:p>
    <w:p w14:paraId="0CD403F3" w14:textId="77777777" w:rsidR="00D34886" w:rsidRDefault="00D34886">
      <w:pPr>
        <w:rPr>
          <w:rFonts w:ascii="Cambria" w:hAnsi="Cambria"/>
          <w:sz w:val="24"/>
          <w:szCs w:val="24"/>
        </w:rPr>
      </w:pPr>
    </w:p>
    <w:p w14:paraId="1F5AFAFD" w14:textId="77777777" w:rsidR="00D34886" w:rsidRDefault="00D34886">
      <w:pPr>
        <w:rPr>
          <w:rFonts w:ascii="Cambria" w:hAnsi="Cambria"/>
          <w:sz w:val="24"/>
          <w:szCs w:val="24"/>
        </w:rPr>
      </w:pPr>
    </w:p>
    <w:p w14:paraId="532E0833" w14:textId="77777777" w:rsidR="00D34886" w:rsidRDefault="00D34886">
      <w:pPr>
        <w:rPr>
          <w:rFonts w:ascii="Cambria" w:hAnsi="Cambria"/>
          <w:sz w:val="24"/>
          <w:szCs w:val="24"/>
        </w:rPr>
      </w:pPr>
    </w:p>
    <w:p w14:paraId="3FD6FE00" w14:textId="77777777" w:rsidR="00D34886" w:rsidRDefault="00D34886">
      <w:pPr>
        <w:rPr>
          <w:rFonts w:ascii="Cambria" w:hAnsi="Cambria"/>
          <w:sz w:val="24"/>
          <w:szCs w:val="24"/>
        </w:rPr>
      </w:pPr>
    </w:p>
    <w:p w14:paraId="30B2202D" w14:textId="77777777" w:rsidR="00D34886" w:rsidRDefault="00D34886">
      <w:pPr>
        <w:rPr>
          <w:rFonts w:ascii="Cambria" w:hAnsi="Cambria"/>
          <w:sz w:val="24"/>
          <w:szCs w:val="24"/>
        </w:rPr>
      </w:pPr>
    </w:p>
    <w:p w14:paraId="77D2D462" w14:textId="77777777" w:rsidR="00D34886" w:rsidRDefault="00D34886">
      <w:pPr>
        <w:rPr>
          <w:rFonts w:ascii="Cambria" w:hAnsi="Cambria"/>
          <w:sz w:val="24"/>
          <w:szCs w:val="24"/>
        </w:rPr>
      </w:pPr>
    </w:p>
    <w:p w14:paraId="73D11F27" w14:textId="77777777" w:rsidR="00D34886" w:rsidRDefault="00D34886">
      <w:pPr>
        <w:rPr>
          <w:rFonts w:ascii="Cambria" w:hAnsi="Cambria"/>
          <w:sz w:val="24"/>
          <w:szCs w:val="24"/>
        </w:rPr>
      </w:pPr>
    </w:p>
    <w:p w14:paraId="31571A6A" w14:textId="77777777" w:rsidR="00D34886" w:rsidRDefault="00D34886">
      <w:pPr>
        <w:rPr>
          <w:rFonts w:ascii="Cambria" w:hAnsi="Cambria"/>
          <w:sz w:val="24"/>
          <w:szCs w:val="24"/>
        </w:rPr>
      </w:pPr>
    </w:p>
    <w:p w14:paraId="28EB4ACF" w14:textId="77777777" w:rsidR="00D34886" w:rsidRDefault="00D34886">
      <w:pPr>
        <w:rPr>
          <w:rFonts w:ascii="Cambria" w:hAnsi="Cambria"/>
          <w:sz w:val="24"/>
          <w:szCs w:val="24"/>
        </w:rPr>
      </w:pPr>
    </w:p>
    <w:p w14:paraId="074F8724" w14:textId="77777777" w:rsidR="00D34886" w:rsidRDefault="00D34886">
      <w:pPr>
        <w:rPr>
          <w:rFonts w:ascii="Cambria" w:hAnsi="Cambria"/>
          <w:sz w:val="24"/>
          <w:szCs w:val="24"/>
        </w:rPr>
      </w:pPr>
    </w:p>
    <w:p w14:paraId="4B27A9DD" w14:textId="77777777" w:rsidR="00D34886" w:rsidRDefault="00D34886">
      <w:pPr>
        <w:rPr>
          <w:rFonts w:ascii="Cambria" w:hAnsi="Cambria"/>
          <w:sz w:val="24"/>
          <w:szCs w:val="24"/>
        </w:rPr>
      </w:pPr>
    </w:p>
    <w:p w14:paraId="2FF8D53A" w14:textId="77777777" w:rsidR="00D34886" w:rsidRDefault="00D34886">
      <w:pPr>
        <w:rPr>
          <w:rFonts w:ascii="Cambria" w:hAnsi="Cambria"/>
          <w:sz w:val="24"/>
          <w:szCs w:val="24"/>
        </w:rPr>
      </w:pPr>
    </w:p>
    <w:p w14:paraId="6E0567FD" w14:textId="77777777" w:rsidR="00D34886" w:rsidRDefault="00D34886">
      <w:pPr>
        <w:rPr>
          <w:rFonts w:ascii="Cambria" w:hAnsi="Cambria"/>
          <w:sz w:val="24"/>
          <w:szCs w:val="24"/>
        </w:rPr>
      </w:pPr>
    </w:p>
    <w:p w14:paraId="40CC2B5B" w14:textId="77777777" w:rsidR="00D34886" w:rsidRDefault="00D34886">
      <w:pPr>
        <w:rPr>
          <w:rFonts w:ascii="Cambria" w:hAnsi="Cambria"/>
          <w:sz w:val="24"/>
          <w:szCs w:val="24"/>
        </w:rPr>
      </w:pPr>
    </w:p>
    <w:p w14:paraId="122C44C6" w14:textId="77777777" w:rsidR="00D34886" w:rsidRDefault="00D34886">
      <w:pPr>
        <w:rPr>
          <w:rFonts w:ascii="Cambria" w:hAnsi="Cambria"/>
          <w:sz w:val="24"/>
          <w:szCs w:val="24"/>
        </w:rPr>
      </w:pPr>
    </w:p>
    <w:p w14:paraId="74EBF34B" w14:textId="77777777" w:rsidR="00D34886" w:rsidRDefault="00D34886">
      <w:pPr>
        <w:rPr>
          <w:rFonts w:ascii="Cambria" w:hAnsi="Cambria"/>
          <w:sz w:val="24"/>
          <w:szCs w:val="24"/>
        </w:rPr>
      </w:pPr>
    </w:p>
    <w:p w14:paraId="555BA749" w14:textId="77777777" w:rsidR="00D34886" w:rsidRDefault="00D34886">
      <w:pPr>
        <w:rPr>
          <w:rFonts w:ascii="Cambria" w:hAnsi="Cambria"/>
          <w:sz w:val="24"/>
          <w:szCs w:val="24"/>
        </w:rPr>
      </w:pPr>
    </w:p>
    <w:p w14:paraId="46129887" w14:textId="77777777" w:rsidR="00D34886" w:rsidRDefault="00D34886">
      <w:pPr>
        <w:rPr>
          <w:rFonts w:ascii="Cambria" w:hAnsi="Cambria"/>
          <w:sz w:val="24"/>
          <w:szCs w:val="24"/>
        </w:rPr>
      </w:pPr>
    </w:p>
    <w:p w14:paraId="088E8E29" w14:textId="77777777" w:rsidR="00D34886" w:rsidRDefault="00D34886">
      <w:pPr>
        <w:rPr>
          <w:rFonts w:ascii="Cambria" w:hAnsi="Cambria"/>
          <w:sz w:val="24"/>
          <w:szCs w:val="24"/>
        </w:rPr>
      </w:pPr>
    </w:p>
    <w:p w14:paraId="7432B90F" w14:textId="719DF7F0" w:rsidR="00F901EB" w:rsidRPr="00C340DE" w:rsidRDefault="00D34886">
      <w:pPr>
        <w:rPr>
          <w:rFonts w:ascii="Cambria" w:hAnsi="Cambria"/>
          <w:sz w:val="24"/>
          <w:szCs w:val="24"/>
        </w:rPr>
      </w:pPr>
      <w:r>
        <w:rPr>
          <w:noProof/>
        </w:rPr>
        <w:lastRenderedPageBreak/>
        <w:drawing>
          <wp:inline distT="0" distB="0" distL="0" distR="0" wp14:anchorId="543D93AB" wp14:editId="0387170A">
            <wp:extent cx="9054840" cy="3790950"/>
            <wp:effectExtent l="2858" t="0" r="0" b="0"/>
            <wp:docPr id="11854267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26701" name=""/>
                    <pic:cNvPicPr/>
                  </pic:nvPicPr>
                  <pic:blipFill>
                    <a:blip r:embed="rId9"/>
                    <a:stretch>
                      <a:fillRect/>
                    </a:stretch>
                  </pic:blipFill>
                  <pic:spPr>
                    <a:xfrm rot="16200000">
                      <a:off x="0" y="0"/>
                      <a:ext cx="9058728" cy="3792578"/>
                    </a:xfrm>
                    <a:prstGeom prst="rect">
                      <a:avLst/>
                    </a:prstGeom>
                  </pic:spPr>
                </pic:pic>
              </a:graphicData>
            </a:graphic>
          </wp:inline>
        </w:drawing>
      </w:r>
      <w:r w:rsidR="00F62BF8">
        <w:rPr>
          <w:rFonts w:ascii="Cambria" w:hAnsi="Cambria"/>
          <w:sz w:val="24"/>
          <w:szCs w:val="24"/>
        </w:rPr>
        <w:tab/>
      </w:r>
      <w:r w:rsidR="00F62BF8">
        <w:rPr>
          <w:rFonts w:ascii="Cambria" w:hAnsi="Cambria"/>
          <w:sz w:val="24"/>
          <w:szCs w:val="24"/>
        </w:rPr>
        <w:tab/>
      </w:r>
      <w:r w:rsidR="00F62BF8">
        <w:rPr>
          <w:rFonts w:ascii="Cambria" w:hAnsi="Cambria"/>
          <w:sz w:val="24"/>
          <w:szCs w:val="24"/>
        </w:rPr>
        <w:tab/>
        <w:t xml:space="preserve">            </w:t>
      </w:r>
    </w:p>
    <w:sectPr w:rsidR="00F901EB" w:rsidRPr="00C340DE" w:rsidSect="009E3C70">
      <w:headerReference w:type="even" r:id="rId10"/>
      <w:headerReference w:type="default" r:id="rId11"/>
      <w:footerReference w:type="even" r:id="rId12"/>
      <w:footerReference w:type="default" r:id="rId13"/>
      <w:headerReference w:type="first" r:id="rId14"/>
      <w:footerReference w:type="first" r:id="rId15"/>
      <w:pgSz w:w="11906" w:h="16838"/>
      <w:pgMar w:top="1417" w:right="566"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8ABA5" w14:textId="77777777" w:rsidR="00F23CA3" w:rsidRDefault="00F23CA3" w:rsidP="002D6C68">
      <w:pPr>
        <w:spacing w:after="0" w:line="240" w:lineRule="auto"/>
      </w:pPr>
      <w:r>
        <w:separator/>
      </w:r>
    </w:p>
  </w:endnote>
  <w:endnote w:type="continuationSeparator" w:id="0">
    <w:p w14:paraId="35DA2181" w14:textId="77777777" w:rsidR="00F23CA3" w:rsidRDefault="00F23CA3" w:rsidP="002D6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9AF0" w14:textId="77777777" w:rsidR="00855A77" w:rsidRDefault="00855A7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87E39" w14:textId="78D49A24" w:rsidR="002D6C68" w:rsidRDefault="002D6C68" w:rsidP="00855A77">
    <w:pPr>
      <w:pStyle w:val="Zpat"/>
      <w:tabs>
        <w:tab w:val="clear" w:pos="9072"/>
        <w:tab w:val="right" w:pos="9498"/>
      </w:tabs>
    </w:pPr>
    <w:r>
      <w:tab/>
    </w:r>
    <w:r>
      <w:tab/>
    </w:r>
    <w:r w:rsidR="00855A77">
      <w:t>OŘ4/2021</w:t>
    </w:r>
    <w:r w:rsidR="003C344D">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4E410" w14:textId="77777777" w:rsidR="00855A77" w:rsidRDefault="00855A7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76CA2" w14:textId="77777777" w:rsidR="00F23CA3" w:rsidRDefault="00F23CA3" w:rsidP="002D6C68">
      <w:pPr>
        <w:spacing w:after="0" w:line="240" w:lineRule="auto"/>
      </w:pPr>
      <w:r>
        <w:separator/>
      </w:r>
    </w:p>
  </w:footnote>
  <w:footnote w:type="continuationSeparator" w:id="0">
    <w:p w14:paraId="6BB30747" w14:textId="77777777" w:rsidR="00F23CA3" w:rsidRDefault="00F23CA3" w:rsidP="002D6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49D8" w14:textId="77777777" w:rsidR="00855A77" w:rsidRDefault="00855A7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CBB1" w14:textId="77777777" w:rsidR="00855A77" w:rsidRPr="00855A77" w:rsidRDefault="00855A77" w:rsidP="00855A77">
    <w:pPr>
      <w:pStyle w:val="Zhlav"/>
      <w:ind w:right="424"/>
      <w:jc w:val="right"/>
      <w:rPr>
        <w:rFonts w:ascii="Cambria" w:hAnsi="Cambria"/>
      </w:rPr>
    </w:pPr>
    <w:r w:rsidRPr="00855A77">
      <w:rPr>
        <w:rFonts w:ascii="Cambria" w:hAnsi="Cambria"/>
      </w:rPr>
      <w:t>Příloha 1</w:t>
    </w:r>
  </w:p>
  <w:p w14:paraId="157E047E" w14:textId="77777777" w:rsidR="00855A77" w:rsidRDefault="00855A77">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D7723" w14:textId="77777777" w:rsidR="00855A77" w:rsidRDefault="00855A7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A5529"/>
    <w:multiLevelType w:val="hybridMultilevel"/>
    <w:tmpl w:val="9ABA73A6"/>
    <w:lvl w:ilvl="0" w:tplc="75082FAE">
      <w:start w:val="5"/>
      <w:numFmt w:val="bullet"/>
      <w:lvlText w:val="-"/>
      <w:lvlJc w:val="left"/>
      <w:pPr>
        <w:ind w:left="-978" w:hanging="360"/>
      </w:pPr>
      <w:rPr>
        <w:rFonts w:ascii="Cambria" w:eastAsiaTheme="minorHAnsi" w:hAnsi="Cambria" w:cstheme="minorBidi" w:hint="default"/>
        <w:i/>
        <w:color w:val="000000" w:themeColor="text1"/>
      </w:rPr>
    </w:lvl>
    <w:lvl w:ilvl="1" w:tplc="04050003" w:tentative="1">
      <w:start w:val="1"/>
      <w:numFmt w:val="bullet"/>
      <w:lvlText w:val="o"/>
      <w:lvlJc w:val="left"/>
      <w:pPr>
        <w:ind w:left="-258" w:hanging="360"/>
      </w:pPr>
      <w:rPr>
        <w:rFonts w:ascii="Courier New" w:hAnsi="Courier New" w:cs="Courier New" w:hint="default"/>
      </w:rPr>
    </w:lvl>
    <w:lvl w:ilvl="2" w:tplc="04050005" w:tentative="1">
      <w:start w:val="1"/>
      <w:numFmt w:val="bullet"/>
      <w:lvlText w:val=""/>
      <w:lvlJc w:val="left"/>
      <w:pPr>
        <w:ind w:left="462" w:hanging="360"/>
      </w:pPr>
      <w:rPr>
        <w:rFonts w:ascii="Wingdings" w:hAnsi="Wingdings" w:hint="default"/>
      </w:rPr>
    </w:lvl>
    <w:lvl w:ilvl="3" w:tplc="04050001" w:tentative="1">
      <w:start w:val="1"/>
      <w:numFmt w:val="bullet"/>
      <w:lvlText w:val=""/>
      <w:lvlJc w:val="left"/>
      <w:pPr>
        <w:ind w:left="1182" w:hanging="360"/>
      </w:pPr>
      <w:rPr>
        <w:rFonts w:ascii="Symbol" w:hAnsi="Symbol" w:hint="default"/>
      </w:rPr>
    </w:lvl>
    <w:lvl w:ilvl="4" w:tplc="04050003" w:tentative="1">
      <w:start w:val="1"/>
      <w:numFmt w:val="bullet"/>
      <w:lvlText w:val="o"/>
      <w:lvlJc w:val="left"/>
      <w:pPr>
        <w:ind w:left="1902" w:hanging="360"/>
      </w:pPr>
      <w:rPr>
        <w:rFonts w:ascii="Courier New" w:hAnsi="Courier New" w:cs="Courier New" w:hint="default"/>
      </w:rPr>
    </w:lvl>
    <w:lvl w:ilvl="5" w:tplc="04050005" w:tentative="1">
      <w:start w:val="1"/>
      <w:numFmt w:val="bullet"/>
      <w:lvlText w:val=""/>
      <w:lvlJc w:val="left"/>
      <w:pPr>
        <w:ind w:left="2622" w:hanging="360"/>
      </w:pPr>
      <w:rPr>
        <w:rFonts w:ascii="Wingdings" w:hAnsi="Wingdings" w:hint="default"/>
      </w:rPr>
    </w:lvl>
    <w:lvl w:ilvl="6" w:tplc="04050001" w:tentative="1">
      <w:start w:val="1"/>
      <w:numFmt w:val="bullet"/>
      <w:lvlText w:val=""/>
      <w:lvlJc w:val="left"/>
      <w:pPr>
        <w:ind w:left="3342" w:hanging="360"/>
      </w:pPr>
      <w:rPr>
        <w:rFonts w:ascii="Symbol" w:hAnsi="Symbol" w:hint="default"/>
      </w:rPr>
    </w:lvl>
    <w:lvl w:ilvl="7" w:tplc="04050003" w:tentative="1">
      <w:start w:val="1"/>
      <w:numFmt w:val="bullet"/>
      <w:lvlText w:val="o"/>
      <w:lvlJc w:val="left"/>
      <w:pPr>
        <w:ind w:left="4062" w:hanging="360"/>
      </w:pPr>
      <w:rPr>
        <w:rFonts w:ascii="Courier New" w:hAnsi="Courier New" w:cs="Courier New" w:hint="default"/>
      </w:rPr>
    </w:lvl>
    <w:lvl w:ilvl="8" w:tplc="04050005" w:tentative="1">
      <w:start w:val="1"/>
      <w:numFmt w:val="bullet"/>
      <w:lvlText w:val=""/>
      <w:lvlJc w:val="left"/>
      <w:pPr>
        <w:ind w:left="4782" w:hanging="360"/>
      </w:pPr>
      <w:rPr>
        <w:rFonts w:ascii="Wingdings" w:hAnsi="Wingdings" w:hint="default"/>
      </w:rPr>
    </w:lvl>
  </w:abstractNum>
  <w:abstractNum w:abstractNumId="1" w15:restartNumberingAfterBreak="0">
    <w:nsid w:val="1A6B344E"/>
    <w:multiLevelType w:val="hybridMultilevel"/>
    <w:tmpl w:val="87C033B8"/>
    <w:lvl w:ilvl="0" w:tplc="2256C6C2">
      <w:start w:val="5"/>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2037D58"/>
    <w:multiLevelType w:val="hybridMultilevel"/>
    <w:tmpl w:val="D2A21E34"/>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223B7B3C"/>
    <w:multiLevelType w:val="hybridMultilevel"/>
    <w:tmpl w:val="EFC02DF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77D1021"/>
    <w:multiLevelType w:val="hybridMultilevel"/>
    <w:tmpl w:val="CB809EFE"/>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BD95F23"/>
    <w:multiLevelType w:val="hybridMultilevel"/>
    <w:tmpl w:val="1D1871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0FC7C46"/>
    <w:multiLevelType w:val="hybridMultilevel"/>
    <w:tmpl w:val="965263A6"/>
    <w:lvl w:ilvl="0" w:tplc="0E7883B0">
      <w:start w:val="5"/>
      <w:numFmt w:val="bullet"/>
      <w:lvlText w:val="-"/>
      <w:lvlJc w:val="left"/>
      <w:pPr>
        <w:ind w:left="390" w:hanging="360"/>
      </w:pPr>
      <w:rPr>
        <w:rFonts w:ascii="Cambria" w:eastAsiaTheme="minorHAnsi" w:hAnsi="Cambria" w:cstheme="minorBidi" w:hint="default"/>
        <w:i/>
        <w:color w:val="000000" w:themeColor="text1"/>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7" w15:restartNumberingAfterBreak="0">
    <w:nsid w:val="33754462"/>
    <w:multiLevelType w:val="hybridMultilevel"/>
    <w:tmpl w:val="42ECAF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35B632B3"/>
    <w:multiLevelType w:val="hybridMultilevel"/>
    <w:tmpl w:val="891A1FD2"/>
    <w:lvl w:ilvl="0" w:tplc="04050001">
      <w:start w:val="1"/>
      <w:numFmt w:val="bullet"/>
      <w:lvlText w:val=""/>
      <w:lvlJc w:val="left"/>
      <w:pPr>
        <w:ind w:left="861"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374468C1"/>
    <w:multiLevelType w:val="hybridMultilevel"/>
    <w:tmpl w:val="0DE6734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4B677FB0"/>
    <w:multiLevelType w:val="hybridMultilevel"/>
    <w:tmpl w:val="CD4EC186"/>
    <w:lvl w:ilvl="0" w:tplc="0405000F">
      <w:start w:val="1"/>
      <w:numFmt w:val="decimal"/>
      <w:lvlText w:val="%1."/>
      <w:lvlJc w:val="left"/>
      <w:pPr>
        <w:ind w:left="502"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CCE2E00"/>
    <w:multiLevelType w:val="hybridMultilevel"/>
    <w:tmpl w:val="F79A64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27F1682"/>
    <w:multiLevelType w:val="hybridMultilevel"/>
    <w:tmpl w:val="74A8E2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3C20ACE"/>
    <w:multiLevelType w:val="hybridMultilevel"/>
    <w:tmpl w:val="7990FD0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35A4D68"/>
    <w:multiLevelType w:val="hybridMultilevel"/>
    <w:tmpl w:val="CBCA8E7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71849B0"/>
    <w:multiLevelType w:val="hybridMultilevel"/>
    <w:tmpl w:val="3A82FF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8350983"/>
    <w:multiLevelType w:val="hybridMultilevel"/>
    <w:tmpl w:val="2DF445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6A546104"/>
    <w:multiLevelType w:val="hybridMultilevel"/>
    <w:tmpl w:val="377AB3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8" w15:restartNumberingAfterBreak="0">
    <w:nsid w:val="6A9111C4"/>
    <w:multiLevelType w:val="hybridMultilevel"/>
    <w:tmpl w:val="704A5DF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45D72F5"/>
    <w:multiLevelType w:val="hybridMultilevel"/>
    <w:tmpl w:val="CC9C1C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4F76F6F"/>
    <w:multiLevelType w:val="hybridMultilevel"/>
    <w:tmpl w:val="9ACE3D76"/>
    <w:lvl w:ilvl="0" w:tplc="E31077B4">
      <w:start w:val="5"/>
      <w:numFmt w:val="bullet"/>
      <w:lvlText w:val="-"/>
      <w:lvlJc w:val="left"/>
      <w:pPr>
        <w:ind w:left="720" w:hanging="360"/>
      </w:pPr>
      <w:rPr>
        <w:rFonts w:ascii="Cambria" w:eastAsiaTheme="minorHAnsi" w:hAnsi="Cambria" w:cstheme="minorBidi" w:hint="default"/>
        <w:i/>
        <w:color w:val="000000" w:themeColor="tex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74F6A54"/>
    <w:multiLevelType w:val="hybridMultilevel"/>
    <w:tmpl w:val="578E7E42"/>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CE24073"/>
    <w:multiLevelType w:val="hybridMultilevel"/>
    <w:tmpl w:val="C996251E"/>
    <w:lvl w:ilvl="0" w:tplc="DD06E7F2">
      <w:start w:val="5"/>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143109628">
    <w:abstractNumId w:val="11"/>
  </w:num>
  <w:num w:numId="2" w16cid:durableId="818696040">
    <w:abstractNumId w:val="16"/>
  </w:num>
  <w:num w:numId="3" w16cid:durableId="1514421984">
    <w:abstractNumId w:val="17"/>
  </w:num>
  <w:num w:numId="4" w16cid:durableId="1075319475">
    <w:abstractNumId w:val="22"/>
  </w:num>
  <w:num w:numId="5" w16cid:durableId="424808482">
    <w:abstractNumId w:val="7"/>
  </w:num>
  <w:num w:numId="6" w16cid:durableId="1364092123">
    <w:abstractNumId w:val="7"/>
  </w:num>
  <w:num w:numId="7" w16cid:durableId="10884262">
    <w:abstractNumId w:val="12"/>
  </w:num>
  <w:num w:numId="8" w16cid:durableId="1446581897">
    <w:abstractNumId w:val="19"/>
  </w:num>
  <w:num w:numId="9" w16cid:durableId="1559514641">
    <w:abstractNumId w:val="21"/>
  </w:num>
  <w:num w:numId="10" w16cid:durableId="2078046784">
    <w:abstractNumId w:val="2"/>
  </w:num>
  <w:num w:numId="11" w16cid:durableId="368841160">
    <w:abstractNumId w:val="1"/>
  </w:num>
  <w:num w:numId="12" w16cid:durableId="1241140170">
    <w:abstractNumId w:val="20"/>
  </w:num>
  <w:num w:numId="13" w16cid:durableId="290743529">
    <w:abstractNumId w:val="0"/>
  </w:num>
  <w:num w:numId="14" w16cid:durableId="182667833">
    <w:abstractNumId w:val="6"/>
  </w:num>
  <w:num w:numId="15" w16cid:durableId="483089752">
    <w:abstractNumId w:val="8"/>
  </w:num>
  <w:num w:numId="16" w16cid:durableId="955716619">
    <w:abstractNumId w:val="4"/>
  </w:num>
  <w:num w:numId="17" w16cid:durableId="1734696358">
    <w:abstractNumId w:val="18"/>
  </w:num>
  <w:num w:numId="18" w16cid:durableId="1618949791">
    <w:abstractNumId w:val="3"/>
  </w:num>
  <w:num w:numId="19" w16cid:durableId="656037188">
    <w:abstractNumId w:val="13"/>
  </w:num>
  <w:num w:numId="20" w16cid:durableId="748769994">
    <w:abstractNumId w:val="14"/>
  </w:num>
  <w:num w:numId="21" w16cid:durableId="1076590630">
    <w:abstractNumId w:val="5"/>
  </w:num>
  <w:num w:numId="22" w16cid:durableId="1808547234">
    <w:abstractNumId w:val="9"/>
  </w:num>
  <w:num w:numId="23" w16cid:durableId="1340886583">
    <w:abstractNumId w:val="10"/>
  </w:num>
  <w:num w:numId="24" w16cid:durableId="4860943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EAD"/>
    <w:rsid w:val="000052C0"/>
    <w:rsid w:val="00023B92"/>
    <w:rsid w:val="000304BD"/>
    <w:rsid w:val="0003487D"/>
    <w:rsid w:val="00036963"/>
    <w:rsid w:val="00036AB1"/>
    <w:rsid w:val="0003792D"/>
    <w:rsid w:val="000429BF"/>
    <w:rsid w:val="00050279"/>
    <w:rsid w:val="0005242B"/>
    <w:rsid w:val="000563E3"/>
    <w:rsid w:val="000621AB"/>
    <w:rsid w:val="00063680"/>
    <w:rsid w:val="00073616"/>
    <w:rsid w:val="00074344"/>
    <w:rsid w:val="00086CEF"/>
    <w:rsid w:val="00094B1A"/>
    <w:rsid w:val="000A3D5A"/>
    <w:rsid w:val="000B4D76"/>
    <w:rsid w:val="000C0496"/>
    <w:rsid w:val="000C5A32"/>
    <w:rsid w:val="000C5AEA"/>
    <w:rsid w:val="000C6E7E"/>
    <w:rsid w:val="000C7622"/>
    <w:rsid w:val="000C76BB"/>
    <w:rsid w:val="000D23B4"/>
    <w:rsid w:val="000D55BE"/>
    <w:rsid w:val="000D593A"/>
    <w:rsid w:val="000D5CCF"/>
    <w:rsid w:val="000D607C"/>
    <w:rsid w:val="000D767F"/>
    <w:rsid w:val="000D7D6D"/>
    <w:rsid w:val="000E09EB"/>
    <w:rsid w:val="000E22A6"/>
    <w:rsid w:val="000F3589"/>
    <w:rsid w:val="000F3CE2"/>
    <w:rsid w:val="0010133E"/>
    <w:rsid w:val="00101735"/>
    <w:rsid w:val="00101E14"/>
    <w:rsid w:val="00103C30"/>
    <w:rsid w:val="00105FDC"/>
    <w:rsid w:val="00122879"/>
    <w:rsid w:val="00132D66"/>
    <w:rsid w:val="001342F0"/>
    <w:rsid w:val="00142C58"/>
    <w:rsid w:val="001461CB"/>
    <w:rsid w:val="00146FF1"/>
    <w:rsid w:val="00147688"/>
    <w:rsid w:val="001516AB"/>
    <w:rsid w:val="00161F39"/>
    <w:rsid w:val="00162276"/>
    <w:rsid w:val="00164C75"/>
    <w:rsid w:val="00165F94"/>
    <w:rsid w:val="0017313B"/>
    <w:rsid w:val="0017351F"/>
    <w:rsid w:val="0017353E"/>
    <w:rsid w:val="00180A29"/>
    <w:rsid w:val="00180AF9"/>
    <w:rsid w:val="00182035"/>
    <w:rsid w:val="00186F06"/>
    <w:rsid w:val="001876F4"/>
    <w:rsid w:val="00191FAD"/>
    <w:rsid w:val="00193952"/>
    <w:rsid w:val="001A1D50"/>
    <w:rsid w:val="001A5014"/>
    <w:rsid w:val="001A546E"/>
    <w:rsid w:val="001B50B8"/>
    <w:rsid w:val="001B5D90"/>
    <w:rsid w:val="001B6948"/>
    <w:rsid w:val="001B6952"/>
    <w:rsid w:val="001C1DE7"/>
    <w:rsid w:val="001D6AF6"/>
    <w:rsid w:val="001E0E30"/>
    <w:rsid w:val="001E4E68"/>
    <w:rsid w:val="001E558B"/>
    <w:rsid w:val="001F2FCF"/>
    <w:rsid w:val="001F6924"/>
    <w:rsid w:val="001F71FB"/>
    <w:rsid w:val="001F7746"/>
    <w:rsid w:val="0020202C"/>
    <w:rsid w:val="00205A24"/>
    <w:rsid w:val="00220DF0"/>
    <w:rsid w:val="002233BA"/>
    <w:rsid w:val="00231653"/>
    <w:rsid w:val="00232298"/>
    <w:rsid w:val="00236160"/>
    <w:rsid w:val="00252771"/>
    <w:rsid w:val="00254393"/>
    <w:rsid w:val="0027002C"/>
    <w:rsid w:val="00280803"/>
    <w:rsid w:val="002873DB"/>
    <w:rsid w:val="00294751"/>
    <w:rsid w:val="00294F55"/>
    <w:rsid w:val="00295882"/>
    <w:rsid w:val="00296F2D"/>
    <w:rsid w:val="00297405"/>
    <w:rsid w:val="002A1DCA"/>
    <w:rsid w:val="002A59A8"/>
    <w:rsid w:val="002B1FBC"/>
    <w:rsid w:val="002B722B"/>
    <w:rsid w:val="002B7F69"/>
    <w:rsid w:val="002D6B1B"/>
    <w:rsid w:val="002D6C68"/>
    <w:rsid w:val="002E0E65"/>
    <w:rsid w:val="002E3384"/>
    <w:rsid w:val="002E7998"/>
    <w:rsid w:val="002F32BE"/>
    <w:rsid w:val="002F51D5"/>
    <w:rsid w:val="00305C9F"/>
    <w:rsid w:val="003109B4"/>
    <w:rsid w:val="00310AEC"/>
    <w:rsid w:val="00310F5F"/>
    <w:rsid w:val="0032601C"/>
    <w:rsid w:val="00327E15"/>
    <w:rsid w:val="00334AB4"/>
    <w:rsid w:val="0034537E"/>
    <w:rsid w:val="00350A01"/>
    <w:rsid w:val="0035284D"/>
    <w:rsid w:val="003541BB"/>
    <w:rsid w:val="003634DA"/>
    <w:rsid w:val="00363669"/>
    <w:rsid w:val="00363FB5"/>
    <w:rsid w:val="00384DA7"/>
    <w:rsid w:val="00385594"/>
    <w:rsid w:val="003912E8"/>
    <w:rsid w:val="00391ACC"/>
    <w:rsid w:val="003A0128"/>
    <w:rsid w:val="003A0420"/>
    <w:rsid w:val="003A11CA"/>
    <w:rsid w:val="003A3024"/>
    <w:rsid w:val="003C344D"/>
    <w:rsid w:val="003C5E50"/>
    <w:rsid w:val="003C74E7"/>
    <w:rsid w:val="003D5B4F"/>
    <w:rsid w:val="003E3ABC"/>
    <w:rsid w:val="003E3D4E"/>
    <w:rsid w:val="003F2E68"/>
    <w:rsid w:val="004025C8"/>
    <w:rsid w:val="00403C1B"/>
    <w:rsid w:val="00406EB7"/>
    <w:rsid w:val="004121C1"/>
    <w:rsid w:val="00412F4C"/>
    <w:rsid w:val="0041744F"/>
    <w:rsid w:val="00420E5F"/>
    <w:rsid w:val="00421449"/>
    <w:rsid w:val="00435242"/>
    <w:rsid w:val="0043643B"/>
    <w:rsid w:val="00440877"/>
    <w:rsid w:val="004441F9"/>
    <w:rsid w:val="0044641D"/>
    <w:rsid w:val="004604F0"/>
    <w:rsid w:val="00477EF7"/>
    <w:rsid w:val="00482080"/>
    <w:rsid w:val="004826A7"/>
    <w:rsid w:val="004865D5"/>
    <w:rsid w:val="00486748"/>
    <w:rsid w:val="00491A1C"/>
    <w:rsid w:val="004922B1"/>
    <w:rsid w:val="00493F28"/>
    <w:rsid w:val="00497534"/>
    <w:rsid w:val="004B1FA8"/>
    <w:rsid w:val="004B4D63"/>
    <w:rsid w:val="004B5E91"/>
    <w:rsid w:val="004C5513"/>
    <w:rsid w:val="004C79D4"/>
    <w:rsid w:val="004D0248"/>
    <w:rsid w:val="004D0386"/>
    <w:rsid w:val="004D05A7"/>
    <w:rsid w:val="004D19E8"/>
    <w:rsid w:val="004D4514"/>
    <w:rsid w:val="004E3BA6"/>
    <w:rsid w:val="004E7472"/>
    <w:rsid w:val="004F0CC2"/>
    <w:rsid w:val="004F5C6D"/>
    <w:rsid w:val="00507702"/>
    <w:rsid w:val="005153B1"/>
    <w:rsid w:val="00525DC6"/>
    <w:rsid w:val="00533066"/>
    <w:rsid w:val="00535508"/>
    <w:rsid w:val="005406FF"/>
    <w:rsid w:val="005409F3"/>
    <w:rsid w:val="00540F40"/>
    <w:rsid w:val="0054490A"/>
    <w:rsid w:val="00554157"/>
    <w:rsid w:val="0055738E"/>
    <w:rsid w:val="00567A46"/>
    <w:rsid w:val="00571541"/>
    <w:rsid w:val="00571D25"/>
    <w:rsid w:val="00581023"/>
    <w:rsid w:val="00581586"/>
    <w:rsid w:val="005902F3"/>
    <w:rsid w:val="00591657"/>
    <w:rsid w:val="00596C21"/>
    <w:rsid w:val="005B0B91"/>
    <w:rsid w:val="005C020F"/>
    <w:rsid w:val="005C15B5"/>
    <w:rsid w:val="005D44CE"/>
    <w:rsid w:val="005D60E8"/>
    <w:rsid w:val="005D74AA"/>
    <w:rsid w:val="005E0514"/>
    <w:rsid w:val="005E5A1E"/>
    <w:rsid w:val="005F322D"/>
    <w:rsid w:val="005F58B4"/>
    <w:rsid w:val="005F6E0F"/>
    <w:rsid w:val="005F79F8"/>
    <w:rsid w:val="006035BE"/>
    <w:rsid w:val="006058C1"/>
    <w:rsid w:val="006078FA"/>
    <w:rsid w:val="00610075"/>
    <w:rsid w:val="00611B6D"/>
    <w:rsid w:val="0061655F"/>
    <w:rsid w:val="00622906"/>
    <w:rsid w:val="00624C26"/>
    <w:rsid w:val="00625DA1"/>
    <w:rsid w:val="0063628A"/>
    <w:rsid w:val="00636AB9"/>
    <w:rsid w:val="00636DF9"/>
    <w:rsid w:val="00641A52"/>
    <w:rsid w:val="00655F9E"/>
    <w:rsid w:val="00665A15"/>
    <w:rsid w:val="00667728"/>
    <w:rsid w:val="006717D1"/>
    <w:rsid w:val="006748C6"/>
    <w:rsid w:val="0067554E"/>
    <w:rsid w:val="006D16C6"/>
    <w:rsid w:val="006E33D6"/>
    <w:rsid w:val="006E411E"/>
    <w:rsid w:val="006E646B"/>
    <w:rsid w:val="006F11B8"/>
    <w:rsid w:val="006F156D"/>
    <w:rsid w:val="006F36DA"/>
    <w:rsid w:val="006F7A46"/>
    <w:rsid w:val="007026A9"/>
    <w:rsid w:val="007028F6"/>
    <w:rsid w:val="00704F60"/>
    <w:rsid w:val="00705D0E"/>
    <w:rsid w:val="007119F6"/>
    <w:rsid w:val="00715D73"/>
    <w:rsid w:val="0071761F"/>
    <w:rsid w:val="00741032"/>
    <w:rsid w:val="00744200"/>
    <w:rsid w:val="00750BC9"/>
    <w:rsid w:val="007517E1"/>
    <w:rsid w:val="0075558A"/>
    <w:rsid w:val="00755620"/>
    <w:rsid w:val="007655F2"/>
    <w:rsid w:val="00766146"/>
    <w:rsid w:val="00767283"/>
    <w:rsid w:val="00775891"/>
    <w:rsid w:val="00791E24"/>
    <w:rsid w:val="007976DB"/>
    <w:rsid w:val="007A66A6"/>
    <w:rsid w:val="007A74F9"/>
    <w:rsid w:val="007B17A8"/>
    <w:rsid w:val="007B3888"/>
    <w:rsid w:val="007C1200"/>
    <w:rsid w:val="007C1BA9"/>
    <w:rsid w:val="007C26AB"/>
    <w:rsid w:val="007C2901"/>
    <w:rsid w:val="007C3EE9"/>
    <w:rsid w:val="007C65CA"/>
    <w:rsid w:val="007D0EA8"/>
    <w:rsid w:val="007D74FE"/>
    <w:rsid w:val="007E0714"/>
    <w:rsid w:val="007E1037"/>
    <w:rsid w:val="007E10D5"/>
    <w:rsid w:val="007E18B0"/>
    <w:rsid w:val="007E331B"/>
    <w:rsid w:val="007E3729"/>
    <w:rsid w:val="007F6B31"/>
    <w:rsid w:val="00800280"/>
    <w:rsid w:val="0080218B"/>
    <w:rsid w:val="00802BEB"/>
    <w:rsid w:val="008270E7"/>
    <w:rsid w:val="00827A2A"/>
    <w:rsid w:val="00834D1E"/>
    <w:rsid w:val="00840646"/>
    <w:rsid w:val="00842594"/>
    <w:rsid w:val="00847F9E"/>
    <w:rsid w:val="00853E42"/>
    <w:rsid w:val="00855A77"/>
    <w:rsid w:val="008611CA"/>
    <w:rsid w:val="0086588C"/>
    <w:rsid w:val="00866D46"/>
    <w:rsid w:val="00875AB7"/>
    <w:rsid w:val="0087678D"/>
    <w:rsid w:val="00896B81"/>
    <w:rsid w:val="008B118C"/>
    <w:rsid w:val="008B2E3B"/>
    <w:rsid w:val="008B701A"/>
    <w:rsid w:val="008D38D7"/>
    <w:rsid w:val="008D5954"/>
    <w:rsid w:val="008E0F49"/>
    <w:rsid w:val="008E1977"/>
    <w:rsid w:val="008E1C13"/>
    <w:rsid w:val="008E2B30"/>
    <w:rsid w:val="008F207B"/>
    <w:rsid w:val="008F2095"/>
    <w:rsid w:val="008F3435"/>
    <w:rsid w:val="00902198"/>
    <w:rsid w:val="009047F9"/>
    <w:rsid w:val="00910DCA"/>
    <w:rsid w:val="0091782E"/>
    <w:rsid w:val="00921652"/>
    <w:rsid w:val="0092249D"/>
    <w:rsid w:val="0092324E"/>
    <w:rsid w:val="00930976"/>
    <w:rsid w:val="00930BEF"/>
    <w:rsid w:val="009321CB"/>
    <w:rsid w:val="0093692E"/>
    <w:rsid w:val="0095591F"/>
    <w:rsid w:val="00960777"/>
    <w:rsid w:val="00961229"/>
    <w:rsid w:val="0096372C"/>
    <w:rsid w:val="00963D71"/>
    <w:rsid w:val="009672C7"/>
    <w:rsid w:val="00971184"/>
    <w:rsid w:val="00977009"/>
    <w:rsid w:val="009801F7"/>
    <w:rsid w:val="00987E8D"/>
    <w:rsid w:val="009957BA"/>
    <w:rsid w:val="009A2B04"/>
    <w:rsid w:val="009B6344"/>
    <w:rsid w:val="009B64EB"/>
    <w:rsid w:val="009C2FD4"/>
    <w:rsid w:val="009C6546"/>
    <w:rsid w:val="009D64E9"/>
    <w:rsid w:val="009D6B68"/>
    <w:rsid w:val="009E3C70"/>
    <w:rsid w:val="009E506C"/>
    <w:rsid w:val="009F79D1"/>
    <w:rsid w:val="00A00BB2"/>
    <w:rsid w:val="00A0652F"/>
    <w:rsid w:val="00A1065C"/>
    <w:rsid w:val="00A16D0C"/>
    <w:rsid w:val="00A21430"/>
    <w:rsid w:val="00A2177C"/>
    <w:rsid w:val="00A21D1C"/>
    <w:rsid w:val="00A22F3E"/>
    <w:rsid w:val="00A32372"/>
    <w:rsid w:val="00A376E5"/>
    <w:rsid w:val="00A406E7"/>
    <w:rsid w:val="00A40E22"/>
    <w:rsid w:val="00A41CD3"/>
    <w:rsid w:val="00A43332"/>
    <w:rsid w:val="00A44422"/>
    <w:rsid w:val="00A5253F"/>
    <w:rsid w:val="00A545C7"/>
    <w:rsid w:val="00A55910"/>
    <w:rsid w:val="00A55B6C"/>
    <w:rsid w:val="00A640D7"/>
    <w:rsid w:val="00A6576A"/>
    <w:rsid w:val="00A65ADA"/>
    <w:rsid w:val="00A7130E"/>
    <w:rsid w:val="00A75B73"/>
    <w:rsid w:val="00A82E1C"/>
    <w:rsid w:val="00A83F31"/>
    <w:rsid w:val="00A9053E"/>
    <w:rsid w:val="00A9082D"/>
    <w:rsid w:val="00AA0AD3"/>
    <w:rsid w:val="00AA5D92"/>
    <w:rsid w:val="00AC0F0E"/>
    <w:rsid w:val="00AC21D3"/>
    <w:rsid w:val="00AC3088"/>
    <w:rsid w:val="00AC3EEF"/>
    <w:rsid w:val="00AD50CF"/>
    <w:rsid w:val="00AE5D1C"/>
    <w:rsid w:val="00AE62C0"/>
    <w:rsid w:val="00AF3FBF"/>
    <w:rsid w:val="00B0193C"/>
    <w:rsid w:val="00B0568D"/>
    <w:rsid w:val="00B056B5"/>
    <w:rsid w:val="00B0623F"/>
    <w:rsid w:val="00B11284"/>
    <w:rsid w:val="00B13CF3"/>
    <w:rsid w:val="00B17F08"/>
    <w:rsid w:val="00B2677E"/>
    <w:rsid w:val="00B26C57"/>
    <w:rsid w:val="00B319BB"/>
    <w:rsid w:val="00B364CF"/>
    <w:rsid w:val="00B42846"/>
    <w:rsid w:val="00B47E3E"/>
    <w:rsid w:val="00B52434"/>
    <w:rsid w:val="00B52A47"/>
    <w:rsid w:val="00B530D7"/>
    <w:rsid w:val="00B536CD"/>
    <w:rsid w:val="00B5773E"/>
    <w:rsid w:val="00B670C5"/>
    <w:rsid w:val="00B72F95"/>
    <w:rsid w:val="00B73222"/>
    <w:rsid w:val="00B759EC"/>
    <w:rsid w:val="00B8078B"/>
    <w:rsid w:val="00B82E7F"/>
    <w:rsid w:val="00B8503F"/>
    <w:rsid w:val="00B969F4"/>
    <w:rsid w:val="00BA073D"/>
    <w:rsid w:val="00BA28B4"/>
    <w:rsid w:val="00BC4349"/>
    <w:rsid w:val="00BC4DF4"/>
    <w:rsid w:val="00BD2B74"/>
    <w:rsid w:val="00BD3E66"/>
    <w:rsid w:val="00BE203F"/>
    <w:rsid w:val="00BE2CE9"/>
    <w:rsid w:val="00BE6817"/>
    <w:rsid w:val="00BE7C86"/>
    <w:rsid w:val="00C02179"/>
    <w:rsid w:val="00C13A75"/>
    <w:rsid w:val="00C155C3"/>
    <w:rsid w:val="00C1636A"/>
    <w:rsid w:val="00C340DE"/>
    <w:rsid w:val="00C3499F"/>
    <w:rsid w:val="00C35E7F"/>
    <w:rsid w:val="00C44E34"/>
    <w:rsid w:val="00C506DA"/>
    <w:rsid w:val="00C53C6B"/>
    <w:rsid w:val="00C60506"/>
    <w:rsid w:val="00C60911"/>
    <w:rsid w:val="00C668BE"/>
    <w:rsid w:val="00C67EC1"/>
    <w:rsid w:val="00C708EF"/>
    <w:rsid w:val="00C720E0"/>
    <w:rsid w:val="00C81C98"/>
    <w:rsid w:val="00C864AF"/>
    <w:rsid w:val="00C870DD"/>
    <w:rsid w:val="00C918FE"/>
    <w:rsid w:val="00CA0251"/>
    <w:rsid w:val="00CA4098"/>
    <w:rsid w:val="00CB204B"/>
    <w:rsid w:val="00CB2A4F"/>
    <w:rsid w:val="00CB4C73"/>
    <w:rsid w:val="00CC4328"/>
    <w:rsid w:val="00CC4F5E"/>
    <w:rsid w:val="00CC5E9E"/>
    <w:rsid w:val="00CC6F24"/>
    <w:rsid w:val="00CD119B"/>
    <w:rsid w:val="00CD5E09"/>
    <w:rsid w:val="00CD766E"/>
    <w:rsid w:val="00CD7CAD"/>
    <w:rsid w:val="00CE088C"/>
    <w:rsid w:val="00CE3A6A"/>
    <w:rsid w:val="00CE4075"/>
    <w:rsid w:val="00CE736F"/>
    <w:rsid w:val="00CE787B"/>
    <w:rsid w:val="00CF05EC"/>
    <w:rsid w:val="00CF2840"/>
    <w:rsid w:val="00CF32AC"/>
    <w:rsid w:val="00D014DB"/>
    <w:rsid w:val="00D051A4"/>
    <w:rsid w:val="00D059FF"/>
    <w:rsid w:val="00D06897"/>
    <w:rsid w:val="00D06F75"/>
    <w:rsid w:val="00D075E5"/>
    <w:rsid w:val="00D126E9"/>
    <w:rsid w:val="00D34886"/>
    <w:rsid w:val="00D35743"/>
    <w:rsid w:val="00D4529F"/>
    <w:rsid w:val="00D45334"/>
    <w:rsid w:val="00D529DF"/>
    <w:rsid w:val="00D52D4D"/>
    <w:rsid w:val="00D64A2C"/>
    <w:rsid w:val="00D673FF"/>
    <w:rsid w:val="00D7322B"/>
    <w:rsid w:val="00D7351C"/>
    <w:rsid w:val="00D76ABA"/>
    <w:rsid w:val="00D9392A"/>
    <w:rsid w:val="00D970E2"/>
    <w:rsid w:val="00DC4BA9"/>
    <w:rsid w:val="00DE3EC6"/>
    <w:rsid w:val="00DF19A7"/>
    <w:rsid w:val="00DF33C2"/>
    <w:rsid w:val="00DF5CA9"/>
    <w:rsid w:val="00E007F6"/>
    <w:rsid w:val="00E15591"/>
    <w:rsid w:val="00E15907"/>
    <w:rsid w:val="00E27A11"/>
    <w:rsid w:val="00E3729C"/>
    <w:rsid w:val="00E468D1"/>
    <w:rsid w:val="00E54403"/>
    <w:rsid w:val="00E556B5"/>
    <w:rsid w:val="00E5722F"/>
    <w:rsid w:val="00E57FD5"/>
    <w:rsid w:val="00E6798C"/>
    <w:rsid w:val="00E75EAD"/>
    <w:rsid w:val="00E800B1"/>
    <w:rsid w:val="00E80DE7"/>
    <w:rsid w:val="00E81CA4"/>
    <w:rsid w:val="00E81D8F"/>
    <w:rsid w:val="00E858E5"/>
    <w:rsid w:val="00E86B8F"/>
    <w:rsid w:val="00E87D89"/>
    <w:rsid w:val="00E94728"/>
    <w:rsid w:val="00E958A3"/>
    <w:rsid w:val="00E958D4"/>
    <w:rsid w:val="00EA0364"/>
    <w:rsid w:val="00EA0A72"/>
    <w:rsid w:val="00EA27C9"/>
    <w:rsid w:val="00EA77E4"/>
    <w:rsid w:val="00EA7A6A"/>
    <w:rsid w:val="00EB5126"/>
    <w:rsid w:val="00EC2AE7"/>
    <w:rsid w:val="00EC3E4A"/>
    <w:rsid w:val="00EC4F23"/>
    <w:rsid w:val="00EC678D"/>
    <w:rsid w:val="00ED5429"/>
    <w:rsid w:val="00EE2321"/>
    <w:rsid w:val="00EE3472"/>
    <w:rsid w:val="00EE4629"/>
    <w:rsid w:val="00EE53D1"/>
    <w:rsid w:val="00EE5E2C"/>
    <w:rsid w:val="00EF0D2B"/>
    <w:rsid w:val="00EF1B52"/>
    <w:rsid w:val="00EF5FA4"/>
    <w:rsid w:val="00F00498"/>
    <w:rsid w:val="00F06021"/>
    <w:rsid w:val="00F072DC"/>
    <w:rsid w:val="00F10F60"/>
    <w:rsid w:val="00F139D3"/>
    <w:rsid w:val="00F17BC9"/>
    <w:rsid w:val="00F239DA"/>
    <w:rsid w:val="00F23CA3"/>
    <w:rsid w:val="00F25813"/>
    <w:rsid w:val="00F35D5D"/>
    <w:rsid w:val="00F445E6"/>
    <w:rsid w:val="00F46747"/>
    <w:rsid w:val="00F47C16"/>
    <w:rsid w:val="00F5341C"/>
    <w:rsid w:val="00F53EF6"/>
    <w:rsid w:val="00F62921"/>
    <w:rsid w:val="00F62BF8"/>
    <w:rsid w:val="00F84C2B"/>
    <w:rsid w:val="00F84F24"/>
    <w:rsid w:val="00F86AA7"/>
    <w:rsid w:val="00F901EB"/>
    <w:rsid w:val="00F95967"/>
    <w:rsid w:val="00F97ACE"/>
    <w:rsid w:val="00FA691E"/>
    <w:rsid w:val="00FB7B01"/>
    <w:rsid w:val="00FE52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C14B5"/>
  <w15:chartTrackingRefBased/>
  <w15:docId w15:val="{3FDC1618-651B-40E8-80A7-8C65E3257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1F71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5">
    <w:name w:val="heading 5"/>
    <w:basedOn w:val="Normln"/>
    <w:next w:val="Normln"/>
    <w:link w:val="Nadpis5Char"/>
    <w:qFormat/>
    <w:rsid w:val="00CB2A4F"/>
    <w:pPr>
      <w:keepNext/>
      <w:widowControl w:val="0"/>
      <w:spacing w:after="0" w:line="240" w:lineRule="auto"/>
      <w:outlineLvl w:val="4"/>
    </w:pPr>
    <w:rPr>
      <w:rFonts w:ascii="Times New Roman" w:eastAsia="Times New Roman" w:hAnsi="Times New Roman" w:cs="Times New Roman"/>
      <w:i/>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E7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B72F95"/>
    <w:pPr>
      <w:ind w:left="720"/>
      <w:contextualSpacing/>
    </w:pPr>
  </w:style>
  <w:style w:type="character" w:styleId="Zstupntext">
    <w:name w:val="Placeholder Text"/>
    <w:basedOn w:val="Standardnpsmoodstavce"/>
    <w:uiPriority w:val="99"/>
    <w:semiHidden/>
    <w:rsid w:val="000C5A32"/>
    <w:rPr>
      <w:color w:val="808080"/>
    </w:rPr>
  </w:style>
  <w:style w:type="character" w:styleId="Zdraznn">
    <w:name w:val="Emphasis"/>
    <w:basedOn w:val="Standardnpsmoodstavce"/>
    <w:uiPriority w:val="20"/>
    <w:qFormat/>
    <w:rsid w:val="00F47C16"/>
    <w:rPr>
      <w:i/>
      <w:iCs/>
    </w:rPr>
  </w:style>
  <w:style w:type="character" w:customStyle="1" w:styleId="Nadpis5Char">
    <w:name w:val="Nadpis 5 Char"/>
    <w:basedOn w:val="Standardnpsmoodstavce"/>
    <w:link w:val="Nadpis5"/>
    <w:rsid w:val="00CB2A4F"/>
    <w:rPr>
      <w:rFonts w:ascii="Times New Roman" w:eastAsia="Times New Roman" w:hAnsi="Times New Roman" w:cs="Times New Roman"/>
      <w:i/>
      <w:sz w:val="24"/>
      <w:szCs w:val="20"/>
      <w:lang w:eastAsia="cs-CZ"/>
    </w:rPr>
  </w:style>
  <w:style w:type="paragraph" w:customStyle="1" w:styleId="Zkladntext1">
    <w:name w:val="Základní text1"/>
    <w:rsid w:val="00CB2A4F"/>
    <w:pPr>
      <w:autoSpaceDE w:val="0"/>
      <w:autoSpaceDN w:val="0"/>
      <w:adjustRightInd w:val="0"/>
      <w:spacing w:after="0" w:line="240" w:lineRule="auto"/>
    </w:pPr>
    <w:rPr>
      <w:rFonts w:ascii="Times New Roman" w:eastAsia="Times New Roman" w:hAnsi="Times New Roman" w:cs="Times New Roman"/>
      <w:color w:val="000000"/>
      <w:sz w:val="20"/>
      <w:szCs w:val="24"/>
      <w:lang w:val="en-US"/>
    </w:rPr>
  </w:style>
  <w:style w:type="character" w:styleId="Siln">
    <w:name w:val="Strong"/>
    <w:basedOn w:val="Standardnpsmoodstavce"/>
    <w:uiPriority w:val="22"/>
    <w:qFormat/>
    <w:rsid w:val="006F7A46"/>
    <w:rPr>
      <w:b/>
      <w:bCs/>
    </w:rPr>
  </w:style>
  <w:style w:type="character" w:styleId="Hypertextovodkaz">
    <w:name w:val="Hyperlink"/>
    <w:basedOn w:val="Standardnpsmoodstavce"/>
    <w:uiPriority w:val="99"/>
    <w:unhideWhenUsed/>
    <w:rsid w:val="00252771"/>
    <w:rPr>
      <w:color w:val="0000FF"/>
      <w:u w:val="single"/>
    </w:rPr>
  </w:style>
  <w:style w:type="paragraph" w:styleId="Zhlav">
    <w:name w:val="header"/>
    <w:basedOn w:val="Normln"/>
    <w:link w:val="ZhlavChar"/>
    <w:uiPriority w:val="99"/>
    <w:unhideWhenUsed/>
    <w:rsid w:val="002D6C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D6C68"/>
  </w:style>
  <w:style w:type="paragraph" w:styleId="Zpat">
    <w:name w:val="footer"/>
    <w:basedOn w:val="Normln"/>
    <w:link w:val="ZpatChar"/>
    <w:uiPriority w:val="99"/>
    <w:unhideWhenUsed/>
    <w:rsid w:val="002D6C68"/>
    <w:pPr>
      <w:tabs>
        <w:tab w:val="center" w:pos="4536"/>
        <w:tab w:val="right" w:pos="9072"/>
      </w:tabs>
      <w:spacing w:after="0" w:line="240" w:lineRule="auto"/>
    </w:pPr>
  </w:style>
  <w:style w:type="character" w:customStyle="1" w:styleId="ZpatChar">
    <w:name w:val="Zápatí Char"/>
    <w:basedOn w:val="Standardnpsmoodstavce"/>
    <w:link w:val="Zpat"/>
    <w:uiPriority w:val="99"/>
    <w:rsid w:val="002D6C68"/>
  </w:style>
  <w:style w:type="character" w:styleId="Odkaznakoment">
    <w:name w:val="annotation reference"/>
    <w:basedOn w:val="Standardnpsmoodstavce"/>
    <w:uiPriority w:val="99"/>
    <w:semiHidden/>
    <w:unhideWhenUsed/>
    <w:rsid w:val="008F3435"/>
    <w:rPr>
      <w:sz w:val="16"/>
      <w:szCs w:val="16"/>
    </w:rPr>
  </w:style>
  <w:style w:type="paragraph" w:styleId="Textkomente">
    <w:name w:val="annotation text"/>
    <w:basedOn w:val="Normln"/>
    <w:link w:val="TextkomenteChar"/>
    <w:uiPriority w:val="99"/>
    <w:semiHidden/>
    <w:unhideWhenUsed/>
    <w:rsid w:val="008F3435"/>
    <w:pPr>
      <w:spacing w:line="240" w:lineRule="auto"/>
    </w:pPr>
    <w:rPr>
      <w:sz w:val="20"/>
      <w:szCs w:val="20"/>
    </w:rPr>
  </w:style>
  <w:style w:type="character" w:customStyle="1" w:styleId="TextkomenteChar">
    <w:name w:val="Text komentáře Char"/>
    <w:basedOn w:val="Standardnpsmoodstavce"/>
    <w:link w:val="Textkomente"/>
    <w:uiPriority w:val="99"/>
    <w:semiHidden/>
    <w:rsid w:val="008F3435"/>
    <w:rPr>
      <w:sz w:val="20"/>
      <w:szCs w:val="20"/>
    </w:rPr>
  </w:style>
  <w:style w:type="paragraph" w:styleId="Pedmtkomente">
    <w:name w:val="annotation subject"/>
    <w:basedOn w:val="Textkomente"/>
    <w:next w:val="Textkomente"/>
    <w:link w:val="PedmtkomenteChar"/>
    <w:uiPriority w:val="99"/>
    <w:semiHidden/>
    <w:unhideWhenUsed/>
    <w:rsid w:val="008F3435"/>
    <w:rPr>
      <w:b/>
      <w:bCs/>
    </w:rPr>
  </w:style>
  <w:style w:type="character" w:customStyle="1" w:styleId="PedmtkomenteChar">
    <w:name w:val="Předmět komentáře Char"/>
    <w:basedOn w:val="TextkomenteChar"/>
    <w:link w:val="Pedmtkomente"/>
    <w:uiPriority w:val="99"/>
    <w:semiHidden/>
    <w:rsid w:val="008F3435"/>
    <w:rPr>
      <w:b/>
      <w:bCs/>
      <w:sz w:val="20"/>
      <w:szCs w:val="20"/>
    </w:rPr>
  </w:style>
  <w:style w:type="character" w:styleId="Sledovanodkaz">
    <w:name w:val="FollowedHyperlink"/>
    <w:basedOn w:val="Standardnpsmoodstavce"/>
    <w:uiPriority w:val="99"/>
    <w:semiHidden/>
    <w:unhideWhenUsed/>
    <w:rsid w:val="00165F94"/>
    <w:rPr>
      <w:color w:val="954F72" w:themeColor="followedHyperlink"/>
      <w:u w:val="single"/>
    </w:rPr>
  </w:style>
  <w:style w:type="character" w:styleId="Nevyeenzmnka">
    <w:name w:val="Unresolved Mention"/>
    <w:basedOn w:val="Standardnpsmoodstavce"/>
    <w:uiPriority w:val="99"/>
    <w:semiHidden/>
    <w:unhideWhenUsed/>
    <w:rsid w:val="00165F94"/>
    <w:rPr>
      <w:color w:val="605E5C"/>
      <w:shd w:val="clear" w:color="auto" w:fill="E1DFDD"/>
    </w:rPr>
  </w:style>
  <w:style w:type="character" w:customStyle="1" w:styleId="Nadpis1Char">
    <w:name w:val="Nadpis 1 Char"/>
    <w:basedOn w:val="Standardnpsmoodstavce"/>
    <w:link w:val="Nadpis1"/>
    <w:uiPriority w:val="9"/>
    <w:rsid w:val="001F71FB"/>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ln"/>
    <w:rsid w:val="001B695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itulek">
    <w:name w:val="caption"/>
    <w:basedOn w:val="Normln"/>
    <w:next w:val="Normln"/>
    <w:uiPriority w:val="35"/>
    <w:unhideWhenUsed/>
    <w:qFormat/>
    <w:rsid w:val="001B695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7744">
      <w:bodyDiv w:val="1"/>
      <w:marLeft w:val="0"/>
      <w:marRight w:val="0"/>
      <w:marTop w:val="0"/>
      <w:marBottom w:val="0"/>
      <w:divBdr>
        <w:top w:val="none" w:sz="0" w:space="0" w:color="auto"/>
        <w:left w:val="none" w:sz="0" w:space="0" w:color="auto"/>
        <w:bottom w:val="none" w:sz="0" w:space="0" w:color="auto"/>
        <w:right w:val="none" w:sz="0" w:space="0" w:color="auto"/>
      </w:divBdr>
    </w:div>
    <w:div w:id="63378044">
      <w:bodyDiv w:val="1"/>
      <w:marLeft w:val="0"/>
      <w:marRight w:val="0"/>
      <w:marTop w:val="0"/>
      <w:marBottom w:val="0"/>
      <w:divBdr>
        <w:top w:val="none" w:sz="0" w:space="0" w:color="auto"/>
        <w:left w:val="none" w:sz="0" w:space="0" w:color="auto"/>
        <w:bottom w:val="none" w:sz="0" w:space="0" w:color="auto"/>
        <w:right w:val="none" w:sz="0" w:space="0" w:color="auto"/>
      </w:divBdr>
    </w:div>
    <w:div w:id="91097805">
      <w:bodyDiv w:val="1"/>
      <w:marLeft w:val="0"/>
      <w:marRight w:val="0"/>
      <w:marTop w:val="0"/>
      <w:marBottom w:val="0"/>
      <w:divBdr>
        <w:top w:val="none" w:sz="0" w:space="0" w:color="auto"/>
        <w:left w:val="none" w:sz="0" w:space="0" w:color="auto"/>
        <w:bottom w:val="none" w:sz="0" w:space="0" w:color="auto"/>
        <w:right w:val="none" w:sz="0" w:space="0" w:color="auto"/>
      </w:divBdr>
    </w:div>
    <w:div w:id="170608116">
      <w:bodyDiv w:val="1"/>
      <w:marLeft w:val="0"/>
      <w:marRight w:val="0"/>
      <w:marTop w:val="0"/>
      <w:marBottom w:val="0"/>
      <w:divBdr>
        <w:top w:val="none" w:sz="0" w:space="0" w:color="auto"/>
        <w:left w:val="none" w:sz="0" w:space="0" w:color="auto"/>
        <w:bottom w:val="none" w:sz="0" w:space="0" w:color="auto"/>
        <w:right w:val="none" w:sz="0" w:space="0" w:color="auto"/>
      </w:divBdr>
    </w:div>
    <w:div w:id="176970747">
      <w:bodyDiv w:val="1"/>
      <w:marLeft w:val="0"/>
      <w:marRight w:val="0"/>
      <w:marTop w:val="0"/>
      <w:marBottom w:val="0"/>
      <w:divBdr>
        <w:top w:val="none" w:sz="0" w:space="0" w:color="auto"/>
        <w:left w:val="none" w:sz="0" w:space="0" w:color="auto"/>
        <w:bottom w:val="none" w:sz="0" w:space="0" w:color="auto"/>
        <w:right w:val="none" w:sz="0" w:space="0" w:color="auto"/>
      </w:divBdr>
    </w:div>
    <w:div w:id="452752286">
      <w:bodyDiv w:val="1"/>
      <w:marLeft w:val="0"/>
      <w:marRight w:val="0"/>
      <w:marTop w:val="0"/>
      <w:marBottom w:val="0"/>
      <w:divBdr>
        <w:top w:val="none" w:sz="0" w:space="0" w:color="auto"/>
        <w:left w:val="none" w:sz="0" w:space="0" w:color="auto"/>
        <w:bottom w:val="none" w:sz="0" w:space="0" w:color="auto"/>
        <w:right w:val="none" w:sz="0" w:space="0" w:color="auto"/>
      </w:divBdr>
    </w:div>
    <w:div w:id="503935771">
      <w:bodyDiv w:val="1"/>
      <w:marLeft w:val="0"/>
      <w:marRight w:val="0"/>
      <w:marTop w:val="0"/>
      <w:marBottom w:val="0"/>
      <w:divBdr>
        <w:top w:val="none" w:sz="0" w:space="0" w:color="auto"/>
        <w:left w:val="none" w:sz="0" w:space="0" w:color="auto"/>
        <w:bottom w:val="none" w:sz="0" w:space="0" w:color="auto"/>
        <w:right w:val="none" w:sz="0" w:space="0" w:color="auto"/>
      </w:divBdr>
    </w:div>
    <w:div w:id="741605539">
      <w:bodyDiv w:val="1"/>
      <w:marLeft w:val="0"/>
      <w:marRight w:val="0"/>
      <w:marTop w:val="0"/>
      <w:marBottom w:val="0"/>
      <w:divBdr>
        <w:top w:val="none" w:sz="0" w:space="0" w:color="auto"/>
        <w:left w:val="none" w:sz="0" w:space="0" w:color="auto"/>
        <w:bottom w:val="none" w:sz="0" w:space="0" w:color="auto"/>
        <w:right w:val="none" w:sz="0" w:space="0" w:color="auto"/>
      </w:divBdr>
    </w:div>
    <w:div w:id="828403911">
      <w:bodyDiv w:val="1"/>
      <w:marLeft w:val="0"/>
      <w:marRight w:val="0"/>
      <w:marTop w:val="0"/>
      <w:marBottom w:val="0"/>
      <w:divBdr>
        <w:top w:val="none" w:sz="0" w:space="0" w:color="auto"/>
        <w:left w:val="none" w:sz="0" w:space="0" w:color="auto"/>
        <w:bottom w:val="none" w:sz="0" w:space="0" w:color="auto"/>
        <w:right w:val="none" w:sz="0" w:space="0" w:color="auto"/>
      </w:divBdr>
    </w:div>
    <w:div w:id="1028411611">
      <w:bodyDiv w:val="1"/>
      <w:marLeft w:val="0"/>
      <w:marRight w:val="0"/>
      <w:marTop w:val="0"/>
      <w:marBottom w:val="0"/>
      <w:divBdr>
        <w:top w:val="none" w:sz="0" w:space="0" w:color="auto"/>
        <w:left w:val="none" w:sz="0" w:space="0" w:color="auto"/>
        <w:bottom w:val="none" w:sz="0" w:space="0" w:color="auto"/>
        <w:right w:val="none" w:sz="0" w:space="0" w:color="auto"/>
      </w:divBdr>
    </w:div>
    <w:div w:id="1244953449">
      <w:bodyDiv w:val="1"/>
      <w:marLeft w:val="0"/>
      <w:marRight w:val="0"/>
      <w:marTop w:val="0"/>
      <w:marBottom w:val="0"/>
      <w:divBdr>
        <w:top w:val="none" w:sz="0" w:space="0" w:color="auto"/>
        <w:left w:val="none" w:sz="0" w:space="0" w:color="auto"/>
        <w:bottom w:val="none" w:sz="0" w:space="0" w:color="auto"/>
        <w:right w:val="none" w:sz="0" w:space="0" w:color="auto"/>
      </w:divBdr>
    </w:div>
    <w:div w:id="1296330695">
      <w:bodyDiv w:val="1"/>
      <w:marLeft w:val="0"/>
      <w:marRight w:val="0"/>
      <w:marTop w:val="0"/>
      <w:marBottom w:val="0"/>
      <w:divBdr>
        <w:top w:val="none" w:sz="0" w:space="0" w:color="auto"/>
        <w:left w:val="none" w:sz="0" w:space="0" w:color="auto"/>
        <w:bottom w:val="none" w:sz="0" w:space="0" w:color="auto"/>
        <w:right w:val="none" w:sz="0" w:space="0" w:color="auto"/>
      </w:divBdr>
    </w:div>
    <w:div w:id="1640109515">
      <w:bodyDiv w:val="1"/>
      <w:marLeft w:val="0"/>
      <w:marRight w:val="0"/>
      <w:marTop w:val="0"/>
      <w:marBottom w:val="0"/>
      <w:divBdr>
        <w:top w:val="none" w:sz="0" w:space="0" w:color="auto"/>
        <w:left w:val="none" w:sz="0" w:space="0" w:color="auto"/>
        <w:bottom w:val="none" w:sz="0" w:space="0" w:color="auto"/>
        <w:right w:val="none" w:sz="0" w:space="0" w:color="auto"/>
      </w:divBdr>
    </w:div>
    <w:div w:id="1741713969">
      <w:bodyDiv w:val="1"/>
      <w:marLeft w:val="0"/>
      <w:marRight w:val="0"/>
      <w:marTop w:val="0"/>
      <w:marBottom w:val="0"/>
      <w:divBdr>
        <w:top w:val="none" w:sz="0" w:space="0" w:color="auto"/>
        <w:left w:val="none" w:sz="0" w:space="0" w:color="auto"/>
        <w:bottom w:val="none" w:sz="0" w:space="0" w:color="auto"/>
        <w:right w:val="none" w:sz="0" w:space="0" w:color="auto"/>
      </w:divBdr>
    </w:div>
    <w:div w:id="1805583508">
      <w:bodyDiv w:val="1"/>
      <w:marLeft w:val="0"/>
      <w:marRight w:val="0"/>
      <w:marTop w:val="0"/>
      <w:marBottom w:val="0"/>
      <w:divBdr>
        <w:top w:val="none" w:sz="0" w:space="0" w:color="auto"/>
        <w:left w:val="none" w:sz="0" w:space="0" w:color="auto"/>
        <w:bottom w:val="none" w:sz="0" w:space="0" w:color="auto"/>
        <w:right w:val="none" w:sz="0" w:space="0" w:color="auto"/>
      </w:divBdr>
    </w:div>
    <w:div w:id="1836191450">
      <w:bodyDiv w:val="1"/>
      <w:marLeft w:val="0"/>
      <w:marRight w:val="0"/>
      <w:marTop w:val="0"/>
      <w:marBottom w:val="0"/>
      <w:divBdr>
        <w:top w:val="none" w:sz="0" w:space="0" w:color="auto"/>
        <w:left w:val="none" w:sz="0" w:space="0" w:color="auto"/>
        <w:bottom w:val="none" w:sz="0" w:space="0" w:color="auto"/>
        <w:right w:val="none" w:sz="0" w:space="0" w:color="auto"/>
      </w:divBdr>
    </w:div>
    <w:div w:id="1857647216">
      <w:bodyDiv w:val="1"/>
      <w:marLeft w:val="0"/>
      <w:marRight w:val="0"/>
      <w:marTop w:val="0"/>
      <w:marBottom w:val="0"/>
      <w:divBdr>
        <w:top w:val="none" w:sz="0" w:space="0" w:color="auto"/>
        <w:left w:val="none" w:sz="0" w:space="0" w:color="auto"/>
        <w:bottom w:val="none" w:sz="0" w:space="0" w:color="auto"/>
        <w:right w:val="none" w:sz="0" w:space="0" w:color="auto"/>
      </w:divBdr>
    </w:div>
    <w:div w:id="1872303586">
      <w:bodyDiv w:val="1"/>
      <w:marLeft w:val="0"/>
      <w:marRight w:val="0"/>
      <w:marTop w:val="0"/>
      <w:marBottom w:val="0"/>
      <w:divBdr>
        <w:top w:val="none" w:sz="0" w:space="0" w:color="auto"/>
        <w:left w:val="none" w:sz="0" w:space="0" w:color="auto"/>
        <w:bottom w:val="none" w:sz="0" w:space="0" w:color="auto"/>
        <w:right w:val="none" w:sz="0" w:space="0" w:color="auto"/>
      </w:divBdr>
    </w:div>
    <w:div w:id="1938948571">
      <w:bodyDiv w:val="1"/>
      <w:marLeft w:val="0"/>
      <w:marRight w:val="0"/>
      <w:marTop w:val="0"/>
      <w:marBottom w:val="0"/>
      <w:divBdr>
        <w:top w:val="none" w:sz="0" w:space="0" w:color="auto"/>
        <w:left w:val="none" w:sz="0" w:space="0" w:color="auto"/>
        <w:bottom w:val="none" w:sz="0" w:space="0" w:color="auto"/>
        <w:right w:val="none" w:sz="0" w:space="0" w:color="auto"/>
      </w:divBdr>
    </w:div>
    <w:div w:id="1940024179">
      <w:bodyDiv w:val="1"/>
      <w:marLeft w:val="0"/>
      <w:marRight w:val="0"/>
      <w:marTop w:val="0"/>
      <w:marBottom w:val="0"/>
      <w:divBdr>
        <w:top w:val="none" w:sz="0" w:space="0" w:color="auto"/>
        <w:left w:val="none" w:sz="0" w:space="0" w:color="auto"/>
        <w:bottom w:val="none" w:sz="0" w:space="0" w:color="auto"/>
        <w:right w:val="none" w:sz="0" w:space="0" w:color="auto"/>
      </w:divBdr>
    </w:div>
    <w:div w:id="2025670177">
      <w:bodyDiv w:val="1"/>
      <w:marLeft w:val="0"/>
      <w:marRight w:val="0"/>
      <w:marTop w:val="0"/>
      <w:marBottom w:val="0"/>
      <w:divBdr>
        <w:top w:val="none" w:sz="0" w:space="0" w:color="auto"/>
        <w:left w:val="none" w:sz="0" w:space="0" w:color="auto"/>
        <w:bottom w:val="none" w:sz="0" w:space="0" w:color="auto"/>
        <w:right w:val="none" w:sz="0" w:space="0" w:color="auto"/>
      </w:divBdr>
    </w:div>
    <w:div w:id="202829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A3905F738742BE99CD3C1FD88ACEB9"/>
        <w:category>
          <w:name w:val="Obecné"/>
          <w:gallery w:val="placeholder"/>
        </w:category>
        <w:types>
          <w:type w:val="bbPlcHdr"/>
        </w:types>
        <w:behaviors>
          <w:behavior w:val="content"/>
        </w:behaviors>
        <w:guid w:val="{A66C57FE-3F53-4BA5-A77F-D175B7183DE4}"/>
      </w:docPartPr>
      <w:docPartBody>
        <w:p w:rsidR="005B603E" w:rsidRDefault="00D57DDE" w:rsidP="00D57DDE">
          <w:pPr>
            <w:pStyle w:val="C9A3905F738742BE99CD3C1FD88ACEB96"/>
          </w:pPr>
          <w:r w:rsidRPr="00B52434">
            <w:rPr>
              <w:rStyle w:val="Zstupntext"/>
              <w:rFonts w:ascii="Cambria" w:hAnsi="Cambria"/>
              <w:b/>
              <w:color w:val="000000" w:themeColor="text1"/>
              <w:sz w:val="24"/>
              <w:szCs w:val="24"/>
            </w:rPr>
            <w:t>Zadejte název projektu</w:t>
          </w:r>
        </w:p>
      </w:docPartBody>
    </w:docPart>
    <w:docPart>
      <w:docPartPr>
        <w:name w:val="2227B3A263024F1F9BAAE51A169F0C3A"/>
        <w:category>
          <w:name w:val="Obecné"/>
          <w:gallery w:val="placeholder"/>
        </w:category>
        <w:types>
          <w:type w:val="bbPlcHdr"/>
        </w:types>
        <w:behaviors>
          <w:behavior w:val="content"/>
        </w:behaviors>
        <w:guid w:val="{C0F08897-4687-4881-BA13-C90AC85832CB}"/>
      </w:docPartPr>
      <w:docPartBody>
        <w:p w:rsidR="005B603E" w:rsidRDefault="00D57DDE" w:rsidP="00D57DDE">
          <w:pPr>
            <w:pStyle w:val="2227B3A263024F1F9BAAE51A169F0C3A6"/>
          </w:pPr>
          <w:r w:rsidRPr="00B52434">
            <w:rPr>
              <w:rStyle w:val="Zstupntext"/>
              <w:rFonts w:ascii="Cambria" w:hAnsi="Cambria"/>
              <w:color w:val="000000" w:themeColor="text1"/>
              <w:sz w:val="24"/>
              <w:szCs w:val="24"/>
            </w:rPr>
            <w:t>Co je cílem projektu?</w:t>
          </w:r>
        </w:p>
      </w:docPartBody>
    </w:docPart>
    <w:docPart>
      <w:docPartPr>
        <w:name w:val="1B4EF64F6884453EA43E629A769C8D18"/>
        <w:category>
          <w:name w:val="Obecné"/>
          <w:gallery w:val="placeholder"/>
        </w:category>
        <w:types>
          <w:type w:val="bbPlcHdr"/>
        </w:types>
        <w:behaviors>
          <w:behavior w:val="content"/>
        </w:behaviors>
        <w:guid w:val="{AC22D11C-08A9-417B-8B2C-851021DE404A}"/>
      </w:docPartPr>
      <w:docPartBody>
        <w:p w:rsidR="00D57DDE" w:rsidRPr="00B52434" w:rsidRDefault="00D57DDE" w:rsidP="003D5B4F">
          <w:pPr>
            <w:rPr>
              <w:rStyle w:val="Zstupntext"/>
              <w:rFonts w:ascii="Cambria" w:hAnsi="Cambria"/>
              <w:color w:val="000000" w:themeColor="text1"/>
            </w:rPr>
          </w:pPr>
          <w:r w:rsidRPr="00B52434">
            <w:rPr>
              <w:rStyle w:val="Zstupntext"/>
              <w:rFonts w:ascii="Cambria" w:hAnsi="Cambria"/>
              <w:color w:val="000000" w:themeColor="text1"/>
            </w:rPr>
            <w:t>Jaký problém projekt řeší?</w:t>
          </w:r>
        </w:p>
        <w:p w:rsidR="00D57DDE" w:rsidRPr="00B52434" w:rsidRDefault="00D57DDE" w:rsidP="003D5B4F">
          <w:pPr>
            <w:rPr>
              <w:rStyle w:val="Zstupntext"/>
              <w:rFonts w:ascii="Cambria" w:hAnsi="Cambria"/>
              <w:color w:val="000000" w:themeColor="text1"/>
            </w:rPr>
          </w:pPr>
          <w:r w:rsidRPr="00B52434">
            <w:rPr>
              <w:rStyle w:val="Zstupntext"/>
              <w:rFonts w:ascii="Cambria" w:hAnsi="Cambria"/>
              <w:color w:val="000000" w:themeColor="text1"/>
            </w:rPr>
            <w:t>Jaké jsou příčiny problému?</w:t>
          </w:r>
        </w:p>
        <w:p w:rsidR="005B603E" w:rsidRDefault="00D57DDE" w:rsidP="00D57DDE">
          <w:pPr>
            <w:pStyle w:val="1B4EF64F6884453EA43E629A769C8D187"/>
          </w:pPr>
          <w:r w:rsidRPr="00B52434">
            <w:rPr>
              <w:rStyle w:val="Zstupntext"/>
              <w:rFonts w:ascii="Cambria" w:hAnsi="Cambria"/>
              <w:color w:val="000000" w:themeColor="text1"/>
            </w:rPr>
            <w:t>Jaké změny jsou v důsledku projektu očekávány?</w:t>
          </w:r>
        </w:p>
      </w:docPartBody>
    </w:docPart>
    <w:docPart>
      <w:docPartPr>
        <w:name w:val="2182B0CE10DE4C9AA268AD413C070EC7"/>
        <w:category>
          <w:name w:val="Obecné"/>
          <w:gallery w:val="placeholder"/>
        </w:category>
        <w:types>
          <w:type w:val="bbPlcHdr"/>
        </w:types>
        <w:behaviors>
          <w:behavior w:val="content"/>
        </w:behaviors>
        <w:guid w:val="{321A96C8-0546-4230-AE72-7A4935398577}"/>
      </w:docPartPr>
      <w:docPartBody>
        <w:p w:rsidR="004E2003" w:rsidRDefault="00D57DDE" w:rsidP="00D57DDE">
          <w:pPr>
            <w:pStyle w:val="2182B0CE10DE4C9AA268AD413C070EC74"/>
          </w:pPr>
          <w:r w:rsidRPr="00B52434">
            <w:rPr>
              <w:rStyle w:val="Zstupntext"/>
              <w:rFonts w:ascii="Cambria" w:hAnsi="Cambria"/>
              <w:color w:val="000000" w:themeColor="text1"/>
              <w:sz w:val="24"/>
              <w:szCs w:val="24"/>
            </w:rPr>
            <w:t>Zadejte datum.</w:t>
          </w:r>
        </w:p>
      </w:docPartBody>
    </w:docPart>
    <w:docPart>
      <w:docPartPr>
        <w:name w:val="01647DC315734DB5B6898C22912E633B"/>
        <w:category>
          <w:name w:val="Obecné"/>
          <w:gallery w:val="placeholder"/>
        </w:category>
        <w:types>
          <w:type w:val="bbPlcHdr"/>
        </w:types>
        <w:behaviors>
          <w:behavior w:val="content"/>
        </w:behaviors>
        <w:guid w:val="{9D7F2958-5C4F-4643-9D27-A9264D56FB78}"/>
      </w:docPartPr>
      <w:docPartBody>
        <w:p w:rsidR="004E2003" w:rsidRDefault="00D57DDE" w:rsidP="00D57DDE">
          <w:pPr>
            <w:pStyle w:val="01647DC315734DB5B6898C22912E633B4"/>
          </w:pPr>
          <w:r w:rsidRPr="00B52434">
            <w:rPr>
              <w:rStyle w:val="Zstupntext"/>
              <w:rFonts w:ascii="Cambria" w:hAnsi="Cambria"/>
              <w:color w:val="000000" w:themeColor="text1"/>
              <w:sz w:val="24"/>
              <w:szCs w:val="24"/>
            </w:rPr>
            <w:t>Zadejte datum.</w:t>
          </w:r>
        </w:p>
      </w:docPartBody>
    </w:docPart>
    <w:docPart>
      <w:docPartPr>
        <w:name w:val="842B8E1775804A38AB712C30B3BB9A97"/>
        <w:category>
          <w:name w:val="Obecné"/>
          <w:gallery w:val="placeholder"/>
        </w:category>
        <w:types>
          <w:type w:val="bbPlcHdr"/>
        </w:types>
        <w:behaviors>
          <w:behavior w:val="content"/>
        </w:behaviors>
        <w:guid w:val="{AD1E28D5-69AF-40CE-99E0-539B3586836D}"/>
      </w:docPartPr>
      <w:docPartBody>
        <w:p w:rsidR="00FF6FA9" w:rsidRDefault="002366F3" w:rsidP="002366F3">
          <w:pPr>
            <w:pStyle w:val="842B8E1775804A38AB712C30B3BB9A97"/>
          </w:pPr>
          <w:r w:rsidRPr="00B52434">
            <w:rPr>
              <w:rStyle w:val="Zstupntext"/>
              <w:rFonts w:ascii="Cambria" w:hAnsi="Cambria"/>
              <w:color w:val="000000" w:themeColor="text1"/>
            </w:rPr>
            <w:t xml:space="preserve">Zvolte položku                </w:t>
          </w:r>
        </w:p>
      </w:docPartBody>
    </w:docPart>
    <w:docPart>
      <w:docPartPr>
        <w:name w:val="E99B50E017D64C548273BC2BBB9935C4"/>
        <w:category>
          <w:name w:val="Obecné"/>
          <w:gallery w:val="placeholder"/>
        </w:category>
        <w:types>
          <w:type w:val="bbPlcHdr"/>
        </w:types>
        <w:behaviors>
          <w:behavior w:val="content"/>
        </w:behaviors>
        <w:guid w:val="{68264C9F-74D7-4E35-9439-EA69E3043AD7}"/>
      </w:docPartPr>
      <w:docPartBody>
        <w:p w:rsidR="00B341CF" w:rsidRDefault="006058D0" w:rsidP="006058D0">
          <w:pPr>
            <w:pStyle w:val="E99B50E017D64C548273BC2BBB9935C4"/>
          </w:pPr>
          <w:r w:rsidRPr="00B52434">
            <w:rPr>
              <w:rFonts w:ascii="Cambria" w:hAnsi="Cambria"/>
              <w:color w:val="000000" w:themeColor="text1"/>
            </w:rPr>
            <w:t>Uveďte konkrétní měřitelné výsledky  projektu (ve formě: název výstupu a počet výsledných jednotek)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03E"/>
    <w:rsid w:val="000C5BB9"/>
    <w:rsid w:val="0014662C"/>
    <w:rsid w:val="002366F3"/>
    <w:rsid w:val="00442CFC"/>
    <w:rsid w:val="004E2003"/>
    <w:rsid w:val="005762EA"/>
    <w:rsid w:val="0057720D"/>
    <w:rsid w:val="005A695E"/>
    <w:rsid w:val="005B603E"/>
    <w:rsid w:val="006058D0"/>
    <w:rsid w:val="00737A28"/>
    <w:rsid w:val="007B6CC2"/>
    <w:rsid w:val="007C5036"/>
    <w:rsid w:val="0085388B"/>
    <w:rsid w:val="008F743E"/>
    <w:rsid w:val="009F6706"/>
    <w:rsid w:val="00AD4370"/>
    <w:rsid w:val="00B341CF"/>
    <w:rsid w:val="00D57DDE"/>
    <w:rsid w:val="00DC3A01"/>
    <w:rsid w:val="00DE0C28"/>
    <w:rsid w:val="00FF6F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058D0"/>
    <w:rPr>
      <w:color w:val="808080"/>
    </w:rPr>
  </w:style>
  <w:style w:type="paragraph" w:customStyle="1" w:styleId="C9A3905F738742BE99CD3C1FD88ACEB96">
    <w:name w:val="C9A3905F738742BE99CD3C1FD88ACEB96"/>
    <w:rsid w:val="00D57DDE"/>
    <w:rPr>
      <w:rFonts w:eastAsiaTheme="minorHAnsi"/>
      <w:lang w:eastAsia="en-US"/>
    </w:rPr>
  </w:style>
  <w:style w:type="paragraph" w:customStyle="1" w:styleId="842B8E1775804A38AB712C30B3BB9A97">
    <w:name w:val="842B8E1775804A38AB712C30B3BB9A97"/>
    <w:rsid w:val="002366F3"/>
  </w:style>
  <w:style w:type="paragraph" w:customStyle="1" w:styleId="2227B3A263024F1F9BAAE51A169F0C3A6">
    <w:name w:val="2227B3A263024F1F9BAAE51A169F0C3A6"/>
    <w:rsid w:val="00D57DDE"/>
    <w:rPr>
      <w:rFonts w:eastAsiaTheme="minorHAnsi"/>
      <w:lang w:eastAsia="en-US"/>
    </w:rPr>
  </w:style>
  <w:style w:type="paragraph" w:customStyle="1" w:styleId="1B4EF64F6884453EA43E629A769C8D187">
    <w:name w:val="1B4EF64F6884453EA43E629A769C8D187"/>
    <w:rsid w:val="00D57DDE"/>
    <w:rPr>
      <w:rFonts w:eastAsiaTheme="minorHAnsi"/>
      <w:lang w:eastAsia="en-US"/>
    </w:rPr>
  </w:style>
  <w:style w:type="paragraph" w:customStyle="1" w:styleId="2182B0CE10DE4C9AA268AD413C070EC74">
    <w:name w:val="2182B0CE10DE4C9AA268AD413C070EC74"/>
    <w:rsid w:val="00D57DDE"/>
    <w:rPr>
      <w:rFonts w:eastAsiaTheme="minorHAnsi"/>
      <w:lang w:eastAsia="en-US"/>
    </w:rPr>
  </w:style>
  <w:style w:type="paragraph" w:customStyle="1" w:styleId="01647DC315734DB5B6898C22912E633B4">
    <w:name w:val="01647DC315734DB5B6898C22912E633B4"/>
    <w:rsid w:val="00D57DDE"/>
    <w:rPr>
      <w:rFonts w:eastAsiaTheme="minorHAnsi"/>
      <w:lang w:eastAsia="en-US"/>
    </w:rPr>
  </w:style>
  <w:style w:type="paragraph" w:customStyle="1" w:styleId="E99B50E017D64C548273BC2BBB9935C4">
    <w:name w:val="E99B50E017D64C548273BC2BBB9935C4"/>
    <w:rsid w:val="006058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0163A-60F3-430D-9DB8-3DF93739A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2648</Words>
  <Characters>15625</Characters>
  <Application>Microsoft Office Word</Application>
  <DocSecurity>0</DocSecurity>
  <Lines>130</Lines>
  <Paragraphs>36</Paragraphs>
  <ScaleCrop>false</ScaleCrop>
  <HeadingPairs>
    <vt:vector size="2" baseType="variant">
      <vt:variant>
        <vt:lpstr>Název</vt:lpstr>
      </vt:variant>
      <vt:variant>
        <vt:i4>1</vt:i4>
      </vt:variant>
    </vt:vector>
  </HeadingPairs>
  <TitlesOfParts>
    <vt:vector size="1" baseType="lpstr">
      <vt:lpstr/>
    </vt:vector>
  </TitlesOfParts>
  <Company>VSTE CB</Company>
  <LinksUpToDate>false</LinksUpToDate>
  <CharactersWithSpaces>18237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Žemlička Michal</dc:creator>
  <cp:keywords/>
  <dc:description/>
  <cp:lastModifiedBy>Milan Talíř</cp:lastModifiedBy>
  <cp:revision>33</cp:revision>
  <cp:lastPrinted>2021-04-01T08:42:00Z</cp:lastPrinted>
  <dcterms:created xsi:type="dcterms:W3CDTF">2023-12-19T10:02:00Z</dcterms:created>
  <dcterms:modified xsi:type="dcterms:W3CDTF">2023-12-19T10:30:00Z</dcterms:modified>
</cp:coreProperties>
</file>