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3ECF" w14:textId="0EE7999F" w:rsidR="00AD3F74" w:rsidRDefault="003D48E7" w:rsidP="003D48E7">
      <w:pPr>
        <w:pStyle w:val="Nadpis1"/>
        <w:ind w:left="0" w:firstLine="0"/>
      </w:pPr>
      <w:r>
        <w:t xml:space="preserve">Průběžná zpráva k projektu </w:t>
      </w:r>
      <w:r w:rsidR="000B5027">
        <w:t>IVS – skupina Organizační</w:t>
      </w:r>
      <w:r>
        <w:t xml:space="preserve"> kultura a kompetence</w:t>
      </w:r>
    </w:p>
    <w:p w14:paraId="3D85A29C" w14:textId="77777777" w:rsidR="008072A2" w:rsidRDefault="008072A2" w:rsidP="008072A2">
      <w:pPr>
        <w:spacing w:after="157"/>
      </w:pPr>
    </w:p>
    <w:p w14:paraId="4ABC18A2" w14:textId="65FD144B" w:rsidR="008072A2" w:rsidRDefault="008072A2" w:rsidP="000B5027">
      <w:pPr>
        <w:pStyle w:val="Nadpis1"/>
        <w:ind w:left="0" w:firstLine="0"/>
      </w:pPr>
    </w:p>
    <w:tbl>
      <w:tblPr>
        <w:tblStyle w:val="TableGrid"/>
        <w:tblW w:w="9495" w:type="dxa"/>
        <w:tblInd w:w="6" w:type="dxa"/>
        <w:tblCellMar>
          <w:bottom w:w="4" w:type="dxa"/>
        </w:tblCellMar>
        <w:tblLook w:val="04A0" w:firstRow="1" w:lastRow="0" w:firstColumn="1" w:lastColumn="0" w:noHBand="0" w:noVBand="1"/>
      </w:tblPr>
      <w:tblGrid>
        <w:gridCol w:w="1977"/>
        <w:gridCol w:w="5132"/>
        <w:gridCol w:w="983"/>
        <w:gridCol w:w="738"/>
        <w:gridCol w:w="665"/>
      </w:tblGrid>
      <w:tr w:rsidR="008072A2" w14:paraId="34A90B4C" w14:textId="77777777" w:rsidTr="004476AB">
        <w:trPr>
          <w:trHeight w:val="85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09D026" w14:textId="3068E903" w:rsidR="008072A2" w:rsidRPr="008072A2" w:rsidRDefault="008072A2" w:rsidP="008072A2">
            <w:pPr>
              <w:ind w:left="107"/>
              <w:jc w:val="both"/>
              <w:rPr>
                <w:rFonts w:ascii="Cambria" w:eastAsia="Cambria" w:hAnsi="Cambria" w:cs="Cambria"/>
                <w:b/>
                <w:sz w:val="24"/>
              </w:rPr>
            </w:pPr>
            <w:r w:rsidRPr="008072A2">
              <w:rPr>
                <w:rFonts w:ascii="Cambria" w:eastAsia="Cambria" w:hAnsi="Cambria" w:cs="Cambria"/>
                <w:b/>
                <w:sz w:val="24"/>
              </w:rPr>
              <w:t>Název projektu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831EB7" w14:textId="35A86986" w:rsidR="008072A2" w:rsidRPr="008072A2" w:rsidRDefault="008072A2" w:rsidP="000B5027">
            <w:pPr>
              <w:ind w:left="109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 w:rsidRPr="008072A2">
              <w:rPr>
                <w:rFonts w:ascii="Cambria" w:eastAsia="Cambria" w:hAnsi="Cambria" w:cs="Cambria"/>
                <w:b/>
                <w:sz w:val="24"/>
              </w:rPr>
              <w:t>Aktuální témata sociálního pilíře CSR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 w:rsidRPr="008072A2">
              <w:rPr>
                <w:rFonts w:ascii="Cambria" w:eastAsia="Cambria" w:hAnsi="Cambria" w:cs="Cambria"/>
                <w:b/>
                <w:sz w:val="24"/>
              </w:rPr>
              <w:t>související se získáváním a rozvojem lidských zdrojů.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3E354F" w14:textId="77777777" w:rsidR="008072A2" w:rsidRDefault="008072A2" w:rsidP="008072A2"/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00804" w14:textId="77777777" w:rsidR="008072A2" w:rsidRDefault="008072A2" w:rsidP="008072A2"/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06614" w14:textId="77777777" w:rsidR="008072A2" w:rsidRDefault="008072A2" w:rsidP="008072A2"/>
        </w:tc>
      </w:tr>
      <w:tr w:rsidR="008072A2" w14:paraId="7CBB6D35" w14:textId="77777777" w:rsidTr="003D13BF">
        <w:trPr>
          <w:trHeight w:val="85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CFF338" w14:textId="54154995" w:rsidR="008072A2" w:rsidRDefault="008072A2" w:rsidP="008072A2">
            <w:pPr>
              <w:ind w:left="107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Začátek realizace projektu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289AF" w14:textId="4FB4BC7C" w:rsidR="008072A2" w:rsidRDefault="008072A2" w:rsidP="008072A2">
            <w:pPr>
              <w:ind w:left="109"/>
              <w:rPr>
                <w:sz w:val="24"/>
              </w:rPr>
            </w:pPr>
            <w:r>
              <w:rPr>
                <w:sz w:val="24"/>
              </w:rPr>
              <w:t>1.1.2023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58A5FC" w14:textId="77777777" w:rsidR="008072A2" w:rsidRDefault="008072A2" w:rsidP="008072A2"/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E4A337" w14:textId="77777777" w:rsidR="008072A2" w:rsidRDefault="008072A2" w:rsidP="008072A2"/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659B0" w14:textId="77777777" w:rsidR="008072A2" w:rsidRDefault="008072A2" w:rsidP="008072A2"/>
        </w:tc>
      </w:tr>
      <w:tr w:rsidR="008072A2" w14:paraId="6A119A4C" w14:textId="77777777" w:rsidTr="003D13BF">
        <w:trPr>
          <w:trHeight w:val="855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232A2A" w14:textId="77777777" w:rsidR="008072A2" w:rsidRDefault="008072A2" w:rsidP="008072A2">
            <w:pPr>
              <w:ind w:left="107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Ukončení realizace projektu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57901" w14:textId="77777777" w:rsidR="008072A2" w:rsidRDefault="008072A2" w:rsidP="008072A2">
            <w:pPr>
              <w:ind w:left="109"/>
            </w:pPr>
            <w:r>
              <w:rPr>
                <w:sz w:val="24"/>
              </w:rPr>
              <w:t>31.12.2023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CFFCD9" w14:textId="77777777" w:rsidR="008072A2" w:rsidRDefault="008072A2" w:rsidP="008072A2"/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23D060" w14:textId="77777777" w:rsidR="008072A2" w:rsidRDefault="008072A2" w:rsidP="008072A2"/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DA78D" w14:textId="77777777" w:rsidR="008072A2" w:rsidRDefault="008072A2" w:rsidP="008072A2"/>
        </w:tc>
      </w:tr>
    </w:tbl>
    <w:p w14:paraId="67D77FA3" w14:textId="77777777" w:rsidR="008072A2" w:rsidRPr="008072A2" w:rsidRDefault="008072A2" w:rsidP="008072A2"/>
    <w:tbl>
      <w:tblPr>
        <w:tblStyle w:val="TableGrid"/>
        <w:tblW w:w="9512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78"/>
        <w:gridCol w:w="7534"/>
      </w:tblGrid>
      <w:tr w:rsidR="00AD3F74" w14:paraId="40F182DA" w14:textId="77777777">
        <w:trPr>
          <w:trHeight w:val="79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3A48A0" w14:textId="77777777" w:rsidR="00AD3F74" w:rsidRDefault="00514ADE">
            <w:r>
              <w:rPr>
                <w:rFonts w:ascii="Cambria" w:eastAsia="Cambria" w:hAnsi="Cambria" w:cs="Cambria"/>
                <w:b/>
                <w:sz w:val="24"/>
              </w:rPr>
              <w:t xml:space="preserve">Hlavní řešitel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FCDE" w14:textId="77777777" w:rsidR="00AD3F74" w:rsidRDefault="00514ADE">
            <w:pPr>
              <w:ind w:left="2"/>
            </w:pPr>
            <w:r>
              <w:rPr>
                <w:sz w:val="20"/>
              </w:rPr>
              <w:t>doc. PaedDr. Mgr. Zdeněk Caha, Ph.D., MBA, MSc., garant související skupiny předmětů na KŘLZ</w:t>
            </w:r>
            <w:r>
              <w:rPr>
                <w:color w:val="FF0000"/>
                <w:sz w:val="20"/>
              </w:rPr>
              <w:t xml:space="preserve"> </w:t>
            </w:r>
          </w:p>
        </w:tc>
      </w:tr>
      <w:tr w:rsidR="00AD3F74" w14:paraId="0ABEACE3" w14:textId="77777777">
        <w:trPr>
          <w:trHeight w:val="344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35B380" w14:textId="77777777" w:rsidR="00AD3F74" w:rsidRDefault="00514ADE">
            <w:r>
              <w:rPr>
                <w:rFonts w:ascii="Cambria" w:eastAsia="Cambria" w:hAnsi="Cambria" w:cs="Cambria"/>
                <w:b/>
                <w:sz w:val="24"/>
              </w:rPr>
              <w:t xml:space="preserve">Spoluřešitelé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15DB" w14:textId="58B0EFEE" w:rsidR="00CF7CF6" w:rsidRDefault="00514ADE">
            <w:pPr>
              <w:spacing w:line="242" w:lineRule="auto"/>
              <w:ind w:left="2" w:right="1521"/>
              <w:rPr>
                <w:sz w:val="20"/>
              </w:rPr>
            </w:pPr>
            <w:r>
              <w:rPr>
                <w:sz w:val="20"/>
              </w:rPr>
              <w:t xml:space="preserve">doc. PhDr. Ing. Jan Urban, </w:t>
            </w:r>
            <w:proofErr w:type="spellStart"/>
            <w:r>
              <w:rPr>
                <w:sz w:val="20"/>
              </w:rPr>
              <w:t>CSc</w:t>
            </w:r>
            <w:proofErr w:type="spellEnd"/>
            <w:r>
              <w:rPr>
                <w:sz w:val="20"/>
              </w:rPr>
              <w:t>, garant související skupiny předmětů</w:t>
            </w:r>
            <w:r w:rsidR="00CF7CF6">
              <w:rPr>
                <w:sz w:val="20"/>
              </w:rPr>
              <w:t xml:space="preserve"> na KŘLZ</w:t>
            </w:r>
          </w:p>
          <w:p w14:paraId="0333EFB9" w14:textId="0EA3B587" w:rsidR="00AD3F74" w:rsidRDefault="00514ADE" w:rsidP="00CF7CF6">
            <w:pPr>
              <w:spacing w:line="242" w:lineRule="auto"/>
              <w:ind w:right="1521"/>
            </w:pPr>
            <w:r>
              <w:rPr>
                <w:sz w:val="20"/>
              </w:rPr>
              <w:t xml:space="preserve">Ing. Iveta Kmecová, PhD., garant předmětů na KŘLZ </w:t>
            </w:r>
          </w:p>
          <w:p w14:paraId="7A8044D9" w14:textId="0E6215B6" w:rsidR="00AD3F74" w:rsidRDefault="00514ADE">
            <w:pPr>
              <w:ind w:left="2"/>
            </w:pPr>
            <w:r>
              <w:rPr>
                <w:sz w:val="20"/>
              </w:rPr>
              <w:t xml:space="preserve">Ing. Miluše Balková, Ph.D., </w:t>
            </w:r>
            <w:r w:rsidR="00CF7CF6">
              <w:rPr>
                <w:sz w:val="20"/>
              </w:rPr>
              <w:t xml:space="preserve">garant </w:t>
            </w:r>
            <w:r>
              <w:rPr>
                <w:sz w:val="20"/>
              </w:rPr>
              <w:t xml:space="preserve">předmětů na KŘLZ </w:t>
            </w:r>
          </w:p>
          <w:p w14:paraId="25DE4554" w14:textId="59986FCF" w:rsidR="00AD3F74" w:rsidRDefault="00514ADE">
            <w:pPr>
              <w:ind w:left="2"/>
            </w:pPr>
            <w:r>
              <w:rPr>
                <w:sz w:val="20"/>
              </w:rPr>
              <w:t xml:space="preserve">Ing. Iva Klementová, Ph.D., </w:t>
            </w:r>
            <w:r w:rsidR="00CF7CF6">
              <w:rPr>
                <w:sz w:val="20"/>
              </w:rPr>
              <w:t>garant</w:t>
            </w:r>
            <w:r>
              <w:rPr>
                <w:sz w:val="20"/>
              </w:rPr>
              <w:t xml:space="preserve"> předmětů na KŘLZ </w:t>
            </w:r>
          </w:p>
          <w:p w14:paraId="1A328E70" w14:textId="208F0E02" w:rsidR="004F0168" w:rsidRPr="004F0168" w:rsidRDefault="00514ADE" w:rsidP="004F0168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Mgr. Tomáš Mrhálek, Ph.D., garant předmětů na KŘLZ </w:t>
            </w:r>
          </w:p>
          <w:p w14:paraId="4726B74D" w14:textId="3805F47A" w:rsidR="00CB6795" w:rsidRDefault="00514ADE">
            <w:pPr>
              <w:spacing w:after="2" w:line="239" w:lineRule="auto"/>
              <w:ind w:left="2" w:right="1146"/>
              <w:rPr>
                <w:sz w:val="20"/>
              </w:rPr>
            </w:pPr>
            <w:r>
              <w:rPr>
                <w:sz w:val="20"/>
              </w:rPr>
              <w:t xml:space="preserve">Ing. Tsolmon Jambal, Ph.D., členka </w:t>
            </w:r>
            <w:r w:rsidR="00CF7CF6">
              <w:rPr>
                <w:sz w:val="20"/>
              </w:rPr>
              <w:t>katedry</w:t>
            </w:r>
            <w:r>
              <w:rPr>
                <w:sz w:val="20"/>
              </w:rPr>
              <w:t xml:space="preserve"> KŘLZ </w:t>
            </w:r>
          </w:p>
          <w:p w14:paraId="5DD2397E" w14:textId="77777777" w:rsidR="00CF7CF6" w:rsidRDefault="00CB679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Ing. Mgr. et Mgr. Blanka Borovková, </w:t>
            </w:r>
            <w:r w:rsidR="00CF7CF6">
              <w:rPr>
                <w:sz w:val="20"/>
              </w:rPr>
              <w:t xml:space="preserve">členka katedry KŘLZ </w:t>
            </w:r>
          </w:p>
          <w:p w14:paraId="79D2BE76" w14:textId="2B191E1C" w:rsidR="00AD3F74" w:rsidRDefault="00CF7CF6">
            <w:pPr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Dipl</w:t>
            </w:r>
            <w:proofErr w:type="spellEnd"/>
            <w:r>
              <w:rPr>
                <w:sz w:val="20"/>
              </w:rPr>
              <w:t xml:space="preserve">. Phil. </w:t>
            </w:r>
            <w:r w:rsidR="00514ADE">
              <w:rPr>
                <w:sz w:val="20"/>
              </w:rPr>
              <w:t xml:space="preserve">Štěpánka Jenešová, </w:t>
            </w:r>
            <w:r>
              <w:rPr>
                <w:sz w:val="20"/>
              </w:rPr>
              <w:t>garant</w:t>
            </w:r>
            <w:r w:rsidR="00514ADE">
              <w:rPr>
                <w:sz w:val="20"/>
              </w:rPr>
              <w:t xml:space="preserve"> předmět</w:t>
            </w:r>
            <w:r>
              <w:rPr>
                <w:sz w:val="20"/>
              </w:rPr>
              <w:t xml:space="preserve">u </w:t>
            </w:r>
            <w:r w:rsidR="00514ADE">
              <w:rPr>
                <w:sz w:val="20"/>
              </w:rPr>
              <w:t xml:space="preserve">na KŘLZ </w:t>
            </w:r>
          </w:p>
          <w:p w14:paraId="7DA4DCEA" w14:textId="78689CAE" w:rsidR="004F0168" w:rsidRDefault="004F0168">
            <w:pPr>
              <w:ind w:left="2"/>
            </w:pPr>
            <w:r w:rsidRPr="007857B9">
              <w:rPr>
                <w:rFonts w:eastAsia="Times New Roman"/>
              </w:rPr>
              <w:t>Ing. Skýpalová Renata Ph.D.</w:t>
            </w:r>
            <w:r>
              <w:rPr>
                <w:rFonts w:eastAsia="Times New Roman"/>
              </w:rPr>
              <w:t>, vědecká pracovnice na KŘLZ</w:t>
            </w:r>
          </w:p>
          <w:p w14:paraId="24E1A4D0" w14:textId="414677AF" w:rsidR="00AD3F74" w:rsidRDefault="00514ADE">
            <w:pPr>
              <w:spacing w:after="2" w:line="239" w:lineRule="auto"/>
              <w:ind w:left="2"/>
            </w:pPr>
            <w:r>
              <w:rPr>
                <w:sz w:val="20"/>
              </w:rPr>
              <w:t xml:space="preserve">Ing. Michaela Procházková, členka </w:t>
            </w:r>
            <w:r w:rsidR="00CF7CF6">
              <w:rPr>
                <w:sz w:val="20"/>
              </w:rPr>
              <w:t>katedry</w:t>
            </w:r>
            <w:r>
              <w:rPr>
                <w:sz w:val="20"/>
              </w:rPr>
              <w:t xml:space="preserve"> KŘLZ, doktorandka (RD) </w:t>
            </w:r>
          </w:p>
          <w:p w14:paraId="7F7C816C" w14:textId="77777777" w:rsidR="00AD3F74" w:rsidRDefault="00514ADE">
            <w:pPr>
              <w:spacing w:after="17" w:line="242" w:lineRule="auto"/>
              <w:ind w:left="2"/>
            </w:pPr>
            <w:r>
              <w:rPr>
                <w:i/>
                <w:sz w:val="20"/>
              </w:rPr>
              <w:t xml:space="preserve">2 x pomocné vědecké síly (studenti se zaměřením na ŘLZ pro podpůrnou vědeckovýzkumnou činnost – kooperace při analýze současných trendů a dosavadních poznatků, získávání dat, jejich zpracovávání) </w:t>
            </w:r>
          </w:p>
          <w:p w14:paraId="667DFF79" w14:textId="77777777" w:rsidR="00AD3F74" w:rsidRDefault="00514AD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 </w:t>
            </w:r>
          </w:p>
        </w:tc>
      </w:tr>
      <w:tr w:rsidR="00AD3F74" w14:paraId="56249BB4" w14:textId="77777777">
        <w:trPr>
          <w:trHeight w:val="57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FB3178" w14:textId="77777777" w:rsidR="00AD3F74" w:rsidRDefault="00514ADE">
            <w:r>
              <w:rPr>
                <w:rFonts w:ascii="Cambria" w:eastAsia="Cambria" w:hAnsi="Cambria" w:cs="Cambria"/>
                <w:b/>
                <w:sz w:val="24"/>
              </w:rPr>
              <w:t xml:space="preserve">Skupina předmětů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9A7D" w14:textId="7396B9D8" w:rsidR="00AD3F74" w:rsidRDefault="00CF7CF6">
            <w:pPr>
              <w:ind w:left="2"/>
            </w:pPr>
            <w:bookmarkStart w:id="0" w:name="_Hlk140045361"/>
            <w:r>
              <w:t>Organizační kultura a kompetence</w:t>
            </w:r>
            <w:bookmarkEnd w:id="0"/>
          </w:p>
        </w:tc>
      </w:tr>
      <w:tr w:rsidR="00AD3F74" w14:paraId="0CAF6735" w14:textId="77777777">
        <w:trPr>
          <w:trHeight w:val="8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76309D" w14:textId="77777777" w:rsidR="00AD3F74" w:rsidRDefault="00514ADE">
            <w:r>
              <w:rPr>
                <w:rFonts w:ascii="Cambria" w:eastAsia="Cambria" w:hAnsi="Cambria" w:cs="Cambria"/>
                <w:b/>
                <w:sz w:val="24"/>
              </w:rPr>
              <w:t xml:space="preserve">Projekt je předkládán za pracoviště 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EA47" w14:textId="77777777" w:rsidR="00AD3F74" w:rsidRDefault="00514ADE">
            <w:pPr>
              <w:ind w:left="2"/>
            </w:pPr>
            <w:r>
              <w:rPr>
                <w:rFonts w:ascii="Cambria" w:eastAsia="Cambria" w:hAnsi="Cambria" w:cs="Cambria"/>
                <w:i/>
              </w:rPr>
              <w:t xml:space="preserve">Ústav podnikové strategie </w:t>
            </w:r>
          </w:p>
        </w:tc>
      </w:tr>
    </w:tbl>
    <w:p w14:paraId="401725AF" w14:textId="77777777" w:rsidR="00AD3F74" w:rsidRDefault="00514ADE">
      <w:pPr>
        <w:spacing w:after="157"/>
      </w:pPr>
      <w:r>
        <w:rPr>
          <w:rFonts w:ascii="Cambria" w:eastAsia="Cambria" w:hAnsi="Cambria" w:cs="Cambria"/>
          <w:sz w:val="24"/>
        </w:rPr>
        <w:t xml:space="preserve"> </w:t>
      </w:r>
    </w:p>
    <w:p w14:paraId="530D84B6" w14:textId="77777777" w:rsidR="00AD3F74" w:rsidRDefault="00514ADE">
      <w:pPr>
        <w:pStyle w:val="Nadpis1"/>
        <w:ind w:left="-5"/>
      </w:pPr>
      <w:r>
        <w:t xml:space="preserve">Projekt </w:t>
      </w:r>
    </w:p>
    <w:tbl>
      <w:tblPr>
        <w:tblStyle w:val="TableGrid"/>
        <w:tblW w:w="9495" w:type="dxa"/>
        <w:tblInd w:w="6" w:type="dxa"/>
        <w:tblCellMar>
          <w:top w:w="47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1978"/>
        <w:gridCol w:w="7517"/>
      </w:tblGrid>
      <w:tr w:rsidR="00AD3F74" w14:paraId="2D72E27C" w14:textId="77777777">
        <w:trPr>
          <w:trHeight w:val="18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A927AA" w14:textId="77777777" w:rsidR="00AD3F74" w:rsidRDefault="00514ADE">
            <w:r>
              <w:rPr>
                <w:rFonts w:ascii="Cambria" w:eastAsia="Cambria" w:hAnsi="Cambria" w:cs="Cambria"/>
                <w:b/>
                <w:sz w:val="24"/>
              </w:rPr>
              <w:t xml:space="preserve">Cíl projektu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4B4" w14:textId="2E362A96" w:rsidR="000B3AAC" w:rsidRDefault="000B3AAC" w:rsidP="000B3AAC">
            <w:pPr>
              <w:ind w:left="2" w:right="50"/>
              <w:jc w:val="both"/>
            </w:pPr>
            <w:r>
              <w:t>Tento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t>projekt navazuje rámcově na projekt IVSUPS003 z roku 2022.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t xml:space="preserve">Po zkušenostech z tohoto projektu došlo k zúžení cílů </w:t>
            </w:r>
            <w:r w:rsidR="00514ADE">
              <w:t>na</w:t>
            </w:r>
            <w:r>
              <w:t xml:space="preserve"> dvě oblasti, a to:</w:t>
            </w:r>
          </w:p>
          <w:p w14:paraId="4671331B" w14:textId="7B272F2A" w:rsidR="000B3AAC" w:rsidRDefault="000B3AAC" w:rsidP="000B3AAC">
            <w:pPr>
              <w:ind w:left="2" w:right="50"/>
              <w:jc w:val="both"/>
            </w:pPr>
            <w:r>
              <w:t>a)</w:t>
            </w:r>
            <w:r w:rsidR="00514ADE">
              <w:t xml:space="preserve"> </w:t>
            </w:r>
            <w:r w:rsidR="00CF7CF6">
              <w:t xml:space="preserve">CSR se zaměřením na sociální pilíř, </w:t>
            </w:r>
          </w:p>
          <w:p w14:paraId="194800C9" w14:textId="1C706367" w:rsidR="000B3AAC" w:rsidRDefault="000B3AAC" w:rsidP="00CF7CF6">
            <w:pPr>
              <w:ind w:left="2" w:right="50"/>
              <w:jc w:val="both"/>
            </w:pPr>
            <w:r>
              <w:t>b)</w:t>
            </w:r>
            <w:r w:rsidR="00CF7CF6">
              <w:t xml:space="preserve"> efektivitu vzdělávání a rozvoj kompetencí zaměstnanců i manažerů.</w:t>
            </w:r>
          </w:p>
          <w:p w14:paraId="1C636DAA" w14:textId="4B59F277" w:rsidR="00AD3F74" w:rsidRDefault="00726E5A" w:rsidP="00726E5A">
            <w:pPr>
              <w:ind w:left="2" w:right="50"/>
              <w:jc w:val="both"/>
            </w:pPr>
            <w:r>
              <w:t>Primárním cílem je na základě</w:t>
            </w:r>
            <w:r w:rsidR="00AB67FC">
              <w:t xml:space="preserve"> analýzy</w:t>
            </w:r>
            <w:r w:rsidR="000B3AAC">
              <w:t xml:space="preserve"> sociálního pilíře CSR se zaměřením na podnikové vzdělávání a </w:t>
            </w:r>
            <w:r w:rsidR="00AB67FC">
              <w:t xml:space="preserve">efektivitu využití lidských zdrojů, navrhnout vhodná doporučení, která budou využita při realizaci zakázkové činnosti katedry i výuky odborných předmětů garantovaných katedrou </w:t>
            </w:r>
            <w:r>
              <w:t>K</w:t>
            </w:r>
            <w:r w:rsidR="00AB67FC">
              <w:t>ŘLZ.</w:t>
            </w:r>
          </w:p>
        </w:tc>
      </w:tr>
      <w:tr w:rsidR="00AD3F74" w14:paraId="312773CB" w14:textId="77777777">
        <w:trPr>
          <w:trHeight w:val="278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AE99C6" w14:textId="50D0860C" w:rsidR="00AD3F74" w:rsidRDefault="00514ADE" w:rsidP="00387724">
            <w:pPr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lastRenderedPageBreak/>
              <w:t>Způsob řešení</w:t>
            </w:r>
          </w:p>
          <w:p w14:paraId="62A38293" w14:textId="77777777" w:rsidR="00387724" w:rsidRDefault="00387724" w:rsidP="00387724">
            <w:pPr>
              <w:jc w:val="center"/>
              <w:rPr>
                <w:rFonts w:ascii="Cambria" w:eastAsia="Cambria" w:hAnsi="Cambria" w:cs="Cambria"/>
                <w:b/>
                <w:sz w:val="24"/>
              </w:rPr>
            </w:pPr>
          </w:p>
          <w:p w14:paraId="2B676CB7" w14:textId="4FDD18CC" w:rsidR="00387724" w:rsidRPr="00387724" w:rsidRDefault="00387724" w:rsidP="00387724">
            <w:pPr>
              <w:pStyle w:val="Odstavecseseznamem"/>
              <w:numPr>
                <w:ilvl w:val="0"/>
                <w:numId w:val="17"/>
              </w:numPr>
              <w:rPr>
                <w:b/>
                <w:bCs/>
              </w:rPr>
            </w:pPr>
            <w:r w:rsidRPr="00387724">
              <w:rPr>
                <w:b/>
                <w:bCs/>
              </w:rPr>
              <w:t>a 2. etapa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CAC" w14:textId="020D8AEA" w:rsidR="00387724" w:rsidRPr="00387724" w:rsidRDefault="00387724" w:rsidP="00387724">
            <w:pPr>
              <w:spacing w:after="0" w:line="275" w:lineRule="auto"/>
              <w:ind w:left="2" w:right="48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Plán</w:t>
            </w:r>
          </w:p>
          <w:p w14:paraId="3C81F91A" w14:textId="77777777" w:rsidR="00387724" w:rsidRPr="00387724" w:rsidRDefault="00387724" w:rsidP="00387724">
            <w:pPr>
              <w:spacing w:after="0" w:line="275" w:lineRule="auto"/>
              <w:ind w:left="2" w:right="48"/>
              <w:jc w:val="both"/>
              <w:rPr>
                <w:b/>
                <w:color w:val="000000" w:themeColor="text1"/>
              </w:rPr>
            </w:pPr>
            <w:r w:rsidRPr="00387724">
              <w:rPr>
                <w:b/>
                <w:color w:val="000000" w:themeColor="text1"/>
              </w:rPr>
              <w:t xml:space="preserve">1. etapa: leden-březen 2023 </w:t>
            </w:r>
          </w:p>
          <w:p w14:paraId="613E3362" w14:textId="77777777" w:rsidR="00387724" w:rsidRPr="00387724" w:rsidRDefault="00387724" w:rsidP="00387724">
            <w:pPr>
              <w:spacing w:after="0" w:line="275" w:lineRule="auto"/>
              <w:ind w:left="2" w:right="48"/>
              <w:jc w:val="both"/>
              <w:rPr>
                <w:b/>
                <w:color w:val="000000" w:themeColor="text1"/>
              </w:rPr>
            </w:pPr>
            <w:r w:rsidRPr="00387724">
              <w:rPr>
                <w:b/>
                <w:color w:val="000000" w:themeColor="text1"/>
              </w:rPr>
              <w:t>• realizace kvantitativního/kvalitativního výzkumu bude hloubková rešerše a vytvoření výzkumného designu (koncipování dotazníku a návrh rámce polostrukturovaného rozhovoru, pilotní ověřování) – nová témata rok 2023</w:t>
            </w:r>
          </w:p>
          <w:p w14:paraId="2A4627BF" w14:textId="77777777" w:rsidR="00387724" w:rsidRPr="00387724" w:rsidRDefault="00387724" w:rsidP="00387724">
            <w:pPr>
              <w:spacing w:after="0" w:line="275" w:lineRule="auto"/>
              <w:ind w:left="2" w:right="48"/>
              <w:jc w:val="both"/>
              <w:rPr>
                <w:b/>
                <w:color w:val="000000" w:themeColor="text1"/>
              </w:rPr>
            </w:pPr>
            <w:r w:rsidRPr="00387724">
              <w:rPr>
                <w:b/>
                <w:color w:val="000000" w:themeColor="text1"/>
              </w:rPr>
              <w:t>• realizace/finalizace některých výstupů na základě dat z předchozího projektu IVS výzkumné skupiny</w:t>
            </w:r>
          </w:p>
          <w:p w14:paraId="31D48698" w14:textId="2C18B7AB" w:rsidR="00387724" w:rsidRPr="00387724" w:rsidRDefault="00387724" w:rsidP="00387724">
            <w:pPr>
              <w:spacing w:after="0" w:line="275" w:lineRule="auto"/>
              <w:ind w:left="2" w:right="48"/>
              <w:jc w:val="both"/>
              <w:rPr>
                <w:b/>
                <w:color w:val="000000" w:themeColor="text1"/>
              </w:rPr>
            </w:pPr>
            <w:r w:rsidRPr="00387724">
              <w:rPr>
                <w:b/>
                <w:color w:val="000000" w:themeColor="text1"/>
              </w:rPr>
              <w:t xml:space="preserve"> </w:t>
            </w:r>
          </w:p>
          <w:p w14:paraId="413C44DE" w14:textId="77777777" w:rsidR="00387724" w:rsidRPr="00387724" w:rsidRDefault="00387724" w:rsidP="00387724">
            <w:pPr>
              <w:spacing w:after="0" w:line="275" w:lineRule="auto"/>
              <w:ind w:left="2" w:right="48"/>
              <w:jc w:val="both"/>
              <w:rPr>
                <w:b/>
                <w:color w:val="000000" w:themeColor="text1"/>
              </w:rPr>
            </w:pPr>
            <w:r w:rsidRPr="00387724">
              <w:rPr>
                <w:b/>
                <w:color w:val="000000" w:themeColor="text1"/>
              </w:rPr>
              <w:t xml:space="preserve">2. etapa: duben–srpen 2023 </w:t>
            </w:r>
          </w:p>
          <w:p w14:paraId="402AD5B6" w14:textId="77777777" w:rsidR="00387724" w:rsidRPr="00387724" w:rsidRDefault="00387724" w:rsidP="00387724">
            <w:pPr>
              <w:spacing w:after="0" w:line="275" w:lineRule="auto"/>
              <w:ind w:left="2" w:right="48"/>
              <w:jc w:val="both"/>
              <w:rPr>
                <w:b/>
                <w:color w:val="000000" w:themeColor="text1"/>
              </w:rPr>
            </w:pPr>
            <w:r w:rsidRPr="00387724">
              <w:rPr>
                <w:b/>
                <w:color w:val="000000" w:themeColor="text1"/>
              </w:rPr>
              <w:t>•</w:t>
            </w:r>
            <w:r w:rsidRPr="00387724">
              <w:rPr>
                <w:b/>
                <w:color w:val="000000" w:themeColor="text1"/>
              </w:rPr>
              <w:tab/>
              <w:t xml:space="preserve">realizace kvantitativního/kvalitativního výzkumu </w:t>
            </w:r>
          </w:p>
          <w:p w14:paraId="46557185" w14:textId="77777777" w:rsidR="00387724" w:rsidRPr="00387724" w:rsidRDefault="00387724" w:rsidP="00387724">
            <w:pPr>
              <w:spacing w:after="0" w:line="275" w:lineRule="auto"/>
              <w:ind w:left="2" w:right="48"/>
              <w:jc w:val="both"/>
              <w:rPr>
                <w:b/>
                <w:color w:val="000000" w:themeColor="text1"/>
              </w:rPr>
            </w:pPr>
            <w:r w:rsidRPr="00387724">
              <w:rPr>
                <w:b/>
                <w:color w:val="000000" w:themeColor="text1"/>
              </w:rPr>
              <w:t>•</w:t>
            </w:r>
            <w:r w:rsidRPr="00387724">
              <w:rPr>
                <w:b/>
                <w:color w:val="000000" w:themeColor="text1"/>
              </w:rPr>
              <w:tab/>
              <w:t xml:space="preserve">zpracování výsledků pomocí matematicko-statistických metod a následná interpretaci výstupů.   </w:t>
            </w:r>
          </w:p>
          <w:p w14:paraId="14A48A0E" w14:textId="77777777" w:rsidR="00387724" w:rsidRDefault="00387724" w:rsidP="00387724">
            <w:pPr>
              <w:spacing w:line="275" w:lineRule="auto"/>
              <w:ind w:left="2" w:right="48"/>
              <w:jc w:val="both"/>
              <w:rPr>
                <w:b/>
                <w:color w:val="000000" w:themeColor="text1"/>
              </w:rPr>
            </w:pPr>
            <w:r w:rsidRPr="00387724">
              <w:rPr>
                <w:b/>
                <w:color w:val="000000" w:themeColor="text1"/>
              </w:rPr>
              <w:t>•</w:t>
            </w:r>
            <w:r w:rsidRPr="00387724">
              <w:rPr>
                <w:b/>
                <w:color w:val="000000" w:themeColor="text1"/>
              </w:rPr>
              <w:tab/>
              <w:t xml:space="preserve">diseminace části vědeckých výstupů formou článků v periodikách indexovaných v databázi </w:t>
            </w:r>
            <w:proofErr w:type="spellStart"/>
            <w:r w:rsidRPr="00387724">
              <w:rPr>
                <w:b/>
                <w:color w:val="000000" w:themeColor="text1"/>
              </w:rPr>
              <w:t>Scopus</w:t>
            </w:r>
            <w:proofErr w:type="spellEnd"/>
            <w:r w:rsidRPr="00387724">
              <w:rPr>
                <w:b/>
                <w:color w:val="000000" w:themeColor="text1"/>
              </w:rPr>
              <w:t>/</w:t>
            </w:r>
            <w:proofErr w:type="spellStart"/>
            <w:r w:rsidRPr="00387724">
              <w:rPr>
                <w:b/>
                <w:color w:val="000000" w:themeColor="text1"/>
              </w:rPr>
              <w:t>WoS</w:t>
            </w:r>
            <w:proofErr w:type="spellEnd"/>
            <w:r w:rsidRPr="00387724">
              <w:rPr>
                <w:b/>
                <w:color w:val="000000" w:themeColor="text1"/>
              </w:rPr>
              <w:t xml:space="preserve"> </w:t>
            </w:r>
            <w:r w:rsidR="00514ADE" w:rsidRPr="00C80AC9">
              <w:rPr>
                <w:b/>
                <w:color w:val="000000" w:themeColor="text1"/>
              </w:rPr>
              <w:t xml:space="preserve"> </w:t>
            </w:r>
          </w:p>
          <w:p w14:paraId="46784083" w14:textId="77777777" w:rsidR="00387724" w:rsidRDefault="00387724" w:rsidP="00387724">
            <w:pPr>
              <w:spacing w:line="275" w:lineRule="auto"/>
              <w:ind w:left="2" w:right="48"/>
              <w:jc w:val="both"/>
              <w:rPr>
                <w:b/>
                <w:color w:val="000000" w:themeColor="text1"/>
              </w:rPr>
            </w:pPr>
          </w:p>
          <w:p w14:paraId="236B67DA" w14:textId="169B03B5" w:rsidR="00387724" w:rsidRPr="00387724" w:rsidRDefault="00387724" w:rsidP="00387724">
            <w:pPr>
              <w:spacing w:line="275" w:lineRule="auto"/>
              <w:ind w:left="2" w:right="48"/>
              <w:jc w:val="both"/>
              <w:rPr>
                <w:b/>
                <w:color w:val="4472C4" w:themeColor="accent1"/>
              </w:rPr>
            </w:pPr>
            <w:r w:rsidRPr="00387724">
              <w:rPr>
                <w:b/>
                <w:color w:val="4472C4" w:themeColor="accent1"/>
              </w:rPr>
              <w:t>Stav – řešení probíhá v souladu s plánem</w:t>
            </w:r>
          </w:p>
          <w:p w14:paraId="39BA3A41" w14:textId="22636D51" w:rsidR="002C349A" w:rsidRPr="00C80AC9" w:rsidRDefault="00387724" w:rsidP="00387724">
            <w:pPr>
              <w:spacing w:line="275" w:lineRule="auto"/>
              <w:ind w:left="2" w:right="48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514ADE" w:rsidRPr="00C80AC9">
              <w:rPr>
                <w:b/>
                <w:color w:val="000000" w:themeColor="text1"/>
              </w:rPr>
              <w:t>rvní fázi projektu</w:t>
            </w:r>
            <w:r w:rsidR="00514ADE" w:rsidRPr="00C80AC9">
              <w:rPr>
                <w:color w:val="000000" w:themeColor="text1"/>
              </w:rPr>
              <w:t xml:space="preserve"> </w:t>
            </w:r>
            <w:r w:rsidR="005B4733" w:rsidRPr="00C80AC9">
              <w:rPr>
                <w:color w:val="000000" w:themeColor="text1"/>
              </w:rPr>
              <w:t>byla provedena rešerše, která navazovala na rešerši z roku 2022.</w:t>
            </w:r>
          </w:p>
          <w:p w14:paraId="18219A8F" w14:textId="380C4DE0" w:rsidR="002C349A" w:rsidRPr="00C80AC9" w:rsidRDefault="002C349A">
            <w:pPr>
              <w:spacing w:line="275" w:lineRule="auto"/>
              <w:ind w:left="2" w:right="48"/>
              <w:jc w:val="both"/>
              <w:rPr>
                <w:color w:val="000000" w:themeColor="text1"/>
              </w:rPr>
            </w:pPr>
            <w:r w:rsidRPr="00C80AC9">
              <w:rPr>
                <w:color w:val="000000" w:themeColor="text1"/>
              </w:rPr>
              <w:t>a)</w:t>
            </w:r>
            <w:r w:rsidRPr="00C80AC9">
              <w:rPr>
                <w:b/>
                <w:color w:val="000000" w:themeColor="text1"/>
              </w:rPr>
              <w:t xml:space="preserve"> </w:t>
            </w:r>
            <w:r w:rsidRPr="00C80AC9">
              <w:rPr>
                <w:color w:val="000000" w:themeColor="text1"/>
              </w:rPr>
              <w:t>v rámci longitudinálního výzkumu</w:t>
            </w:r>
            <w:r w:rsidRPr="00C80AC9">
              <w:rPr>
                <w:b/>
                <w:color w:val="000000" w:themeColor="text1"/>
              </w:rPr>
              <w:t xml:space="preserve"> </w:t>
            </w:r>
            <w:r w:rsidR="00514ADE" w:rsidRPr="00C80AC9">
              <w:rPr>
                <w:color w:val="000000" w:themeColor="text1"/>
              </w:rPr>
              <w:t>prob</w:t>
            </w:r>
            <w:r w:rsidR="005B4733" w:rsidRPr="00C80AC9">
              <w:rPr>
                <w:color w:val="000000" w:themeColor="text1"/>
              </w:rPr>
              <w:t>ěhla</w:t>
            </w:r>
            <w:r w:rsidR="00514ADE" w:rsidRPr="00C80AC9">
              <w:rPr>
                <w:color w:val="000000" w:themeColor="text1"/>
              </w:rPr>
              <w:t xml:space="preserve"> </w:t>
            </w:r>
            <w:r w:rsidRPr="00C80AC9">
              <w:rPr>
                <w:color w:val="000000" w:themeColor="text1"/>
              </w:rPr>
              <w:t xml:space="preserve">další etapa sběru dat </w:t>
            </w:r>
            <w:r w:rsidR="00726E5A" w:rsidRPr="00C80AC9">
              <w:rPr>
                <w:color w:val="000000" w:themeColor="text1"/>
              </w:rPr>
              <w:t xml:space="preserve">k </w:t>
            </w:r>
            <w:r w:rsidRPr="00C80AC9">
              <w:rPr>
                <w:color w:val="000000" w:themeColor="text1"/>
              </w:rPr>
              <w:t>problematice efektivity podnikového vzdělávání</w:t>
            </w:r>
            <w:r w:rsidR="00726E5A" w:rsidRPr="00C80AC9">
              <w:rPr>
                <w:color w:val="000000" w:themeColor="text1"/>
              </w:rPr>
              <w:t xml:space="preserve"> (výzkum již realizován v letech 2016, 2019, 2021)</w:t>
            </w:r>
          </w:p>
          <w:p w14:paraId="640A1FA9" w14:textId="31B4D4B6" w:rsidR="008F66FD" w:rsidRPr="00C80AC9" w:rsidRDefault="002C349A" w:rsidP="008F66FD">
            <w:pPr>
              <w:spacing w:line="275" w:lineRule="auto"/>
              <w:ind w:left="2" w:right="48"/>
              <w:jc w:val="both"/>
              <w:rPr>
                <w:color w:val="000000" w:themeColor="text1"/>
              </w:rPr>
            </w:pPr>
            <w:r w:rsidRPr="00C80AC9">
              <w:rPr>
                <w:color w:val="000000" w:themeColor="text1"/>
              </w:rPr>
              <w:t xml:space="preserve">b) </w:t>
            </w:r>
            <w:r w:rsidR="005B4733" w:rsidRPr="00C80AC9">
              <w:rPr>
                <w:color w:val="000000" w:themeColor="text1"/>
              </w:rPr>
              <w:t>byl</w:t>
            </w:r>
            <w:r w:rsidR="008F66FD" w:rsidRPr="00C80AC9">
              <w:rPr>
                <w:color w:val="000000" w:themeColor="text1"/>
              </w:rPr>
              <w:t xml:space="preserve"> aktualizován a doplněn design výzkumu sociální</w:t>
            </w:r>
            <w:r w:rsidR="00726E5A" w:rsidRPr="00C80AC9">
              <w:rPr>
                <w:color w:val="000000" w:themeColor="text1"/>
              </w:rPr>
              <w:t>ho</w:t>
            </w:r>
            <w:r w:rsidR="008F66FD" w:rsidRPr="00C80AC9">
              <w:rPr>
                <w:color w:val="000000" w:themeColor="text1"/>
              </w:rPr>
              <w:t xml:space="preserve"> pilíře CSR</w:t>
            </w:r>
            <w:r w:rsidR="00C80AC9" w:rsidRPr="00C80AC9">
              <w:rPr>
                <w:color w:val="000000" w:themeColor="text1"/>
              </w:rPr>
              <w:t xml:space="preserve"> (rovněž další sběr)</w:t>
            </w:r>
          </w:p>
          <w:p w14:paraId="51DCB954" w14:textId="77777777" w:rsidR="00387724" w:rsidRDefault="00387724" w:rsidP="008F66FD">
            <w:pPr>
              <w:spacing w:line="275" w:lineRule="auto"/>
              <w:ind w:left="2" w:right="48"/>
              <w:jc w:val="both"/>
              <w:rPr>
                <w:b/>
                <w:color w:val="000000" w:themeColor="text1"/>
              </w:rPr>
            </w:pPr>
          </w:p>
          <w:p w14:paraId="73201736" w14:textId="52E2622A" w:rsidR="00AD3F74" w:rsidRPr="00C80AC9" w:rsidRDefault="00514ADE" w:rsidP="008F66FD">
            <w:pPr>
              <w:spacing w:line="275" w:lineRule="auto"/>
              <w:ind w:left="2" w:right="48"/>
              <w:jc w:val="both"/>
              <w:rPr>
                <w:color w:val="000000" w:themeColor="text1"/>
              </w:rPr>
            </w:pPr>
            <w:r w:rsidRPr="00C80AC9">
              <w:rPr>
                <w:b/>
                <w:color w:val="000000" w:themeColor="text1"/>
              </w:rPr>
              <w:t>Ve druhé fázi projektu</w:t>
            </w:r>
            <w:r w:rsidRPr="00C80AC9">
              <w:rPr>
                <w:color w:val="000000" w:themeColor="text1"/>
              </w:rPr>
              <w:t xml:space="preserve"> do</w:t>
            </w:r>
            <w:r w:rsidR="005B4733" w:rsidRPr="00C80AC9">
              <w:rPr>
                <w:color w:val="000000" w:themeColor="text1"/>
              </w:rPr>
              <w:t>chází</w:t>
            </w:r>
            <w:r w:rsidRPr="00C80AC9">
              <w:rPr>
                <w:color w:val="000000" w:themeColor="text1"/>
              </w:rPr>
              <w:t xml:space="preserve"> </w:t>
            </w:r>
            <w:r w:rsidR="00C80AC9" w:rsidRPr="00C80AC9">
              <w:rPr>
                <w:color w:val="000000" w:themeColor="text1"/>
              </w:rPr>
              <w:t xml:space="preserve">postupně </w:t>
            </w:r>
            <w:r w:rsidRPr="00C80AC9">
              <w:rPr>
                <w:color w:val="000000" w:themeColor="text1"/>
              </w:rPr>
              <w:t xml:space="preserve">ke zpracování výsledků </w:t>
            </w:r>
            <w:r w:rsidR="008072A2">
              <w:rPr>
                <w:color w:val="000000" w:themeColor="text1"/>
              </w:rPr>
              <w:t xml:space="preserve">a </w:t>
            </w:r>
            <w:r w:rsidR="005B4733" w:rsidRPr="00C80AC9">
              <w:rPr>
                <w:color w:val="000000" w:themeColor="text1"/>
              </w:rPr>
              <w:t xml:space="preserve">probíhá příprava </w:t>
            </w:r>
            <w:r w:rsidR="008F66FD" w:rsidRPr="00C80AC9">
              <w:rPr>
                <w:color w:val="000000" w:themeColor="text1"/>
              </w:rPr>
              <w:t>vědeckých</w:t>
            </w:r>
            <w:r w:rsidRPr="00C80AC9">
              <w:rPr>
                <w:color w:val="000000" w:themeColor="text1"/>
              </w:rPr>
              <w:t xml:space="preserve"> </w:t>
            </w:r>
            <w:r w:rsidR="008F66FD" w:rsidRPr="00C80AC9">
              <w:rPr>
                <w:color w:val="000000" w:themeColor="text1"/>
              </w:rPr>
              <w:t>článků</w:t>
            </w:r>
            <w:r w:rsidR="008072A2">
              <w:rPr>
                <w:color w:val="000000" w:themeColor="text1"/>
              </w:rPr>
              <w:t xml:space="preserve">, zasílání článků k recenznímu </w:t>
            </w:r>
            <w:r w:rsidR="00314106">
              <w:rPr>
                <w:color w:val="000000" w:themeColor="text1"/>
              </w:rPr>
              <w:t>řízení, některé</w:t>
            </w:r>
            <w:r w:rsidR="008072A2">
              <w:rPr>
                <w:color w:val="000000" w:themeColor="text1"/>
              </w:rPr>
              <w:t xml:space="preserve"> články již vyšly v periodikách a čekají na indexaci.</w:t>
            </w:r>
          </w:p>
        </w:tc>
      </w:tr>
    </w:tbl>
    <w:p w14:paraId="51921247" w14:textId="77777777" w:rsidR="00AD3F74" w:rsidRDefault="00AD3F74">
      <w:pPr>
        <w:spacing w:after="0"/>
        <w:ind w:left="-1419" w:right="424"/>
      </w:pPr>
    </w:p>
    <w:tbl>
      <w:tblPr>
        <w:tblStyle w:val="TableGrid"/>
        <w:tblW w:w="9495" w:type="dxa"/>
        <w:tblInd w:w="6" w:type="dxa"/>
        <w:tblCellMar>
          <w:top w:w="46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978"/>
        <w:gridCol w:w="7517"/>
      </w:tblGrid>
      <w:tr w:rsidR="00AD3F74" w14:paraId="6CB37ED5" w14:textId="77777777">
        <w:trPr>
          <w:trHeight w:val="81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23BF12" w14:textId="01C093C4" w:rsidR="00AD3F74" w:rsidRDefault="008072A2">
            <w:r>
              <w:rPr>
                <w:rFonts w:ascii="Cambria" w:eastAsia="Cambria" w:hAnsi="Cambria" w:cs="Cambria"/>
                <w:b/>
                <w:sz w:val="24"/>
              </w:rPr>
              <w:t>Dosavadní v</w:t>
            </w:r>
            <w:r w:rsidR="00514ADE">
              <w:rPr>
                <w:rFonts w:ascii="Cambria" w:eastAsia="Cambria" w:hAnsi="Cambria" w:cs="Cambria"/>
                <w:b/>
                <w:sz w:val="24"/>
              </w:rPr>
              <w:t xml:space="preserve">ýstupy projektu 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32EB" w14:textId="77777777" w:rsidR="00387724" w:rsidRDefault="00387724" w:rsidP="00C80AC9">
            <w:pPr>
              <w:ind w:right="48"/>
              <w:jc w:val="both"/>
              <w:rPr>
                <w:color w:val="auto"/>
              </w:rPr>
            </w:pPr>
          </w:p>
          <w:p w14:paraId="78ADA713" w14:textId="1BBE9DB7" w:rsidR="00C80AC9" w:rsidRDefault="008072A2" w:rsidP="00C80AC9">
            <w:pPr>
              <w:ind w:right="4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V rámci projektu </w:t>
            </w:r>
            <w:r w:rsidRPr="000B5027">
              <w:rPr>
                <w:b/>
                <w:bCs/>
                <w:color w:val="auto"/>
              </w:rPr>
              <w:t>bylo plánováno celkem 31 výstupů</w:t>
            </w:r>
            <w:r>
              <w:rPr>
                <w:color w:val="auto"/>
              </w:rPr>
              <w:t xml:space="preserve"> (nový AP měl dodat 3 výstupy, nebyl však přijat), </w:t>
            </w:r>
            <w:r w:rsidRPr="000B5027">
              <w:rPr>
                <w:b/>
                <w:bCs/>
                <w:color w:val="auto"/>
              </w:rPr>
              <w:t>cílový stav je tedy 28 výstupů</w:t>
            </w:r>
            <w:r w:rsidR="00990524">
              <w:rPr>
                <w:b/>
                <w:bCs/>
                <w:color w:val="auto"/>
              </w:rPr>
              <w:t>)</w:t>
            </w:r>
            <w:r>
              <w:rPr>
                <w:color w:val="auto"/>
              </w:rPr>
              <w:t>.</w:t>
            </w:r>
          </w:p>
          <w:p w14:paraId="12B3274A" w14:textId="52527B7B" w:rsidR="008072A2" w:rsidRPr="00C80AC9" w:rsidRDefault="008072A2" w:rsidP="00C80AC9">
            <w:pPr>
              <w:ind w:right="4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V současnosti je </w:t>
            </w:r>
            <w:r w:rsidRPr="000B5027">
              <w:rPr>
                <w:b/>
                <w:bCs/>
                <w:color w:val="auto"/>
              </w:rPr>
              <w:t>podáno 13 záměrů</w:t>
            </w:r>
            <w:r>
              <w:rPr>
                <w:color w:val="auto"/>
              </w:rPr>
              <w:t xml:space="preserve">, </w:t>
            </w:r>
            <w:r w:rsidR="000B5027" w:rsidRPr="000B5027">
              <w:rPr>
                <w:b/>
                <w:bCs/>
                <w:color w:val="auto"/>
              </w:rPr>
              <w:t xml:space="preserve">6 bude připraveno </w:t>
            </w:r>
            <w:r w:rsidR="00990524">
              <w:rPr>
                <w:b/>
                <w:bCs/>
                <w:color w:val="auto"/>
              </w:rPr>
              <w:t>do konce srpna (viz níže)</w:t>
            </w:r>
            <w:r w:rsidR="000B5027" w:rsidRPr="000B5027">
              <w:rPr>
                <w:b/>
                <w:bCs/>
                <w:color w:val="auto"/>
              </w:rPr>
              <w:t>.</w:t>
            </w:r>
          </w:p>
          <w:p w14:paraId="6ABEF34F" w14:textId="77777777" w:rsidR="00990524" w:rsidRDefault="00990524" w:rsidP="00734AD8">
            <w:pPr>
              <w:ind w:left="2"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</w:p>
          <w:p w14:paraId="6ECA7E93" w14:textId="41581233" w:rsidR="00734AD8" w:rsidRPr="00990524" w:rsidRDefault="007267B6" w:rsidP="00734AD8">
            <w:pPr>
              <w:ind w:left="2" w:right="48"/>
              <w:jc w:val="both"/>
              <w:rPr>
                <w:rFonts w:cstheme="minorHAnsi"/>
                <w:b/>
                <w:bCs/>
                <w:color w:val="auto"/>
                <w:shd w:val="clear" w:color="auto" w:fill="FFFFFF"/>
              </w:rPr>
            </w:pPr>
            <w:r w:rsidRPr="00990524">
              <w:rPr>
                <w:rFonts w:cstheme="minorHAnsi"/>
                <w:b/>
                <w:bCs/>
                <w:color w:val="auto"/>
                <w:shd w:val="clear" w:color="auto" w:fill="FFFFFF"/>
              </w:rPr>
              <w:t>Podané publikační záměry</w:t>
            </w:r>
            <w:r w:rsidR="008072A2" w:rsidRPr="00990524">
              <w:rPr>
                <w:rFonts w:cstheme="minorHAnsi"/>
                <w:b/>
                <w:bCs/>
                <w:color w:val="auto"/>
                <w:shd w:val="clear" w:color="auto" w:fill="FFFFFF"/>
              </w:rPr>
              <w:t xml:space="preserve"> + komentář o stavu publikace</w:t>
            </w:r>
          </w:p>
          <w:p w14:paraId="1102292D" w14:textId="77777777" w:rsidR="00990524" w:rsidRPr="00C80AC9" w:rsidRDefault="00990524" w:rsidP="00734AD8">
            <w:pPr>
              <w:ind w:left="2"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</w:p>
          <w:p w14:paraId="7B9D5ED7" w14:textId="76003F9B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IDUPS23010 - Iveta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Kmecová - Level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Application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Investments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in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Human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Capital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in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SMEs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within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Their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Further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Development and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Competitiveness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Q2</w:t>
            </w:r>
          </w:p>
          <w:p w14:paraId="331FE1E7" w14:textId="7452114C" w:rsidR="00986637" w:rsidRPr="000B5027" w:rsidRDefault="00986637" w:rsidP="007267B6">
            <w:pPr>
              <w:spacing w:after="0" w:line="240" w:lineRule="auto"/>
              <w:ind w:right="48"/>
              <w:jc w:val="both"/>
              <w:rPr>
                <w:rFonts w:cstheme="minorHAnsi"/>
                <w:b/>
                <w:bCs/>
                <w:color w:val="00B05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 xml:space="preserve">Článek </w:t>
            </w:r>
            <w:r w:rsid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>přijat do</w:t>
            </w:r>
            <w:r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 xml:space="preserve"> recenzního řízení.</w:t>
            </w:r>
          </w:p>
          <w:p w14:paraId="5F4C4940" w14:textId="7777777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IDUPS23027 - Jan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Urban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The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effectiveness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investments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in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human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resources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as a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tool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promoting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companies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´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human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capital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formation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: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qualitative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survey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Czech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businesses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Q4</w:t>
            </w:r>
          </w:p>
          <w:p w14:paraId="17504715" w14:textId="62083292" w:rsidR="007267B6" w:rsidRPr="000B5027" w:rsidRDefault="007267B6" w:rsidP="007267B6">
            <w:pPr>
              <w:spacing w:after="0" w:line="240" w:lineRule="auto"/>
              <w:ind w:right="48"/>
              <w:jc w:val="both"/>
              <w:rPr>
                <w:rFonts w:cstheme="minorHAnsi"/>
                <w:b/>
                <w:bCs/>
                <w:color w:val="C0000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C00000"/>
                <w:shd w:val="clear" w:color="auto" w:fill="FFFFFF"/>
              </w:rPr>
              <w:t>Článek vyšel a čeká na indexace.</w:t>
            </w:r>
          </w:p>
          <w:p w14:paraId="0CA312DD" w14:textId="5DDF16D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IDUPS23028 - Zdeněk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Caha, Renata Skýpalová, Tomáš Mrhálek - CSR as Framework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for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Sustainability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in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SMEs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: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The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Association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Sector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and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Size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with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Activities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triple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bottom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line </w:t>
            </w:r>
          </w:p>
          <w:p w14:paraId="4D057031" w14:textId="084E45EE" w:rsidR="00986637" w:rsidRPr="000B5027" w:rsidRDefault="00986637" w:rsidP="007267B6">
            <w:pPr>
              <w:spacing w:after="0" w:line="240" w:lineRule="auto"/>
              <w:ind w:right="48"/>
              <w:jc w:val="both"/>
              <w:rPr>
                <w:rFonts w:cstheme="minorHAnsi"/>
                <w:b/>
                <w:bCs/>
                <w:color w:val="00B05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lastRenderedPageBreak/>
              <w:t xml:space="preserve">Článek </w:t>
            </w:r>
            <w:r w:rsid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>je v</w:t>
            </w:r>
            <w:r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 xml:space="preserve"> řízení</w:t>
            </w:r>
            <w:r w:rsid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>m</w:t>
            </w:r>
            <w:r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 xml:space="preserve"> do časopisu</w:t>
            </w:r>
            <w:r w:rsid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 xml:space="preserve"> v časopise</w:t>
            </w:r>
            <w:r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 xml:space="preserve"> Q2</w:t>
            </w:r>
            <w:r w:rsid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>.</w:t>
            </w:r>
          </w:p>
          <w:p w14:paraId="6717705D" w14:textId="7777777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IDUPS23033 - Iveta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Kmecová - Vzdělávání jako nástroj plnění cílů napříč hospodářskými sektory MSP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Q3</w:t>
            </w:r>
          </w:p>
          <w:p w14:paraId="73C2AE4B" w14:textId="2EF9F223" w:rsidR="00986637" w:rsidRPr="000B5027" w:rsidRDefault="00986637" w:rsidP="007267B6">
            <w:pPr>
              <w:spacing w:after="0" w:line="240" w:lineRule="auto"/>
              <w:ind w:right="48"/>
              <w:jc w:val="both"/>
              <w:rPr>
                <w:rFonts w:cstheme="minorHAnsi"/>
                <w:b/>
                <w:bCs/>
                <w:color w:val="00B05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 xml:space="preserve">Článek </w:t>
            </w:r>
            <w:r w:rsidR="000B5027"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 xml:space="preserve">je v </w:t>
            </w:r>
            <w:r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>recenzní</w:t>
            </w:r>
            <w:r w:rsidR="000B5027"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>m</w:t>
            </w:r>
            <w:r w:rsidRPr="000B5027">
              <w:rPr>
                <w:rFonts w:cstheme="minorHAnsi"/>
                <w:b/>
                <w:bCs/>
                <w:color w:val="00B050"/>
                <w:shd w:val="clear" w:color="auto" w:fill="FFFFFF"/>
              </w:rPr>
              <w:t xml:space="preserve"> řízení.</w:t>
            </w:r>
          </w:p>
          <w:p w14:paraId="093E95F3" w14:textId="7777777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IDUPS23034 - Zdeněk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Caha, Jan Urban, Iva Klementová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The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Role,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Tools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and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Efficacy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Ethics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Programmes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in Czech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Companies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Q4</w:t>
            </w:r>
          </w:p>
          <w:p w14:paraId="7CB8E5DE" w14:textId="45CB04F4" w:rsidR="00986637" w:rsidRPr="000B5027" w:rsidRDefault="00986637" w:rsidP="007267B6">
            <w:pPr>
              <w:spacing w:after="0" w:line="240" w:lineRule="auto"/>
              <w:ind w:right="48"/>
              <w:jc w:val="both"/>
              <w:rPr>
                <w:rFonts w:cstheme="minorHAnsi"/>
                <w:b/>
                <w:bCs/>
                <w:color w:val="C0000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C00000"/>
                <w:shd w:val="clear" w:color="auto" w:fill="FFFFFF"/>
              </w:rPr>
              <w:t>Článek vyšel a čeká na indexac</w:t>
            </w:r>
            <w:r w:rsidRPr="000B5027">
              <w:rPr>
                <w:rFonts w:cstheme="minorHAnsi"/>
                <w:b/>
                <w:bCs/>
                <w:color w:val="C00000"/>
                <w:shd w:val="clear" w:color="auto" w:fill="FFFFFF"/>
              </w:rPr>
              <w:t>i</w:t>
            </w:r>
            <w:r w:rsidR="000B5027" w:rsidRPr="000B5027">
              <w:rPr>
                <w:rFonts w:cstheme="minorHAnsi"/>
                <w:b/>
                <w:bCs/>
                <w:color w:val="C00000"/>
                <w:shd w:val="clear" w:color="auto" w:fill="FFFFFF"/>
              </w:rPr>
              <w:t>.</w:t>
            </w:r>
          </w:p>
          <w:p w14:paraId="410B4FE9" w14:textId="7777777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IDUPS23041 - Iveta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Kmecová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Applying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the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competences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managers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and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executives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across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business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sectors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SMEs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Q2</w:t>
            </w:r>
          </w:p>
          <w:p w14:paraId="7154F19C" w14:textId="20CE8948" w:rsidR="000B5027" w:rsidRPr="000B5027" w:rsidRDefault="000B5027" w:rsidP="007267B6">
            <w:pPr>
              <w:spacing w:after="0" w:line="240" w:lineRule="auto"/>
              <w:ind w:right="48"/>
              <w:jc w:val="both"/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Článek při</w:t>
            </w:r>
            <w:r w:rsidRPr="000B5027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pravován.</w:t>
            </w:r>
          </w:p>
          <w:p w14:paraId="6A05862B" w14:textId="7777777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IDUPS23042 - Jan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Urban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Scope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and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methodical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correctness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using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the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balanced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scorecard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method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for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management performance-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based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compensation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in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mid-size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Czech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companies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: a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qualitative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survey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Q4</w:t>
            </w:r>
          </w:p>
          <w:p w14:paraId="65125B2F" w14:textId="7A67D25B" w:rsidR="00986637" w:rsidRPr="000B5027" w:rsidRDefault="00986637" w:rsidP="007267B6">
            <w:pPr>
              <w:spacing w:after="0" w:line="240" w:lineRule="auto"/>
              <w:ind w:right="48"/>
              <w:jc w:val="both"/>
              <w:rPr>
                <w:rFonts w:cstheme="minorHAnsi"/>
                <w:color w:val="C0000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C00000"/>
                <w:shd w:val="clear" w:color="auto" w:fill="FFFFFF"/>
              </w:rPr>
              <w:t>Článek vyšel a čeká na indexac</w:t>
            </w:r>
            <w:r w:rsidRPr="000B5027">
              <w:rPr>
                <w:rFonts w:cstheme="minorHAnsi"/>
                <w:b/>
                <w:bCs/>
                <w:color w:val="C00000"/>
                <w:shd w:val="clear" w:color="auto" w:fill="FFFFFF"/>
              </w:rPr>
              <w:t>i.</w:t>
            </w:r>
          </w:p>
          <w:p w14:paraId="70F9085E" w14:textId="7777777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IDUPS23043 - Tsolmon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Jambal,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Altanchimeg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Zanabazar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,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Sarantuya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Jigjiddorj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- Dopad šikany na pracovišti na pracovní vyhoření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Q3</w:t>
            </w:r>
          </w:p>
          <w:p w14:paraId="3BE7A773" w14:textId="00248A70" w:rsidR="00986637" w:rsidRPr="000B5027" w:rsidRDefault="00986637" w:rsidP="007267B6">
            <w:pPr>
              <w:spacing w:after="0" w:line="240" w:lineRule="auto"/>
              <w:ind w:right="48"/>
              <w:jc w:val="both"/>
              <w:rPr>
                <w:rFonts w:cstheme="minorHAnsi"/>
                <w:color w:val="7030A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7030A0"/>
                <w:shd w:val="clear" w:color="auto" w:fill="FFFFFF"/>
              </w:rPr>
              <w:t xml:space="preserve">Článek </w:t>
            </w:r>
            <w:r w:rsidRPr="000B5027">
              <w:rPr>
                <w:rFonts w:cstheme="minorHAnsi"/>
                <w:b/>
                <w:bCs/>
                <w:color w:val="7030A0"/>
                <w:shd w:val="clear" w:color="auto" w:fill="FFFFFF"/>
              </w:rPr>
              <w:t xml:space="preserve">akceptován k publikace v časopise </w:t>
            </w:r>
            <w:proofErr w:type="spellStart"/>
            <w:r w:rsidRPr="000B5027">
              <w:rPr>
                <w:rFonts w:cstheme="minorHAnsi"/>
                <w:b/>
                <w:bCs/>
                <w:color w:val="7030A0"/>
                <w:shd w:val="clear" w:color="auto" w:fill="FFFFFF"/>
              </w:rPr>
              <w:t>Scopus</w:t>
            </w:r>
            <w:proofErr w:type="spellEnd"/>
            <w:r w:rsidRPr="000B5027">
              <w:rPr>
                <w:rFonts w:cstheme="minorHAnsi"/>
                <w:b/>
                <w:bCs/>
                <w:color w:val="7030A0"/>
                <w:shd w:val="clear" w:color="auto" w:fill="FFFFFF"/>
              </w:rPr>
              <w:t xml:space="preserve"> Q 3</w:t>
            </w:r>
            <w:r w:rsidRPr="000B5027">
              <w:rPr>
                <w:rFonts w:cstheme="minorHAnsi"/>
                <w:b/>
                <w:bCs/>
                <w:color w:val="7030A0"/>
                <w:shd w:val="clear" w:color="auto" w:fill="FFFFFF"/>
              </w:rPr>
              <w:t>.</w:t>
            </w:r>
          </w:p>
          <w:p w14:paraId="1CC2FBCE" w14:textId="7777777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IDUPS23044 - Tsolmon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Jambal,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Altanchimeg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Zanabazar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The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Relationship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between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Entrepreneurial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Mindset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and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Entrepreneurial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Intention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: An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Extended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Model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Theory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Planned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Behavior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Q4</w:t>
            </w:r>
          </w:p>
          <w:p w14:paraId="5897E8AC" w14:textId="29913ABE" w:rsidR="00986637" w:rsidRPr="000B5027" w:rsidRDefault="00986637" w:rsidP="007267B6">
            <w:pPr>
              <w:spacing w:after="0" w:line="240" w:lineRule="auto"/>
              <w:ind w:right="48"/>
              <w:jc w:val="both"/>
              <w:rPr>
                <w:rFonts w:cstheme="minorHAnsi"/>
                <w:b/>
                <w:bCs/>
                <w:color w:val="C0000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C00000"/>
                <w:shd w:val="clear" w:color="auto" w:fill="FFFFFF"/>
              </w:rPr>
              <w:t>Článek vyšel a čeká na indexaci</w:t>
            </w:r>
          </w:p>
          <w:p w14:paraId="7F42D8D6" w14:textId="7777777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IDUPS23049 - Jan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Urban, Zdeněk Caha, Michaela Procházková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The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Effectiveness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“Soft”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Skills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Training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and Development: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Qualitative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Survey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of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Czech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Businesses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Experience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Q3</w:t>
            </w:r>
          </w:p>
          <w:p w14:paraId="4E798105" w14:textId="16B08C5A" w:rsidR="00986637" w:rsidRPr="000B5027" w:rsidRDefault="00986637" w:rsidP="007267B6">
            <w:pPr>
              <w:spacing w:after="0" w:line="240" w:lineRule="auto"/>
              <w:ind w:right="48"/>
              <w:jc w:val="both"/>
              <w:rPr>
                <w:rFonts w:cstheme="minorHAnsi"/>
                <w:color w:val="7030A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7030A0"/>
                <w:shd w:val="clear" w:color="auto" w:fill="FFFFFF"/>
              </w:rPr>
              <w:t xml:space="preserve">Článek </w:t>
            </w:r>
            <w:r w:rsidRPr="000B5027">
              <w:rPr>
                <w:rFonts w:cstheme="minorHAnsi"/>
                <w:b/>
                <w:bCs/>
                <w:color w:val="7030A0"/>
                <w:shd w:val="clear" w:color="auto" w:fill="FFFFFF"/>
              </w:rPr>
              <w:t>připraven a bude zaslán do časopisu Q 4.</w:t>
            </w:r>
          </w:p>
          <w:p w14:paraId="42858320" w14:textId="77777777" w:rsidR="007267B6" w:rsidRDefault="007267B6" w:rsidP="007267B6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IDUPS23050 - Zdeněk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Caha, Petra Kaiseršatová - Systémy motivace a odměňování pracovníků u MSP v sektoru stavebnictví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Q4</w:t>
            </w:r>
          </w:p>
          <w:p w14:paraId="4D3ACFB8" w14:textId="46363D15" w:rsidR="00986637" w:rsidRPr="000B5027" w:rsidRDefault="00986637" w:rsidP="007267B6">
            <w:pPr>
              <w:spacing w:after="0" w:line="240" w:lineRule="auto"/>
              <w:ind w:right="48"/>
              <w:jc w:val="both"/>
              <w:rPr>
                <w:rFonts w:cstheme="minorHAnsi"/>
                <w:color w:val="7030A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7030A0"/>
                <w:shd w:val="clear" w:color="auto" w:fill="FFFFFF"/>
              </w:rPr>
              <w:t>Článek připraven a bude zaslán do časopisu Q 4.</w:t>
            </w:r>
          </w:p>
          <w:p w14:paraId="7B44BCA1" w14:textId="77777777" w:rsidR="000B5027" w:rsidRDefault="007267B6" w:rsidP="000B5027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 w:rsidRPr="007267B6">
              <w:rPr>
                <w:rFonts w:cstheme="minorHAnsi"/>
                <w:color w:val="auto"/>
                <w:shd w:val="clear" w:color="auto" w:fill="FFFFFF"/>
              </w:rPr>
              <w:tab/>
            </w:r>
            <w:proofErr w:type="gramStart"/>
            <w:r w:rsidRPr="007267B6">
              <w:rPr>
                <w:rFonts w:cstheme="minorHAnsi"/>
                <w:color w:val="auto"/>
                <w:shd w:val="clear" w:color="auto" w:fill="FFFFFF"/>
              </w:rPr>
              <w:t>IDUPS23051 - Miluše</w:t>
            </w:r>
            <w:proofErr w:type="gramEnd"/>
            <w:r w:rsidRPr="007267B6">
              <w:rPr>
                <w:rFonts w:cstheme="minorHAnsi"/>
                <w:color w:val="auto"/>
                <w:shd w:val="clear" w:color="auto" w:fill="FFFFFF"/>
              </w:rPr>
              <w:t xml:space="preserve"> Balková, Blanka Borovková - Patologické jevy v procesu RLZ - </w:t>
            </w:r>
            <w:proofErr w:type="spellStart"/>
            <w:r w:rsidRPr="007267B6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7267B6">
              <w:rPr>
                <w:rFonts w:cstheme="minorHAnsi"/>
                <w:color w:val="auto"/>
                <w:shd w:val="clear" w:color="auto" w:fill="FFFFFF"/>
              </w:rPr>
              <w:t>, Q4</w:t>
            </w:r>
          </w:p>
          <w:p w14:paraId="4125237D" w14:textId="5C241D68" w:rsidR="000B5027" w:rsidRPr="000B5027" w:rsidRDefault="000B5027" w:rsidP="000B5027">
            <w:pPr>
              <w:ind w:right="48"/>
              <w:jc w:val="both"/>
              <w:rPr>
                <w:rFonts w:cstheme="minorHAnsi"/>
                <w:color w:val="auto"/>
                <w:shd w:val="clear" w:color="auto" w:fill="FFFFFF"/>
              </w:rPr>
            </w:pPr>
            <w:r w:rsidRPr="007267B6">
              <w:rPr>
                <w:rFonts w:cstheme="minorHAnsi"/>
                <w:color w:val="auto"/>
                <w:shd w:val="clear" w:color="auto" w:fill="FFFFFF"/>
              </w:rPr>
              <w:t>•</w:t>
            </w:r>
            <w:r>
              <w:rPr>
                <w:rFonts w:cstheme="minorHAnsi"/>
                <w:color w:val="auto"/>
                <w:shd w:val="clear" w:color="auto" w:fill="FFFFFF"/>
              </w:rPr>
              <w:t xml:space="preserve">        </w:t>
            </w:r>
            <w:proofErr w:type="gramStart"/>
            <w:r w:rsidRPr="000B5027">
              <w:rPr>
                <w:rFonts w:cstheme="minorHAnsi"/>
                <w:color w:val="auto"/>
                <w:shd w:val="clear" w:color="auto" w:fill="FFFFFF"/>
              </w:rPr>
              <w:t>IDUPS23052 - Miluše</w:t>
            </w:r>
            <w:proofErr w:type="gramEnd"/>
            <w:r w:rsidRPr="000B5027">
              <w:rPr>
                <w:rFonts w:cstheme="minorHAnsi"/>
                <w:color w:val="auto"/>
                <w:shd w:val="clear" w:color="auto" w:fill="FFFFFF"/>
              </w:rPr>
              <w:t xml:space="preserve"> Balková, Tsolmon Jambal - Hodnocení organizační kultury v podnicích ČR pomocí OCAI - </w:t>
            </w:r>
            <w:proofErr w:type="spellStart"/>
            <w:r w:rsidRPr="000B5027">
              <w:rPr>
                <w:rFonts w:cstheme="minorHAnsi"/>
                <w:color w:val="auto"/>
                <w:shd w:val="clear" w:color="auto" w:fill="FFFFFF"/>
              </w:rPr>
              <w:t>WoS</w:t>
            </w:r>
            <w:proofErr w:type="spellEnd"/>
            <w:r w:rsidRPr="000B5027">
              <w:rPr>
                <w:rFonts w:cstheme="minorHAnsi"/>
                <w:color w:val="auto"/>
                <w:shd w:val="clear" w:color="auto" w:fill="FFFFFF"/>
              </w:rPr>
              <w:t>, Q4</w:t>
            </w:r>
          </w:p>
          <w:p w14:paraId="48CF4E0C" w14:textId="77777777" w:rsidR="000B5027" w:rsidRPr="000B5027" w:rsidRDefault="000B5027" w:rsidP="000B5027">
            <w:pPr>
              <w:spacing w:after="0" w:line="240" w:lineRule="auto"/>
              <w:ind w:right="48"/>
              <w:jc w:val="both"/>
              <w:rPr>
                <w:rFonts w:cstheme="minorHAnsi"/>
                <w:b/>
                <w:bCs/>
                <w:color w:val="7030A0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7030A0"/>
                <w:shd w:val="clear" w:color="auto" w:fill="FFFFFF"/>
              </w:rPr>
              <w:t>Článek je připravován.</w:t>
            </w:r>
          </w:p>
          <w:p w14:paraId="10D029AB" w14:textId="77777777" w:rsidR="00734AD8" w:rsidRDefault="00734AD8" w:rsidP="00C80AC9">
            <w:pPr>
              <w:ind w:right="48"/>
              <w:jc w:val="both"/>
              <w:rPr>
                <w:rFonts w:cstheme="minorHAnsi"/>
                <w:b/>
                <w:bCs/>
                <w:color w:val="C00000"/>
                <w:shd w:val="clear" w:color="auto" w:fill="FFFFFF"/>
              </w:rPr>
            </w:pPr>
          </w:p>
          <w:p w14:paraId="3989573E" w14:textId="1DFFCFBA" w:rsidR="000B5027" w:rsidRPr="000B5027" w:rsidRDefault="000B5027" w:rsidP="00C80AC9">
            <w:pPr>
              <w:ind w:right="48"/>
              <w:jc w:val="both"/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0B5027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Připravované záměry</w:t>
            </w:r>
            <w:r w:rsidR="0099052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(do konce srpna).</w:t>
            </w:r>
          </w:p>
          <w:p w14:paraId="77A2BD4A" w14:textId="77777777" w:rsidR="00990524" w:rsidRPr="00990524" w:rsidRDefault="00990524" w:rsidP="00990524">
            <w:pPr>
              <w:pStyle w:val="Odstavecseseznamem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color w:val="auto"/>
              </w:rPr>
            </w:pPr>
            <w:r w:rsidRPr="00990524">
              <w:rPr>
                <w:b/>
                <w:bCs/>
              </w:rPr>
              <w:t xml:space="preserve">Zdroje financování firemního vzdělávání v období 2016–2023 v závislosti na velikosti podniku – </w:t>
            </w:r>
            <w:r>
              <w:t>longitudinální studie</w:t>
            </w:r>
            <w:r>
              <w:t>.</w:t>
            </w:r>
            <w:r>
              <w:t xml:space="preserve"> Předmětem je zjistit jaké zdroje financování vzdělávání jsou pro firmy prioritní vzhledem k jejich současným a budoucím potřebám, zda došlo k výrazným změnám v období 2016-2023 s ohledem na pandemii covid 19 a zda existují rozdíly mezi jednotlivými firmami v závislosti na velikosti podniku.</w:t>
            </w:r>
          </w:p>
          <w:p w14:paraId="0F8621BB" w14:textId="77777777" w:rsidR="00990524" w:rsidRPr="00990524" w:rsidRDefault="00990524" w:rsidP="00990524">
            <w:pPr>
              <w:pStyle w:val="Odstavecseseznamem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color w:val="auto"/>
              </w:rPr>
            </w:pPr>
            <w:r w:rsidRPr="00990524">
              <w:rPr>
                <w:b/>
                <w:bCs/>
              </w:rPr>
              <w:t>Změny v přístupu k firemního vzdělávání v závislosti na velikosti podniku v období 2016–2023</w:t>
            </w:r>
            <w:r>
              <w:rPr>
                <w:b/>
                <w:bCs/>
              </w:rPr>
              <w:t>. C</w:t>
            </w:r>
            <w:r>
              <w:t xml:space="preserve">ílem je zjistit, jaký firmy uplatňují přístup k firemnímu vzdělávání (ad </w:t>
            </w:r>
            <w:proofErr w:type="spellStart"/>
            <w:r>
              <w:t>hock</w:t>
            </w:r>
            <w:proofErr w:type="spellEnd"/>
            <w:r>
              <w:t>, systematické), zda existují rozdíly v tomto přístupu v závislosti na velikosti podniku a jak probíhá tvorba vzdělávacích plánů (kdo plánuje,</w:t>
            </w:r>
          </w:p>
          <w:p w14:paraId="4EECB76F" w14:textId="77777777" w:rsidR="00990524" w:rsidRPr="00990524" w:rsidRDefault="00990524" w:rsidP="00990524">
            <w:pPr>
              <w:pStyle w:val="Odstavecseseznamem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color w:val="auto"/>
              </w:rPr>
            </w:pPr>
            <w:r w:rsidRPr="00990524">
              <w:rPr>
                <w:b/>
                <w:bCs/>
              </w:rPr>
              <w:t>Priority v oblasti firemního vzdělávání v závislosti na velikosti podniku v období po pandemii Covid 19</w:t>
            </w:r>
            <w:r>
              <w:rPr>
                <w:b/>
                <w:bCs/>
              </w:rPr>
              <w:t>.</w:t>
            </w:r>
            <w:r w:rsidRPr="00990524">
              <w:t xml:space="preserve"> C</w:t>
            </w:r>
            <w:r w:rsidRPr="00990524">
              <w:t>ílem</w:t>
            </w:r>
            <w:r>
              <w:t xml:space="preserve"> je zjistit jaké oblasti vzdělávání jsou pro firmy prioritní vzhledem k jejich současným a budoucím potřebám, zda </w:t>
            </w:r>
            <w:r>
              <w:lastRenderedPageBreak/>
              <w:t>došlo k výrazným změnám v období po pandemii covid 19 a zda existují rozdíly mezi jednotlivými firmami v závislosti na velikosti podniku.</w:t>
            </w:r>
          </w:p>
          <w:p w14:paraId="2BE57B52" w14:textId="77777777" w:rsidR="00990524" w:rsidRPr="00990524" w:rsidRDefault="00990524" w:rsidP="00990524">
            <w:pPr>
              <w:pStyle w:val="Odstavecseseznamem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color w:val="auto"/>
              </w:rPr>
            </w:pPr>
            <w:r w:rsidRPr="00990524">
              <w:rPr>
                <w:b/>
                <w:bCs/>
              </w:rPr>
              <w:t xml:space="preserve"> Hodnocení firemního vzdělávání s ohledem na velikost podniku</w:t>
            </w:r>
          </w:p>
          <w:p w14:paraId="7421F5D7" w14:textId="77777777" w:rsidR="00990524" w:rsidRPr="00990524" w:rsidRDefault="00990524" w:rsidP="00990524">
            <w:pPr>
              <w:pStyle w:val="Odstavecseseznamem"/>
              <w:numPr>
                <w:ilvl w:val="0"/>
                <w:numId w:val="16"/>
              </w:num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color w:val="auto"/>
              </w:rPr>
            </w:pPr>
            <w:r>
              <w:t>C</w:t>
            </w:r>
            <w:r>
              <w:t xml:space="preserve">ílem je zjistit zda a jak probíhá hodnocení firemního vzdělávání (zda jsou předem stanoveny indikátory vzdělávání, zda je aplikován </w:t>
            </w:r>
            <w:proofErr w:type="spellStart"/>
            <w:r>
              <w:t>kirkpatrick</w:t>
            </w:r>
            <w:proofErr w:type="spellEnd"/>
            <w:r>
              <w:t xml:space="preserve"> model</w:t>
            </w:r>
            <w:proofErr w:type="gramStart"/>
            <w:r>
              <w:t>) ,</w:t>
            </w:r>
            <w:proofErr w:type="gramEnd"/>
            <w:r>
              <w:t xml:space="preserve"> zda došlo k výrazným změnám v období po pandemii covid 19 a zda existují rozdíly mezi jednotlivými firmami v závislosti na velikosti podniku.</w:t>
            </w:r>
          </w:p>
          <w:p w14:paraId="6736D584" w14:textId="06FCB913" w:rsidR="00990524" w:rsidRPr="00990524" w:rsidRDefault="00990524" w:rsidP="00990524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Theme="minorHAnsi" w:eastAsiaTheme="minorHAnsi" w:hAnsiTheme="minorHAnsi" w:cstheme="minorBidi"/>
                <w:color w:val="auto"/>
              </w:rPr>
            </w:pPr>
            <w:r w:rsidRPr="00990524">
              <w:rPr>
                <w:b/>
                <w:bCs/>
              </w:rPr>
              <w:t>Jazykové vzdělávání zaměstnanců</w:t>
            </w:r>
            <w:r>
              <w:rPr>
                <w:b/>
                <w:bCs/>
              </w:rPr>
              <w:t xml:space="preserve">. </w:t>
            </w:r>
            <w:r w:rsidRPr="00990524">
              <w:t>C</w:t>
            </w:r>
            <w:r w:rsidRPr="00990524">
              <w:t>íle</w:t>
            </w:r>
            <w:r>
              <w:t>m je ověřit, zda jazykové vzdělávání zaměstnanců slouží k jejich rozvoji (využíváno jako benefit) nebo ho firmy zabezpečují pouze v případě, že je nezbytné pro vykonávání dané pozice. Zda existují rozdíly v tomto pojetí jazykového vzdělávání v závislosti na velikosti podniku. A také zda nastaly změny vlivem pandemie covid 19.</w:t>
            </w:r>
          </w:p>
          <w:p w14:paraId="33C82467" w14:textId="77777777" w:rsidR="000B5027" w:rsidRDefault="000B5027" w:rsidP="00C80AC9">
            <w:pPr>
              <w:ind w:right="48"/>
              <w:jc w:val="both"/>
              <w:rPr>
                <w:rFonts w:cstheme="minorHAnsi"/>
                <w:b/>
                <w:bCs/>
                <w:color w:val="C00000"/>
                <w:shd w:val="clear" w:color="auto" w:fill="FFFFFF"/>
              </w:rPr>
            </w:pPr>
          </w:p>
          <w:p w14:paraId="1635A55A" w14:textId="77777777" w:rsidR="000B5027" w:rsidRDefault="000B5027" w:rsidP="00C80AC9">
            <w:pPr>
              <w:ind w:right="48"/>
              <w:jc w:val="both"/>
              <w:rPr>
                <w:color w:val="auto"/>
              </w:rPr>
            </w:pPr>
          </w:p>
          <w:p w14:paraId="06EA4D15" w14:textId="7D6AE60F" w:rsidR="000B5027" w:rsidRPr="000B5027" w:rsidRDefault="000B5027" w:rsidP="008072A2">
            <w:pPr>
              <w:ind w:right="48"/>
              <w:jc w:val="both"/>
              <w:rPr>
                <w:b/>
                <w:bCs/>
                <w:color w:val="auto"/>
              </w:rPr>
            </w:pPr>
            <w:r w:rsidRPr="000B5027">
              <w:rPr>
                <w:b/>
                <w:bCs/>
                <w:color w:val="auto"/>
              </w:rPr>
              <w:t>Další aktivity</w:t>
            </w:r>
          </w:p>
          <w:p w14:paraId="3AA710DC" w14:textId="6EB73E9F" w:rsidR="008072A2" w:rsidRPr="00C80AC9" w:rsidRDefault="008072A2" w:rsidP="008072A2">
            <w:pPr>
              <w:ind w:right="48"/>
              <w:jc w:val="both"/>
              <w:rPr>
                <w:color w:val="auto"/>
              </w:rPr>
            </w:pPr>
            <w:r w:rsidRPr="00C80AC9">
              <w:rPr>
                <w:color w:val="auto"/>
              </w:rPr>
              <w:t xml:space="preserve">Byla navázána spolupráce s Univerzitou Lodž, katedrou řízení lidských zdrojů a dohodnuta spolupráce jak v pedagogické, tak vědecké činnosti. </w:t>
            </w:r>
          </w:p>
          <w:p w14:paraId="20BDFB44" w14:textId="77777777" w:rsidR="00734AD8" w:rsidRDefault="00734AD8" w:rsidP="00C80AC9">
            <w:pPr>
              <w:ind w:right="48"/>
              <w:jc w:val="both"/>
              <w:rPr>
                <w:color w:val="auto"/>
              </w:rPr>
            </w:pPr>
          </w:p>
          <w:p w14:paraId="4FECCDBF" w14:textId="3EDA6AD0" w:rsidR="005B4733" w:rsidRPr="00C80AC9" w:rsidRDefault="00986637" w:rsidP="00C80AC9">
            <w:pPr>
              <w:ind w:right="48"/>
              <w:jc w:val="both"/>
              <w:rPr>
                <w:color w:val="auto"/>
              </w:rPr>
            </w:pPr>
            <w:r>
              <w:rPr>
                <w:color w:val="auto"/>
              </w:rPr>
              <w:t>Dále p</w:t>
            </w:r>
            <w:r w:rsidR="005B4733" w:rsidRPr="00C80AC9">
              <w:rPr>
                <w:color w:val="auto"/>
              </w:rPr>
              <w:t>robíhá příprava dotazníku v rámci výzkumu firemního vzdělávání v polském jazyce. Probíhá také překlad textu dotazníkového šetření v rámci výzkumu generace Alfa do českého jazyka. Intenzivně jednáme o spolupráci v rámci programu BIP.</w:t>
            </w:r>
          </w:p>
          <w:p w14:paraId="3F846E33" w14:textId="77777777" w:rsidR="008072A2" w:rsidRDefault="008072A2" w:rsidP="008072A2">
            <w:pPr>
              <w:ind w:left="2" w:right="47"/>
              <w:jc w:val="both"/>
            </w:pPr>
            <w:r>
              <w:t>V rámci projektu došlo k zapojení zahraničního partnera (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  <w:r>
              <w:t xml:space="preserve"> and </w:t>
            </w:r>
            <w:proofErr w:type="spellStart"/>
            <w:r>
              <w:t>Informatics</w:t>
            </w:r>
            <w:proofErr w:type="spellEnd"/>
            <w:r>
              <w:t xml:space="preserve">, University János </w:t>
            </w:r>
            <w:proofErr w:type="spellStart"/>
            <w:r>
              <w:t>Selye</w:t>
            </w:r>
            <w:proofErr w:type="spellEnd"/>
            <w:r>
              <w:t xml:space="preserve"> v čele s </w:t>
            </w:r>
            <w:proofErr w:type="spellStart"/>
            <w:r>
              <w:t>Prof.Dr</w:t>
            </w:r>
            <w:proofErr w:type="spellEnd"/>
            <w:r>
              <w:t xml:space="preserve">. József Poór, </w:t>
            </w:r>
            <w:proofErr w:type="spellStart"/>
            <w:r>
              <w:t>DSc</w:t>
            </w:r>
            <w:proofErr w:type="spellEnd"/>
            <w:r>
              <w:t>.).</w:t>
            </w:r>
          </w:p>
          <w:p w14:paraId="568475F0" w14:textId="77777777" w:rsidR="008072A2" w:rsidRDefault="008072A2" w:rsidP="008072A2">
            <w:pPr>
              <w:ind w:left="2" w:right="47"/>
              <w:jc w:val="both"/>
            </w:pPr>
            <w:r>
              <w:t>Partnerství bude směřovat k přípravě a podání mezinárodního projektu INTERREG DANUBE. Plánovaná problematika se bude týkat užšího segmentu trhu práce např. zaměstnávání osob ohrožených sociálním vyloučením. Akademik z partnerské školy bude realizovat vyzvanou přednášku, která bude reciproční.</w:t>
            </w:r>
          </w:p>
          <w:p w14:paraId="33660AA7" w14:textId="045A44CC" w:rsidR="005B4733" w:rsidRDefault="005B4733" w:rsidP="00734AD8">
            <w:pPr>
              <w:ind w:left="2" w:right="48"/>
              <w:jc w:val="both"/>
            </w:pPr>
          </w:p>
        </w:tc>
      </w:tr>
    </w:tbl>
    <w:p w14:paraId="39C4778A" w14:textId="73A53824" w:rsidR="00AD3F74" w:rsidRDefault="00AD3F74">
      <w:pPr>
        <w:spacing w:after="157"/>
      </w:pPr>
    </w:p>
    <w:p w14:paraId="5297B374" w14:textId="76D788F2" w:rsidR="00AD3F74" w:rsidRPr="00990524" w:rsidRDefault="00990524" w:rsidP="00990524">
      <w:pPr>
        <w:spacing w:after="0"/>
        <w:ind w:right="96"/>
        <w:rPr>
          <w:rFonts w:ascii="Comic Sans MS" w:eastAsia="Comic Sans MS" w:hAnsi="Comic Sans MS" w:cs="Comic Sans MS"/>
          <w:color w:val="000000" w:themeColor="text1"/>
          <w:sz w:val="24"/>
        </w:rPr>
      </w:pPr>
      <w:r w:rsidRPr="00990524">
        <w:rPr>
          <w:rFonts w:ascii="Comic Sans MS" w:eastAsia="Comic Sans MS" w:hAnsi="Comic Sans MS" w:cs="Comic Sans MS"/>
          <w:color w:val="000000" w:themeColor="text1"/>
          <w:sz w:val="24"/>
        </w:rPr>
        <w:t>Projekt rámcově probíhá dle stanoveného plánu.</w:t>
      </w:r>
    </w:p>
    <w:p w14:paraId="37D74967" w14:textId="77777777" w:rsidR="00990524" w:rsidRDefault="00990524" w:rsidP="00990524">
      <w:pPr>
        <w:spacing w:after="0"/>
        <w:ind w:right="96"/>
        <w:rPr>
          <w:rFonts w:ascii="Comic Sans MS" w:eastAsia="Comic Sans MS" w:hAnsi="Comic Sans MS" w:cs="Comic Sans MS"/>
          <w:sz w:val="24"/>
        </w:rPr>
      </w:pPr>
    </w:p>
    <w:p w14:paraId="33C7A007" w14:textId="3A891429" w:rsidR="00990524" w:rsidRPr="00990524" w:rsidRDefault="00990524" w:rsidP="00990524">
      <w:pPr>
        <w:spacing w:after="0"/>
        <w:ind w:right="96"/>
        <w:rPr>
          <w:rFonts w:ascii="Comic Sans MS" w:eastAsia="Comic Sans MS" w:hAnsi="Comic Sans MS" w:cs="Comic Sans MS"/>
          <w:sz w:val="24"/>
        </w:rPr>
      </w:pPr>
      <w:r w:rsidRPr="00990524">
        <w:rPr>
          <w:rFonts w:ascii="Comic Sans MS" w:eastAsia="Comic Sans MS" w:hAnsi="Comic Sans MS" w:cs="Comic Sans MS"/>
          <w:sz w:val="24"/>
        </w:rPr>
        <w:t>12.7. 2023</w:t>
      </w:r>
    </w:p>
    <w:p w14:paraId="23996265" w14:textId="77777777" w:rsidR="00AD3F74" w:rsidRDefault="00514ADE">
      <w:pPr>
        <w:spacing w:after="0"/>
        <w:ind w:right="96"/>
        <w:jc w:val="right"/>
      </w:pPr>
      <w:r>
        <w:rPr>
          <w:rFonts w:ascii="Comic Sans MS" w:eastAsia="Comic Sans MS" w:hAnsi="Comic Sans MS" w:cs="Comic Sans MS"/>
          <w:sz w:val="24"/>
        </w:rPr>
        <w:t xml:space="preserve">doc. PaedDr. Mgr. Zdeněk Caha, Ph.D., MBA, MSc </w:t>
      </w:r>
    </w:p>
    <w:p w14:paraId="4E6091BC" w14:textId="77777777" w:rsidR="00AD3F74" w:rsidRDefault="00514ADE">
      <w:pPr>
        <w:spacing w:after="0"/>
        <w:ind w:right="979"/>
        <w:jc w:val="right"/>
      </w:pPr>
      <w:r>
        <w:rPr>
          <w:rFonts w:ascii="Cambria" w:eastAsia="Cambria" w:hAnsi="Cambria" w:cs="Cambria"/>
          <w:sz w:val="24"/>
        </w:rPr>
        <w:t xml:space="preserve">Předkladatel za výzkumnou skupinu </w:t>
      </w:r>
    </w:p>
    <w:p w14:paraId="69C3B95A" w14:textId="35CC1E13" w:rsidR="00AD3F74" w:rsidRDefault="00514ADE">
      <w:pPr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31E0322F" w14:textId="77777777" w:rsidR="008B43BF" w:rsidRDefault="008B43BF">
      <w:pPr>
        <w:spacing w:after="0"/>
      </w:pPr>
    </w:p>
    <w:sectPr w:rsidR="008B43BF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23" w:right="563" w:bottom="1658" w:left="1419" w:header="745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3EFF" w14:textId="77777777" w:rsidR="000304BF" w:rsidRDefault="000304BF">
      <w:pPr>
        <w:spacing w:after="0" w:line="240" w:lineRule="auto"/>
      </w:pPr>
      <w:r>
        <w:separator/>
      </w:r>
    </w:p>
  </w:endnote>
  <w:endnote w:type="continuationSeparator" w:id="0">
    <w:p w14:paraId="2F47537C" w14:textId="77777777" w:rsidR="000304BF" w:rsidRDefault="0003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4168" w14:textId="77777777" w:rsidR="00AD3F74" w:rsidRDefault="00514ADE">
    <w:pPr>
      <w:tabs>
        <w:tab w:val="center" w:pos="4537"/>
        <w:tab w:val="center" w:pos="8955"/>
      </w:tabs>
      <w:spacing w:after="0"/>
    </w:pPr>
    <w:r>
      <w:t xml:space="preserve"> </w:t>
    </w:r>
    <w:r>
      <w:tab/>
      <w:t xml:space="preserve"> </w:t>
    </w:r>
    <w:r>
      <w:tab/>
      <w:t xml:space="preserve">OŘ4/2021-1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DA22" w14:textId="77777777" w:rsidR="00AD3F74" w:rsidRDefault="00514ADE">
    <w:pPr>
      <w:tabs>
        <w:tab w:val="center" w:pos="4537"/>
        <w:tab w:val="center" w:pos="8955"/>
      </w:tabs>
      <w:spacing w:after="0"/>
    </w:pPr>
    <w:r>
      <w:t xml:space="preserve"> </w:t>
    </w:r>
    <w:r>
      <w:tab/>
      <w:t xml:space="preserve"> </w:t>
    </w:r>
    <w:r>
      <w:tab/>
      <w:t xml:space="preserve">OŘ4/2021-1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C270" w14:textId="77777777" w:rsidR="000304BF" w:rsidRDefault="000304BF">
      <w:pPr>
        <w:spacing w:after="0" w:line="240" w:lineRule="auto"/>
      </w:pPr>
      <w:r>
        <w:separator/>
      </w:r>
    </w:p>
  </w:footnote>
  <w:footnote w:type="continuationSeparator" w:id="0">
    <w:p w14:paraId="4FA53AC9" w14:textId="77777777" w:rsidR="000304BF" w:rsidRDefault="0003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6B8F" w14:textId="77777777" w:rsidR="00AD3F74" w:rsidRDefault="00514ADE">
    <w:pPr>
      <w:spacing w:after="0"/>
      <w:ind w:right="421"/>
      <w:jc w:val="right"/>
    </w:pPr>
    <w:r>
      <w:rPr>
        <w:rFonts w:ascii="Cambria" w:eastAsia="Cambria" w:hAnsi="Cambria" w:cs="Cambria"/>
      </w:rPr>
      <w:t xml:space="preserve">Příloha 1 </w:t>
    </w:r>
  </w:p>
  <w:p w14:paraId="0CAE2DAF" w14:textId="77777777" w:rsidR="00AD3F74" w:rsidRDefault="00514ADE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033" w14:textId="7F755D6D" w:rsidR="00AD3F74" w:rsidRDefault="00AD3F74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B10B" w14:textId="77777777" w:rsidR="00AD3F74" w:rsidRDefault="00514ADE">
    <w:pPr>
      <w:spacing w:after="0"/>
      <w:ind w:right="421"/>
      <w:jc w:val="right"/>
    </w:pPr>
    <w:r>
      <w:rPr>
        <w:rFonts w:ascii="Cambria" w:eastAsia="Cambria" w:hAnsi="Cambria" w:cs="Cambria"/>
      </w:rPr>
      <w:t xml:space="preserve">Příloha 1 </w:t>
    </w:r>
  </w:p>
  <w:p w14:paraId="6346EE40" w14:textId="77777777" w:rsidR="00AD3F74" w:rsidRDefault="00514ADE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4E8"/>
    <w:multiLevelType w:val="hybridMultilevel"/>
    <w:tmpl w:val="01542B04"/>
    <w:lvl w:ilvl="0" w:tplc="0405000F">
      <w:start w:val="1"/>
      <w:numFmt w:val="decimal"/>
      <w:lvlText w:val="%1."/>
      <w:lvlJc w:val="left"/>
      <w:pPr>
        <w:ind w:left="-298" w:hanging="360"/>
      </w:pPr>
    </w:lvl>
    <w:lvl w:ilvl="1" w:tplc="04050019" w:tentative="1">
      <w:start w:val="1"/>
      <w:numFmt w:val="lowerLetter"/>
      <w:lvlText w:val="%2."/>
      <w:lvlJc w:val="left"/>
      <w:pPr>
        <w:ind w:left="422" w:hanging="360"/>
      </w:pPr>
    </w:lvl>
    <w:lvl w:ilvl="2" w:tplc="0405001B" w:tentative="1">
      <w:start w:val="1"/>
      <w:numFmt w:val="lowerRoman"/>
      <w:lvlText w:val="%3."/>
      <w:lvlJc w:val="right"/>
      <w:pPr>
        <w:ind w:left="1142" w:hanging="180"/>
      </w:pPr>
    </w:lvl>
    <w:lvl w:ilvl="3" w:tplc="0405000F" w:tentative="1">
      <w:start w:val="1"/>
      <w:numFmt w:val="decimal"/>
      <w:lvlText w:val="%4."/>
      <w:lvlJc w:val="left"/>
      <w:pPr>
        <w:ind w:left="1862" w:hanging="360"/>
      </w:pPr>
    </w:lvl>
    <w:lvl w:ilvl="4" w:tplc="04050019" w:tentative="1">
      <w:start w:val="1"/>
      <w:numFmt w:val="lowerLetter"/>
      <w:lvlText w:val="%5."/>
      <w:lvlJc w:val="left"/>
      <w:pPr>
        <w:ind w:left="2582" w:hanging="360"/>
      </w:pPr>
    </w:lvl>
    <w:lvl w:ilvl="5" w:tplc="0405001B" w:tentative="1">
      <w:start w:val="1"/>
      <w:numFmt w:val="lowerRoman"/>
      <w:lvlText w:val="%6."/>
      <w:lvlJc w:val="right"/>
      <w:pPr>
        <w:ind w:left="3302" w:hanging="180"/>
      </w:pPr>
    </w:lvl>
    <w:lvl w:ilvl="6" w:tplc="0405000F" w:tentative="1">
      <w:start w:val="1"/>
      <w:numFmt w:val="decimal"/>
      <w:lvlText w:val="%7."/>
      <w:lvlJc w:val="left"/>
      <w:pPr>
        <w:ind w:left="4022" w:hanging="360"/>
      </w:pPr>
    </w:lvl>
    <w:lvl w:ilvl="7" w:tplc="04050019" w:tentative="1">
      <w:start w:val="1"/>
      <w:numFmt w:val="lowerLetter"/>
      <w:lvlText w:val="%8."/>
      <w:lvlJc w:val="left"/>
      <w:pPr>
        <w:ind w:left="4742" w:hanging="360"/>
      </w:pPr>
    </w:lvl>
    <w:lvl w:ilvl="8" w:tplc="0405001B" w:tentative="1">
      <w:start w:val="1"/>
      <w:numFmt w:val="lowerRoman"/>
      <w:lvlText w:val="%9."/>
      <w:lvlJc w:val="right"/>
      <w:pPr>
        <w:ind w:left="5462" w:hanging="180"/>
      </w:pPr>
    </w:lvl>
  </w:abstractNum>
  <w:abstractNum w:abstractNumId="1" w15:restartNumberingAfterBreak="0">
    <w:nsid w:val="09286CB0"/>
    <w:multiLevelType w:val="hybridMultilevel"/>
    <w:tmpl w:val="E74CE98E"/>
    <w:lvl w:ilvl="0" w:tplc="6E86A168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AB97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DBB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AAB6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647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42A3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FA73D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4EA2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88EA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D2149"/>
    <w:multiLevelType w:val="hybridMultilevel"/>
    <w:tmpl w:val="69AC8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154ED"/>
    <w:multiLevelType w:val="hybridMultilevel"/>
    <w:tmpl w:val="44362336"/>
    <w:lvl w:ilvl="0" w:tplc="E988892E">
      <w:start w:val="1"/>
      <w:numFmt w:val="bullet"/>
      <w:lvlText w:val="-"/>
      <w:lvlJc w:val="left"/>
      <w:pPr>
        <w:ind w:left="144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" w15:restartNumberingAfterBreak="0">
    <w:nsid w:val="28A04EFE"/>
    <w:multiLevelType w:val="hybridMultilevel"/>
    <w:tmpl w:val="4E94FFC8"/>
    <w:lvl w:ilvl="0" w:tplc="5F082F58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C06A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E430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077A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0BA9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4D3A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CF53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4F85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D8A26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075015"/>
    <w:multiLevelType w:val="hybridMultilevel"/>
    <w:tmpl w:val="D5FA9162"/>
    <w:lvl w:ilvl="0" w:tplc="EEEA2D8A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E7B5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CB2F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D53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0136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8E4A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BC229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067A8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8385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6D798D"/>
    <w:multiLevelType w:val="hybridMultilevel"/>
    <w:tmpl w:val="AE50C4B4"/>
    <w:lvl w:ilvl="0" w:tplc="A4CCB4F0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46DF2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2FB0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295A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AB5E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C8AB2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96433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C403A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4AE4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CE523E"/>
    <w:multiLevelType w:val="hybridMultilevel"/>
    <w:tmpl w:val="482AD04C"/>
    <w:lvl w:ilvl="0" w:tplc="2EAE2982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48BD94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4A1A8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07348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2C8236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FC3C1E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966B7C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ECC3E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3E0C68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A93722"/>
    <w:multiLevelType w:val="hybridMultilevel"/>
    <w:tmpl w:val="6C3CBB88"/>
    <w:lvl w:ilvl="0" w:tplc="C85631A2">
      <w:start w:val="1"/>
      <w:numFmt w:val="lowerLetter"/>
      <w:lvlText w:val="%1)"/>
      <w:lvlJc w:val="left"/>
      <w:pPr>
        <w:ind w:left="10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9" w15:restartNumberingAfterBreak="0">
    <w:nsid w:val="53BC21A5"/>
    <w:multiLevelType w:val="hybridMultilevel"/>
    <w:tmpl w:val="EDE0615C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56D31C7B"/>
    <w:multiLevelType w:val="hybridMultilevel"/>
    <w:tmpl w:val="6818ED18"/>
    <w:lvl w:ilvl="0" w:tplc="81201CB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04E8"/>
    <w:multiLevelType w:val="hybridMultilevel"/>
    <w:tmpl w:val="6F78A6C0"/>
    <w:lvl w:ilvl="0" w:tplc="023856E2">
      <w:start w:val="1"/>
      <w:numFmt w:val="bullet"/>
      <w:lvlText w:val="-"/>
      <w:lvlJc w:val="left"/>
      <w:pPr>
        <w:ind w:left="144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2" w15:restartNumberingAfterBreak="0">
    <w:nsid w:val="61CC0F65"/>
    <w:multiLevelType w:val="hybridMultilevel"/>
    <w:tmpl w:val="A05C6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C6039"/>
    <w:multiLevelType w:val="hybridMultilevel"/>
    <w:tmpl w:val="78EED9D0"/>
    <w:lvl w:ilvl="0" w:tplc="78B2A5E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121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2CE0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62D93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0CEBA8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2D1A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CA90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C1EB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820E9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ED005C"/>
    <w:multiLevelType w:val="hybridMultilevel"/>
    <w:tmpl w:val="0BB45E00"/>
    <w:lvl w:ilvl="0" w:tplc="85766C84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9E461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6231C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2FD5E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A89480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47FD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D2C32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487DC2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B6FCB4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3B75F2"/>
    <w:multiLevelType w:val="hybridMultilevel"/>
    <w:tmpl w:val="22F45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D7526"/>
    <w:multiLevelType w:val="hybridMultilevel"/>
    <w:tmpl w:val="1B46A2C6"/>
    <w:lvl w:ilvl="0" w:tplc="228A9478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AFDAE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23C2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0A21A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B4AA06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E84FEA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5CA07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44240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8CEA6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8732877">
    <w:abstractNumId w:val="1"/>
  </w:num>
  <w:num w:numId="2" w16cid:durableId="125977647">
    <w:abstractNumId w:val="4"/>
  </w:num>
  <w:num w:numId="3" w16cid:durableId="2141265077">
    <w:abstractNumId w:val="13"/>
  </w:num>
  <w:num w:numId="4" w16cid:durableId="221255351">
    <w:abstractNumId w:val="5"/>
  </w:num>
  <w:num w:numId="5" w16cid:durableId="2144037798">
    <w:abstractNumId w:val="6"/>
  </w:num>
  <w:num w:numId="6" w16cid:durableId="1102142610">
    <w:abstractNumId w:val="14"/>
  </w:num>
  <w:num w:numId="7" w16cid:durableId="1403672220">
    <w:abstractNumId w:val="7"/>
  </w:num>
  <w:num w:numId="8" w16cid:durableId="1026830150">
    <w:abstractNumId w:val="16"/>
  </w:num>
  <w:num w:numId="9" w16cid:durableId="756750254">
    <w:abstractNumId w:val="9"/>
  </w:num>
  <w:num w:numId="10" w16cid:durableId="686835833">
    <w:abstractNumId w:val="0"/>
  </w:num>
  <w:num w:numId="11" w16cid:durableId="1976061352">
    <w:abstractNumId w:val="8"/>
  </w:num>
  <w:num w:numId="12" w16cid:durableId="461774268">
    <w:abstractNumId w:val="3"/>
  </w:num>
  <w:num w:numId="13" w16cid:durableId="404256335">
    <w:abstractNumId w:val="11"/>
  </w:num>
  <w:num w:numId="14" w16cid:durableId="1675062042">
    <w:abstractNumId w:val="2"/>
  </w:num>
  <w:num w:numId="15" w16cid:durableId="1721586438">
    <w:abstractNumId w:val="12"/>
  </w:num>
  <w:num w:numId="16" w16cid:durableId="1914003708">
    <w:abstractNumId w:val="15"/>
  </w:num>
  <w:num w:numId="17" w16cid:durableId="388306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74"/>
    <w:rsid w:val="00006BA4"/>
    <w:rsid w:val="0002594C"/>
    <w:rsid w:val="000304BF"/>
    <w:rsid w:val="000B3AAC"/>
    <w:rsid w:val="000B5027"/>
    <w:rsid w:val="000D1082"/>
    <w:rsid w:val="000D717E"/>
    <w:rsid w:val="000E5E83"/>
    <w:rsid w:val="0013782E"/>
    <w:rsid w:val="001544E6"/>
    <w:rsid w:val="001B1950"/>
    <w:rsid w:val="001C551C"/>
    <w:rsid w:val="001F362D"/>
    <w:rsid w:val="00257A73"/>
    <w:rsid w:val="002C349A"/>
    <w:rsid w:val="0030750B"/>
    <w:rsid w:val="00314106"/>
    <w:rsid w:val="00387724"/>
    <w:rsid w:val="0039498D"/>
    <w:rsid w:val="003D2085"/>
    <w:rsid w:val="003D48E7"/>
    <w:rsid w:val="004055F5"/>
    <w:rsid w:val="00416DA4"/>
    <w:rsid w:val="00480AA7"/>
    <w:rsid w:val="004820BC"/>
    <w:rsid w:val="004A34D1"/>
    <w:rsid w:val="004F0168"/>
    <w:rsid w:val="0051401B"/>
    <w:rsid w:val="00514ADE"/>
    <w:rsid w:val="005636C6"/>
    <w:rsid w:val="005B4733"/>
    <w:rsid w:val="00624412"/>
    <w:rsid w:val="00665C2E"/>
    <w:rsid w:val="00681A2E"/>
    <w:rsid w:val="006E7044"/>
    <w:rsid w:val="007267B6"/>
    <w:rsid w:val="00726E5A"/>
    <w:rsid w:val="00734AD8"/>
    <w:rsid w:val="00741AB8"/>
    <w:rsid w:val="007778D9"/>
    <w:rsid w:val="007857B9"/>
    <w:rsid w:val="008072A2"/>
    <w:rsid w:val="008436B8"/>
    <w:rsid w:val="008950B0"/>
    <w:rsid w:val="008B43BF"/>
    <w:rsid w:val="008D0E69"/>
    <w:rsid w:val="008F66FD"/>
    <w:rsid w:val="00930D5A"/>
    <w:rsid w:val="0096794D"/>
    <w:rsid w:val="00986637"/>
    <w:rsid w:val="00990524"/>
    <w:rsid w:val="009C03EF"/>
    <w:rsid w:val="00A8620A"/>
    <w:rsid w:val="00A9235B"/>
    <w:rsid w:val="00AB67FC"/>
    <w:rsid w:val="00AD3F74"/>
    <w:rsid w:val="00B217DF"/>
    <w:rsid w:val="00B34774"/>
    <w:rsid w:val="00C04AD4"/>
    <w:rsid w:val="00C5742C"/>
    <w:rsid w:val="00C80AC9"/>
    <w:rsid w:val="00C87D3E"/>
    <w:rsid w:val="00CB6795"/>
    <w:rsid w:val="00CC531A"/>
    <w:rsid w:val="00CF7CF6"/>
    <w:rsid w:val="00D36E62"/>
    <w:rsid w:val="00DA5DBB"/>
    <w:rsid w:val="00E0526B"/>
    <w:rsid w:val="00EE5A3F"/>
    <w:rsid w:val="00F048D7"/>
    <w:rsid w:val="00F27F02"/>
    <w:rsid w:val="00F82988"/>
    <w:rsid w:val="00FC52FC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AE08"/>
  <w15:docId w15:val="{5749321D-BE34-44C4-8802-7085DA10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Standardnpsmoodstavce"/>
    <w:rsid w:val="006E7044"/>
  </w:style>
  <w:style w:type="character" w:styleId="Hypertextovodkaz">
    <w:name w:val="Hyperlink"/>
    <w:basedOn w:val="Standardnpsmoodstavce"/>
    <w:uiPriority w:val="99"/>
    <w:unhideWhenUsed/>
    <w:rsid w:val="006E704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1A2E"/>
    <w:pPr>
      <w:ind w:left="720"/>
      <w:contextualSpacing/>
    </w:pPr>
  </w:style>
  <w:style w:type="paragraph" w:customStyle="1" w:styleId="06Normaltext">
    <w:name w:val="06_Normal_text"/>
    <w:basedOn w:val="Normln"/>
    <w:qFormat/>
    <w:rsid w:val="008B43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lt-LT" w:eastAsia="en-US"/>
    </w:rPr>
  </w:style>
  <w:style w:type="paragraph" w:styleId="Normlnweb">
    <w:name w:val="Normal (Web)"/>
    <w:basedOn w:val="Normln"/>
    <w:uiPriority w:val="99"/>
    <w:unhideWhenUsed/>
    <w:rsid w:val="008B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72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2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2A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2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2A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990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052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1247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cp:lastModifiedBy>Zdeněk Caha</cp:lastModifiedBy>
  <cp:revision>5</cp:revision>
  <dcterms:created xsi:type="dcterms:W3CDTF">2023-07-12T07:11:00Z</dcterms:created>
  <dcterms:modified xsi:type="dcterms:W3CDTF">2023-07-12T08:03:00Z</dcterms:modified>
</cp:coreProperties>
</file>