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i/>
                    <w:iCs/>
                    <w:sz w:val="24"/>
                    <w:szCs w:val="24"/>
                  </w:rPr>
                  <w:id w:val="171538137"/>
                  <w:placeholder>
                    <w:docPart w:val="28DFBBFF0E8E41C79A003F361E1A5AAA"/>
                  </w:placeholder>
                </w:sdtPr>
                <w:sdtEndPr/>
                <w:sdtContent>
                  <w:p w14:paraId="5A746E3B" w14:textId="77777777" w:rsidR="00320594" w:rsidRPr="00347F7E" w:rsidRDefault="00320594" w:rsidP="00320594">
                    <w:pPr>
                      <w:rPr>
                        <w:rFonts w:ascii="Cambria" w:hAnsi="Cambria"/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Získávání kompetencí jako základ udržení se na trhu a dalšího trvalého rozvoje MSP     </w:t>
                    </w:r>
                  </w:p>
                </w:sdtContent>
              </w:sdt>
              <w:p w14:paraId="22549E34" w14:textId="3FB5B18A" w:rsidR="00ED5429" w:rsidRPr="003E3ABC" w:rsidRDefault="000C3F72" w:rsidP="00FA691E">
                <w:pPr>
                  <w:rPr>
                    <w:rFonts w:ascii="Cambria" w:hAnsi="Cambria"/>
                    <w:color w:val="000000" w:themeColor="text1"/>
                  </w:rPr>
                </w:pP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4DD79802" w:rsidR="000D55BE" w:rsidRPr="00347F7E" w:rsidRDefault="004C174C" w:rsidP="00FA691E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347F7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Ing. Iveta </w:t>
            </w:r>
            <w:proofErr w:type="spellStart"/>
            <w:r w:rsidRPr="00347F7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Kmecová</w:t>
            </w:r>
            <w:proofErr w:type="spellEnd"/>
            <w:r w:rsidRPr="00347F7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PhD., garant související skupiny předmětů na KŘLZ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7C89548B" w14:textId="77777777" w:rsidR="004C174C" w:rsidRPr="00347F7E" w:rsidRDefault="004C174C" w:rsidP="004C174C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7F7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 xml:space="preserve">prof. RNDR. Jozef </w:t>
            </w:r>
            <w:proofErr w:type="spellStart"/>
            <w:r w:rsidRPr="00347F7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>Hvorecký</w:t>
            </w:r>
            <w:proofErr w:type="spellEnd"/>
            <w:r w:rsidRPr="00347F7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 xml:space="preserve">, PhD., člen související skupiny předmětů na KŘLZ </w:t>
            </w:r>
          </w:p>
          <w:p w14:paraId="3B7D4033" w14:textId="77777777" w:rsidR="004C174C" w:rsidRPr="00347F7E" w:rsidRDefault="004C174C" w:rsidP="004C174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</w:pPr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Mgr. Michal Beňo, PhD., člen první skupiny na KŘLZ</w:t>
            </w:r>
          </w:p>
          <w:p w14:paraId="4F14A6FD" w14:textId="42237F7C" w:rsidR="004C174C" w:rsidRPr="00347F7E" w:rsidRDefault="004C174C" w:rsidP="004C174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</w:pPr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Mgr. Bc. Tomáš </w:t>
            </w:r>
            <w:proofErr w:type="spellStart"/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Mrhálek</w:t>
            </w:r>
            <w:proofErr w:type="spellEnd"/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, PhD</w:t>
            </w:r>
            <w:proofErr w:type="gramStart"/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. </w:t>
            </w:r>
            <w:r w:rsidR="00C5261B"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,</w:t>
            </w:r>
            <w:proofErr w:type="gramEnd"/>
            <w:r w:rsidR="00C5261B"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 člen související skupiny předmětů na KŘLZ</w:t>
            </w:r>
          </w:p>
          <w:p w14:paraId="244FF233" w14:textId="6657162B" w:rsidR="00791E24" w:rsidRPr="00347F7E" w:rsidRDefault="004C174C" w:rsidP="004C174C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PVS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50B55569" w:rsidR="003E3ABC" w:rsidRPr="00347F7E" w:rsidRDefault="00DB2246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347F7E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KŘLZ – 2. skupina předmětů (Manažerské dovednosti pro řízení lidských zdrojů, Time management a další)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cstheme="minorHAnsi"/>
              <w:i/>
              <w:iCs/>
              <w:color w:val="000000" w:themeColor="text1"/>
              <w:sz w:val="24"/>
              <w:szCs w:val="24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671DB040" w:rsidR="003E3ABC" w:rsidRPr="00347F7E" w:rsidRDefault="00CC22B4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347F7E">
                  <w:rPr>
                    <w:rFonts w:cstheme="minorHAnsi"/>
                    <w:i/>
                    <w:iCs/>
                    <w:color w:val="000000" w:themeColor="text1"/>
                    <w:sz w:val="24"/>
                    <w:szCs w:val="24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DB2246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Arial" w:hAnsi="Arial" w:cs="Arial"/>
              <w:i/>
              <w:iCs/>
              <w:sz w:val="24"/>
              <w:szCs w:val="24"/>
              <w:shd w:val="clear" w:color="auto" w:fill="FFFFFF"/>
            </w:rPr>
            <w:id w:val="29774082"/>
            <w:placeholder>
              <w:docPart w:val="73FDED538A9C45C19C5C5FE3F91840D9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2015F6BD" w14:textId="1031D366" w:rsidR="00DB2246" w:rsidRPr="00347F7E" w:rsidRDefault="00DB2246" w:rsidP="00DB2246">
                <w:pPr>
                  <w:jc w:val="both"/>
                  <w:rPr>
                    <w:i/>
                    <w:iCs/>
                    <w:sz w:val="24"/>
                    <w:szCs w:val="24"/>
                  </w:rPr>
                </w:pPr>
                <w:r w:rsidRPr="00347F7E">
                  <w:rPr>
                    <w:i/>
                    <w:iCs/>
                    <w:sz w:val="24"/>
                    <w:szCs w:val="24"/>
                  </w:rPr>
                  <w:t xml:space="preserve">Cílem projektu je identifikovat klíčové, podnikatelské a manažerské kompetence a další důležité faktory nezbytné pro úspěšné prosazení se nově založených podniků na trhu, a v souvislosti s tím pak stanovit i nejúčinnější metody vedoucí k jejich získání a posilování v rámci daného segmentu firem prostřednictvím nástrojů </w:t>
                </w:r>
                <w:proofErr w:type="spellStart"/>
                <w:r w:rsidRPr="00347F7E">
                  <w:rPr>
                    <w:i/>
                    <w:iCs/>
                    <w:sz w:val="24"/>
                    <w:szCs w:val="24"/>
                  </w:rPr>
                  <w:t>koučingu</w:t>
                </w:r>
                <w:proofErr w:type="spellEnd"/>
                <w:r w:rsidRPr="00347F7E">
                  <w:rPr>
                    <w:i/>
                    <w:iCs/>
                    <w:sz w:val="24"/>
                    <w:szCs w:val="24"/>
                  </w:rPr>
                  <w:t>, mentoringu a dalších forem vzdělávání.</w:t>
                </w:r>
              </w:p>
              <w:p w14:paraId="1AE75817" w14:textId="05A7742D" w:rsidR="00DB2246" w:rsidRPr="00C506DA" w:rsidRDefault="00DB2246" w:rsidP="00DB224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347F7E">
                  <w:rPr>
                    <w:i/>
                    <w:iCs/>
                    <w:sz w:val="24"/>
                    <w:szCs w:val="24"/>
                  </w:rPr>
                  <w:t>Zároveň vytvořit závěry (rámec) na podporu</w:t>
                </w:r>
                <w:r w:rsidRPr="00347F7E">
                  <w:rPr>
                    <w:rFonts w:cstheme="minorHAnsi"/>
                    <w:i/>
                    <w:iCs/>
                    <w:color w:val="FF0000"/>
                    <w:sz w:val="24"/>
                    <w:szCs w:val="24"/>
                    <w:shd w:val="clear" w:color="auto" w:fill="FFFFFF"/>
                  </w:rPr>
                  <w:t xml:space="preserve"> </w:t>
                </w:r>
                <w:r w:rsidRPr="00347F7E">
                  <w:rPr>
                    <w:rFonts w:cstheme="minorHAnsi"/>
                    <w:i/>
                    <w:iCs/>
                    <w:sz w:val="24"/>
                    <w:szCs w:val="24"/>
                    <w:shd w:val="clear" w:color="auto" w:fill="FFFFFF"/>
                  </w:rPr>
                  <w:t xml:space="preserve">rozvoje klíčových, podnikatelských a manažerských kompetencí formou </w:t>
                </w:r>
                <w:proofErr w:type="spellStart"/>
                <w:r w:rsidRPr="00347F7E">
                  <w:rPr>
                    <w:rFonts w:cstheme="minorHAnsi"/>
                    <w:i/>
                    <w:iCs/>
                    <w:sz w:val="24"/>
                    <w:szCs w:val="24"/>
                    <w:shd w:val="clear" w:color="auto" w:fill="FFFFFF"/>
                  </w:rPr>
                  <w:t>koučingu</w:t>
                </w:r>
                <w:proofErr w:type="spellEnd"/>
                <w:r w:rsidRPr="00347F7E">
                  <w:rPr>
                    <w:rFonts w:cstheme="minorHAnsi"/>
                    <w:i/>
                    <w:iCs/>
                    <w:sz w:val="24"/>
                    <w:szCs w:val="24"/>
                    <w:shd w:val="clear" w:color="auto" w:fill="FFFFFF"/>
                  </w:rPr>
                  <w:t xml:space="preserve"> a mentoringu. </w:t>
                </w:r>
              </w:p>
            </w:tc>
          </w:sdtContent>
        </w:sdt>
      </w:tr>
      <w:tr w:rsidR="00DB2246" w:rsidRPr="00C340DE" w14:paraId="276DADE9" w14:textId="77777777" w:rsidTr="004C46C4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</w:tcPr>
          <w:p w14:paraId="385D1813" w14:textId="77777777" w:rsidR="00DB2246" w:rsidRPr="00347F7E" w:rsidRDefault="00DB2246" w:rsidP="00DB2246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1 etapa projektu:</w:t>
            </w:r>
          </w:p>
          <w:p w14:paraId="66717587" w14:textId="77777777" w:rsidR="00DB2246" w:rsidRPr="00347F7E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 této etapě proběhne dotazníkové šetření za účelem zjištění ekonomických údajů/postavení MSP a na základě </w:t>
            </w:r>
            <w:proofErr w:type="gramStart"/>
            <w:r w:rsidRPr="00347F7E">
              <w:rPr>
                <w:i/>
                <w:iCs/>
                <w:sz w:val="24"/>
                <w:szCs w:val="24"/>
              </w:rPr>
              <w:t>získaných  dat</w:t>
            </w:r>
            <w:proofErr w:type="gramEnd"/>
            <w:r w:rsidRPr="00347F7E">
              <w:rPr>
                <w:i/>
                <w:iCs/>
                <w:sz w:val="24"/>
                <w:szCs w:val="24"/>
              </w:rPr>
              <w:t xml:space="preserve"> se identifikují podniky pro polostrukturované rozhovory.</w:t>
            </w:r>
          </w:p>
          <w:p w14:paraId="29B6BA13" w14:textId="77777777" w:rsidR="00DB2246" w:rsidRPr="00347F7E" w:rsidRDefault="00DB2246" w:rsidP="00DB2246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Identifikace a analýza klíčových, podnikatelských a manažerských kompetencí nezbytných pro prosazení se a úspěšné přežití na trhu</w:t>
            </w:r>
            <w:r w:rsidRPr="00347F7E">
              <w:rPr>
                <w:i/>
                <w:iCs/>
                <w:strike/>
                <w:sz w:val="24"/>
                <w:szCs w:val="24"/>
              </w:rPr>
              <w:t xml:space="preserve"> </w:t>
            </w:r>
            <w:r w:rsidRPr="00347F7E">
              <w:rPr>
                <w:i/>
                <w:iCs/>
                <w:sz w:val="24"/>
                <w:szCs w:val="24"/>
              </w:rPr>
              <w:t xml:space="preserve">z pohledu kritického rozboru vlastních zkušeností úspěšných MSP.  </w:t>
            </w:r>
          </w:p>
          <w:p w14:paraId="620D324F" w14:textId="77777777" w:rsidR="00DB2246" w:rsidRPr="00347F7E" w:rsidRDefault="00DB2246" w:rsidP="00DB2246">
            <w:pPr>
              <w:contextualSpacing/>
              <w:jc w:val="both"/>
              <w:rPr>
                <w:i/>
                <w:iCs/>
                <w:strike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Sestavení polostrukturovaného rozhovoru zaměřeného na výše uvedené téma, především pak ty kompetence, kterými se úspěšné MSP odlišují od těch méně úspěšných.</w:t>
            </w:r>
          </w:p>
          <w:p w14:paraId="2F4FDE83" w14:textId="77777777" w:rsidR="00DB2246" w:rsidRPr="00347F7E" w:rsidRDefault="00DB2246" w:rsidP="00DB2246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Provedení polostrukturovaných rozhovorů s vlastníky a manažery vytipovaných firem a jejich vyhodnocení. </w:t>
            </w:r>
          </w:p>
          <w:p w14:paraId="26180AF4" w14:textId="77777777" w:rsidR="00DB2246" w:rsidRPr="00347F7E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0368F16F" w14:textId="77777777" w:rsidR="00DB2246" w:rsidRPr="00347F7E" w:rsidRDefault="00DB2246" w:rsidP="00DB2246">
            <w:pPr>
              <w:keepNext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2. etapa projektu:</w:t>
            </w:r>
          </w:p>
          <w:p w14:paraId="6C02EB0A" w14:textId="77777777" w:rsidR="00DB2246" w:rsidRPr="00347F7E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 této fázi projektu se budou realizovat testovací běhy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koučingu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>, mentoringu, během kterých se ověří nejvhodnější formy komunikace s</w:t>
            </w:r>
            <w:r w:rsidRPr="00D5198A">
              <w:rPr>
                <w:sz w:val="24"/>
                <w:szCs w:val="24"/>
              </w:rPr>
              <w:t xml:space="preserve"> </w:t>
            </w:r>
            <w:r w:rsidRPr="00347F7E">
              <w:rPr>
                <w:i/>
                <w:iCs/>
                <w:sz w:val="24"/>
                <w:szCs w:val="24"/>
              </w:rPr>
              <w:lastRenderedPageBreak/>
              <w:t>frekventanty. Podle zjištěných poznatků se metodika zdokonalí tak aby plně vyhovovala vědeckým potřebám výzkumné skupiny.</w:t>
            </w:r>
          </w:p>
          <w:p w14:paraId="46FFD5EB" w14:textId="77777777" w:rsidR="00DB2246" w:rsidRPr="00347F7E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5FBE78CD" w14:textId="77777777" w:rsidR="00DB2246" w:rsidRPr="00347F7E" w:rsidRDefault="00DB2246" w:rsidP="00DB2246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3. etapa projektu:</w:t>
            </w:r>
          </w:p>
          <w:p w14:paraId="292D47E9" w14:textId="04C1E5FF" w:rsidR="00DB2246" w:rsidRPr="00347F7E" w:rsidRDefault="00DB2246" w:rsidP="00DB2246">
            <w:pPr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Publikování </w:t>
            </w:r>
            <w:r w:rsidR="006F1119" w:rsidRPr="00347F7E">
              <w:rPr>
                <w:i/>
                <w:iCs/>
                <w:sz w:val="24"/>
                <w:szCs w:val="24"/>
              </w:rPr>
              <w:t>pět</w:t>
            </w:r>
            <w:r w:rsidRPr="00347F7E">
              <w:rPr>
                <w:i/>
                <w:iCs/>
                <w:sz w:val="24"/>
                <w:szCs w:val="24"/>
              </w:rPr>
              <w:t xml:space="preserve"> příspěvků (časopisy obsaženy ve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WoS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nebo </w:t>
            </w:r>
            <w:proofErr w:type="spellStart"/>
            <w:proofErr w:type="gramStart"/>
            <w:r w:rsidRPr="00347F7E">
              <w:rPr>
                <w:i/>
                <w:iCs/>
                <w:sz w:val="24"/>
                <w:szCs w:val="24"/>
              </w:rPr>
              <w:t>Scopus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>,  1</w:t>
            </w:r>
            <w:proofErr w:type="gramEnd"/>
            <w:r w:rsidRPr="00347F7E">
              <w:rPr>
                <w:i/>
                <w:iCs/>
                <w:sz w:val="24"/>
                <w:szCs w:val="24"/>
              </w:rPr>
              <w:t xml:space="preserve">x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WoS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, 2. kvartil, 1x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WoS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>, 3.kvartil, 2x WoS,2. kvartil</w:t>
            </w:r>
            <w:r w:rsidR="006F1119" w:rsidRPr="00347F7E">
              <w:rPr>
                <w:i/>
                <w:iCs/>
                <w:sz w:val="24"/>
                <w:szCs w:val="24"/>
              </w:rPr>
              <w:t xml:space="preserve">, 1x 4. kvartil </w:t>
            </w:r>
            <w:proofErr w:type="spellStart"/>
            <w:r w:rsidR="006F1119" w:rsidRPr="00347F7E">
              <w:rPr>
                <w:i/>
                <w:iCs/>
                <w:sz w:val="24"/>
                <w:szCs w:val="24"/>
              </w:rPr>
              <w:t>Scopus</w:t>
            </w:r>
            <w:proofErr w:type="spellEnd"/>
            <w:r w:rsidR="006F1119" w:rsidRPr="00347F7E">
              <w:rPr>
                <w:i/>
                <w:iCs/>
                <w:sz w:val="24"/>
                <w:szCs w:val="24"/>
              </w:rPr>
              <w:t xml:space="preserve"> – článek s PVS</w:t>
            </w:r>
            <w:r w:rsidRPr="00347F7E">
              <w:rPr>
                <w:i/>
                <w:iCs/>
                <w:sz w:val="24"/>
                <w:szCs w:val="24"/>
              </w:rPr>
              <w:t>)  a 1 příspěvek na domácí nebo mezinárodní konferenci.</w:t>
            </w:r>
          </w:p>
          <w:p w14:paraId="492C7DA6" w14:textId="77777777" w:rsidR="00DB2246" w:rsidRPr="00347F7E" w:rsidRDefault="00DB2246" w:rsidP="00DB224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ADD387F" w14:textId="77777777" w:rsidR="00DB2246" w:rsidRPr="00347F7E" w:rsidRDefault="00DB2246" w:rsidP="00DB224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Klíčové aktivity projektu:</w:t>
            </w:r>
          </w:p>
          <w:p w14:paraId="23CD4F42" w14:textId="77777777" w:rsidR="00DB2246" w:rsidRPr="00347F7E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Analýza cílů a metod zdokonalování klíčových, podnikatelských a manažerských kompetencí z pohledu MSP a výběr nejaktuálnějších témat uplatnitelných v podmínkách ČR.</w:t>
            </w:r>
          </w:p>
          <w:p w14:paraId="166658C4" w14:textId="77777777" w:rsidR="00DB2246" w:rsidRPr="00347F7E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Vytvoření polostrukturovaného rozhovoru, jeho aplikace a využití. </w:t>
            </w:r>
          </w:p>
          <w:p w14:paraId="6F681D1C" w14:textId="77777777" w:rsidR="00DB2246" w:rsidRPr="00347F7E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Vytipování reprezentativního vzorku respondentů z řad podnikatelů a manažerů.</w:t>
            </w:r>
          </w:p>
          <w:p w14:paraId="0831A713" w14:textId="77777777" w:rsidR="00DB2246" w:rsidRPr="00347F7E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Zpracovaní zjištění.</w:t>
            </w:r>
          </w:p>
          <w:p w14:paraId="73E32697" w14:textId="77777777" w:rsidR="00DB2246" w:rsidRPr="00347F7E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Náčrt obsahu a formy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koučingových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a mentoringových strategií pro manažéry, jejich rozpracování do etap, případových studií a příkladů dobré praxe.</w:t>
            </w:r>
          </w:p>
          <w:p w14:paraId="6C4C72E0" w14:textId="77777777" w:rsidR="00DB2246" w:rsidRPr="00347F7E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Ověření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koučingových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a mentoringových strategií testovacím během.</w:t>
            </w:r>
          </w:p>
          <w:p w14:paraId="2DE78F35" w14:textId="4BDFFDAD" w:rsidR="00DB2246" w:rsidRPr="00347F7E" w:rsidRDefault="00DB2246" w:rsidP="00DB2246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47F7E">
              <w:rPr>
                <w:i/>
                <w:iCs/>
                <w:sz w:val="24"/>
                <w:szCs w:val="24"/>
              </w:rPr>
              <w:t>V souladu s kontrolními termíny budou vypracovávány průběžná hodnocení a závěrečná zpráva.</w:t>
            </w:r>
          </w:p>
        </w:tc>
      </w:tr>
      <w:tr w:rsidR="00DB2246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7BC64714" w14:textId="77777777" w:rsidR="009849E9" w:rsidRPr="00347F7E" w:rsidRDefault="009849E9" w:rsidP="009849E9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Vytvoření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metodiky rozvoje klíčových, podnikatelských a manažerských kompetencí formou </w:t>
            </w:r>
            <w:proofErr w:type="spellStart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koučingu</w:t>
            </w:r>
            <w:proofErr w:type="spellEnd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a mentoringu.</w:t>
            </w:r>
          </w:p>
          <w:p w14:paraId="00A1D0EA" w14:textId="71647DBB" w:rsidR="009849E9" w:rsidRPr="00347F7E" w:rsidRDefault="009849E9" w:rsidP="009849E9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 souladu s cíli projektu bud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e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vytvořen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o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pět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vědeck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ých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článk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ů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(předpokládá se 2.</w:t>
            </w:r>
            <w:proofErr w:type="gramStart"/>
            <w:r w:rsidR="008B58CF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3.</w:t>
            </w:r>
            <w:proofErr w:type="gramEnd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kvartil v databázi </w:t>
            </w:r>
            <w:proofErr w:type="spellStart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WoS</w:t>
            </w:r>
            <w:proofErr w:type="spellEnd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neb</w:t>
            </w:r>
            <w:r w:rsidR="00C104A3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o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a  4. kvartil </w:t>
            </w:r>
            <w:proofErr w:type="spellStart"/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, které budu mít jak teoretický, tak praktický přinos pro řešení dané problematiky a stanou se výchozí základnou pro externí výzkum.</w:t>
            </w:r>
          </w:p>
          <w:p w14:paraId="5AD86438" w14:textId="77777777" w:rsidR="009849E9" w:rsidRPr="00347F7E" w:rsidRDefault="009849E9" w:rsidP="009849E9">
            <w:pPr>
              <w:contextualSpacing/>
              <w:rPr>
                <w:i/>
                <w:iCs/>
                <w:sz w:val="24"/>
                <w:szCs w:val="24"/>
              </w:rPr>
            </w:pPr>
            <w:proofErr w:type="spellStart"/>
            <w:r w:rsidRPr="00347F7E">
              <w:rPr>
                <w:b/>
                <w:bCs/>
                <w:i/>
                <w:iCs/>
                <w:sz w:val="24"/>
                <w:szCs w:val="24"/>
              </w:rPr>
              <w:t>Vsouhrn</w:t>
            </w:r>
            <w:proofErr w:type="spellEnd"/>
            <w:r w:rsidRPr="00347F7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47F7E">
              <w:rPr>
                <w:i/>
                <w:iCs/>
                <w:sz w:val="24"/>
                <w:szCs w:val="24"/>
              </w:rPr>
              <w:t>– souhrnná výzkumná zpráva</w:t>
            </w:r>
          </w:p>
          <w:p w14:paraId="3A898F90" w14:textId="2BA8650E" w:rsidR="009849E9" w:rsidRPr="00347F7E" w:rsidRDefault="009849E9" w:rsidP="009849E9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D</w:t>
            </w:r>
            <w:r w:rsidRPr="00347F7E">
              <w:rPr>
                <w:i/>
                <w:iCs/>
                <w:sz w:val="24"/>
                <w:szCs w:val="24"/>
              </w:rPr>
              <w:t xml:space="preserve"> – stať ve sborníku; (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WoS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konference </w:t>
            </w:r>
            <w:r w:rsidR="00173B65" w:rsidRPr="00347F7E">
              <w:rPr>
                <w:i/>
                <w:iCs/>
                <w:sz w:val="24"/>
                <w:szCs w:val="24"/>
              </w:rPr>
              <w:t>1 článek</w:t>
            </w:r>
            <w:r w:rsidRPr="00347F7E">
              <w:rPr>
                <w:i/>
                <w:iCs/>
                <w:sz w:val="24"/>
                <w:szCs w:val="24"/>
              </w:rPr>
              <w:t>)</w:t>
            </w:r>
          </w:p>
          <w:p w14:paraId="2B961D6F" w14:textId="4A5556BC" w:rsidR="00DB2246" w:rsidRPr="00350A01" w:rsidRDefault="009849E9" w:rsidP="009849E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Výstupem tohoto projektu bude také jeden konferenční článek pro domácí nebo mezinárodní konferenci.</w:t>
            </w:r>
          </w:p>
        </w:tc>
      </w:tr>
      <w:tr w:rsidR="00DB2246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952061278"/>
            <w:placeholder>
              <w:docPart w:val="D6B35432E2244FFD9C67955A2A2B5698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i/>
                  <w:iCs/>
                  <w:color w:val="000000" w:themeColor="text1"/>
                  <w:sz w:val="24"/>
                  <w:szCs w:val="24"/>
                </w:rPr>
                <w:id w:val="2044784437"/>
                <w:placeholder>
                  <w:docPart w:val="3E8D654C5DFF4783B259515682546468"/>
                </w:placeholder>
              </w:sdtPr>
              <w:sdtEndPr>
                <w:rPr>
                  <w:rFonts w:asciiTheme="minorHAnsi" w:hAnsiTheme="minorHAnsi" w:cstheme="minorHAnsi"/>
                  <w:color w:val="auto"/>
                </w:rPr>
              </w:sdtEndPr>
              <w:sdtContent>
                <w:tc>
                  <w:tcPr>
                    <w:tcW w:w="7513" w:type="dxa"/>
                    <w:vAlign w:val="center"/>
                  </w:tcPr>
                  <w:p w14:paraId="178BAD10" w14:textId="77777777" w:rsidR="005472BE" w:rsidRPr="00347F7E" w:rsidRDefault="005472BE" w:rsidP="005472BE">
                    <w:pPr>
                      <w:rPr>
                        <w:rFonts w:cstheme="minorHAnsi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</w:pPr>
                    <w:r w:rsidRPr="00347F7E">
                      <w:rPr>
                        <w:rFonts w:cstheme="minorHAnsi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 xml:space="preserve">Řešené oblasti tvoří jádro následujících předmětů v rámci bakalářských a magisterských SP: </w:t>
                    </w:r>
                  </w:p>
                  <w:p w14:paraId="647AF762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Manažerské dovednosti pro řízení lidských zdrojů (ŘLZ) </w:t>
                    </w:r>
                  </w:p>
                  <w:p w14:paraId="5C7149C2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Time management (BA) </w:t>
                    </w:r>
                  </w:p>
                  <w:p w14:paraId="01278B8B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Motivace a odměňování zaměstnanců (ŘLZ)  </w:t>
                    </w:r>
                  </w:p>
                  <w:p w14:paraId="652114D5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>Psychologicko-podnikatelské kompetence (volitelný) (</w:t>
                    </w:r>
                    <w:proofErr w:type="spellStart"/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>PEBc</w:t>
                    </w:r>
                    <w:proofErr w:type="spellEnd"/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>.)</w:t>
                    </w:r>
                  </w:p>
                  <w:p w14:paraId="1EF680F9" w14:textId="41291834" w:rsidR="00DB2246" w:rsidRPr="00350A01" w:rsidRDefault="005472BE" w:rsidP="005472BE">
                    <w:pPr>
                      <w:jc w:val="both"/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>Vzdělávání zaměstnanců a rozvoj zaměstnanců (ŘLZ)</w:t>
                    </w:r>
                  </w:p>
                </w:tc>
              </w:sdtContent>
            </w:sdt>
          </w:sdtContent>
        </w:sdt>
      </w:tr>
      <w:tr w:rsidR="00374A12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2DA59AF6" w14:textId="77777777" w:rsidR="00374A12" w:rsidRPr="00347F7E" w:rsidRDefault="00374A12" w:rsidP="00374A12">
            <w:p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V rámci strategického záměru VŠTE 2021-2025 bude projekt přínosem především v oblasti Vědy a Výzkumu (</w:t>
            </w:r>
            <w:proofErr w:type="spellStart"/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VaV</w:t>
            </w:r>
            <w:proofErr w:type="spellEnd"/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):</w:t>
            </w:r>
          </w:p>
          <w:p w14:paraId="45369D84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Rozvíjet spolupráci se strategickými partnery v oblasti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VaV</w:t>
            </w:r>
            <w:proofErr w:type="spellEnd"/>
          </w:p>
          <w:p w14:paraId="5B45BC19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Posílit konkurenceschopnost MSP Jihočeského kraje</w:t>
            </w:r>
          </w:p>
          <w:p w14:paraId="1D4E018C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Zvýšení podílu smluvního výzkumu a zakázek na rozpočtu školy</w:t>
            </w:r>
          </w:p>
          <w:p w14:paraId="549E1201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Vytváření samostatných výzkumných skupin</w:t>
            </w:r>
          </w:p>
          <w:p w14:paraId="4F258867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lastRenderedPageBreak/>
              <w:t>Zajištění kvalitní výzkumné aktivity v souladu s profilací školy.</w:t>
            </w:r>
          </w:p>
          <w:p w14:paraId="6DEEC1AA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Zvyšovat kvalitu a množství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VaVaI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výstupů hodnocených dle Metodiky 17+</w:t>
            </w:r>
          </w:p>
          <w:p w14:paraId="7B888653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Zvýšit využívání distanční metod a dalších flexibilních forem výuky</w:t>
            </w:r>
          </w:p>
          <w:p w14:paraId="02DDE63E" w14:textId="1FEE3BA6" w:rsidR="00374A12" w:rsidRPr="00347F7E" w:rsidRDefault="00374A12" w:rsidP="00374A12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74A12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26338EA4" w14:textId="77777777" w:rsidR="00FA65BD" w:rsidRPr="00347F7E" w:rsidRDefault="00FA65BD" w:rsidP="00FA65BD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Prostředky čerpání z ÚTČ na TČ.</w:t>
            </w:r>
          </w:p>
          <w:p w14:paraId="22F3E0F4" w14:textId="77777777" w:rsidR="00FA65BD" w:rsidRPr="00347F7E" w:rsidRDefault="00FA65BD" w:rsidP="00FA65BD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Stanovení primárního výzkumného tématu každému AP a VP na UPS (již v rámci konkrétního projektu).</w:t>
            </w:r>
          </w:p>
          <w:p w14:paraId="400792A6" w14:textId="0109AD09" w:rsidR="00374A12" w:rsidRPr="00347F7E" w:rsidRDefault="00FA65BD" w:rsidP="00FA65BD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Spolupráce ve </w:t>
            </w:r>
            <w:proofErr w:type="spellStart"/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VaVaI</w:t>
            </w:r>
            <w:proofErr w:type="spellEnd"/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(Univerzity, Výzkumné ústavy, partnerské instituce apod.) na národní úrovni (JAJP)</w:t>
            </w:r>
          </w:p>
        </w:tc>
      </w:tr>
      <w:tr w:rsidR="00374A12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4FC3D154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47F7E">
              <w:rPr>
                <w:i/>
                <w:iCs/>
                <w:sz w:val="24"/>
                <w:szCs w:val="24"/>
              </w:rPr>
              <w:t>Koučingová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a mentoringová činnost zviditelní VŠTE, přispěje k její spolupráci s praxí a k získání kontaktů pro další aktivity a projekty.</w:t>
            </w:r>
          </w:p>
          <w:p w14:paraId="2642666C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Vytvořené osobní kontakty během výcviku zintenzivní spolupráci s praxí a podpoří i případnou konzultační činnost v MSP.</w:t>
            </w:r>
          </w:p>
          <w:p w14:paraId="2B26157B" w14:textId="5C600E15" w:rsidR="00374A12" w:rsidRPr="00347F7E" w:rsidRDefault="00506041" w:rsidP="00506041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Publikované výsledky přispějí i hodnocení kvality vědecké a pedagogické práce na VŠTE.</w:t>
            </w:r>
          </w:p>
        </w:tc>
      </w:tr>
      <w:tr w:rsidR="00374A12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38452B6" w14:textId="77777777" w:rsidR="00506041" w:rsidRPr="00347F7E" w:rsidRDefault="00506041" w:rsidP="00506041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  <w:p w14:paraId="4B9ACA2A" w14:textId="77777777" w:rsidR="00374A12" w:rsidRPr="00347F7E" w:rsidRDefault="00374A12" w:rsidP="00374A1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374A12" w:rsidRPr="00347F7E" w:rsidRDefault="00374A12" w:rsidP="00374A1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506041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506041" w:rsidRPr="00C13A75" w:rsidRDefault="00506041" w:rsidP="0050604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7E36E70D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Velké procento firem a SZČO se často uspokojí s dosaženými výsledky a se stávajícím podílem na trhu. Ztrácí časem motivaci ke zdokonalování a začínají stagnovat. Tohle ustrnutí dříve nebo později vede k jejich úpadku, protože konkurence nespí. Výsledkem může být pokles firmy, případně i její bankrot. Řešením je trvalé sebezdokonalování, přesvědčení, že nelze zastat neboť „kdo chvíli stál, už stojí opodál“.</w:t>
            </w:r>
          </w:p>
          <w:p w14:paraId="1B4AE665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Mnohé majitelé a manažéry firem nikdo nikdy neupozornil na potřebu systematického přístupu, vedoucího k neustálému (sebe)zdokonalování. To se musí projevovat v osobním rastu, ale taky v zdokonalování pracovních výsledků (výrobků, resp. služeb) a mít permanentní charakter. To se dá nejlépe demonstrovat na příkladech dobré praxe a na hledání analogií mezi nimi a zaměřením daného pracovníka/pracoviště pod vedením mentora. Tím si pracovníci MSP a OSZČ vytvoří potřebné návyky a schopnosti, které budou schopni následně rozvíjet.</w:t>
            </w:r>
          </w:p>
          <w:p w14:paraId="23757028" w14:textId="77777777" w:rsidR="00506041" w:rsidRPr="00347F7E" w:rsidRDefault="00506041" w:rsidP="00506041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Rozvoj klíčových, podnikatelských a manažerských kompetencí je přínosný pro MSP zejména:</w:t>
            </w:r>
          </w:p>
          <w:p w14:paraId="6B5C8299" w14:textId="77777777" w:rsidR="00506041" w:rsidRPr="00347F7E" w:rsidRDefault="00506041" w:rsidP="00506041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Odpovídá požadavkům vedení MSP na zkvalitnění jejich řízení a uplatnění na trhu, a to zejména v kontextu sílící globalizace.</w:t>
            </w:r>
          </w:p>
          <w:p w14:paraId="570B2024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Zvýšení image MSP a budování reputace, posílení důvěry ve vlastní schopnosti řešit kritické situace a přijímat rozhodnutí.</w:t>
            </w:r>
          </w:p>
          <w:p w14:paraId="60DCE8F5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Lepší poznání potřeb stakeholderů a možnost rozvíjet kvalitnější spolupráci s nimi.</w:t>
            </w:r>
          </w:p>
          <w:p w14:paraId="15E1DDB7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Možnost nových podnikatelských příležitostí v rámci místních partnerství.</w:t>
            </w:r>
          </w:p>
          <w:p w14:paraId="15037FBD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lastRenderedPageBreak/>
              <w:t>Spokojenost a věrnost zákazníků a z toho plynoucí dlouhodobé vazby.</w:t>
            </w:r>
          </w:p>
          <w:p w14:paraId="4248295C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Vytváření potřebného zázemí k úspěšnému fungování a dlouhodobé udržitelnosti MSP.</w:t>
            </w:r>
          </w:p>
          <w:p w14:paraId="4BB160E1" w14:textId="656794FF" w:rsidR="00506041" w:rsidRPr="00347F7E" w:rsidRDefault="00506041" w:rsidP="00506041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Zvyšování hodnoty podniků.</w:t>
            </w:r>
          </w:p>
        </w:tc>
      </w:tr>
      <w:tr w:rsidR="00506041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506041" w:rsidRPr="00C13A75" w:rsidRDefault="00506041" w:rsidP="0050604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21B6ACF3" w14:textId="77777777" w:rsidR="00215F2B" w:rsidRPr="00347F7E" w:rsidRDefault="00215F2B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Polostrukturované rozhovory</w:t>
            </w:r>
          </w:p>
          <w:p w14:paraId="78159ED8" w14:textId="77777777" w:rsidR="00215F2B" w:rsidRPr="00347F7E" w:rsidRDefault="00215F2B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Dotazníkové šetření</w:t>
            </w:r>
          </w:p>
          <w:p w14:paraId="707BC9FD" w14:textId="77777777" w:rsidR="00215F2B" w:rsidRPr="00347F7E" w:rsidRDefault="00215F2B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Neformální diskuze</w:t>
            </w:r>
          </w:p>
          <w:p w14:paraId="5800E31F" w14:textId="77777777" w:rsidR="00215F2B" w:rsidRPr="00347F7E" w:rsidRDefault="00215F2B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Statistické vyhodnocení dat</w:t>
            </w:r>
          </w:p>
          <w:p w14:paraId="351611FA" w14:textId="77777777" w:rsidR="00215F2B" w:rsidRPr="00347F7E" w:rsidRDefault="00215F2B" w:rsidP="00215F2B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Prostřednictvím dotazníkového šetření budou osloveni představitelé alespoň 120 MSP.</w:t>
            </w:r>
          </w:p>
          <w:p w14:paraId="2ABC6502" w14:textId="77777777" w:rsidR="00215F2B" w:rsidRPr="00347F7E" w:rsidRDefault="00215F2B" w:rsidP="00215F2B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Šetření prostřednictvím polostrukturovaného rozhovorů budou v rozsahu nejméně 30 představitelů MSP.</w:t>
            </w:r>
          </w:p>
          <w:p w14:paraId="187BD89E" w14:textId="77777777" w:rsidR="00215F2B" w:rsidRPr="00347F7E" w:rsidRDefault="00215F2B" w:rsidP="00215F2B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Data budou zpracované statisticky.</w:t>
            </w:r>
          </w:p>
          <w:p w14:paraId="6231E589" w14:textId="77777777" w:rsidR="00215F2B" w:rsidRPr="00347F7E" w:rsidRDefault="00215F2B" w:rsidP="00215F2B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Následné neformální diskuze budou sloužit na ověření hypotéz iniciovaných výsledky šetření s pokryvem nejméně 10 osob (nezúčastněných v prvním šetření).</w:t>
            </w:r>
          </w:p>
          <w:p w14:paraId="64EF28EC" w14:textId="3FAEE8EB" w:rsidR="00506041" w:rsidRDefault="00215F2B" w:rsidP="00215F2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i/>
                <w:iCs/>
                <w:sz w:val="24"/>
                <w:szCs w:val="24"/>
              </w:rPr>
              <w:t>Vědecké výsledky budou publikovány na v oborném periodiku, časopise indexovaném ve 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WoS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nebo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Scopus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(plán časopisy ve 2.</w:t>
            </w:r>
            <w:r w:rsidR="008B58CF" w:rsidRPr="00347F7E">
              <w:rPr>
                <w:i/>
                <w:iCs/>
                <w:sz w:val="24"/>
                <w:szCs w:val="24"/>
              </w:rPr>
              <w:t xml:space="preserve">, </w:t>
            </w:r>
            <w:r w:rsidRPr="00347F7E">
              <w:rPr>
                <w:i/>
                <w:iCs/>
                <w:sz w:val="24"/>
                <w:szCs w:val="24"/>
              </w:rPr>
              <w:t>3. kvartilu</w:t>
            </w:r>
            <w:r w:rsidR="008B58CF" w:rsidRPr="00347F7E">
              <w:rPr>
                <w:i/>
                <w:iCs/>
                <w:sz w:val="24"/>
                <w:szCs w:val="24"/>
              </w:rPr>
              <w:t xml:space="preserve"> a 4. kvartilu</w:t>
            </w:r>
            <w:r w:rsidRPr="00347F7E">
              <w:rPr>
                <w:i/>
                <w:iCs/>
                <w:sz w:val="24"/>
                <w:szCs w:val="24"/>
              </w:rPr>
              <w:t xml:space="preserve">) a na konferenci,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domáci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nebo zahraniční se sborníkem téže úrovně.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347F7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347F7E" w:rsidRDefault="003E3D4E" w:rsidP="008C2EFC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347F7E">
              <w:rPr>
                <w:rFonts w:ascii="Cambria" w:hAnsi="Cambria"/>
                <w:b/>
                <w:i/>
                <w:iCs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8388DF3" w14:textId="77777777" w:rsidR="00EC72A5" w:rsidRPr="00347F7E" w:rsidRDefault="00EC72A5" w:rsidP="00EC72A5">
            <w:pPr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Na vrcholu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Maslowovy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hierarchie hodnot se nacházejí Seberealizace a Potřeba uznání. K těmto cílům lze dopracovat pouze vlastním úsilím, postupným rozvojem kompetencí, které si po čase začne všímat (a respektovat) i okolí. Pro malé a střední podniky je nezbytné, aby se kompetentnost stala jádrem jejich strategie. Pokud se zároveň posiluje flexibilita, taková organizace snadněji přežije i turbulentní časy. Během pandemie jsme toho byli mnohokrát svědky, například při přechodu na elektronické formy komunikace se zákazníky a obchodními partnery. Platí, kdo inovuje a je v této oblasti na špičce svého oboru, nemá se proč bát o budoucnost.</w:t>
            </w:r>
          </w:p>
          <w:p w14:paraId="2CAAAB80" w14:textId="77777777" w:rsidR="00EC72A5" w:rsidRPr="00347F7E" w:rsidRDefault="00EC72A5" w:rsidP="00EC72A5">
            <w:pPr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 první etapě by se projekt orientoval na mapování nejčastějších problémů, se kterými se malé a střední podniky </w:t>
            </w:r>
            <w:proofErr w:type="gramStart"/>
            <w:r w:rsidRPr="00347F7E">
              <w:rPr>
                <w:i/>
                <w:iCs/>
                <w:sz w:val="24"/>
                <w:szCs w:val="24"/>
              </w:rPr>
              <w:t>setkávají - především</w:t>
            </w:r>
            <w:proofErr w:type="gramEnd"/>
            <w:r w:rsidRPr="00347F7E">
              <w:rPr>
                <w:i/>
                <w:iCs/>
                <w:sz w:val="24"/>
                <w:szCs w:val="24"/>
              </w:rPr>
              <w:t xml:space="preserve"> v oblasti inovací a efektivní komunikace se zákazníky.</w:t>
            </w:r>
          </w:p>
          <w:p w14:paraId="552B3FF3" w14:textId="2A8209AB" w:rsidR="003E3D4E" w:rsidRPr="00347F7E" w:rsidRDefault="00EC72A5" w:rsidP="00EC72A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Na základě zjištění potřeb firem by v druhé etapě vznikla série případových studií (case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studies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>) a následováníhodných příkladů (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good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practices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>). Každá ukázka by pokračovala zadáním, při řešení kterého by příští "student</w:t>
            </w:r>
            <w:proofErr w:type="gramStart"/>
            <w:r w:rsidRPr="00347F7E">
              <w:rPr>
                <w:i/>
                <w:iCs/>
                <w:sz w:val="24"/>
                <w:szCs w:val="24"/>
              </w:rPr>
              <w:t>"  aplikoval</w:t>
            </w:r>
            <w:proofErr w:type="gramEnd"/>
            <w:r w:rsidRPr="00347F7E">
              <w:rPr>
                <w:i/>
                <w:iCs/>
                <w:sz w:val="24"/>
                <w:szCs w:val="24"/>
              </w:rPr>
              <w:t>/modifikoval daný poznatek pro vlastní firmu. Tato činnost bude probíhat ve spolupráci s pedagogem využívajícím navrženou strategii.  Komunikace může probíhat i v online prostředí. V této fázi projektu se budou realizovat i testovací běhy školení, během kterých se ověří jednak "lekce" a jednak nejvhodnější formy komunikace s frekventanty. Podle zjištěných poznatků se metody rozvoje kompetencí budou zdokonalovat.</w:t>
            </w:r>
          </w:p>
        </w:tc>
      </w:tr>
    </w:tbl>
    <w:p w14:paraId="3F73CFF5" w14:textId="77777777" w:rsidR="003E3D4E" w:rsidRPr="00347F7E" w:rsidRDefault="003E3D4E" w:rsidP="00350A01">
      <w:pPr>
        <w:keepNext/>
        <w:rPr>
          <w:rFonts w:ascii="Cambria" w:hAnsi="Cambria"/>
          <w:b/>
          <w:i/>
          <w:iCs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808749162"/>
              <w:placeholder>
                <w:docPart w:val="628B1F0D8FF24320B650249435186172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6EFB321D" w:rsidR="00164C75" w:rsidRPr="00B52434" w:rsidRDefault="00CC22B4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0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CBF306E" w:rsidR="00164C75" w:rsidRPr="00B52434" w:rsidRDefault="00CC22B4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30.1.2022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7D15C796" w14:textId="77777777" w:rsidR="00737A33" w:rsidRPr="00347F7E" w:rsidRDefault="00737A33" w:rsidP="00737A33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Projekt bude realizován v rámci následujících etap:</w:t>
            </w:r>
          </w:p>
          <w:p w14:paraId="4796BAFB" w14:textId="77777777" w:rsidR="00737A33" w:rsidRPr="00347F7E" w:rsidRDefault="00737A33" w:rsidP="00737A33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1 etapa (</w:t>
            </w:r>
            <w:proofErr w:type="gramStart"/>
            <w:r w:rsidRPr="00347F7E">
              <w:rPr>
                <w:b/>
                <w:bCs/>
                <w:i/>
                <w:iCs/>
                <w:sz w:val="24"/>
                <w:szCs w:val="24"/>
              </w:rPr>
              <w:t>leden – duben</w:t>
            </w:r>
            <w:proofErr w:type="gramEnd"/>
            <w:r w:rsidRPr="00347F7E">
              <w:rPr>
                <w:b/>
                <w:bCs/>
                <w:i/>
                <w:iCs/>
                <w:sz w:val="24"/>
                <w:szCs w:val="24"/>
              </w:rPr>
              <w:t xml:space="preserve"> 2022):</w:t>
            </w:r>
          </w:p>
          <w:p w14:paraId="7C9001D3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Analýza metod rozvoje kompetencí z pohledu MSP a výběr nejaktuálnějších témat uplatnitelných v podmínkách ČR.</w:t>
            </w:r>
          </w:p>
          <w:p w14:paraId="3BA30944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Zpracování literární rešerše pro články.</w:t>
            </w:r>
          </w:p>
          <w:p w14:paraId="78A75B3A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Vytvoření dotazníků, jeho distribuce a vyhodnocení.</w:t>
            </w:r>
          </w:p>
          <w:p w14:paraId="4763C4FE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Sestavení otázek do strukturalizovaného rozhovoru, jeho distribuce a vyhodnocení.</w:t>
            </w:r>
          </w:p>
          <w:p w14:paraId="5989271A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Polostrukturované rozhovory s manažéry a jejich vyhodnocení. </w:t>
            </w:r>
          </w:p>
          <w:p w14:paraId="7DAE00AF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175D3D87" w14:textId="77777777" w:rsidR="00737A33" w:rsidRPr="00347F7E" w:rsidRDefault="00737A33" w:rsidP="00737A33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2. etapa (</w:t>
            </w:r>
            <w:proofErr w:type="gramStart"/>
            <w:r w:rsidRPr="00347F7E">
              <w:rPr>
                <w:b/>
                <w:bCs/>
                <w:i/>
                <w:iCs/>
                <w:sz w:val="24"/>
                <w:szCs w:val="24"/>
              </w:rPr>
              <w:t>květen – září</w:t>
            </w:r>
            <w:proofErr w:type="gramEnd"/>
            <w:r w:rsidRPr="00347F7E">
              <w:rPr>
                <w:b/>
                <w:bCs/>
                <w:i/>
                <w:iCs/>
                <w:sz w:val="24"/>
                <w:szCs w:val="24"/>
              </w:rPr>
              <w:t xml:space="preserve"> 2022):</w:t>
            </w:r>
          </w:p>
          <w:p w14:paraId="6F0E1292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Náčrt rámcové strategie pro manažéry, jeho rozpracování do etap, případových studií a příkladů dobré praxe.</w:t>
            </w:r>
          </w:p>
          <w:p w14:paraId="09EB6387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Ověření účinnosti navržených metod.</w:t>
            </w:r>
          </w:p>
          <w:p w14:paraId="2655E885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48C5EBD1" w14:textId="77777777" w:rsidR="00737A33" w:rsidRPr="00347F7E" w:rsidRDefault="00737A33" w:rsidP="00737A33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3. etapa (</w:t>
            </w:r>
            <w:proofErr w:type="gramStart"/>
            <w:r w:rsidRPr="00347F7E">
              <w:rPr>
                <w:b/>
                <w:bCs/>
                <w:i/>
                <w:iCs/>
                <w:sz w:val="24"/>
                <w:szCs w:val="24"/>
              </w:rPr>
              <w:t>září -prosinec</w:t>
            </w:r>
            <w:proofErr w:type="gramEnd"/>
            <w:r w:rsidRPr="00347F7E">
              <w:rPr>
                <w:b/>
                <w:bCs/>
                <w:i/>
                <w:iCs/>
                <w:sz w:val="24"/>
                <w:szCs w:val="24"/>
              </w:rPr>
              <w:t xml:space="preserve"> 2022): </w:t>
            </w:r>
          </w:p>
          <w:p w14:paraId="6BF47EEC" w14:textId="77777777" w:rsidR="00737A33" w:rsidRPr="00347F7E" w:rsidRDefault="00737A33" w:rsidP="00737A33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Vytvoření rámce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metodiky rozvoje klíčových, podnikatelských a manažerských kompetencí formou </w:t>
            </w:r>
            <w:proofErr w:type="spellStart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koučingu</w:t>
            </w:r>
            <w:proofErr w:type="spellEnd"/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a mentoringu.</w:t>
            </w:r>
          </w:p>
          <w:p w14:paraId="71B5907E" w14:textId="1DB62750" w:rsidR="00164C75" w:rsidRPr="00B52434" w:rsidRDefault="00737A33" w:rsidP="00737A3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Tvorba a odeslání 2 článků k recenzního řízení (časopis indexován ve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WoS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 xml:space="preserve"> nebo </w:t>
            </w:r>
            <w:proofErr w:type="spellStart"/>
            <w:r w:rsidRPr="00347F7E">
              <w:rPr>
                <w:i/>
                <w:iCs/>
                <w:sz w:val="24"/>
                <w:szCs w:val="24"/>
              </w:rPr>
              <w:t>Scopus</w:t>
            </w:r>
            <w:proofErr w:type="spellEnd"/>
            <w:r w:rsidRPr="00347F7E">
              <w:rPr>
                <w:i/>
                <w:iCs/>
                <w:sz w:val="24"/>
                <w:szCs w:val="24"/>
              </w:rPr>
              <w:t>, 2. kvartil) a 1 konferenčního článku.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2"/>
        <w:gridCol w:w="9070"/>
      </w:tblGrid>
      <w:tr w:rsidR="00350A01" w:rsidRPr="00C340DE" w14:paraId="008D1EAB" w14:textId="77777777" w:rsidTr="008E4C52">
        <w:trPr>
          <w:trHeight w:val="769"/>
        </w:trPr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9070" w:type="dxa"/>
            <w:vAlign w:val="center"/>
          </w:tcPr>
          <w:p w14:paraId="4EB6FFE8" w14:textId="77777777" w:rsidR="00350A01" w:rsidRDefault="00350A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48AC35A" w14:textId="580E0E2C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 (Projektový tým</w:t>
            </w:r>
            <w:proofErr w:type="gramStart"/>
            <w:r w:rsidR="00412084">
              <w:rPr>
                <w:rFonts w:ascii="Cambria" w:hAnsi="Cambria"/>
                <w:bCs/>
                <w:i/>
                <w:iCs/>
              </w:rPr>
              <w:t>)</w:t>
            </w:r>
            <w:r>
              <w:rPr>
                <w:rFonts w:ascii="Cambria" w:hAnsi="Cambria"/>
                <w:bCs/>
                <w:i/>
                <w:iCs/>
              </w:rPr>
              <w:t>: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636A83">
              <w:rPr>
                <w:rFonts w:ascii="Cambria" w:hAnsi="Cambria"/>
                <w:bCs/>
                <w:i/>
                <w:iCs/>
              </w:rPr>
              <w:t xml:space="preserve">  </w:t>
            </w:r>
            <w:proofErr w:type="gramEnd"/>
            <w:r w:rsidR="00636A83">
              <w:rPr>
                <w:rFonts w:ascii="Cambria" w:hAnsi="Cambria"/>
                <w:bCs/>
                <w:i/>
                <w:iCs/>
              </w:rPr>
              <w:t xml:space="preserve">          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716 700,00 Kč </w:t>
            </w:r>
          </w:p>
          <w:p w14:paraId="2BB79E8C" w14:textId="506A01CD" w:rsidR="00845401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 (Náklady spojení s publikační činností):</w:t>
            </w:r>
          </w:p>
          <w:p w14:paraId="3C19BEBB" w14:textId="77777777" w:rsidR="008454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tbl>
            <w:tblPr>
              <w:tblW w:w="13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1680"/>
              <w:gridCol w:w="1480"/>
              <w:gridCol w:w="1540"/>
              <w:gridCol w:w="1540"/>
              <w:gridCol w:w="1520"/>
              <w:gridCol w:w="1680"/>
            </w:tblGrid>
            <w:tr w:rsidR="00845401" w:rsidRPr="00845401" w14:paraId="3A2C57AE" w14:textId="77777777" w:rsidTr="00845401">
              <w:trPr>
                <w:trHeight w:val="600"/>
              </w:trPr>
              <w:tc>
                <w:tcPr>
                  <w:tcW w:w="1376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4BDB64" w14:textId="77777777" w:rsidR="00845401" w:rsidRPr="00845401" w:rsidRDefault="00845401" w:rsidP="00845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Náklady spojení s publikační činností</w:t>
                  </w:r>
                </w:p>
              </w:tc>
            </w:tr>
            <w:tr w:rsidR="00845401" w:rsidRPr="00845401" w14:paraId="38F418DC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C8B92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34652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Cena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D68F1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Počet jednotek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FC563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426A8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BBDA5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4728C7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Náklady celkem</w:t>
                  </w:r>
                </w:p>
              </w:tc>
            </w:tr>
            <w:tr w:rsidR="00845401" w:rsidRPr="00845401" w14:paraId="65577F65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A7D1A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Poplatky za články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E055F" w14:textId="579B08AF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17 000,00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0C676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A5224" w14:textId="2CBC9649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68,000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E0E8A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08758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51230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68 000,00 Kč </w:t>
                  </w:r>
                </w:p>
              </w:tc>
            </w:tr>
            <w:tr w:rsidR="00845401" w:rsidRPr="00845401" w14:paraId="2159450B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F3C3A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Sběr dat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6648D" w14:textId="71A8F7E4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20 000,00 Kč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C22C7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F16EA" w14:textId="3C334794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20,000 Kč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EFB0D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21F39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4D76E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20 000,00 Kč </w:t>
                  </w:r>
                </w:p>
              </w:tc>
            </w:tr>
            <w:tr w:rsidR="00845401" w:rsidRPr="00845401" w14:paraId="0B7D2038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A85AB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Statistika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6E6AF" w14:textId="7A3AC941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18 000,00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CA143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37170" w14:textId="131B9780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18,000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3B751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9257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6ED5F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18 000,00 Kč </w:t>
                  </w:r>
                </w:p>
              </w:tc>
            </w:tr>
            <w:tr w:rsidR="00845401" w:rsidRPr="00845401" w14:paraId="09F01705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9BB7D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Rešerše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A9E9F" w14:textId="3C47C451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10 000,00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42F67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3CA4" w14:textId="6F5FA90C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10 000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21839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83456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C9F82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10 000,00 Kč </w:t>
                  </w:r>
                </w:p>
              </w:tc>
            </w:tr>
            <w:tr w:rsidR="00845401" w:rsidRPr="00845401" w14:paraId="5A2CADF2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FD7A8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Překlady a korektury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134C1" w14:textId="28431B16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  6 000,00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9919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B046A" w14:textId="7EC5EBBB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30 000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100E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5AFBF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3F0E0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30 000,00 Kč </w:t>
                  </w:r>
                </w:p>
              </w:tc>
            </w:tr>
          </w:tbl>
          <w:p w14:paraId="5D971708" w14:textId="77777777" w:rsidR="008454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A7EC452" w14:textId="68171A78" w:rsidR="00845401" w:rsidRDefault="005D271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Očekávané výnosy ETMS minimálně AP              909 000,00 Kč</w:t>
            </w:r>
          </w:p>
          <w:p w14:paraId="595F5AD7" w14:textId="33D2A3B7" w:rsidR="005D271E" w:rsidRDefault="005D271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Náklady PVS                                                               125 280, 00 Kč</w:t>
            </w:r>
          </w:p>
          <w:p w14:paraId="0BB9B3B5" w14:textId="0DECA8A3" w:rsidR="005D271E" w:rsidRDefault="005D271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Výnosy ETMS za PVS                                                 62 640,00 Kč                                          </w:t>
            </w:r>
          </w:p>
          <w:p w14:paraId="401D5494" w14:textId="77777777" w:rsidR="008454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tbl>
            <w:tblPr>
              <w:tblW w:w="6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1680"/>
            </w:tblGrid>
            <w:tr w:rsidR="00412084" w:rsidRPr="00412084" w14:paraId="49ABEB31" w14:textId="77777777" w:rsidTr="00412084">
              <w:trPr>
                <w:trHeight w:val="290"/>
              </w:trPr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CDB346" w14:textId="77777777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Realizační tým + další náklady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634DC9" w14:textId="7E4AB0E0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863 300,00 Kč </w:t>
                  </w:r>
                </w:p>
              </w:tc>
            </w:tr>
            <w:tr w:rsidR="00412084" w:rsidRPr="00412084" w14:paraId="1E48F2DA" w14:textId="77777777" w:rsidTr="00412084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6A821A" w14:textId="77777777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Další náklady (rezerva)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0E0E58" w14:textId="77777777" w:rsidR="00412084" w:rsidRPr="00412084" w:rsidRDefault="00412084" w:rsidP="004120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45 700,00 Kč</w:t>
                  </w:r>
                </w:p>
              </w:tc>
            </w:tr>
            <w:tr w:rsidR="00412084" w:rsidRPr="00412084" w14:paraId="3F35990F" w14:textId="77777777" w:rsidTr="00412084">
              <w:trPr>
                <w:trHeight w:val="300"/>
              </w:trPr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996777" w14:textId="77777777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Rozpočet projektu celkem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232B00" w14:textId="12708819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909 000,00 Kč </w:t>
                  </w:r>
                </w:p>
              </w:tc>
            </w:tr>
          </w:tbl>
          <w:p w14:paraId="1414E475" w14:textId="1D5EF1C4" w:rsidR="00845401" w:rsidRPr="00350A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860"/>
              <w:gridCol w:w="1408"/>
              <w:gridCol w:w="1559"/>
            </w:tblGrid>
            <w:tr w:rsidR="004C5513" w:rsidRPr="006035BE" w14:paraId="7A35BA39" w14:textId="5008A338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385B189A" w:rsidR="004C5513" w:rsidRPr="00E15591" w:rsidRDefault="00F74A4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987112B" w:rsidR="004C5513" w:rsidRPr="00E15591" w:rsidRDefault="009826A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21 680,00 Kč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5ACC4D18" w:rsidR="004C5513" w:rsidRPr="00E15591" w:rsidRDefault="00347F7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Kmecová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A36F0"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Hvorecký</w:t>
                  </w:r>
                  <w:proofErr w:type="spellEnd"/>
                </w:p>
              </w:tc>
            </w:tr>
            <w:bookmarkEnd w:id="1"/>
            <w:tr w:rsidR="004C5513" w:rsidRPr="006035BE" w14:paraId="062B88FC" w14:textId="33E509F3" w:rsidTr="003F275F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54684B24" w:rsidR="004C5513" w:rsidRPr="00E15591" w:rsidRDefault="00F74A4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27182EF1" w:rsidR="004C5513" w:rsidRPr="00E15591" w:rsidRDefault="009826A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283 783,68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29BBC500" w:rsidR="004C5513" w:rsidRPr="00E15591" w:rsidRDefault="00347F7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Beňo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,Kmecová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Hvorecký</w:t>
                  </w:r>
                  <w:proofErr w:type="spellEnd"/>
                </w:p>
              </w:tc>
            </w:tr>
            <w:tr w:rsidR="004C5513" w:rsidRPr="006035BE" w14:paraId="271FB351" w14:textId="6203C5D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4017839D" w:rsidR="004C5513" w:rsidRPr="00E15591" w:rsidRDefault="00F74A4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1E194F27" w:rsidR="004C5513" w:rsidRPr="00E15591" w:rsidRDefault="009826A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156 081, 02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03D96853" w:rsidR="004C5513" w:rsidRPr="00E15591" w:rsidRDefault="00F27DE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Hvorecký</w:t>
                  </w:r>
                  <w:proofErr w:type="spellEnd"/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Kmecová</w:t>
                  </w:r>
                  <w:proofErr w:type="spellEnd"/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Beňo</w:t>
                  </w:r>
                </w:p>
              </w:tc>
            </w:tr>
            <w:tr w:rsidR="004C5513" w:rsidRPr="006035BE" w14:paraId="4F3D3601" w14:textId="33438651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0DCF4D2C" w14:textId="7979E2DB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860"/>
              <w:gridCol w:w="1408"/>
              <w:gridCol w:w="1559"/>
            </w:tblGrid>
            <w:tr w:rsidR="00DF19A7" w:rsidRPr="00921652" w14:paraId="7D5FA3F3" w14:textId="3EF2B332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3F275F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6120E836" w:rsidR="00DF19A7" w:rsidRPr="00E15591" w:rsidRDefault="00F74A4E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1F2CB535" w:rsidR="00DF19A7" w:rsidRPr="00E15591" w:rsidRDefault="003F275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472 972,80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49C2EDCB" w:rsidR="00746215" w:rsidRPr="00E15591" w:rsidRDefault="00F27DE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Kmecová</w:t>
                  </w:r>
                  <w:proofErr w:type="spellEnd"/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Hvorecký</w:t>
                  </w:r>
                  <w:proofErr w:type="spellEnd"/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Beňo</w:t>
                  </w:r>
                </w:p>
              </w:tc>
            </w:tr>
            <w:tr w:rsidR="00DF19A7" w:rsidRPr="006035BE" w14:paraId="2BBA9D8F" w14:textId="5200C5D0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609E527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A27605" w14:textId="6C0ABA9D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46795913" w:rsidR="00DF19A7" w:rsidRPr="00E15591" w:rsidRDefault="00F74A4E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43F627C7" w:rsidR="00DF19A7" w:rsidRPr="00E15591" w:rsidRDefault="003F275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68 364,00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DEC1F65" w:rsidR="00DF19A7" w:rsidRPr="00E15591" w:rsidRDefault="003F275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Článek s PVS, </w:t>
                  </w:r>
                  <w:proofErr w:type="spellStart"/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Kmecová</w:t>
                  </w:r>
                  <w:proofErr w:type="spellEnd"/>
                </w:p>
              </w:tc>
            </w:tr>
            <w:tr w:rsidR="00DF19A7" w:rsidRPr="006035BE" w14:paraId="228A0DA1" w14:textId="61DD46C9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7FBB7A3F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AD7534">
        <w:rPr>
          <w:rFonts w:ascii="Cambria" w:hAnsi="Cambria"/>
          <w:sz w:val="24"/>
          <w:szCs w:val="24"/>
        </w:rPr>
        <w:t xml:space="preserve"> 15.12. 2021                                           Iveta </w:t>
      </w:r>
      <w:proofErr w:type="spellStart"/>
      <w:r w:rsidR="00AD7534">
        <w:rPr>
          <w:rFonts w:ascii="Cambria" w:hAnsi="Cambria"/>
          <w:sz w:val="24"/>
          <w:szCs w:val="24"/>
        </w:rPr>
        <w:t>Kmecová</w:t>
      </w:r>
      <w:proofErr w:type="spellEnd"/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9E3E" w14:textId="77777777" w:rsidR="000C3F72" w:rsidRDefault="000C3F72" w:rsidP="002D6C68">
      <w:pPr>
        <w:spacing w:after="0" w:line="240" w:lineRule="auto"/>
      </w:pPr>
      <w:r>
        <w:separator/>
      </w:r>
    </w:p>
  </w:endnote>
  <w:endnote w:type="continuationSeparator" w:id="0">
    <w:p w14:paraId="3A1D8A50" w14:textId="77777777" w:rsidR="000C3F72" w:rsidRDefault="000C3F72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CDC5" w14:textId="77777777" w:rsidR="000C3F72" w:rsidRDefault="000C3F72" w:rsidP="002D6C68">
      <w:pPr>
        <w:spacing w:after="0" w:line="240" w:lineRule="auto"/>
      </w:pPr>
      <w:r>
        <w:separator/>
      </w:r>
    </w:p>
  </w:footnote>
  <w:footnote w:type="continuationSeparator" w:id="0">
    <w:p w14:paraId="77EF58AB" w14:textId="77777777" w:rsidR="000C3F72" w:rsidRDefault="000C3F72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99"/>
    <w:multiLevelType w:val="hybridMultilevel"/>
    <w:tmpl w:val="B0EA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7F9"/>
    <w:multiLevelType w:val="hybridMultilevel"/>
    <w:tmpl w:val="C380B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3646"/>
    <w:multiLevelType w:val="hybridMultilevel"/>
    <w:tmpl w:val="B0040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5D37"/>
    <w:multiLevelType w:val="hybridMultilevel"/>
    <w:tmpl w:val="1E5C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565"/>
    <w:multiLevelType w:val="hybridMultilevel"/>
    <w:tmpl w:val="A73C3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C0496"/>
    <w:rsid w:val="000C3F72"/>
    <w:rsid w:val="000C5A32"/>
    <w:rsid w:val="000C6E7E"/>
    <w:rsid w:val="000C7622"/>
    <w:rsid w:val="000D55BE"/>
    <w:rsid w:val="000D593A"/>
    <w:rsid w:val="000D607C"/>
    <w:rsid w:val="0010133E"/>
    <w:rsid w:val="00122879"/>
    <w:rsid w:val="00142C58"/>
    <w:rsid w:val="001461CB"/>
    <w:rsid w:val="00162276"/>
    <w:rsid w:val="00164C75"/>
    <w:rsid w:val="00165F94"/>
    <w:rsid w:val="00173B65"/>
    <w:rsid w:val="00194475"/>
    <w:rsid w:val="001A1D50"/>
    <w:rsid w:val="001B6948"/>
    <w:rsid w:val="00215F2B"/>
    <w:rsid w:val="002233BA"/>
    <w:rsid w:val="00231653"/>
    <w:rsid w:val="00232298"/>
    <w:rsid w:val="00252771"/>
    <w:rsid w:val="002873DB"/>
    <w:rsid w:val="00294751"/>
    <w:rsid w:val="002D6C68"/>
    <w:rsid w:val="002E0E65"/>
    <w:rsid w:val="00305C9F"/>
    <w:rsid w:val="00310AEC"/>
    <w:rsid w:val="00310F5F"/>
    <w:rsid w:val="00320594"/>
    <w:rsid w:val="0032601C"/>
    <w:rsid w:val="00347F7E"/>
    <w:rsid w:val="00350A01"/>
    <w:rsid w:val="003541BB"/>
    <w:rsid w:val="003634DA"/>
    <w:rsid w:val="00374A12"/>
    <w:rsid w:val="00385594"/>
    <w:rsid w:val="00391ACC"/>
    <w:rsid w:val="003A11CA"/>
    <w:rsid w:val="003B54C9"/>
    <w:rsid w:val="003C344D"/>
    <w:rsid w:val="003D5B4F"/>
    <w:rsid w:val="003E3ABC"/>
    <w:rsid w:val="003E3D4E"/>
    <w:rsid w:val="003F275F"/>
    <w:rsid w:val="00406EB7"/>
    <w:rsid w:val="00412084"/>
    <w:rsid w:val="0043643B"/>
    <w:rsid w:val="004604F0"/>
    <w:rsid w:val="00477EF7"/>
    <w:rsid w:val="00482080"/>
    <w:rsid w:val="004824AA"/>
    <w:rsid w:val="004826A7"/>
    <w:rsid w:val="00493F28"/>
    <w:rsid w:val="004B5E91"/>
    <w:rsid w:val="004C174C"/>
    <w:rsid w:val="004C5513"/>
    <w:rsid w:val="004C79D4"/>
    <w:rsid w:val="004D0386"/>
    <w:rsid w:val="004D05A7"/>
    <w:rsid w:val="004D4514"/>
    <w:rsid w:val="004F5C6D"/>
    <w:rsid w:val="00506041"/>
    <w:rsid w:val="00511FA5"/>
    <w:rsid w:val="005406FF"/>
    <w:rsid w:val="005472BE"/>
    <w:rsid w:val="005905CA"/>
    <w:rsid w:val="00596C21"/>
    <w:rsid w:val="005D271E"/>
    <w:rsid w:val="005F58B4"/>
    <w:rsid w:val="005F79F8"/>
    <w:rsid w:val="006035BE"/>
    <w:rsid w:val="0061655F"/>
    <w:rsid w:val="00625DA1"/>
    <w:rsid w:val="00636A83"/>
    <w:rsid w:val="00636AB9"/>
    <w:rsid w:val="00636DF9"/>
    <w:rsid w:val="006717D1"/>
    <w:rsid w:val="006748C6"/>
    <w:rsid w:val="006976C2"/>
    <w:rsid w:val="006F1119"/>
    <w:rsid w:val="006F11B8"/>
    <w:rsid w:val="006F7A46"/>
    <w:rsid w:val="007026A9"/>
    <w:rsid w:val="007119F6"/>
    <w:rsid w:val="00737A33"/>
    <w:rsid w:val="00746215"/>
    <w:rsid w:val="00750BC9"/>
    <w:rsid w:val="00766146"/>
    <w:rsid w:val="00791E24"/>
    <w:rsid w:val="007B17A8"/>
    <w:rsid w:val="007C1BA9"/>
    <w:rsid w:val="007C65CA"/>
    <w:rsid w:val="007E331B"/>
    <w:rsid w:val="007E5168"/>
    <w:rsid w:val="00800280"/>
    <w:rsid w:val="0080218B"/>
    <w:rsid w:val="00802BEB"/>
    <w:rsid w:val="00806A64"/>
    <w:rsid w:val="00827A2A"/>
    <w:rsid w:val="00834D1E"/>
    <w:rsid w:val="00845401"/>
    <w:rsid w:val="00855A77"/>
    <w:rsid w:val="0087678D"/>
    <w:rsid w:val="00896B81"/>
    <w:rsid w:val="008B58CF"/>
    <w:rsid w:val="008B701A"/>
    <w:rsid w:val="008E4C52"/>
    <w:rsid w:val="008F3435"/>
    <w:rsid w:val="009047F9"/>
    <w:rsid w:val="00921652"/>
    <w:rsid w:val="00960777"/>
    <w:rsid w:val="00961229"/>
    <w:rsid w:val="009826A8"/>
    <w:rsid w:val="009849E9"/>
    <w:rsid w:val="00987E8D"/>
    <w:rsid w:val="009B08D2"/>
    <w:rsid w:val="009C6546"/>
    <w:rsid w:val="009D64E9"/>
    <w:rsid w:val="009E3C70"/>
    <w:rsid w:val="00A00BB2"/>
    <w:rsid w:val="00A1065C"/>
    <w:rsid w:val="00A51C19"/>
    <w:rsid w:val="00A82E1C"/>
    <w:rsid w:val="00A9053E"/>
    <w:rsid w:val="00A9082D"/>
    <w:rsid w:val="00AD7534"/>
    <w:rsid w:val="00AE5D1C"/>
    <w:rsid w:val="00B0193C"/>
    <w:rsid w:val="00B13EC3"/>
    <w:rsid w:val="00B2677E"/>
    <w:rsid w:val="00B26C57"/>
    <w:rsid w:val="00B52434"/>
    <w:rsid w:val="00B52A47"/>
    <w:rsid w:val="00B72F95"/>
    <w:rsid w:val="00BD2B74"/>
    <w:rsid w:val="00BE2CE9"/>
    <w:rsid w:val="00C012DD"/>
    <w:rsid w:val="00C104A3"/>
    <w:rsid w:val="00C13A75"/>
    <w:rsid w:val="00C340DE"/>
    <w:rsid w:val="00C506DA"/>
    <w:rsid w:val="00C5261B"/>
    <w:rsid w:val="00C81C98"/>
    <w:rsid w:val="00C864AF"/>
    <w:rsid w:val="00C918FE"/>
    <w:rsid w:val="00CA0251"/>
    <w:rsid w:val="00CA36F0"/>
    <w:rsid w:val="00CB2A4F"/>
    <w:rsid w:val="00CC22B4"/>
    <w:rsid w:val="00CD5E09"/>
    <w:rsid w:val="00CD766E"/>
    <w:rsid w:val="00CE6A82"/>
    <w:rsid w:val="00D014DB"/>
    <w:rsid w:val="00D06F75"/>
    <w:rsid w:val="00D075E5"/>
    <w:rsid w:val="00D52D4D"/>
    <w:rsid w:val="00D673FF"/>
    <w:rsid w:val="00DB2246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C72A5"/>
    <w:rsid w:val="00ED5429"/>
    <w:rsid w:val="00EE2321"/>
    <w:rsid w:val="00EE5E2C"/>
    <w:rsid w:val="00EF0D2B"/>
    <w:rsid w:val="00EF1B52"/>
    <w:rsid w:val="00F239DA"/>
    <w:rsid w:val="00F27DE7"/>
    <w:rsid w:val="00F47C16"/>
    <w:rsid w:val="00F74A4E"/>
    <w:rsid w:val="00F901EB"/>
    <w:rsid w:val="00FA65BD"/>
    <w:rsid w:val="00FA691E"/>
    <w:rsid w:val="00FB7B01"/>
    <w:rsid w:val="00FE5220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28DFBBFF0E8E41C79A003F361E1A5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8BF12-448C-4E96-A2B8-D275732E5AD2}"/>
      </w:docPartPr>
      <w:docPartBody>
        <w:p w:rsidR="00417457" w:rsidRDefault="00F126D8" w:rsidP="00F126D8">
          <w:pPr>
            <w:pStyle w:val="28DFBBFF0E8E41C79A003F361E1A5AAA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73FDED538A9C45C19C5C5FE3F9184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90796-F55D-4A5C-8E80-D720C4BB9854}"/>
      </w:docPartPr>
      <w:docPartBody>
        <w:p w:rsidR="00417457" w:rsidRDefault="00F126D8" w:rsidP="00F126D8">
          <w:pPr>
            <w:pStyle w:val="73FDED538A9C45C19C5C5FE3F91840D9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D6B35432E2244FFD9C67955A2A2B5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7E774-8FD6-4AD0-B2AD-CC3EF40571EB}"/>
      </w:docPartPr>
      <w:docPartBody>
        <w:p w:rsidR="00417457" w:rsidRDefault="00F126D8" w:rsidP="00F126D8">
          <w:pPr>
            <w:pStyle w:val="D6B35432E2244FFD9C67955A2A2B569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3E8D654C5DFF4783B259515682546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E61B9-9036-4D63-A719-120AD8C3B6F0}"/>
      </w:docPartPr>
      <w:docPartBody>
        <w:p w:rsidR="00417457" w:rsidRDefault="00F126D8" w:rsidP="00F126D8">
          <w:pPr>
            <w:pStyle w:val="3E8D654C5DFF4783B25951568254646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628B1F0D8FF24320B650249435186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D4182-A615-4213-A6B5-ADA1D76D0E78}"/>
      </w:docPartPr>
      <w:docPartBody>
        <w:p w:rsidR="00417457" w:rsidRDefault="00F126D8" w:rsidP="00F126D8">
          <w:pPr>
            <w:pStyle w:val="628B1F0D8FF24320B650249435186172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195ADE"/>
    <w:rsid w:val="002366F3"/>
    <w:rsid w:val="00417457"/>
    <w:rsid w:val="004E2003"/>
    <w:rsid w:val="004F0737"/>
    <w:rsid w:val="005762EA"/>
    <w:rsid w:val="005A695E"/>
    <w:rsid w:val="005B603E"/>
    <w:rsid w:val="00737A28"/>
    <w:rsid w:val="007B6CC2"/>
    <w:rsid w:val="009F6706"/>
    <w:rsid w:val="00CA12C0"/>
    <w:rsid w:val="00D57DDE"/>
    <w:rsid w:val="00DE0C28"/>
    <w:rsid w:val="00F126D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26D8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28DFBBFF0E8E41C79A003F361E1A5AAA">
    <w:name w:val="28DFBBFF0E8E41C79A003F361E1A5AAA"/>
    <w:rsid w:val="00F126D8"/>
  </w:style>
  <w:style w:type="paragraph" w:customStyle="1" w:styleId="73FDED538A9C45C19C5C5FE3F91840D9">
    <w:name w:val="73FDED538A9C45C19C5C5FE3F91840D9"/>
    <w:rsid w:val="00F126D8"/>
  </w:style>
  <w:style w:type="paragraph" w:customStyle="1" w:styleId="D6B35432E2244FFD9C67955A2A2B5698">
    <w:name w:val="D6B35432E2244FFD9C67955A2A2B5698"/>
    <w:rsid w:val="00F126D8"/>
  </w:style>
  <w:style w:type="paragraph" w:customStyle="1" w:styleId="3E8D654C5DFF4783B259515682546468">
    <w:name w:val="3E8D654C5DFF4783B259515682546468"/>
    <w:rsid w:val="00F126D8"/>
  </w:style>
  <w:style w:type="paragraph" w:customStyle="1" w:styleId="628B1F0D8FF24320B650249435186172">
    <w:name w:val="628B1F0D8FF24320B650249435186172"/>
    <w:rsid w:val="00F12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2005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Кмецова Ивета</cp:lastModifiedBy>
  <cp:revision>4</cp:revision>
  <cp:lastPrinted>2021-04-01T08:42:00Z</cp:lastPrinted>
  <dcterms:created xsi:type="dcterms:W3CDTF">2021-12-16T13:19:00Z</dcterms:created>
  <dcterms:modified xsi:type="dcterms:W3CDTF">2021-12-16T14:40:00Z</dcterms:modified>
</cp:coreProperties>
</file>