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sdt>
                <w:sdtPr>
                  <w:rPr>
                    <w:rFonts w:ascii="Cambria" w:hAnsi="Cambria"/>
                    <w:i/>
                    <w:iCs/>
                    <w:sz w:val="24"/>
                    <w:szCs w:val="24"/>
                  </w:rPr>
                  <w:id w:val="171538137"/>
                  <w:placeholder>
                    <w:docPart w:val="28DFBBFF0E8E41C79A003F361E1A5AAA"/>
                  </w:placeholder>
                </w:sdtPr>
                <w:sdtEndPr/>
                <w:sdtContent>
                  <w:p w14:paraId="5A746E3B" w14:textId="77777777" w:rsidR="00320594" w:rsidRPr="00347F7E" w:rsidRDefault="00320594" w:rsidP="00320594">
                    <w:pPr>
                      <w:rPr>
                        <w:rFonts w:ascii="Cambria" w:hAnsi="Cambria"/>
                        <w:i/>
                        <w:iCs/>
                        <w:sz w:val="24"/>
                        <w:szCs w:val="24"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 xml:space="preserve">Získávání kompetencí jako základ udržení se na trhu a dalšího trvalého rozvoje MSP     </w:t>
                    </w:r>
                  </w:p>
                </w:sdtContent>
              </w:sdt>
              <w:p w14:paraId="22549E34" w14:textId="3FB5B18A" w:rsidR="00ED5429" w:rsidRPr="003E3ABC" w:rsidRDefault="00E7034A" w:rsidP="00FA691E">
                <w:pPr>
                  <w:rPr>
                    <w:rFonts w:ascii="Cambria" w:hAnsi="Cambria"/>
                    <w:color w:val="000000" w:themeColor="text1"/>
                  </w:rPr>
                </w:pP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správce </w:t>
            </w:r>
            <w:r w:rsidR="00165F94" w:rsidRPr="003E3ABC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4DD79802" w:rsidR="000D55BE" w:rsidRPr="00347F7E" w:rsidRDefault="004C174C" w:rsidP="00FA691E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347F7E">
              <w:rPr>
                <w:rFonts w:ascii="Cambria" w:hAnsi="Cambria" w:cstheme="minorHAnsi"/>
                <w:i/>
                <w:iCs/>
                <w:color w:val="000000"/>
                <w:sz w:val="24"/>
                <w:szCs w:val="24"/>
                <w:shd w:val="clear" w:color="auto" w:fill="FFFFFF"/>
              </w:rPr>
              <w:t>Ing. Iveta Kmecová, PhD., garant související skupiny předmětů na KŘLZ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7C89548B" w14:textId="77777777" w:rsidR="004C174C" w:rsidRPr="00347F7E" w:rsidRDefault="004C174C" w:rsidP="004C174C">
            <w:pPr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347F7E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cs-CZ"/>
              </w:rPr>
              <w:t xml:space="preserve">prof. RNDR. Jozef Hvorecký, PhD., člen související skupiny předmětů na KŘLZ </w:t>
            </w:r>
          </w:p>
          <w:p w14:paraId="3B7D4033" w14:textId="77777777" w:rsidR="004C174C" w:rsidRPr="00347F7E" w:rsidRDefault="004C174C" w:rsidP="004C174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</w:pPr>
            <w:r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Mgr. Michal Beňo, PhD., člen první skupiny na KŘLZ</w:t>
            </w:r>
          </w:p>
          <w:p w14:paraId="4F14A6FD" w14:textId="533785A7" w:rsidR="004C174C" w:rsidRPr="00347F7E" w:rsidRDefault="004C174C" w:rsidP="004C174C">
            <w:pPr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</w:pPr>
            <w:r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 xml:space="preserve">Mgr. Bc. Tomáš Mrhálek, PhD. </w:t>
            </w:r>
            <w:r w:rsidR="00C5261B"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člen související skupiny předmětů na KŘLZ</w:t>
            </w:r>
          </w:p>
          <w:p w14:paraId="244FF233" w14:textId="6657162B" w:rsidR="00791E24" w:rsidRPr="00347F7E" w:rsidRDefault="004C174C" w:rsidP="004C174C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47F7E">
              <w:rPr>
                <w:rFonts w:eastAsia="Times New Roman" w:cstheme="minorHAnsi"/>
                <w:i/>
                <w:iCs/>
                <w:sz w:val="24"/>
                <w:szCs w:val="24"/>
                <w:lang w:eastAsia="cs-CZ"/>
              </w:rPr>
              <w:t>PVS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50B55569" w:rsidR="003E3ABC" w:rsidRPr="00347F7E" w:rsidRDefault="00DB2246" w:rsidP="003E3ABC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 w:rsidRPr="00347F7E">
              <w:rPr>
                <w:rFonts w:cstheme="minorHAnsi"/>
                <w:i/>
                <w:iCs/>
                <w:color w:val="000000" w:themeColor="text1"/>
                <w:sz w:val="24"/>
                <w:szCs w:val="24"/>
              </w:rPr>
              <w:t>KŘLZ – 2. skupina předmětů (Manažerské dovednosti pro řízení lidských zdrojů, Time management a další)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cstheme="minorHAnsi"/>
              <w:i/>
              <w:iCs/>
              <w:color w:val="000000" w:themeColor="text1"/>
              <w:sz w:val="24"/>
              <w:szCs w:val="24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671DB040" w:rsidR="003E3ABC" w:rsidRPr="00347F7E" w:rsidRDefault="00CC22B4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347F7E">
                  <w:rPr>
                    <w:rFonts w:cstheme="minorHAnsi"/>
                    <w:i/>
                    <w:iCs/>
                    <w:color w:val="000000" w:themeColor="text1"/>
                    <w:sz w:val="24"/>
                    <w:szCs w:val="24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DB2246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DB2246" w:rsidRPr="00C340DE" w:rsidRDefault="00DB2246" w:rsidP="00DB224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Arial" w:hAnsi="Arial" w:cs="Arial"/>
              <w:i/>
              <w:iCs/>
              <w:sz w:val="24"/>
              <w:szCs w:val="24"/>
              <w:shd w:val="clear" w:color="auto" w:fill="FFFFFF"/>
            </w:rPr>
            <w:id w:val="29774082"/>
            <w:placeholder>
              <w:docPart w:val="73FDED538A9C45C19C5C5FE3F91840D9"/>
            </w:placeholder>
          </w:sdtPr>
          <w:sdtEndPr/>
          <w:sdtContent>
            <w:tc>
              <w:tcPr>
                <w:tcW w:w="7513" w:type="dxa"/>
                <w:vAlign w:val="center"/>
              </w:tcPr>
              <w:p w14:paraId="2015F6BD" w14:textId="38257993" w:rsidR="00DB2246" w:rsidRPr="001D722F" w:rsidRDefault="00DB2246" w:rsidP="00DB2246">
                <w:pPr>
                  <w:jc w:val="both"/>
                  <w:rPr>
                    <w:i/>
                    <w:iCs/>
                    <w:sz w:val="24"/>
                    <w:szCs w:val="24"/>
                  </w:rPr>
                </w:pPr>
                <w:r w:rsidRPr="001D722F">
                  <w:rPr>
                    <w:i/>
                    <w:iCs/>
                    <w:sz w:val="24"/>
                    <w:szCs w:val="24"/>
                  </w:rPr>
                  <w:t>Cílem projektu je identifikovat klíčové, podnikatelské a manažerské kompetence a další důležité faktory</w:t>
                </w:r>
                <w:r w:rsidR="00BA57A7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="00E93A31">
                  <w:rPr>
                    <w:i/>
                    <w:iCs/>
                    <w:sz w:val="24"/>
                    <w:szCs w:val="24"/>
                  </w:rPr>
                  <w:t>(</w:t>
                </w:r>
                <w:r w:rsidR="00BA57A7">
                  <w:rPr>
                    <w:i/>
                    <w:iCs/>
                    <w:sz w:val="24"/>
                    <w:szCs w:val="24"/>
                  </w:rPr>
                  <w:t>spojení s technologickým (s využitím home-officu a IKT), vzdělávacím a vědeckým prostředím)</w:t>
                </w:r>
                <w:r w:rsidRPr="001D722F">
                  <w:rPr>
                    <w:i/>
                    <w:iCs/>
                    <w:sz w:val="24"/>
                    <w:szCs w:val="24"/>
                  </w:rPr>
                  <w:t xml:space="preserve"> nezbytné pro úspěšné prosazení se n</w:t>
                </w:r>
                <w:r w:rsidR="00BA57A7">
                  <w:rPr>
                    <w:i/>
                    <w:iCs/>
                    <w:sz w:val="24"/>
                    <w:szCs w:val="24"/>
                  </w:rPr>
                  <w:t xml:space="preserve">ově založených podniků na trhu </w:t>
                </w:r>
                <w:r w:rsidR="00C62A70">
                  <w:rPr>
                    <w:i/>
                    <w:iCs/>
                    <w:sz w:val="24"/>
                    <w:szCs w:val="24"/>
                  </w:rPr>
                  <w:t>a v souvislosti s tím pak stanovit i nejúčinnější metody vedoucí k jejich získání a posilování v rámci daného segmentu firem prostřednictvím nástrojů koučingu, mentoringu a dalších forem vzdělávání.</w:t>
                </w:r>
              </w:p>
              <w:p w14:paraId="1AE75817" w14:textId="6C6DEFAD" w:rsidR="00DB2246" w:rsidRPr="002D74B1" w:rsidRDefault="002D74B1" w:rsidP="00DB2246">
                <w:pPr>
                  <w:jc w:val="both"/>
                  <w:rPr>
                    <w:rFonts w:cstheme="minorHAnsi"/>
                    <w:i/>
                    <w:iCs/>
                    <w:sz w:val="24"/>
                    <w:szCs w:val="24"/>
                    <w:shd w:val="clear" w:color="auto" w:fill="FFFFFF"/>
                  </w:rPr>
                </w:pPr>
                <w:r w:rsidRPr="001A1467">
                  <w:rPr>
                    <w:rFonts w:cstheme="minorHAnsi"/>
                    <w:bCs/>
                    <w:i/>
                    <w:iCs/>
                    <w:sz w:val="24"/>
                    <w:szCs w:val="24"/>
                    <w:shd w:val="clear" w:color="auto" w:fill="FFFFFF"/>
                  </w:rPr>
                  <w:t xml:space="preserve">Dílčím cílem projektu je </w:t>
                </w:r>
                <w:r w:rsidR="00DB2246" w:rsidRPr="001A1467">
                  <w:rPr>
                    <w:i/>
                    <w:iCs/>
                    <w:sz w:val="24"/>
                    <w:szCs w:val="24"/>
                  </w:rPr>
                  <w:t>vytv</w:t>
                </w:r>
                <w:r w:rsidR="00DB2246" w:rsidRPr="001D722F">
                  <w:rPr>
                    <w:i/>
                    <w:iCs/>
                    <w:sz w:val="24"/>
                    <w:szCs w:val="24"/>
                  </w:rPr>
                  <w:t>ořit závěry (rámec) na podporu</w:t>
                </w:r>
                <w:r w:rsidR="00DB2246" w:rsidRPr="001D722F">
                  <w:rPr>
                    <w:rFonts w:cstheme="minorHAnsi"/>
                    <w:i/>
                    <w:iCs/>
                    <w:color w:val="FF0000"/>
                    <w:sz w:val="24"/>
                    <w:szCs w:val="24"/>
                    <w:shd w:val="clear" w:color="auto" w:fill="FFFFFF"/>
                  </w:rPr>
                  <w:t xml:space="preserve"> </w:t>
                </w:r>
                <w:r w:rsidR="00DB2246" w:rsidRPr="001D722F">
                  <w:rPr>
                    <w:rFonts w:cstheme="minorHAnsi"/>
                    <w:i/>
                    <w:iCs/>
                    <w:sz w:val="24"/>
                    <w:szCs w:val="24"/>
                    <w:shd w:val="clear" w:color="auto" w:fill="FFFFFF"/>
                  </w:rPr>
                  <w:t xml:space="preserve">rozvoje klíčových, podnikatelských a manažerských kompetencí formou koučingu a mentoringu. </w:t>
                </w:r>
              </w:p>
            </w:tc>
          </w:sdtContent>
        </w:sdt>
      </w:tr>
      <w:tr w:rsidR="00DB2246" w:rsidRPr="00C340DE" w14:paraId="276DADE9" w14:textId="77777777" w:rsidTr="004C46C4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DB2246" w:rsidRPr="00F32090" w:rsidRDefault="00DB2246" w:rsidP="00DB2246">
            <w:pPr>
              <w:rPr>
                <w:rFonts w:ascii="Cambria" w:hAnsi="Cambria"/>
                <w:b/>
                <w:sz w:val="24"/>
                <w:szCs w:val="24"/>
              </w:rPr>
            </w:pPr>
            <w:r w:rsidRPr="00F32090"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tc>
          <w:tcPr>
            <w:tcW w:w="7513" w:type="dxa"/>
          </w:tcPr>
          <w:p w14:paraId="385D1813" w14:textId="77777777" w:rsidR="00DB2246" w:rsidRPr="00F32090" w:rsidRDefault="00DB2246" w:rsidP="00DB2246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2090">
              <w:rPr>
                <w:b/>
                <w:bCs/>
                <w:i/>
                <w:iCs/>
                <w:sz w:val="24"/>
                <w:szCs w:val="24"/>
              </w:rPr>
              <w:t>1 etapa projektu:</w:t>
            </w:r>
          </w:p>
          <w:p w14:paraId="66717587" w14:textId="5C64BD2C" w:rsidR="00DB2246" w:rsidRPr="00F32090" w:rsidRDefault="00DB2246" w:rsidP="001D722F">
            <w:pPr>
              <w:contextualSpacing/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 xml:space="preserve">V této etapě proběhne </w:t>
            </w:r>
            <w:r w:rsidR="009F2786">
              <w:rPr>
                <w:i/>
                <w:iCs/>
                <w:sz w:val="24"/>
                <w:szCs w:val="24"/>
              </w:rPr>
              <w:t>rozsáhlá analýz</w:t>
            </w:r>
            <w:r w:rsidR="00154F8A">
              <w:rPr>
                <w:i/>
                <w:iCs/>
                <w:sz w:val="24"/>
                <w:szCs w:val="24"/>
              </w:rPr>
              <w:t>a</w:t>
            </w:r>
            <w:r w:rsidR="009F2786">
              <w:rPr>
                <w:i/>
                <w:iCs/>
                <w:sz w:val="24"/>
                <w:szCs w:val="24"/>
              </w:rPr>
              <w:t xml:space="preserve"> dat interních a externích zdrojů </w:t>
            </w:r>
            <w:r w:rsidRPr="00F32090">
              <w:rPr>
                <w:i/>
                <w:iCs/>
                <w:sz w:val="24"/>
                <w:szCs w:val="24"/>
              </w:rPr>
              <w:t xml:space="preserve">za účelem zjištění </w:t>
            </w:r>
            <w:r w:rsidR="001A1467" w:rsidRPr="00F32090">
              <w:rPr>
                <w:i/>
                <w:iCs/>
                <w:sz w:val="24"/>
                <w:szCs w:val="24"/>
              </w:rPr>
              <w:t xml:space="preserve">manažersko- </w:t>
            </w:r>
            <w:r w:rsidRPr="00F32090">
              <w:rPr>
                <w:i/>
                <w:iCs/>
                <w:sz w:val="24"/>
                <w:szCs w:val="24"/>
              </w:rPr>
              <w:t>ekonomických údajů/postavení MSP a na základě získaných  dat se identifikují podniky pro polostrukturované rozhovory.</w:t>
            </w:r>
          </w:p>
          <w:p w14:paraId="2605E0E0" w14:textId="77777777" w:rsidR="002F1F1F" w:rsidRPr="00F32090" w:rsidRDefault="002F1F1F" w:rsidP="001D722F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 xml:space="preserve">Dotazník bude výsledkem zjištění získaných během polostrukturovaných rozhovorů. V nich se bude zjišťovat, které kompetence jsou primární pro MSP, jak se projevuje jejich absence a jak by se daly získat prostřednictvím koučingu a mentoringu. Na základě zjištění bude vypracována definitivní verze dotazníku. Dotazník bude sestaven z uzavřených dotazů (možná s několika málo výjimkami v podobě otevřených dotazů – podle výsledků pohovorů). Během pohovorů budeme zjišťovat ochotu respondentů </w:t>
            </w:r>
            <w:r w:rsidRPr="00F32090">
              <w:rPr>
                <w:i/>
                <w:iCs/>
                <w:sz w:val="24"/>
                <w:szCs w:val="24"/>
              </w:rPr>
              <w:lastRenderedPageBreak/>
              <w:t>uskutečnit průzkum v jejich firmách s příslibem zpracování výsledků i pro jejich vnitřní potřebu.</w:t>
            </w:r>
          </w:p>
          <w:p w14:paraId="29B6BA13" w14:textId="77777777" w:rsidR="00DB2246" w:rsidRPr="00F32090" w:rsidRDefault="00DB2246" w:rsidP="00DB2246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>Identifikace a analýza klíčových, podnikatelských a manažerských kompetencí nezbytných pro prosazení se a úspěšné přežití na trhu</w:t>
            </w:r>
            <w:r w:rsidRPr="00F32090">
              <w:rPr>
                <w:i/>
                <w:iCs/>
                <w:strike/>
                <w:sz w:val="24"/>
                <w:szCs w:val="24"/>
              </w:rPr>
              <w:t xml:space="preserve"> </w:t>
            </w:r>
            <w:r w:rsidRPr="00F32090">
              <w:rPr>
                <w:i/>
                <w:iCs/>
                <w:sz w:val="24"/>
                <w:szCs w:val="24"/>
              </w:rPr>
              <w:t xml:space="preserve">z pohledu kritického rozboru vlastních zkušeností úspěšných MSP.  </w:t>
            </w:r>
          </w:p>
          <w:p w14:paraId="620D324F" w14:textId="77777777" w:rsidR="00DB2246" w:rsidRPr="00F32090" w:rsidRDefault="00DB2246" w:rsidP="00DB2246">
            <w:pPr>
              <w:contextualSpacing/>
              <w:jc w:val="both"/>
              <w:rPr>
                <w:i/>
                <w:iCs/>
                <w:strike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>Sestavení polostrukturovaného rozhovoru zaměřeného na výše uvedené téma, především pak ty kompetence, kterými se úspěšné MSP odlišují od těch méně úspěšných.</w:t>
            </w:r>
          </w:p>
          <w:p w14:paraId="2F4FDE83" w14:textId="77777777" w:rsidR="00DB2246" w:rsidRPr="00F32090" w:rsidRDefault="00DB2246" w:rsidP="00DB2246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 xml:space="preserve">Provedení polostrukturovaných rozhovorů s vlastníky a manažery vytipovaných firem a jejich vyhodnocení. </w:t>
            </w:r>
          </w:p>
          <w:p w14:paraId="26180AF4" w14:textId="54584AB3" w:rsidR="00DB2246" w:rsidRPr="00F32090" w:rsidRDefault="00556B79" w:rsidP="001D722F">
            <w:pPr>
              <w:spacing w:before="100" w:beforeAutospacing="1" w:after="100" w:afterAutospacing="1"/>
              <w:jc w:val="both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F32090">
              <w:rPr>
                <w:rFonts w:ascii="Calibri" w:hAnsi="Calibri" w:cs="Calibri"/>
                <w:i/>
                <w:iCs/>
                <w:sz w:val="24"/>
                <w:szCs w:val="24"/>
              </w:rPr>
              <w:t>V první etapě budeme motivovat vedoucí organizací k účasti příslibem posilnění chybějících kompetencí jejich zaměstnanců. Pak (v druhé etapě) možností zúčastnit se (spolupracovat) na koučingu a mentoringu.</w:t>
            </w:r>
          </w:p>
          <w:p w14:paraId="0368F16F" w14:textId="77777777" w:rsidR="00DB2246" w:rsidRPr="00F32090" w:rsidRDefault="00DB2246" w:rsidP="00DB2246">
            <w:pPr>
              <w:keepNext/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2090">
              <w:rPr>
                <w:b/>
                <w:bCs/>
                <w:i/>
                <w:iCs/>
                <w:sz w:val="24"/>
                <w:szCs w:val="24"/>
              </w:rPr>
              <w:t>2. etapa projektu:</w:t>
            </w:r>
          </w:p>
          <w:p w14:paraId="2F504937" w14:textId="77777777" w:rsidR="00556B79" w:rsidRPr="00F32090" w:rsidRDefault="00DB2246" w:rsidP="00DB2246">
            <w:pPr>
              <w:contextualSpacing/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>V této fázi projektu se budou realizovat testovací běhy koučingu, mentoringu, během kterých se ověří nejvhodnější formy komunikace s</w:t>
            </w:r>
            <w:r w:rsidRPr="00F32090">
              <w:rPr>
                <w:sz w:val="24"/>
                <w:szCs w:val="24"/>
              </w:rPr>
              <w:t xml:space="preserve"> </w:t>
            </w:r>
            <w:r w:rsidRPr="00F32090">
              <w:rPr>
                <w:i/>
                <w:iCs/>
                <w:sz w:val="24"/>
                <w:szCs w:val="24"/>
              </w:rPr>
              <w:t xml:space="preserve">frekventanty. </w:t>
            </w:r>
          </w:p>
          <w:p w14:paraId="6C02EB0A" w14:textId="42681DE9" w:rsidR="00DB2246" w:rsidRPr="00F32090" w:rsidRDefault="00DB2246" w:rsidP="00DB2246">
            <w:pPr>
              <w:contextualSpacing/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>Podle zjištěných poznatků se metodika zdokonalí tak</w:t>
            </w:r>
            <w:r w:rsidR="00556B79" w:rsidRPr="00F32090">
              <w:rPr>
                <w:i/>
                <w:iCs/>
                <w:sz w:val="24"/>
                <w:szCs w:val="24"/>
              </w:rPr>
              <w:t>,</w:t>
            </w:r>
            <w:r w:rsidRPr="00F32090">
              <w:rPr>
                <w:i/>
                <w:iCs/>
                <w:sz w:val="24"/>
                <w:szCs w:val="24"/>
              </w:rPr>
              <w:t xml:space="preserve"> aby plně vyhovovala vědeckým potřebám výzkumné skupiny.</w:t>
            </w:r>
          </w:p>
          <w:p w14:paraId="46FFD5EB" w14:textId="77777777" w:rsidR="00DB2246" w:rsidRPr="00F32090" w:rsidRDefault="00DB2246" w:rsidP="00DB2246">
            <w:pPr>
              <w:contextualSpacing/>
              <w:rPr>
                <w:i/>
                <w:iCs/>
                <w:sz w:val="24"/>
                <w:szCs w:val="24"/>
              </w:rPr>
            </w:pPr>
          </w:p>
          <w:p w14:paraId="5FBE78CD" w14:textId="77777777" w:rsidR="00DB2246" w:rsidRPr="00F32090" w:rsidRDefault="00DB2246" w:rsidP="00DB2246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F32090">
              <w:rPr>
                <w:b/>
                <w:bCs/>
                <w:i/>
                <w:iCs/>
                <w:sz w:val="24"/>
                <w:szCs w:val="24"/>
              </w:rPr>
              <w:t>3. etapa projektu:</w:t>
            </w:r>
          </w:p>
          <w:p w14:paraId="292D47E9" w14:textId="04C1E5FF" w:rsidR="00DB2246" w:rsidRPr="00F32090" w:rsidRDefault="00DB2246" w:rsidP="00DB2246">
            <w:pPr>
              <w:jc w:val="both"/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 xml:space="preserve">Publikování </w:t>
            </w:r>
            <w:r w:rsidR="006F1119" w:rsidRPr="00F32090">
              <w:rPr>
                <w:i/>
                <w:iCs/>
                <w:sz w:val="24"/>
                <w:szCs w:val="24"/>
              </w:rPr>
              <w:t>pět</w:t>
            </w:r>
            <w:r w:rsidRPr="00F32090">
              <w:rPr>
                <w:i/>
                <w:iCs/>
                <w:sz w:val="24"/>
                <w:szCs w:val="24"/>
              </w:rPr>
              <w:t xml:space="preserve"> příspěvků (časopisy obsaženy ve WoS nebo Scopus,  1x WoS, 2. kvartil, 1x WoS, 3.kvartil, 2x WoS,2. kvartil</w:t>
            </w:r>
            <w:r w:rsidR="006F1119" w:rsidRPr="00F32090">
              <w:rPr>
                <w:i/>
                <w:iCs/>
                <w:sz w:val="24"/>
                <w:szCs w:val="24"/>
              </w:rPr>
              <w:t>, 1x 4. kvartil Scopus – článek s PVS</w:t>
            </w:r>
            <w:r w:rsidRPr="00F32090">
              <w:rPr>
                <w:i/>
                <w:iCs/>
                <w:sz w:val="24"/>
                <w:szCs w:val="24"/>
              </w:rPr>
              <w:t>)  a 1 příspěvek na domácí nebo mezinárodní konferenci.</w:t>
            </w:r>
          </w:p>
          <w:p w14:paraId="492C7DA6" w14:textId="77777777" w:rsidR="00DB2246" w:rsidRPr="00F32090" w:rsidRDefault="00DB2246" w:rsidP="00DB2246">
            <w:pPr>
              <w:jc w:val="both"/>
              <w:rPr>
                <w:i/>
                <w:iCs/>
                <w:sz w:val="24"/>
                <w:szCs w:val="24"/>
              </w:rPr>
            </w:pPr>
          </w:p>
          <w:p w14:paraId="4ADD387F" w14:textId="77777777" w:rsidR="00DB2246" w:rsidRPr="00F32090" w:rsidRDefault="00DB2246" w:rsidP="00DB2246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F32090">
              <w:rPr>
                <w:b/>
                <w:bCs/>
                <w:i/>
                <w:iCs/>
                <w:sz w:val="24"/>
                <w:szCs w:val="24"/>
              </w:rPr>
              <w:t>Klíčové aktivity projektu:</w:t>
            </w:r>
          </w:p>
          <w:p w14:paraId="23CD4F42" w14:textId="77777777" w:rsidR="00DB2246" w:rsidRPr="00F32090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>Analýza cílů a metod zdokonalování klíčových, podnikatelských a manažerských kompetencí z pohledu MSP a výběr nejaktuálnějších témat uplatnitelných v podmínkách ČR.</w:t>
            </w:r>
          </w:p>
          <w:p w14:paraId="166658C4" w14:textId="77777777" w:rsidR="00DB2246" w:rsidRPr="00F32090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 xml:space="preserve">Vytvoření polostrukturovaného rozhovoru, jeho aplikace a využití. </w:t>
            </w:r>
          </w:p>
          <w:p w14:paraId="6F681D1C" w14:textId="77777777" w:rsidR="00DB2246" w:rsidRPr="00F32090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>Vytipování reprezentativního vzorku respondentů z řad podnikatelů a manažerů.</w:t>
            </w:r>
          </w:p>
          <w:p w14:paraId="0831A713" w14:textId="77777777" w:rsidR="00DB2246" w:rsidRPr="00F32090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>Zpracovaní zjištění.</w:t>
            </w:r>
          </w:p>
          <w:p w14:paraId="73E32697" w14:textId="77777777" w:rsidR="00DB2246" w:rsidRPr="00F32090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>Náčrt obsahu a formy koučingových a mentoringových strategií pro manažéry, jejich rozpracování do etap, případových studií a příkladů dobré praxe.</w:t>
            </w:r>
          </w:p>
          <w:p w14:paraId="6C4C72E0" w14:textId="77777777" w:rsidR="00DB2246" w:rsidRPr="00F32090" w:rsidRDefault="00DB2246" w:rsidP="00DB2246">
            <w:pPr>
              <w:pStyle w:val="Odstavecseseznamem"/>
              <w:numPr>
                <w:ilvl w:val="0"/>
                <w:numId w:val="10"/>
              </w:numPr>
              <w:rPr>
                <w:i/>
                <w:iCs/>
                <w:sz w:val="24"/>
                <w:szCs w:val="24"/>
              </w:rPr>
            </w:pPr>
            <w:r w:rsidRPr="00F32090">
              <w:rPr>
                <w:i/>
                <w:iCs/>
                <w:sz w:val="24"/>
                <w:szCs w:val="24"/>
              </w:rPr>
              <w:t>Ověření koučingových a mentoringových strategií testovacím během.</w:t>
            </w:r>
          </w:p>
          <w:p w14:paraId="2DE78F35" w14:textId="4BDFFDAD" w:rsidR="00DB2246" w:rsidRPr="00F32090" w:rsidRDefault="00DB2246" w:rsidP="00DB2246">
            <w:pPr>
              <w:rPr>
                <w:rFonts w:ascii="Cambria" w:hAnsi="Cambria"/>
                <w:i/>
                <w:iCs/>
              </w:rPr>
            </w:pPr>
            <w:r w:rsidRPr="00F32090">
              <w:rPr>
                <w:i/>
                <w:iCs/>
                <w:sz w:val="24"/>
                <w:szCs w:val="24"/>
              </w:rPr>
              <w:t>V souladu s kontrolními termíny budou vypracovávány průběžná hodnocení a závěrečná zpráva.</w:t>
            </w:r>
          </w:p>
        </w:tc>
      </w:tr>
      <w:tr w:rsidR="00DB2246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DB2246" w:rsidRPr="00C340DE" w:rsidRDefault="00DB2246" w:rsidP="00DB2246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7BC64714" w14:textId="77777777" w:rsidR="009849E9" w:rsidRPr="00347F7E" w:rsidRDefault="009849E9" w:rsidP="009849E9">
            <w:p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Vytvoření 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metodiky rozvoje klíčových, podnikatelských a manažerských kompetencí formou koučingu a mentoringu.</w:t>
            </w:r>
          </w:p>
          <w:p w14:paraId="00A1D0EA" w14:textId="71647DBB" w:rsidR="009849E9" w:rsidRPr="00347F7E" w:rsidRDefault="009849E9" w:rsidP="009849E9">
            <w:p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V souladu s cíli projektu bud</w:t>
            </w:r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e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vytvořen</w:t>
            </w:r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o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pět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vědeck</w:t>
            </w:r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ých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článk</w:t>
            </w:r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ů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(předpokládá se 2.</w:t>
            </w:r>
            <w:r w:rsidR="008B58CF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3. kvartil v databázi WoS neb</w:t>
            </w:r>
            <w:r w:rsidR="00C104A3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o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Scopus</w:t>
            </w:r>
            <w:r w:rsidR="003B54C9"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 a  4. kvartil Scopus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 xml:space="preserve">, které budu 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lastRenderedPageBreak/>
              <w:t>mít jak teoretický, tak praktický přinos pro řešení dané problematiky a stanou se výchozí základnou pro externí výzkum.</w:t>
            </w:r>
          </w:p>
          <w:p w14:paraId="5AD86438" w14:textId="77777777" w:rsidR="009849E9" w:rsidRPr="00347F7E" w:rsidRDefault="009849E9" w:rsidP="009849E9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 xml:space="preserve">Vsouhrn </w:t>
            </w:r>
            <w:r w:rsidRPr="00347F7E">
              <w:rPr>
                <w:i/>
                <w:iCs/>
                <w:sz w:val="24"/>
                <w:szCs w:val="24"/>
              </w:rPr>
              <w:t>– souhrnná výzkumná zpráva</w:t>
            </w:r>
          </w:p>
          <w:p w14:paraId="3A898F90" w14:textId="2BA8650E" w:rsidR="009849E9" w:rsidRPr="00347F7E" w:rsidRDefault="009849E9" w:rsidP="009849E9">
            <w:pPr>
              <w:spacing w:line="360" w:lineRule="auto"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>D</w:t>
            </w:r>
            <w:r w:rsidRPr="00347F7E">
              <w:rPr>
                <w:i/>
                <w:iCs/>
                <w:sz w:val="24"/>
                <w:szCs w:val="24"/>
              </w:rPr>
              <w:t xml:space="preserve"> – stať ve sborníku; (WoS konference </w:t>
            </w:r>
            <w:r w:rsidR="00173B65" w:rsidRPr="00347F7E">
              <w:rPr>
                <w:i/>
                <w:iCs/>
                <w:sz w:val="24"/>
                <w:szCs w:val="24"/>
              </w:rPr>
              <w:t>1 článek</w:t>
            </w:r>
            <w:r w:rsidRPr="00347F7E">
              <w:rPr>
                <w:i/>
                <w:iCs/>
                <w:sz w:val="24"/>
                <w:szCs w:val="24"/>
              </w:rPr>
              <w:t>)</w:t>
            </w:r>
          </w:p>
          <w:p w14:paraId="2B961D6F" w14:textId="4A5556BC" w:rsidR="00DB2246" w:rsidRPr="00350A01" w:rsidRDefault="009849E9" w:rsidP="009849E9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Výstupem tohoto projektu bude také jeden konferenční článek pro domácí nebo mezinárodní konferenci.</w:t>
            </w:r>
          </w:p>
        </w:tc>
      </w:tr>
      <w:tr w:rsidR="00DB2246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B2246" w:rsidRPr="00C340DE" w:rsidRDefault="00DB2246" w:rsidP="00DB2246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Vazba výzkumu na oblast vyučovaných předmětů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952061278"/>
            <w:placeholder>
              <w:docPart w:val="D6B35432E2244FFD9C67955A2A2B5698"/>
            </w:placeholder>
            <w15:color w:val="FF0000"/>
            <w15:appearance w15:val="hidden"/>
          </w:sdtPr>
          <w:sdtEndPr/>
          <w:sdtContent>
            <w:sdt>
              <w:sdtPr>
                <w:rPr>
                  <w:rFonts w:ascii="Cambria" w:hAnsi="Cambria"/>
                  <w:i/>
                  <w:iCs/>
                  <w:color w:val="000000" w:themeColor="text1"/>
                  <w:sz w:val="24"/>
                  <w:szCs w:val="24"/>
                </w:rPr>
                <w:id w:val="2044784437"/>
                <w:placeholder>
                  <w:docPart w:val="3E8D654C5DFF4783B259515682546468"/>
                </w:placeholder>
              </w:sdtPr>
              <w:sdtEndPr>
                <w:rPr>
                  <w:rFonts w:asciiTheme="minorHAnsi" w:hAnsiTheme="minorHAnsi" w:cstheme="minorHAnsi"/>
                  <w:color w:val="auto"/>
                </w:rPr>
              </w:sdtEndPr>
              <w:sdtContent>
                <w:tc>
                  <w:tcPr>
                    <w:tcW w:w="7513" w:type="dxa"/>
                    <w:vAlign w:val="center"/>
                  </w:tcPr>
                  <w:p w14:paraId="178BAD10" w14:textId="77777777" w:rsidR="005472BE" w:rsidRPr="00347F7E" w:rsidRDefault="005472BE" w:rsidP="005472BE">
                    <w:pPr>
                      <w:rPr>
                        <w:rFonts w:cstheme="minorHAnsi"/>
                        <w:i/>
                        <w:iCs/>
                        <w:sz w:val="24"/>
                        <w:szCs w:val="24"/>
                        <w:shd w:val="clear" w:color="auto" w:fill="FFFFFF"/>
                      </w:rPr>
                    </w:pPr>
                    <w:r w:rsidRPr="00347F7E">
                      <w:rPr>
                        <w:rFonts w:cstheme="minorHAnsi"/>
                        <w:i/>
                        <w:iCs/>
                        <w:sz w:val="24"/>
                        <w:szCs w:val="24"/>
                        <w:shd w:val="clear" w:color="auto" w:fill="FFFFFF"/>
                      </w:rPr>
                      <w:t xml:space="preserve">Řešené oblasti tvoří jádro následujících předmětů v rámci bakalářských a magisterských SP: </w:t>
                    </w:r>
                  </w:p>
                  <w:p w14:paraId="647AF762" w14:textId="77777777" w:rsidR="005472BE" w:rsidRPr="00347F7E" w:rsidRDefault="005472BE" w:rsidP="005472BE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 xml:space="preserve">Manažerské dovednosti pro řízení lidských zdrojů (ŘLZ) </w:t>
                    </w:r>
                  </w:p>
                  <w:p w14:paraId="5C7149C2" w14:textId="77777777" w:rsidR="005472BE" w:rsidRPr="00347F7E" w:rsidRDefault="005472BE" w:rsidP="005472BE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 xml:space="preserve">Time management (BA) </w:t>
                    </w:r>
                  </w:p>
                  <w:p w14:paraId="01278B8B" w14:textId="77777777" w:rsidR="005472BE" w:rsidRPr="00347F7E" w:rsidRDefault="005472BE" w:rsidP="005472BE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 xml:space="preserve">Motivace a odměňování zaměstnanců (ŘLZ)  </w:t>
                    </w:r>
                  </w:p>
                  <w:p w14:paraId="652114D5" w14:textId="77777777" w:rsidR="005472BE" w:rsidRPr="00347F7E" w:rsidRDefault="005472BE" w:rsidP="005472BE">
                    <w:pPr>
                      <w:rPr>
                        <w:i/>
                        <w:iCs/>
                        <w:sz w:val="24"/>
                        <w:szCs w:val="24"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>Psychologicko-podnikatelské kompetence (volitelný) (PEBc.)</w:t>
                    </w:r>
                  </w:p>
                  <w:p w14:paraId="1EF680F9" w14:textId="41291834" w:rsidR="00DB2246" w:rsidRPr="00350A01" w:rsidRDefault="005472BE" w:rsidP="005472BE">
                    <w:pPr>
                      <w:jc w:val="both"/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 w:rsidRPr="00347F7E">
                      <w:rPr>
                        <w:i/>
                        <w:iCs/>
                        <w:sz w:val="24"/>
                        <w:szCs w:val="24"/>
                      </w:rPr>
                      <w:t>Vzdělávání zaměstnanců a rozvoj zaměstnanců (ŘLZ)</w:t>
                    </w:r>
                  </w:p>
                </w:tc>
              </w:sdtContent>
            </w:sdt>
          </w:sdtContent>
        </w:sdt>
      </w:tr>
      <w:tr w:rsidR="00374A12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374A12" w:rsidRDefault="00374A12" w:rsidP="00374A1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2DA59AF6" w14:textId="77777777" w:rsidR="00374A12" w:rsidRPr="00347F7E" w:rsidRDefault="00374A12" w:rsidP="00374A12">
            <w:pPr>
              <w:spacing w:line="276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V rámci strategického záměru VŠTE 2021-2025 bude projekt přínosem především v oblasti Vědy a Výzkumu (VaV):</w:t>
            </w:r>
          </w:p>
          <w:p w14:paraId="45369D84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Rozvíjet spolupráci se strategickými partnery v oblasti VaV</w:t>
            </w:r>
          </w:p>
          <w:p w14:paraId="5B45BC19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Posílit konkurenceschopnost MSP Jihočeského kraje</w:t>
            </w:r>
          </w:p>
          <w:p w14:paraId="1D4E018C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Zvýšení podílu smluvního výzkumu a zakázek na rozpočtu školy</w:t>
            </w:r>
          </w:p>
          <w:p w14:paraId="549E1201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Vytváření samostatných výzkumných skupin</w:t>
            </w:r>
          </w:p>
          <w:p w14:paraId="4F258867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Zajištění kvalitní výzkumné aktivity v souladu s profilací školy.</w:t>
            </w:r>
          </w:p>
          <w:p w14:paraId="6DEEC1AA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Zvyšovat kvalitu a množství VaVaI výstupů hodnocených dle Metodiky 17+</w:t>
            </w:r>
          </w:p>
          <w:p w14:paraId="7B888653" w14:textId="77777777" w:rsidR="00374A12" w:rsidRPr="00347F7E" w:rsidRDefault="00374A12" w:rsidP="00374A12">
            <w:pPr>
              <w:pStyle w:val="Odstavecseseznamem"/>
              <w:numPr>
                <w:ilvl w:val="0"/>
                <w:numId w:val="11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Zvýšit využívání distanční metod a dalších flexibilních forem výuky</w:t>
            </w:r>
          </w:p>
          <w:p w14:paraId="02DDE63E" w14:textId="1FEE3BA6" w:rsidR="00374A12" w:rsidRPr="00347F7E" w:rsidRDefault="00374A12" w:rsidP="00374A12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374A12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374A12" w:rsidRDefault="00374A12" w:rsidP="00374A1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cíle ústavu v oblasti VaV</w:t>
            </w:r>
          </w:p>
        </w:tc>
        <w:tc>
          <w:tcPr>
            <w:tcW w:w="7513" w:type="dxa"/>
            <w:vAlign w:val="center"/>
          </w:tcPr>
          <w:p w14:paraId="26338EA4" w14:textId="77777777" w:rsidR="00FA65BD" w:rsidRPr="00347F7E" w:rsidRDefault="00FA65BD" w:rsidP="00FA65BD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Prostředky čerpání z ÚTČ na TČ.</w:t>
            </w:r>
          </w:p>
          <w:p w14:paraId="22F3E0F4" w14:textId="77777777" w:rsidR="00FA65BD" w:rsidRPr="00347F7E" w:rsidRDefault="00FA65BD" w:rsidP="00FA65BD">
            <w:pPr>
              <w:pStyle w:val="Odstavecseseznamem"/>
              <w:numPr>
                <w:ilvl w:val="0"/>
                <w:numId w:val="12"/>
              </w:numPr>
              <w:spacing w:line="276" w:lineRule="auto"/>
              <w:jc w:val="both"/>
              <w:rPr>
                <w:rFonts w:cstheme="minorHAnsi"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Stanovení primárního výzkumného tématu každému AP a VP na UPS (již v rámci konkrétního projektu).</w:t>
            </w:r>
          </w:p>
          <w:p w14:paraId="400792A6" w14:textId="0109AD09" w:rsidR="00374A12" w:rsidRPr="00347F7E" w:rsidRDefault="00FA65BD" w:rsidP="00FA65BD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347F7E">
              <w:rPr>
                <w:rFonts w:cstheme="minorHAnsi"/>
                <w:bCs/>
                <w:i/>
                <w:iCs/>
                <w:sz w:val="24"/>
                <w:szCs w:val="24"/>
              </w:rPr>
              <w:t>Spolupráce ve VaVaI (Univerzity, Výzkumné ústavy, partnerské instituce apod.) na národní úrovni (JAJP)</w:t>
            </w:r>
          </w:p>
        </w:tc>
      </w:tr>
      <w:tr w:rsidR="00374A12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374A12" w:rsidRDefault="00374A12" w:rsidP="00374A12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4FC3D154" w14:textId="77777777" w:rsidR="00506041" w:rsidRPr="00347F7E" w:rsidRDefault="00506041" w:rsidP="00506041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Koučingová a mentoringová činnost zviditelní VŠTE, přispěje k její spolupráci s praxí a k získání kontaktů pro další aktivity a projekty.</w:t>
            </w:r>
          </w:p>
          <w:p w14:paraId="2642666C" w14:textId="77777777" w:rsidR="00506041" w:rsidRPr="00347F7E" w:rsidRDefault="00506041" w:rsidP="00506041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Vytvořené osobní kontakty během výcviku zintenzivní spolupráci s praxí a podpoří i případnou konzultační činnost v MSP.</w:t>
            </w:r>
          </w:p>
          <w:p w14:paraId="2B26157B" w14:textId="0331E990" w:rsidR="00374A12" w:rsidRPr="00347F7E" w:rsidRDefault="00506041" w:rsidP="00506041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Publikované výsledky přispějí i </w:t>
            </w:r>
            <w:r w:rsidR="00F32090">
              <w:rPr>
                <w:i/>
                <w:iCs/>
                <w:sz w:val="24"/>
                <w:szCs w:val="24"/>
              </w:rPr>
              <w:t xml:space="preserve">k </w:t>
            </w:r>
            <w:r w:rsidRPr="00347F7E">
              <w:rPr>
                <w:i/>
                <w:iCs/>
                <w:sz w:val="24"/>
                <w:szCs w:val="24"/>
              </w:rPr>
              <w:t>hodnocení kvality vědecké a pedagogické práce na VŠTE.</w:t>
            </w:r>
          </w:p>
        </w:tc>
      </w:tr>
      <w:tr w:rsidR="00374A12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374A12" w:rsidRDefault="00374A12" w:rsidP="00374A12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38452B6" w14:textId="77777777" w:rsidR="00506041" w:rsidRPr="00347F7E" w:rsidRDefault="00506041" w:rsidP="00506041">
            <w:p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V rámci projektu nedojde k zapojení zahraničního partnera.</w:t>
            </w:r>
          </w:p>
          <w:p w14:paraId="4B9ACA2A" w14:textId="77777777" w:rsidR="00374A12" w:rsidRPr="00347F7E" w:rsidRDefault="00374A12" w:rsidP="00374A1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E1E9EC" w14:textId="77777777" w:rsidR="00374A12" w:rsidRPr="00347F7E" w:rsidRDefault="00374A12" w:rsidP="00374A1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506041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506041" w:rsidRPr="00C13A75" w:rsidRDefault="00506041" w:rsidP="0050604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7E36E70D" w14:textId="77777777" w:rsidR="00506041" w:rsidRPr="00347F7E" w:rsidRDefault="00506041" w:rsidP="00506041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Velké procento firem a SZČO se často uspokojí s dosaženými výsledky a se stávajícím podílem na trhu. Ztrácí časem motivaci ke zdokonalování a začínají stagnovat. Tohle ustrnutí dříve nebo později vede k jejich úpadku, protože konkurence nespí. Výsledkem může být pokles firmy, případně i její bankrot. Řešením je trvalé sebezdokonalování, přesvědčení, že nelze zastat neboť „kdo chvíli stál, už stojí opodál“.</w:t>
            </w:r>
          </w:p>
          <w:p w14:paraId="1B4AE665" w14:textId="77777777" w:rsidR="00506041" w:rsidRPr="00347F7E" w:rsidRDefault="00506041" w:rsidP="00506041">
            <w:pPr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lastRenderedPageBreak/>
              <w:t>Mnohé majitelé a manažéry firem nikdo nikdy neupozornil na potřebu systematického přístupu, vedoucího k neustálému (sebe)zdokonalování. To se musí projevovat v osobním rastu, ale taky v zdokonalování pracovních výsledků (výrobků, resp. služeb) a mít permanentní charakter. To se dá nejlépe demonstrovat na příkladech dobré praxe a na hledání analogií mezi nimi a zaměřením daného pracovníka/pracoviště pod vedením mentora. Tím si pracovníci MSP a OSZČ vytvoří potřebné návyky a schopnosti, které budou schopni následně rozvíjet.</w:t>
            </w:r>
          </w:p>
          <w:p w14:paraId="23757028" w14:textId="77777777" w:rsidR="00506041" w:rsidRPr="00347F7E" w:rsidRDefault="00506041" w:rsidP="00506041">
            <w:p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Rozvoj klíčových, podnikatelských a manažerských kompetencí je přínosný pro MSP zejména:</w:t>
            </w:r>
          </w:p>
          <w:p w14:paraId="6B5C8299" w14:textId="77777777" w:rsidR="00506041" w:rsidRPr="00347F7E" w:rsidRDefault="00506041" w:rsidP="00506041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Odpovídá požadavkům vedení MSP na zkvalitnění jejich řízení a uplatnění na trhu, a to zejména v kontextu sílící globalizace.</w:t>
            </w:r>
          </w:p>
          <w:p w14:paraId="570B2024" w14:textId="77777777" w:rsidR="00506041" w:rsidRPr="00347F7E" w:rsidRDefault="00506041" w:rsidP="00506041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Zvýšení image MSP a budování reputace, posílení důvěry ve vlastní schopnosti řešit kritické situace a přijímat rozhodnutí.</w:t>
            </w:r>
          </w:p>
          <w:p w14:paraId="60DCE8F5" w14:textId="77777777" w:rsidR="00506041" w:rsidRPr="00347F7E" w:rsidRDefault="00506041" w:rsidP="00506041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Lepší poznání potřeb stakeholderů a možnost rozvíjet kvalitnější spolupráci s nimi.</w:t>
            </w:r>
          </w:p>
          <w:p w14:paraId="15E1DDB7" w14:textId="77777777" w:rsidR="00506041" w:rsidRPr="00347F7E" w:rsidRDefault="00506041" w:rsidP="00506041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Možnost nových podnikatelských příležitostí v rámci místních partnerství.</w:t>
            </w:r>
          </w:p>
          <w:p w14:paraId="15037FBD" w14:textId="77777777" w:rsidR="00506041" w:rsidRPr="00347F7E" w:rsidRDefault="00506041" w:rsidP="00506041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Spokojenost a věrnost zákazníků a z toho plynoucí dlouhodobé vazby.</w:t>
            </w:r>
          </w:p>
          <w:p w14:paraId="4248295C" w14:textId="77777777" w:rsidR="00506041" w:rsidRPr="00347F7E" w:rsidRDefault="00506041" w:rsidP="00506041">
            <w:pPr>
              <w:pStyle w:val="Odstavecseseznamem"/>
              <w:numPr>
                <w:ilvl w:val="0"/>
                <w:numId w:val="11"/>
              </w:numPr>
              <w:spacing w:line="276" w:lineRule="auto"/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Vytváření potřebného zázemí k úspěšnému fungování a dlouhodobé udržitelnosti MSP.</w:t>
            </w:r>
          </w:p>
          <w:p w14:paraId="4BB160E1" w14:textId="656794FF" w:rsidR="00506041" w:rsidRPr="00347F7E" w:rsidRDefault="00506041" w:rsidP="00506041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Zvyšování hodnoty podniků.</w:t>
            </w:r>
          </w:p>
        </w:tc>
      </w:tr>
      <w:tr w:rsidR="00506041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506041" w:rsidRPr="00C13A75" w:rsidRDefault="00506041" w:rsidP="00506041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tc>
          <w:tcPr>
            <w:tcW w:w="7513" w:type="dxa"/>
            <w:vAlign w:val="center"/>
          </w:tcPr>
          <w:p w14:paraId="5E70BC67" w14:textId="79EB3D56" w:rsidR="001F1BD1" w:rsidRDefault="001F1BD1" w:rsidP="00215F2B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Analýze dat</w:t>
            </w:r>
            <w:r w:rsidR="00154F8A">
              <w:rPr>
                <w:i/>
                <w:iCs/>
                <w:sz w:val="24"/>
                <w:szCs w:val="24"/>
              </w:rPr>
              <w:t>, text</w:t>
            </w:r>
            <w:r w:rsidR="00A27122">
              <w:rPr>
                <w:i/>
                <w:iCs/>
                <w:sz w:val="24"/>
                <w:szCs w:val="24"/>
              </w:rPr>
              <w:t>ů</w:t>
            </w:r>
            <w:r w:rsidR="00154F8A">
              <w:rPr>
                <w:i/>
                <w:iCs/>
                <w:sz w:val="24"/>
                <w:szCs w:val="24"/>
              </w:rPr>
              <w:t xml:space="preserve"> a dokumentů</w:t>
            </w:r>
          </w:p>
          <w:p w14:paraId="78159ED8" w14:textId="3DB03C69" w:rsidR="00215F2B" w:rsidRDefault="00215F2B" w:rsidP="00215F2B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Dotazníkové šetření</w:t>
            </w:r>
          </w:p>
          <w:p w14:paraId="2D0A673B" w14:textId="4694AA6E" w:rsidR="0010411A" w:rsidRPr="00347F7E" w:rsidRDefault="0010411A" w:rsidP="00215F2B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Polostrukturované rozhovory</w:t>
            </w:r>
          </w:p>
          <w:p w14:paraId="707BC9FD" w14:textId="77777777" w:rsidR="00215F2B" w:rsidRDefault="00215F2B" w:rsidP="00215F2B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Neformální diskuze</w:t>
            </w:r>
          </w:p>
          <w:p w14:paraId="77AC6ADE" w14:textId="04DABBE1" w:rsidR="001F1BD1" w:rsidRPr="00347F7E" w:rsidRDefault="001F1BD1" w:rsidP="00215F2B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Kódování</w:t>
            </w:r>
          </w:p>
          <w:p w14:paraId="5800E31F" w14:textId="00D14D2D" w:rsidR="00215F2B" w:rsidRPr="00347F7E" w:rsidRDefault="00154F8A" w:rsidP="00215F2B">
            <w:pPr>
              <w:pStyle w:val="Odstavecseseznamem"/>
              <w:numPr>
                <w:ilvl w:val="0"/>
                <w:numId w:val="14"/>
              </w:num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Statistická analýza </w:t>
            </w:r>
            <w:r w:rsidR="00215F2B" w:rsidRPr="00347F7E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a zpracování</w:t>
            </w:r>
            <w:r w:rsidR="00215F2B" w:rsidRPr="00347F7E">
              <w:rPr>
                <w:i/>
                <w:iCs/>
                <w:sz w:val="24"/>
                <w:szCs w:val="24"/>
              </w:rPr>
              <w:t xml:space="preserve"> dat</w:t>
            </w:r>
          </w:p>
          <w:p w14:paraId="3C40A4CD" w14:textId="154E416E" w:rsidR="00544F49" w:rsidRPr="003733EE" w:rsidRDefault="00B10CAB" w:rsidP="00544F49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  <w:r w:rsidRPr="00B10CAB">
              <w:rPr>
                <w:rStyle w:val="jlqj4b"/>
                <w:i/>
                <w:sz w:val="24"/>
                <w:szCs w:val="24"/>
              </w:rPr>
              <w:t>Protože nebude</w:t>
            </w:r>
            <w:r>
              <w:rPr>
                <w:rStyle w:val="jlqj4b"/>
                <w:i/>
                <w:sz w:val="24"/>
                <w:szCs w:val="24"/>
              </w:rPr>
              <w:t xml:space="preserve"> možné</w:t>
            </w:r>
            <w:r w:rsidRPr="00B10CAB">
              <w:rPr>
                <w:rStyle w:val="jlqj4b"/>
                <w:i/>
                <w:sz w:val="24"/>
                <w:szCs w:val="24"/>
              </w:rPr>
              <w:t xml:space="preserve"> ptát</w:t>
            </w:r>
            <w:r>
              <w:rPr>
                <w:rStyle w:val="jlqj4b"/>
                <w:i/>
                <w:sz w:val="24"/>
                <w:szCs w:val="24"/>
              </w:rPr>
              <w:t xml:space="preserve"> se</w:t>
            </w:r>
            <w:r w:rsidRPr="00B10CAB">
              <w:rPr>
                <w:rStyle w:val="jlqj4b"/>
                <w:i/>
                <w:sz w:val="24"/>
                <w:szCs w:val="24"/>
              </w:rPr>
              <w:t xml:space="preserve"> každého člověka v </w:t>
            </w:r>
            <w:r>
              <w:rPr>
                <w:rStyle w:val="jlqj4b"/>
                <w:i/>
                <w:sz w:val="24"/>
                <w:szCs w:val="24"/>
              </w:rPr>
              <w:t>n</w:t>
            </w:r>
            <w:r w:rsidRPr="00B10CAB">
              <w:rPr>
                <w:rStyle w:val="jlqj4b"/>
                <w:i/>
                <w:sz w:val="24"/>
                <w:szCs w:val="24"/>
              </w:rPr>
              <w:t xml:space="preserve">aší cílové populaci na jeho/její názor, budou výsledky </w:t>
            </w:r>
            <w:r>
              <w:rPr>
                <w:rStyle w:val="jlqj4b"/>
                <w:i/>
                <w:sz w:val="24"/>
                <w:szCs w:val="24"/>
              </w:rPr>
              <w:t>n</w:t>
            </w:r>
            <w:r w:rsidRPr="00B10CAB">
              <w:rPr>
                <w:rStyle w:val="jlqj4b"/>
                <w:i/>
                <w:sz w:val="24"/>
                <w:szCs w:val="24"/>
              </w:rPr>
              <w:t>ašeho průzkumu obsahovat nějakou statistickou chybu</w:t>
            </w:r>
            <w:r>
              <w:rPr>
                <w:rStyle w:val="jlqj4b"/>
                <w:i/>
                <w:sz w:val="24"/>
                <w:szCs w:val="24"/>
              </w:rPr>
              <w:t xml:space="preserve">, kterou </w:t>
            </w:r>
            <w:r w:rsidR="00E62392">
              <w:rPr>
                <w:rStyle w:val="jlqj4b"/>
                <w:i/>
                <w:sz w:val="24"/>
                <w:szCs w:val="24"/>
              </w:rPr>
              <w:t>j</w:t>
            </w:r>
            <w:r>
              <w:rPr>
                <w:rStyle w:val="jlqj4b"/>
                <w:i/>
                <w:sz w:val="24"/>
                <w:szCs w:val="24"/>
              </w:rPr>
              <w:t>sme akceptovali, t.j. 7</w:t>
            </w:r>
            <w:r w:rsidRPr="00B10CAB">
              <w:rPr>
                <w:rStyle w:val="jlqj4b"/>
                <w:i/>
                <w:sz w:val="24"/>
                <w:szCs w:val="24"/>
              </w:rPr>
              <w:t>%.</w:t>
            </w:r>
            <w:r w:rsidRPr="00B10CAB">
              <w:rPr>
                <w:rStyle w:val="viiyi"/>
                <w:i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 xml:space="preserve">Velikost vzorku </w:t>
            </w:r>
            <w:r w:rsidR="00D75900">
              <w:rPr>
                <w:i/>
                <w:iCs/>
                <w:sz w:val="24"/>
                <w:szCs w:val="24"/>
              </w:rPr>
              <w:t>j</w:t>
            </w:r>
            <w:r>
              <w:rPr>
                <w:i/>
                <w:iCs/>
                <w:sz w:val="24"/>
                <w:szCs w:val="24"/>
              </w:rPr>
              <w:t xml:space="preserve">sme tedy vypočítali se statistickou chybou na 120 MSP. </w:t>
            </w:r>
            <w:r w:rsidR="003733EE" w:rsidRPr="003733EE">
              <w:rPr>
                <w:rStyle w:val="jlqj4b"/>
                <w:i/>
                <w:sz w:val="24"/>
                <w:szCs w:val="24"/>
              </w:rPr>
              <w:t xml:space="preserve">Velikost vzorku závisí </w:t>
            </w:r>
            <w:r>
              <w:rPr>
                <w:rStyle w:val="jlqj4b"/>
                <w:i/>
                <w:sz w:val="24"/>
                <w:szCs w:val="24"/>
              </w:rPr>
              <w:t xml:space="preserve">i </w:t>
            </w:r>
            <w:r w:rsidR="003733EE" w:rsidRPr="003733EE">
              <w:rPr>
                <w:rStyle w:val="jlqj4b"/>
                <w:i/>
                <w:sz w:val="24"/>
                <w:szCs w:val="24"/>
              </w:rPr>
              <w:t>na cílové populaci a statistických metodách použitých k analýze získaných dat.</w:t>
            </w:r>
            <w:r w:rsidR="004A0CD2">
              <w:rPr>
                <w:rStyle w:val="jlqj4b"/>
                <w:i/>
                <w:sz w:val="24"/>
                <w:szCs w:val="24"/>
              </w:rPr>
              <w:t xml:space="preserve"> </w:t>
            </w:r>
            <w:r w:rsidR="00A94681" w:rsidRPr="00AB4DB9">
              <w:rPr>
                <w:i/>
                <w:iCs/>
                <w:sz w:val="24"/>
                <w:szCs w:val="24"/>
              </w:rPr>
              <w:t>Vzhledem k době realizace projektu, 11 měsíců, není reálné získat více respondentů.</w:t>
            </w:r>
            <w:r w:rsidR="00556B79" w:rsidRPr="00AB4DB9">
              <w:rPr>
                <w:i/>
                <w:iCs/>
                <w:sz w:val="24"/>
                <w:szCs w:val="24"/>
              </w:rPr>
              <w:t xml:space="preserve"> </w:t>
            </w:r>
            <w:r w:rsidR="004A0CD2">
              <w:rPr>
                <w:i/>
                <w:iCs/>
                <w:sz w:val="24"/>
                <w:szCs w:val="24"/>
              </w:rPr>
              <w:t>Za pomoci</w:t>
            </w:r>
            <w:r w:rsidR="00556B79" w:rsidRPr="00AB4DB9">
              <w:rPr>
                <w:i/>
                <w:iCs/>
                <w:sz w:val="24"/>
                <w:szCs w:val="24"/>
              </w:rPr>
              <w:t xml:space="preserve"> prvotních kontaktů (řádově 10-15)</w:t>
            </w:r>
            <w:r w:rsidR="004A0CD2">
              <w:rPr>
                <w:i/>
                <w:iCs/>
                <w:sz w:val="24"/>
                <w:szCs w:val="24"/>
              </w:rPr>
              <w:t>, za použití sociálních síti</w:t>
            </w:r>
            <w:r w:rsidR="00556B79" w:rsidRPr="00AB4DB9">
              <w:rPr>
                <w:i/>
                <w:iCs/>
                <w:sz w:val="24"/>
                <w:szCs w:val="24"/>
              </w:rPr>
              <w:t xml:space="preserve"> </w:t>
            </w:r>
            <w:r w:rsidR="004A0CD2">
              <w:rPr>
                <w:i/>
                <w:iCs/>
                <w:sz w:val="24"/>
                <w:szCs w:val="24"/>
              </w:rPr>
              <w:t>se budeme snažit překročit počet respondentů dotazníku.</w:t>
            </w:r>
          </w:p>
          <w:p w14:paraId="6231E589" w14:textId="17CB0A86" w:rsidR="00215F2B" w:rsidRPr="00347F7E" w:rsidRDefault="00215F2B" w:rsidP="00544F49">
            <w:pPr>
              <w:spacing w:before="100" w:beforeAutospacing="1" w:after="100" w:afterAutospacing="1"/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Šetření prostřednictvím polostrukturovaného rozhovorů budou v rozsahu </w:t>
            </w:r>
            <w:r w:rsidR="004A0CD2">
              <w:rPr>
                <w:i/>
                <w:iCs/>
                <w:sz w:val="24"/>
                <w:szCs w:val="24"/>
              </w:rPr>
              <w:t>maximálně 2</w:t>
            </w:r>
            <w:r w:rsidRPr="00347F7E">
              <w:rPr>
                <w:i/>
                <w:iCs/>
                <w:sz w:val="24"/>
                <w:szCs w:val="24"/>
              </w:rPr>
              <w:t>0 představitelů MSP.</w:t>
            </w:r>
            <w:r w:rsidR="00544F49">
              <w:rPr>
                <w:i/>
                <w:iCs/>
                <w:sz w:val="24"/>
                <w:szCs w:val="24"/>
              </w:rPr>
              <w:t xml:space="preserve"> </w:t>
            </w:r>
            <w:r w:rsidR="001F1BD1">
              <w:rPr>
                <w:i/>
                <w:iCs/>
                <w:sz w:val="24"/>
                <w:szCs w:val="24"/>
              </w:rPr>
              <w:t>Kvalitativní analýza dat bude probíhat prostředn</w:t>
            </w:r>
            <w:r w:rsidR="00E62392">
              <w:rPr>
                <w:i/>
                <w:iCs/>
                <w:sz w:val="24"/>
                <w:szCs w:val="24"/>
              </w:rPr>
              <w:t>i</w:t>
            </w:r>
            <w:r w:rsidR="001F1BD1">
              <w:rPr>
                <w:i/>
                <w:iCs/>
                <w:sz w:val="24"/>
                <w:szCs w:val="24"/>
              </w:rPr>
              <w:t>ctvím kódování a kvantitat</w:t>
            </w:r>
            <w:r w:rsidR="00E62392">
              <w:rPr>
                <w:i/>
                <w:iCs/>
                <w:sz w:val="24"/>
                <w:szCs w:val="24"/>
              </w:rPr>
              <w:t>i</w:t>
            </w:r>
            <w:r w:rsidR="001F1BD1">
              <w:rPr>
                <w:i/>
                <w:iCs/>
                <w:sz w:val="24"/>
                <w:szCs w:val="24"/>
              </w:rPr>
              <w:t>vn</w:t>
            </w:r>
            <w:r w:rsidR="00E62392">
              <w:rPr>
                <w:i/>
                <w:iCs/>
                <w:sz w:val="24"/>
                <w:szCs w:val="24"/>
              </w:rPr>
              <w:t>í</w:t>
            </w:r>
            <w:r w:rsidR="001F1BD1">
              <w:rPr>
                <w:i/>
                <w:iCs/>
                <w:sz w:val="24"/>
                <w:szCs w:val="24"/>
              </w:rPr>
              <w:t xml:space="preserve"> data budou </w:t>
            </w:r>
            <w:r w:rsidRPr="00347F7E">
              <w:rPr>
                <w:i/>
                <w:iCs/>
                <w:sz w:val="24"/>
                <w:szCs w:val="24"/>
              </w:rPr>
              <w:t>zpracované statisticky.</w:t>
            </w:r>
            <w:r w:rsidR="00544F49">
              <w:rPr>
                <w:i/>
                <w:iCs/>
                <w:sz w:val="24"/>
                <w:szCs w:val="24"/>
              </w:rPr>
              <w:t xml:space="preserve"> </w:t>
            </w:r>
            <w:r w:rsidRPr="00347F7E">
              <w:rPr>
                <w:i/>
                <w:iCs/>
                <w:sz w:val="24"/>
                <w:szCs w:val="24"/>
              </w:rPr>
              <w:t xml:space="preserve">Následné neformální diskuze budou sloužit na ověření hypotéz iniciovaných </w:t>
            </w:r>
            <w:r w:rsidRPr="00347F7E">
              <w:rPr>
                <w:i/>
                <w:iCs/>
                <w:sz w:val="24"/>
                <w:szCs w:val="24"/>
              </w:rPr>
              <w:lastRenderedPageBreak/>
              <w:t>výsledky šetření s pokryvem nejméně 10 osob (nezúčastněných v prvním šetření).</w:t>
            </w:r>
          </w:p>
          <w:p w14:paraId="64EF28EC" w14:textId="6131DDFF" w:rsidR="00506041" w:rsidRDefault="00215F2B" w:rsidP="00215F2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347F7E">
              <w:rPr>
                <w:i/>
                <w:iCs/>
                <w:sz w:val="24"/>
                <w:szCs w:val="24"/>
              </w:rPr>
              <w:t>Vědecké výsledky budou publikovány v oborném periodiku, časopise indexovaném ve WoS nebo Scopus (plán časopisy ve 2.</w:t>
            </w:r>
            <w:r w:rsidR="008B58CF" w:rsidRPr="00347F7E">
              <w:rPr>
                <w:i/>
                <w:iCs/>
                <w:sz w:val="24"/>
                <w:szCs w:val="24"/>
              </w:rPr>
              <w:t xml:space="preserve">, </w:t>
            </w:r>
            <w:r w:rsidRPr="00347F7E">
              <w:rPr>
                <w:i/>
                <w:iCs/>
                <w:sz w:val="24"/>
                <w:szCs w:val="24"/>
              </w:rPr>
              <w:t>3. kvartilu</w:t>
            </w:r>
            <w:r w:rsidR="008B58CF" w:rsidRPr="00347F7E">
              <w:rPr>
                <w:i/>
                <w:iCs/>
                <w:sz w:val="24"/>
                <w:szCs w:val="24"/>
              </w:rPr>
              <w:t xml:space="preserve"> a 4. kvartilu</w:t>
            </w:r>
            <w:r w:rsidRPr="00347F7E">
              <w:rPr>
                <w:i/>
                <w:iCs/>
                <w:sz w:val="24"/>
                <w:szCs w:val="24"/>
              </w:rPr>
              <w:t>) a na konferenci, domác</w:t>
            </w:r>
            <w:r w:rsidR="008757EB">
              <w:rPr>
                <w:i/>
                <w:iCs/>
                <w:sz w:val="24"/>
                <w:szCs w:val="24"/>
              </w:rPr>
              <w:t>í</w:t>
            </w:r>
            <w:r w:rsidRPr="00347F7E">
              <w:rPr>
                <w:i/>
                <w:iCs/>
                <w:sz w:val="24"/>
                <w:szCs w:val="24"/>
              </w:rPr>
              <w:t xml:space="preserve"> nebo zahraniční se sborníkem téže úrovně.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347F7E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347F7E" w:rsidRDefault="003E3D4E" w:rsidP="008C2EFC">
            <w:pPr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  <w:r w:rsidRPr="00347F7E">
              <w:rPr>
                <w:rFonts w:ascii="Cambria" w:hAnsi="Cambria"/>
                <w:b/>
                <w:i/>
                <w:iCs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78388DF3" w14:textId="13470C66" w:rsidR="00EC72A5" w:rsidRPr="00347F7E" w:rsidRDefault="00EC72A5" w:rsidP="00EC72A5">
            <w:pPr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Na vrcholu Maslowovy hierarchie hodnot se nacházejí Seberealizace a Potřeba uznání. K těmto cílům </w:t>
            </w:r>
            <w:r w:rsidR="00E90CDA">
              <w:rPr>
                <w:i/>
                <w:iCs/>
                <w:sz w:val="24"/>
                <w:szCs w:val="24"/>
              </w:rPr>
              <w:t xml:space="preserve">se </w:t>
            </w:r>
            <w:r w:rsidRPr="00347F7E">
              <w:rPr>
                <w:i/>
                <w:iCs/>
                <w:sz w:val="24"/>
                <w:szCs w:val="24"/>
              </w:rPr>
              <w:t>lze dopracovat pouze vlastním úsilím, postupným rozvojem kompetencí, které si po čase začne všímat (a respektovat) i okolí. Pro malé a střední podniky je nezbytné, aby se kompetentnost stala jádrem jejich strategie. Pokud se zároveň posiluje flexibilita, taková organizace snadněji přežije i turbulentní časy. Během pandemie jsme toho byli mnohokrát svědky, například při přechodu na elektronické formy komunikace se zákazníky a obchodními partnery. Platí, kdo inovuje a je v této oblasti na špičce svého oboru, nemá se proč bát o budoucnost.</w:t>
            </w:r>
          </w:p>
          <w:p w14:paraId="2CAAAB80" w14:textId="77777777" w:rsidR="00EC72A5" w:rsidRPr="00347F7E" w:rsidRDefault="00EC72A5" w:rsidP="00EC72A5">
            <w:pPr>
              <w:jc w:val="both"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V první etapě by se projekt orientoval na mapování nejčastějších problémů, se kterými se malé a střední podniky setkávají - především v oblasti inovací a efektivní komunikace se zákazníky.</w:t>
            </w:r>
          </w:p>
          <w:p w14:paraId="552B3FF3" w14:textId="2A8209AB" w:rsidR="003E3D4E" w:rsidRPr="00347F7E" w:rsidRDefault="00EC72A5" w:rsidP="00EC72A5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347F7E">
              <w:rPr>
                <w:i/>
                <w:iCs/>
                <w:sz w:val="24"/>
                <w:szCs w:val="24"/>
              </w:rPr>
              <w:t>Na základě zjištění potřeb firem by v druhé etapě vznikla série případových studií (case studies) a následováníhodných příkladů (good practices). Každá ukázka by pokračovala zadáním, při řešení kterého by příští "student"  aplikoval/modifikoval daný poznatek pro vlastní firmu. Tato činnost bude probíhat ve spolupráci s pedagogem využívajícím navrženou strategii.  Komunikace může probíhat i v online prostředí. V této fázi projektu se budou realizovat i testovací běhy školení, během kterých se ověří jednak "lekce" a jednak nejvhodnější formy komunikace s frekventanty. Podle zjištěných poznatků se metody rozvoje kompetencí budou zdokonalovat.</w:t>
            </w:r>
          </w:p>
        </w:tc>
      </w:tr>
    </w:tbl>
    <w:p w14:paraId="3F73CFF5" w14:textId="77777777" w:rsidR="003E3D4E" w:rsidRPr="00347F7E" w:rsidRDefault="003E3D4E" w:rsidP="00350A01">
      <w:pPr>
        <w:keepNext/>
        <w:rPr>
          <w:rFonts w:ascii="Cambria" w:hAnsi="Cambria"/>
          <w:b/>
          <w:i/>
          <w:iCs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808749162"/>
              <w:placeholder>
                <w:docPart w:val="628B1F0D8FF24320B650249435186172"/>
              </w:placeholder>
              <w:date w:fullDate="2022-01-17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6EFB321D" w:rsidR="00164C75" w:rsidRPr="00B52434" w:rsidRDefault="00CC22B4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17.1.2022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01-30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5CBF306E" w:rsidR="00164C75" w:rsidRPr="00B52434" w:rsidRDefault="00CC22B4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cstheme="minorHAnsi"/>
                    <w:sz w:val="24"/>
                    <w:szCs w:val="24"/>
                  </w:rPr>
                  <w:t>30.1.2022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7D15C796" w14:textId="77777777" w:rsidR="00737A33" w:rsidRPr="00347F7E" w:rsidRDefault="00737A33" w:rsidP="00737A33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Projekt bude realizován v rámci následujících etap:</w:t>
            </w:r>
          </w:p>
          <w:p w14:paraId="4796BAFB" w14:textId="77777777" w:rsidR="00737A33" w:rsidRPr="00347F7E" w:rsidRDefault="00737A33" w:rsidP="00737A33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>1 etapa (leden – duben 2022):</w:t>
            </w:r>
          </w:p>
          <w:p w14:paraId="7C9001D3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Analýza metod rozvoje kompetencí z pohledu MSP a výběr nejaktuálnějších témat uplatnitelných v podmínkách ČR.</w:t>
            </w:r>
          </w:p>
          <w:p w14:paraId="3BA30944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Zpracování literární rešerše pro články.</w:t>
            </w:r>
          </w:p>
          <w:p w14:paraId="78A75B3A" w14:textId="4C790E5D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Vytvoření dotazníků,</w:t>
            </w:r>
            <w:r w:rsidR="00154F8A">
              <w:rPr>
                <w:i/>
                <w:iCs/>
                <w:sz w:val="24"/>
                <w:szCs w:val="24"/>
              </w:rPr>
              <w:t xml:space="preserve"> pilotní ověření,</w:t>
            </w:r>
            <w:r w:rsidRPr="00347F7E">
              <w:rPr>
                <w:i/>
                <w:iCs/>
                <w:sz w:val="24"/>
                <w:szCs w:val="24"/>
              </w:rPr>
              <w:t xml:space="preserve"> jeho distribuce a vyhodnocení.</w:t>
            </w:r>
          </w:p>
          <w:p w14:paraId="4763C4FE" w14:textId="75AB67FA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Sestavení otázek do </w:t>
            </w:r>
            <w:r w:rsidR="00154F8A">
              <w:rPr>
                <w:i/>
                <w:iCs/>
                <w:sz w:val="24"/>
                <w:szCs w:val="24"/>
              </w:rPr>
              <w:t>polo</w:t>
            </w:r>
            <w:r w:rsidRPr="00347F7E">
              <w:rPr>
                <w:i/>
                <w:iCs/>
                <w:sz w:val="24"/>
                <w:szCs w:val="24"/>
              </w:rPr>
              <w:t>struktur</w:t>
            </w:r>
            <w:r w:rsidR="008757EB">
              <w:rPr>
                <w:i/>
                <w:iCs/>
                <w:sz w:val="24"/>
                <w:szCs w:val="24"/>
              </w:rPr>
              <w:t>ovaného</w:t>
            </w:r>
            <w:r w:rsidRPr="00347F7E">
              <w:rPr>
                <w:i/>
                <w:iCs/>
                <w:sz w:val="24"/>
                <w:szCs w:val="24"/>
              </w:rPr>
              <w:t xml:space="preserve"> rozhovoru,</w:t>
            </w:r>
            <w:r w:rsidR="00154F8A">
              <w:rPr>
                <w:i/>
                <w:iCs/>
                <w:sz w:val="24"/>
                <w:szCs w:val="24"/>
              </w:rPr>
              <w:t xml:space="preserve"> pilotní ověření</w:t>
            </w:r>
            <w:r w:rsidRPr="00347F7E">
              <w:rPr>
                <w:i/>
                <w:iCs/>
                <w:sz w:val="24"/>
                <w:szCs w:val="24"/>
              </w:rPr>
              <w:t xml:space="preserve"> jeho distribuce a vyhodnocení.</w:t>
            </w:r>
          </w:p>
          <w:p w14:paraId="5989271A" w14:textId="77777777" w:rsidR="00737A33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Polostrukturované rozhovory s manažéry a jejich vyhodnocení. </w:t>
            </w:r>
          </w:p>
          <w:p w14:paraId="40EEBEC3" w14:textId="669F30BB" w:rsidR="00154F8A" w:rsidRPr="00347F7E" w:rsidRDefault="00154F8A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lastRenderedPageBreak/>
              <w:t>Získaní vzorku respondentů.</w:t>
            </w:r>
          </w:p>
          <w:p w14:paraId="7DAE00AF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</w:p>
          <w:p w14:paraId="175D3D87" w14:textId="77777777" w:rsidR="00737A33" w:rsidRPr="00347F7E" w:rsidRDefault="00737A33" w:rsidP="00737A33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>2. etapa (květen – září 2022):</w:t>
            </w:r>
          </w:p>
          <w:p w14:paraId="6F0E1292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Náčrt rámcové strategie pro manažéry, jeho rozpracování do etap, případových studií a příkladů dobré praxe.</w:t>
            </w:r>
          </w:p>
          <w:p w14:paraId="09EB6387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>Ověření účinnosti navržených metod.</w:t>
            </w:r>
          </w:p>
          <w:p w14:paraId="2655E885" w14:textId="77777777" w:rsidR="00737A33" w:rsidRPr="00347F7E" w:rsidRDefault="00737A33" w:rsidP="00737A33">
            <w:pPr>
              <w:contextualSpacing/>
              <w:rPr>
                <w:i/>
                <w:iCs/>
                <w:sz w:val="24"/>
                <w:szCs w:val="24"/>
              </w:rPr>
            </w:pPr>
          </w:p>
          <w:p w14:paraId="48C5EBD1" w14:textId="77777777" w:rsidR="00737A33" w:rsidRPr="00347F7E" w:rsidRDefault="00737A33" w:rsidP="00737A33">
            <w:pPr>
              <w:contextualSpacing/>
              <w:rPr>
                <w:b/>
                <w:bCs/>
                <w:i/>
                <w:iCs/>
                <w:sz w:val="24"/>
                <w:szCs w:val="24"/>
              </w:rPr>
            </w:pPr>
            <w:r w:rsidRPr="00347F7E">
              <w:rPr>
                <w:b/>
                <w:bCs/>
                <w:i/>
                <w:iCs/>
                <w:sz w:val="24"/>
                <w:szCs w:val="24"/>
              </w:rPr>
              <w:t xml:space="preserve">3. etapa (září -prosinec 2022): </w:t>
            </w:r>
          </w:p>
          <w:p w14:paraId="6BF47EEC" w14:textId="77777777" w:rsidR="00737A33" w:rsidRPr="00347F7E" w:rsidRDefault="00737A33" w:rsidP="00737A33">
            <w:pPr>
              <w:jc w:val="both"/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Vytvoření rámce </w:t>
            </w:r>
            <w:r w:rsidRPr="00347F7E">
              <w:rPr>
                <w:rFonts w:cstheme="minorHAnsi"/>
                <w:i/>
                <w:iCs/>
                <w:sz w:val="24"/>
                <w:szCs w:val="24"/>
                <w:shd w:val="clear" w:color="auto" w:fill="FFFFFF"/>
              </w:rPr>
              <w:t>metodiky rozvoje klíčových, podnikatelských a manažerských kompetencí formou koučingu a mentoringu.</w:t>
            </w:r>
          </w:p>
          <w:p w14:paraId="71B5907E" w14:textId="118DA9AD" w:rsidR="00164C75" w:rsidRPr="00B52434" w:rsidRDefault="00737A33" w:rsidP="00737A3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347F7E">
              <w:rPr>
                <w:i/>
                <w:iCs/>
                <w:sz w:val="24"/>
                <w:szCs w:val="24"/>
              </w:rPr>
              <w:t xml:space="preserve">Tvorba a odeslání </w:t>
            </w:r>
            <w:r w:rsidR="00E90CDA">
              <w:rPr>
                <w:i/>
                <w:iCs/>
                <w:sz w:val="24"/>
                <w:szCs w:val="24"/>
              </w:rPr>
              <w:t>5</w:t>
            </w:r>
            <w:r w:rsidRPr="00347F7E">
              <w:rPr>
                <w:i/>
                <w:iCs/>
                <w:sz w:val="24"/>
                <w:szCs w:val="24"/>
              </w:rPr>
              <w:t xml:space="preserve"> článků k recenzního řízení (časopis indexován ve WoS nebo Scopus) a 1 konferenčního článku.</w:t>
            </w: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2"/>
        <w:gridCol w:w="9070"/>
      </w:tblGrid>
      <w:tr w:rsidR="00350A01" w:rsidRPr="00C340DE" w14:paraId="008D1EAB" w14:textId="77777777" w:rsidTr="008E4C52">
        <w:trPr>
          <w:trHeight w:val="769"/>
        </w:trPr>
        <w:tc>
          <w:tcPr>
            <w:tcW w:w="842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9070" w:type="dxa"/>
            <w:vAlign w:val="center"/>
          </w:tcPr>
          <w:p w14:paraId="4EB6FFE8" w14:textId="77777777" w:rsidR="00350A01" w:rsidRDefault="00350A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38DC703E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48AC35A" w14:textId="580E0E2C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</w:t>
            </w:r>
            <w:r w:rsidR="00412084">
              <w:rPr>
                <w:rFonts w:ascii="Cambria" w:hAnsi="Cambria"/>
                <w:bCs/>
                <w:i/>
                <w:iCs/>
              </w:rPr>
              <w:t xml:space="preserve"> (Projektový tým)</w:t>
            </w:r>
            <w:r>
              <w:rPr>
                <w:rFonts w:ascii="Cambria" w:hAnsi="Cambria"/>
                <w:bCs/>
                <w:i/>
                <w:iCs/>
              </w:rPr>
              <w:t>:</w:t>
            </w:r>
            <w:r w:rsidR="0041208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636A83">
              <w:rPr>
                <w:rFonts w:ascii="Cambria" w:hAnsi="Cambria"/>
                <w:bCs/>
                <w:i/>
                <w:iCs/>
              </w:rPr>
              <w:t xml:space="preserve">            </w:t>
            </w:r>
            <w:r w:rsidR="00412084">
              <w:rPr>
                <w:rFonts w:ascii="Cambria" w:hAnsi="Cambria"/>
                <w:bCs/>
                <w:i/>
                <w:iCs/>
              </w:rPr>
              <w:t xml:space="preserve">716 700,00 Kč </w:t>
            </w:r>
          </w:p>
          <w:p w14:paraId="2BB79E8C" w14:textId="506A01CD" w:rsidR="00845401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</w:t>
            </w:r>
            <w:r w:rsidR="00412084">
              <w:rPr>
                <w:rFonts w:ascii="Cambria" w:hAnsi="Cambria"/>
                <w:bCs/>
                <w:i/>
                <w:iCs/>
              </w:rPr>
              <w:t xml:space="preserve"> (Náklady spojení s publikační činností):</w:t>
            </w:r>
          </w:p>
          <w:p w14:paraId="3C19BEBB" w14:textId="77777777" w:rsidR="00845401" w:rsidRDefault="008454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tbl>
            <w:tblPr>
              <w:tblW w:w="13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1680"/>
              <w:gridCol w:w="1480"/>
              <w:gridCol w:w="1540"/>
              <w:gridCol w:w="1540"/>
              <w:gridCol w:w="1520"/>
              <w:gridCol w:w="1680"/>
            </w:tblGrid>
            <w:tr w:rsidR="00845401" w:rsidRPr="00845401" w14:paraId="3A2C57AE" w14:textId="77777777" w:rsidTr="00845401">
              <w:trPr>
                <w:trHeight w:val="600"/>
              </w:trPr>
              <w:tc>
                <w:tcPr>
                  <w:tcW w:w="13760" w:type="dxa"/>
                  <w:gridSpan w:val="7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14:paraId="354BDB64" w14:textId="77777777" w:rsidR="00845401" w:rsidRPr="00845401" w:rsidRDefault="00845401" w:rsidP="0084540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Náklady spojení s publikační činností</w:t>
                  </w:r>
                </w:p>
              </w:tc>
            </w:tr>
            <w:tr w:rsidR="00845401" w:rsidRPr="00845401" w14:paraId="38F418DC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C8B92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F34652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Cena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D68F1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Počet jednotek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0FC563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426A8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1BBDA5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4728C7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Náklady celkem</w:t>
                  </w:r>
                </w:p>
              </w:tc>
            </w:tr>
            <w:tr w:rsidR="00845401" w:rsidRPr="00845401" w14:paraId="65577F65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6A7D1A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Poplatky za články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4E055F" w14:textId="579B08AF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17 000,00 Kč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30C676" w14:textId="77777777" w:rsidR="00845401" w:rsidRPr="00845401" w:rsidRDefault="00845401" w:rsidP="0084540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A5224" w14:textId="2CBC9649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68,000 Kč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6E0E8A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08758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C51230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   68 000,00 Kč </w:t>
                  </w:r>
                </w:p>
              </w:tc>
            </w:tr>
            <w:tr w:rsidR="00845401" w:rsidRPr="00845401" w14:paraId="2159450B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nil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BF3C3A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Sběr dat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6648D" w14:textId="71A8F7E4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20 000,00 Kč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FC22C7" w14:textId="77777777" w:rsidR="00845401" w:rsidRPr="00845401" w:rsidRDefault="00845401" w:rsidP="0084540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CF16EA" w14:textId="3C334794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20,000 Kč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AEFB0D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E21F39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5D4D76E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   20 000,00 Kč </w:t>
                  </w:r>
                </w:p>
              </w:tc>
            </w:tr>
            <w:tr w:rsidR="00845401" w:rsidRPr="00845401" w14:paraId="0B7D2038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A85AB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Statistika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A6E6AF" w14:textId="7A3AC941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18 000,00 Kč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ECA143" w14:textId="77777777" w:rsidR="00845401" w:rsidRPr="00845401" w:rsidRDefault="00845401" w:rsidP="0084540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F37170" w14:textId="131B9780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18,000 Kč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53B751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AC9257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76ED5F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   18 000,00 Kč </w:t>
                  </w:r>
                </w:p>
              </w:tc>
            </w:tr>
            <w:tr w:rsidR="00845401" w:rsidRPr="00845401" w14:paraId="09F01705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49BB7D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Rešerše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AA9E9F" w14:textId="3C47C451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10 000,00 Kč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942F67" w14:textId="77777777" w:rsidR="00845401" w:rsidRPr="00845401" w:rsidRDefault="00845401" w:rsidP="0084540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EB3CA4" w14:textId="6F5FA90C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10 000 Kč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821839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E83456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2C9F82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   10 000,00 Kč </w:t>
                  </w:r>
                </w:p>
              </w:tc>
            </w:tr>
            <w:tr w:rsidR="00845401" w:rsidRPr="00845401" w14:paraId="5A2CADF2" w14:textId="77777777" w:rsidTr="00845401">
              <w:trPr>
                <w:trHeight w:val="600"/>
              </w:trPr>
              <w:tc>
                <w:tcPr>
                  <w:tcW w:w="432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AFD7A8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Překlady a korektury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F134C1" w14:textId="28431B16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     6 000,00 Kč 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819919" w14:textId="77777777" w:rsidR="00845401" w:rsidRPr="00845401" w:rsidRDefault="00845401" w:rsidP="0084540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5,00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B046A" w14:textId="7EC5EBBB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30 000 Kč</w:t>
                  </w:r>
                </w:p>
              </w:tc>
              <w:tc>
                <w:tcPr>
                  <w:tcW w:w="154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45100E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85AFBF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B3F0E0" w14:textId="77777777" w:rsidR="00845401" w:rsidRPr="00845401" w:rsidRDefault="00845401" w:rsidP="0084540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845401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   30 000,00 Kč </w:t>
                  </w:r>
                </w:p>
              </w:tc>
            </w:tr>
          </w:tbl>
          <w:p w14:paraId="5D971708" w14:textId="77777777" w:rsidR="00845401" w:rsidRDefault="008454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A7EC452" w14:textId="68171A78" w:rsidR="00845401" w:rsidRDefault="005D271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Očekávané výnosy ETMS minimálně AP              909 000,00 Kč</w:t>
            </w:r>
          </w:p>
          <w:p w14:paraId="595F5AD7" w14:textId="33D2A3B7" w:rsidR="005D271E" w:rsidRDefault="005D271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Náklady PVS                                                               125 280, 00 Kč</w:t>
            </w:r>
          </w:p>
          <w:p w14:paraId="0BB9B3B5" w14:textId="0DECA8A3" w:rsidR="005D271E" w:rsidRDefault="005D271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Výnosy ETMS za PVS                                                 62 640,00 Kč                                          </w:t>
            </w:r>
          </w:p>
          <w:p w14:paraId="401D5494" w14:textId="77777777" w:rsidR="00845401" w:rsidRDefault="008454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tbl>
            <w:tblPr>
              <w:tblW w:w="60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20"/>
              <w:gridCol w:w="1680"/>
            </w:tblGrid>
            <w:tr w:rsidR="00412084" w:rsidRPr="00412084" w14:paraId="49ABEB31" w14:textId="77777777" w:rsidTr="00412084">
              <w:trPr>
                <w:trHeight w:val="290"/>
              </w:trPr>
              <w:tc>
                <w:tcPr>
                  <w:tcW w:w="43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FCDB346" w14:textId="77777777" w:rsidR="00412084" w:rsidRPr="00412084" w:rsidRDefault="00412084" w:rsidP="004120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Realizační tým + další náklady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31634DC9" w14:textId="7E4AB0E0" w:rsidR="00412084" w:rsidRPr="00412084" w:rsidRDefault="00412084" w:rsidP="004120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    863 300,00 Kč </w:t>
                  </w:r>
                </w:p>
              </w:tc>
            </w:tr>
            <w:tr w:rsidR="00412084" w:rsidRPr="00412084" w14:paraId="1E48F2DA" w14:textId="77777777" w:rsidTr="00412084">
              <w:trPr>
                <w:trHeight w:val="300"/>
              </w:trPr>
              <w:tc>
                <w:tcPr>
                  <w:tcW w:w="43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6A821A" w14:textId="77777777" w:rsidR="00412084" w:rsidRPr="00412084" w:rsidRDefault="00412084" w:rsidP="0041208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Další náklady (rezerva)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080E0E58" w14:textId="77777777" w:rsidR="00412084" w:rsidRPr="00412084" w:rsidRDefault="00412084" w:rsidP="004120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45 700,00 Kč</w:t>
                  </w:r>
                </w:p>
              </w:tc>
            </w:tr>
            <w:tr w:rsidR="00412084" w:rsidRPr="00412084" w14:paraId="3F35990F" w14:textId="77777777" w:rsidTr="00412084">
              <w:trPr>
                <w:trHeight w:val="300"/>
              </w:trPr>
              <w:tc>
                <w:tcPr>
                  <w:tcW w:w="4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996777" w14:textId="77777777" w:rsidR="00412084" w:rsidRPr="00412084" w:rsidRDefault="00412084" w:rsidP="0041208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Rozpočet projektu celkem</w:t>
                  </w:r>
                </w:p>
              </w:tc>
              <w:tc>
                <w:tcPr>
                  <w:tcW w:w="16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6B232B00" w14:textId="12708819" w:rsidR="00412084" w:rsidRPr="00412084" w:rsidRDefault="00412084" w:rsidP="0041208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412084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 xml:space="preserve">     909 000,00 Kč </w:t>
                  </w:r>
                </w:p>
              </w:tc>
            </w:tr>
          </w:tbl>
          <w:p w14:paraId="1414E475" w14:textId="1D5EF1C4" w:rsidR="00845401" w:rsidRPr="00350A01" w:rsidRDefault="008454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Default="006035B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lastRenderedPageBreak/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EE17EBF" w14:textId="73006A6E" w:rsidR="006035BE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>
              <w:rPr>
                <w:rFonts w:ascii="Cambria" w:hAnsi="Cambria"/>
                <w:b/>
                <w:i/>
                <w:iCs/>
              </w:rPr>
              <w:t>,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 xml:space="preserve"> očekávaný 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lastRenderedPageBreak/>
              <w:t>výnos</w:t>
            </w:r>
            <w:r w:rsidR="00DF19A7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684A75A2" w14:textId="77777777" w:rsidR="00921652" w:rsidRPr="00921652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860"/>
              <w:gridCol w:w="1408"/>
              <w:gridCol w:w="1559"/>
            </w:tblGrid>
            <w:tr w:rsidR="004C5513" w:rsidRPr="006035BE" w14:paraId="7A35BA39" w14:textId="5008A338" w:rsidTr="003F275F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921652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4C5513" w:rsidRPr="006035BE" w14:paraId="2A910290" w14:textId="3B4BAF8C" w:rsidTr="003F275F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069122D7" w:rsidR="004C5513" w:rsidRPr="00E15591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385B189A" w:rsidR="004C5513" w:rsidRPr="00E15591" w:rsidRDefault="00F74A4E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7987112B" w:rsidR="004C5513" w:rsidRPr="00E15591" w:rsidRDefault="009826A8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21 680,00 Kč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5ACC4D18" w:rsidR="004C5513" w:rsidRPr="00E15591" w:rsidRDefault="00347F7E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Kmecová, </w:t>
                  </w:r>
                  <w:r w:rsidR="00CA36F0" w:rsidRPr="00347F7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Hvorecký</w:t>
                  </w:r>
                </w:p>
              </w:tc>
            </w:tr>
            <w:bookmarkEnd w:id="1"/>
            <w:tr w:rsidR="004C5513" w:rsidRPr="006035BE" w14:paraId="062B88FC" w14:textId="33E509F3" w:rsidTr="003F275F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[1.701] Recenzovaný odborný článek v odborném periodiku, obsažený ve WoS – časopis v prvním decilu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6F072AD0" w14:textId="17D8997C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[1.702] Recenzovaný odborný článek v odborném periodiku, obsažený ve WoS – časopis v 1.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53511FEF" w14:textId="31FEA88C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[1.703] Recenzovaný odborný článek v odborném periodiku, obsažený ve WoS – časopis v 2.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54684B24" w:rsidR="004C5513" w:rsidRPr="00E15591" w:rsidRDefault="00F74A4E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27182EF1" w:rsidR="004C5513" w:rsidRPr="00E15591" w:rsidRDefault="009826A8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283 783,68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94C613" w14:textId="29BBC500" w:rsidR="004C5513" w:rsidRPr="00E15591" w:rsidRDefault="00347F7E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7F7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Beňo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,Kmecová, Hvorecký</w:t>
                  </w:r>
                </w:p>
              </w:tc>
            </w:tr>
            <w:tr w:rsidR="004C5513" w:rsidRPr="006035BE" w14:paraId="271FB351" w14:textId="6203C5DC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[1.704] Recenzovaný odborný článek v odborném periodiku, obsažený ve WoS – časopis v 3.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4017839D" w:rsidR="004C5513" w:rsidRPr="00E15591" w:rsidRDefault="00F74A4E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1E194F27" w:rsidR="004C5513" w:rsidRPr="00E15591" w:rsidRDefault="009826A8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156 081, 02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CA7066" w14:textId="03D96853" w:rsidR="004C5513" w:rsidRPr="00E15591" w:rsidRDefault="00F27DE7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7F7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Hvorecký</w:t>
                  </w:r>
                  <w:r w:rsidR="00347F7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Kmecová, Beňo</w:t>
                  </w:r>
                </w:p>
              </w:tc>
            </w:tr>
            <w:tr w:rsidR="004C5513" w:rsidRPr="006035BE" w14:paraId="4F3D3601" w14:textId="33438651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9C78A7D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[1.705] Recenzovaný odborný článek v odborném periodiku, obsažený ve WoS – časopis v 4.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849922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0DCF4D2C" w14:textId="7979E2DB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[1.706] Recenzovaný odborný článek v odb. periodiku, obsažený ve WoS nebo SCOPUS, který nelze zařadit do kvartilu (časopisy bez IF čekající na jeho přidělení)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Scopus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860"/>
              <w:gridCol w:w="1408"/>
              <w:gridCol w:w="1559"/>
            </w:tblGrid>
            <w:tr w:rsidR="00DF19A7" w:rsidRPr="00921652" w14:paraId="7D5FA3F3" w14:textId="3EF2B332" w:rsidTr="003F275F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921652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9A7" w:rsidRPr="006035BE" w14:paraId="02D6A421" w14:textId="282D772A" w:rsidTr="003F275F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22B06043" w:rsidR="00DF19A7" w:rsidRPr="00E15591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86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449FE970" w14:textId="729D332A" w:rsidTr="003F275F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6A5C5C3D" w14:textId="28D5989E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4B22CA" w14:textId="66841EEC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6120E836" w:rsidR="00DF19A7" w:rsidRPr="00E15591" w:rsidRDefault="00F74A4E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1F2CB535" w:rsidR="00DF19A7" w:rsidRPr="00E15591" w:rsidRDefault="003F275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472 972,80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A33A91" w14:textId="49C2EDCB" w:rsidR="00746215" w:rsidRPr="00E15591" w:rsidRDefault="00F27DE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47F7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Kmecová</w:t>
                  </w:r>
                  <w:r w:rsidR="00347F7E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Hvorecký, Beňo</w:t>
                  </w:r>
                </w:p>
              </w:tc>
            </w:tr>
            <w:tr w:rsidR="00DF19A7" w:rsidRPr="006035BE" w14:paraId="2BBA9D8F" w14:textId="5200C5D0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609E527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B1966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A27605" w14:textId="6C0ABA9D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46795913" w:rsidR="00DF19A7" w:rsidRPr="00E15591" w:rsidRDefault="00F74A4E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43F627C7" w:rsidR="00DF19A7" w:rsidRPr="00E15591" w:rsidRDefault="003F275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68 364,00 Kč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A60215" w14:textId="7DEC1F65" w:rsidR="00DF19A7" w:rsidRPr="00E15591" w:rsidRDefault="003F275F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Článek s PVS, </w:t>
                  </w:r>
                  <w:r w:rsidRPr="00347F7E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Kmecová</w:t>
                  </w:r>
                </w:p>
              </w:tc>
            </w:tr>
            <w:tr w:rsidR="00DF19A7" w:rsidRPr="006035BE" w14:paraId="228A0DA1" w14:textId="61DD46C9" w:rsidTr="003F275F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odb. periodiku, obsažený ve WoS nebo SCOPUS, který nelze zařadit do kvartilu 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(časopisy bez IF čekající na jeho přidělení)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77777777" w:rsidR="00921652" w:rsidRPr="00F74C44" w:rsidRDefault="00921652" w:rsidP="006035BE">
            <w:pPr>
              <w:jc w:val="both"/>
              <w:rPr>
                <w:rFonts w:ascii="Cambria" w:hAnsi="Cambria"/>
                <w:bCs/>
                <w:i/>
                <w:iCs/>
                <w:color w:val="2F5496" w:themeColor="accent1" w:themeShade="BF"/>
              </w:rPr>
            </w:pPr>
          </w:p>
          <w:p w14:paraId="1E4D8F2D" w14:textId="37FE44E0" w:rsidR="00921652" w:rsidRPr="00345E61" w:rsidRDefault="0011691D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345E61">
              <w:rPr>
                <w:rFonts w:ascii="Cambria" w:hAnsi="Cambria"/>
                <w:bCs/>
                <w:i/>
                <w:iCs/>
              </w:rPr>
              <w:t xml:space="preserve">Pozn.: Osoba označená tučně </w:t>
            </w:r>
            <w:r w:rsidR="00F74C44" w:rsidRPr="00345E61">
              <w:rPr>
                <w:rFonts w:ascii="Cambria" w:hAnsi="Cambria"/>
                <w:bCs/>
                <w:i/>
                <w:iCs/>
              </w:rPr>
              <w:t>má hlavní odpovědnost za konkrétní výstup.</w:t>
            </w:r>
          </w:p>
          <w:p w14:paraId="39D042C1" w14:textId="0867E06D" w:rsidR="00F74C44" w:rsidRPr="00345E61" w:rsidRDefault="00F74C44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345E61">
              <w:rPr>
                <w:rFonts w:ascii="Cambria" w:hAnsi="Cambria"/>
                <w:bCs/>
                <w:i/>
                <w:iCs/>
              </w:rPr>
              <w:t>Řešitelé, po vzájemné dohodě, navrhují následující model ohledně odpovědnosti za výstupy a publikace:</w:t>
            </w:r>
          </w:p>
          <w:p w14:paraId="3560CC1A" w14:textId="77777777" w:rsidR="00F74C44" w:rsidRPr="00345E61" w:rsidRDefault="00F74C44" w:rsidP="00F74C44">
            <w:pPr>
              <w:spacing w:before="100" w:beforeAutospacing="1" w:after="100" w:afterAutospacing="1"/>
              <w:ind w:left="284"/>
              <w:rPr>
                <w:rFonts w:ascii="Calibri" w:eastAsia="Calibri" w:hAnsi="Calibri" w:cs="Calibri"/>
                <w:i/>
                <w:iCs/>
              </w:rPr>
            </w:pPr>
            <w:r w:rsidRPr="00345E61">
              <w:rPr>
                <w:rFonts w:ascii="Calibri" w:eastAsia="Calibri" w:hAnsi="Calibri" w:cs="Calibri"/>
                <w:i/>
                <w:iCs/>
              </w:rPr>
              <w:t>Strukturované pohovory a dotazníková šetření: Kmecová</w:t>
            </w:r>
          </w:p>
          <w:p w14:paraId="5D82C913" w14:textId="77777777" w:rsidR="00F74C44" w:rsidRPr="00345E61" w:rsidRDefault="00F74C44" w:rsidP="00F74C44">
            <w:pPr>
              <w:spacing w:before="100" w:beforeAutospacing="1" w:after="100" w:afterAutospacing="1"/>
              <w:ind w:left="284"/>
              <w:rPr>
                <w:rFonts w:ascii="Calibri" w:eastAsia="Calibri" w:hAnsi="Calibri" w:cs="Calibri"/>
                <w:i/>
                <w:iCs/>
              </w:rPr>
            </w:pPr>
            <w:r w:rsidRPr="00345E61">
              <w:rPr>
                <w:rFonts w:ascii="Calibri" w:eastAsia="Calibri" w:hAnsi="Calibri" w:cs="Calibri"/>
                <w:i/>
                <w:iCs/>
              </w:rPr>
              <w:t>Sestavení otázek: Kmecová, Beňo, Hvorecký</w:t>
            </w:r>
          </w:p>
          <w:p w14:paraId="7D68D09D" w14:textId="77777777" w:rsidR="00F74C44" w:rsidRPr="00345E61" w:rsidRDefault="00F74C44" w:rsidP="00F74C44">
            <w:pPr>
              <w:spacing w:before="100" w:beforeAutospacing="1" w:after="100" w:afterAutospacing="1"/>
              <w:ind w:left="284"/>
              <w:rPr>
                <w:rFonts w:ascii="Calibri" w:eastAsia="Calibri" w:hAnsi="Calibri" w:cs="Calibri"/>
                <w:i/>
                <w:iCs/>
              </w:rPr>
            </w:pPr>
            <w:r w:rsidRPr="00345E61">
              <w:rPr>
                <w:rFonts w:ascii="Calibri" w:eastAsia="Calibri" w:hAnsi="Calibri" w:cs="Calibri"/>
                <w:i/>
                <w:iCs/>
              </w:rPr>
              <w:t>Vyhodnocení odpovědí: Kmecová, Beňo</w:t>
            </w:r>
          </w:p>
          <w:p w14:paraId="39181AC3" w14:textId="7BC71E58" w:rsidR="00F74C44" w:rsidRPr="00345E61" w:rsidRDefault="00F74C44" w:rsidP="00F74C44">
            <w:pPr>
              <w:spacing w:before="100" w:beforeAutospacing="1" w:after="100" w:afterAutospacing="1"/>
              <w:ind w:left="284"/>
              <w:rPr>
                <w:rFonts w:ascii="Calibri" w:eastAsia="Calibri" w:hAnsi="Calibri" w:cs="Times New Roman"/>
                <w:i/>
                <w:iCs/>
              </w:rPr>
            </w:pPr>
            <w:r w:rsidRPr="00345E61">
              <w:rPr>
                <w:rFonts w:ascii="Calibri" w:eastAsia="Calibri" w:hAnsi="Calibri" w:cs="Calibri"/>
                <w:i/>
                <w:iCs/>
              </w:rPr>
              <w:t>Zpracování výsledků a sestavení článků: Hvorecký</w:t>
            </w:r>
            <w:r w:rsidR="0072618C">
              <w:rPr>
                <w:rFonts w:ascii="Calibri" w:eastAsia="Calibri" w:hAnsi="Calibri" w:cs="Calibri"/>
                <w:i/>
                <w:iCs/>
              </w:rPr>
              <w:t>, Beňo</w:t>
            </w:r>
          </w:p>
          <w:p w14:paraId="62FC87B5" w14:textId="77777777" w:rsidR="00F74C44" w:rsidRPr="006035BE" w:rsidRDefault="00F74C44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B361ED" w14:textId="57444113" w:rsidR="00A9082D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486A644E" w14:textId="77777777" w:rsid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6C56C2E4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  <w:r w:rsidR="00AD7534">
        <w:rPr>
          <w:rFonts w:ascii="Cambria" w:hAnsi="Cambria"/>
          <w:sz w:val="24"/>
          <w:szCs w:val="24"/>
        </w:rPr>
        <w:t xml:space="preserve"> </w:t>
      </w:r>
      <w:r w:rsidR="003E5A6D">
        <w:rPr>
          <w:rFonts w:ascii="Cambria" w:hAnsi="Cambria"/>
          <w:sz w:val="24"/>
          <w:szCs w:val="24"/>
        </w:rPr>
        <w:t>1</w:t>
      </w:r>
      <w:r w:rsidR="00625CE7">
        <w:rPr>
          <w:rFonts w:ascii="Cambria" w:hAnsi="Cambria"/>
          <w:sz w:val="24"/>
          <w:szCs w:val="24"/>
        </w:rPr>
        <w:t>2</w:t>
      </w:r>
      <w:r w:rsidR="003E5A6D">
        <w:rPr>
          <w:rFonts w:ascii="Cambria" w:hAnsi="Cambria"/>
          <w:sz w:val="24"/>
          <w:szCs w:val="24"/>
        </w:rPr>
        <w:t>.1. 2022</w:t>
      </w:r>
      <w:r w:rsidR="00AD7534">
        <w:rPr>
          <w:rFonts w:ascii="Cambria" w:hAnsi="Cambria"/>
          <w:sz w:val="24"/>
          <w:szCs w:val="24"/>
        </w:rPr>
        <w:t xml:space="preserve">                                           Iveta Kmecová</w:t>
      </w:r>
    </w:p>
    <w:p w14:paraId="29660DB6" w14:textId="4DB69E8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F4F8B" w14:textId="77777777" w:rsidR="00E7034A" w:rsidRDefault="00E7034A" w:rsidP="002D6C68">
      <w:pPr>
        <w:spacing w:after="0" w:line="240" w:lineRule="auto"/>
      </w:pPr>
      <w:r>
        <w:separator/>
      </w:r>
    </w:p>
  </w:endnote>
  <w:endnote w:type="continuationSeparator" w:id="0">
    <w:p w14:paraId="7391D2B4" w14:textId="77777777" w:rsidR="00E7034A" w:rsidRDefault="00E7034A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OŘ4/2021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195B6" w14:textId="77777777" w:rsidR="00E7034A" w:rsidRDefault="00E7034A" w:rsidP="002D6C68">
      <w:pPr>
        <w:spacing w:after="0" w:line="240" w:lineRule="auto"/>
      </w:pPr>
      <w:r>
        <w:separator/>
      </w:r>
    </w:p>
  </w:footnote>
  <w:footnote w:type="continuationSeparator" w:id="0">
    <w:p w14:paraId="66BC7504" w14:textId="77777777" w:rsidR="00E7034A" w:rsidRDefault="00E7034A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099"/>
    <w:multiLevelType w:val="hybridMultilevel"/>
    <w:tmpl w:val="B0EAA6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C37F9"/>
    <w:multiLevelType w:val="hybridMultilevel"/>
    <w:tmpl w:val="C380B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63646"/>
    <w:multiLevelType w:val="hybridMultilevel"/>
    <w:tmpl w:val="B0040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55D37"/>
    <w:multiLevelType w:val="hybridMultilevel"/>
    <w:tmpl w:val="1E5C1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55565"/>
    <w:multiLevelType w:val="hybridMultilevel"/>
    <w:tmpl w:val="A73C35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2"/>
  </w:num>
  <w:num w:numId="5">
    <w:abstractNumId w:val="2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11"/>
  </w:num>
  <w:num w:numId="11">
    <w:abstractNumId w:val="5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C0496"/>
    <w:rsid w:val="000C3F72"/>
    <w:rsid w:val="000C5A32"/>
    <w:rsid w:val="000C6E7E"/>
    <w:rsid w:val="000C7622"/>
    <w:rsid w:val="000D55BE"/>
    <w:rsid w:val="000D593A"/>
    <w:rsid w:val="000D607C"/>
    <w:rsid w:val="0010133E"/>
    <w:rsid w:val="0010411A"/>
    <w:rsid w:val="0011691D"/>
    <w:rsid w:val="00122879"/>
    <w:rsid w:val="00142C58"/>
    <w:rsid w:val="001461CB"/>
    <w:rsid w:val="00154F8A"/>
    <w:rsid w:val="00162276"/>
    <w:rsid w:val="00164C75"/>
    <w:rsid w:val="00165F94"/>
    <w:rsid w:val="00173B65"/>
    <w:rsid w:val="00194475"/>
    <w:rsid w:val="001A1467"/>
    <w:rsid w:val="001A1D50"/>
    <w:rsid w:val="001B6948"/>
    <w:rsid w:val="001D4C86"/>
    <w:rsid w:val="001D722F"/>
    <w:rsid w:val="001F1BD1"/>
    <w:rsid w:val="00215F2B"/>
    <w:rsid w:val="002233BA"/>
    <w:rsid w:val="00231653"/>
    <w:rsid w:val="00232298"/>
    <w:rsid w:val="00252771"/>
    <w:rsid w:val="002873DB"/>
    <w:rsid w:val="00294751"/>
    <w:rsid w:val="002A5414"/>
    <w:rsid w:val="002D673B"/>
    <w:rsid w:val="002D6C68"/>
    <w:rsid w:val="002D74B1"/>
    <w:rsid w:val="002E0E65"/>
    <w:rsid w:val="002E7292"/>
    <w:rsid w:val="002F1F1F"/>
    <w:rsid w:val="00305C9F"/>
    <w:rsid w:val="00310AEC"/>
    <w:rsid w:val="00310F5F"/>
    <w:rsid w:val="00320594"/>
    <w:rsid w:val="0032601C"/>
    <w:rsid w:val="00345E61"/>
    <w:rsid w:val="00347F7E"/>
    <w:rsid w:val="00350A01"/>
    <w:rsid w:val="003541BB"/>
    <w:rsid w:val="003634DA"/>
    <w:rsid w:val="003733EE"/>
    <w:rsid w:val="00374A12"/>
    <w:rsid w:val="00385594"/>
    <w:rsid w:val="00391ACC"/>
    <w:rsid w:val="003A11CA"/>
    <w:rsid w:val="003B54C9"/>
    <w:rsid w:val="003C344D"/>
    <w:rsid w:val="003D5B4F"/>
    <w:rsid w:val="003E3ABC"/>
    <w:rsid w:val="003E3D4E"/>
    <w:rsid w:val="003E5A6D"/>
    <w:rsid w:val="003F275F"/>
    <w:rsid w:val="00406EB7"/>
    <w:rsid w:val="00412084"/>
    <w:rsid w:val="0043643B"/>
    <w:rsid w:val="004604F0"/>
    <w:rsid w:val="00477EF7"/>
    <w:rsid w:val="00482080"/>
    <w:rsid w:val="004824AA"/>
    <w:rsid w:val="004826A7"/>
    <w:rsid w:val="00493F28"/>
    <w:rsid w:val="004A0CD2"/>
    <w:rsid w:val="004B5E91"/>
    <w:rsid w:val="004C174C"/>
    <w:rsid w:val="004C5513"/>
    <w:rsid w:val="004C79D4"/>
    <w:rsid w:val="004D0386"/>
    <w:rsid w:val="004D05A7"/>
    <w:rsid w:val="004D4514"/>
    <w:rsid w:val="004F343E"/>
    <w:rsid w:val="004F5C6D"/>
    <w:rsid w:val="00506041"/>
    <w:rsid w:val="00511FA5"/>
    <w:rsid w:val="005406FF"/>
    <w:rsid w:val="00544F49"/>
    <w:rsid w:val="005472BE"/>
    <w:rsid w:val="00556B79"/>
    <w:rsid w:val="00562AFA"/>
    <w:rsid w:val="005905CA"/>
    <w:rsid w:val="00596C21"/>
    <w:rsid w:val="005D271E"/>
    <w:rsid w:val="005F4156"/>
    <w:rsid w:val="005F58B4"/>
    <w:rsid w:val="005F79F8"/>
    <w:rsid w:val="006035BE"/>
    <w:rsid w:val="0061655F"/>
    <w:rsid w:val="00625CE7"/>
    <w:rsid w:val="00625DA1"/>
    <w:rsid w:val="00631B7D"/>
    <w:rsid w:val="00636A83"/>
    <w:rsid w:val="00636AB9"/>
    <w:rsid w:val="00636DF9"/>
    <w:rsid w:val="006717D1"/>
    <w:rsid w:val="006748C6"/>
    <w:rsid w:val="006976C2"/>
    <w:rsid w:val="006C7B1B"/>
    <w:rsid w:val="006F1119"/>
    <w:rsid w:val="006F11B8"/>
    <w:rsid w:val="006F7A46"/>
    <w:rsid w:val="007026A9"/>
    <w:rsid w:val="007119F6"/>
    <w:rsid w:val="0072618C"/>
    <w:rsid w:val="00737A33"/>
    <w:rsid w:val="00746215"/>
    <w:rsid w:val="00750BC9"/>
    <w:rsid w:val="00766146"/>
    <w:rsid w:val="00767926"/>
    <w:rsid w:val="0077335D"/>
    <w:rsid w:val="007834B6"/>
    <w:rsid w:val="00791E24"/>
    <w:rsid w:val="007B17A8"/>
    <w:rsid w:val="007B4A58"/>
    <w:rsid w:val="007C1BA9"/>
    <w:rsid w:val="007C65CA"/>
    <w:rsid w:val="007E331B"/>
    <w:rsid w:val="007E5168"/>
    <w:rsid w:val="00800280"/>
    <w:rsid w:val="0080218B"/>
    <w:rsid w:val="00802BEB"/>
    <w:rsid w:val="00806A64"/>
    <w:rsid w:val="00827A2A"/>
    <w:rsid w:val="00834D1E"/>
    <w:rsid w:val="00845401"/>
    <w:rsid w:val="00855A77"/>
    <w:rsid w:val="008757EB"/>
    <w:rsid w:val="0087678D"/>
    <w:rsid w:val="00896B81"/>
    <w:rsid w:val="008B58CF"/>
    <w:rsid w:val="008B701A"/>
    <w:rsid w:val="008E4C52"/>
    <w:rsid w:val="008F2104"/>
    <w:rsid w:val="008F3435"/>
    <w:rsid w:val="009047F9"/>
    <w:rsid w:val="009156C5"/>
    <w:rsid w:val="00921652"/>
    <w:rsid w:val="00922275"/>
    <w:rsid w:val="00960777"/>
    <w:rsid w:val="00961229"/>
    <w:rsid w:val="009826A8"/>
    <w:rsid w:val="009849E9"/>
    <w:rsid w:val="00987E8D"/>
    <w:rsid w:val="009B08D2"/>
    <w:rsid w:val="009C6546"/>
    <w:rsid w:val="009D64E9"/>
    <w:rsid w:val="009E3C70"/>
    <w:rsid w:val="009F2786"/>
    <w:rsid w:val="00A00BB2"/>
    <w:rsid w:val="00A042DE"/>
    <w:rsid w:val="00A055DB"/>
    <w:rsid w:val="00A1065C"/>
    <w:rsid w:val="00A27122"/>
    <w:rsid w:val="00A51C19"/>
    <w:rsid w:val="00A660EE"/>
    <w:rsid w:val="00A82E1C"/>
    <w:rsid w:val="00A90369"/>
    <w:rsid w:val="00A9053E"/>
    <w:rsid w:val="00A9082D"/>
    <w:rsid w:val="00A94681"/>
    <w:rsid w:val="00AB4DB9"/>
    <w:rsid w:val="00AC7024"/>
    <w:rsid w:val="00AD7534"/>
    <w:rsid w:val="00AE5D1C"/>
    <w:rsid w:val="00B0193C"/>
    <w:rsid w:val="00B10CAB"/>
    <w:rsid w:val="00B13EC3"/>
    <w:rsid w:val="00B2677E"/>
    <w:rsid w:val="00B26C57"/>
    <w:rsid w:val="00B52434"/>
    <w:rsid w:val="00B52A47"/>
    <w:rsid w:val="00B72F95"/>
    <w:rsid w:val="00B732A4"/>
    <w:rsid w:val="00BA0C89"/>
    <w:rsid w:val="00BA57A7"/>
    <w:rsid w:val="00BD2B74"/>
    <w:rsid w:val="00BE2CE9"/>
    <w:rsid w:val="00C012DD"/>
    <w:rsid w:val="00C028C9"/>
    <w:rsid w:val="00C07738"/>
    <w:rsid w:val="00C104A3"/>
    <w:rsid w:val="00C11E9F"/>
    <w:rsid w:val="00C13A75"/>
    <w:rsid w:val="00C340DE"/>
    <w:rsid w:val="00C506DA"/>
    <w:rsid w:val="00C5261B"/>
    <w:rsid w:val="00C6195A"/>
    <w:rsid w:val="00C62A70"/>
    <w:rsid w:val="00C66BF2"/>
    <w:rsid w:val="00C81C98"/>
    <w:rsid w:val="00C864AF"/>
    <w:rsid w:val="00C918FE"/>
    <w:rsid w:val="00CA0251"/>
    <w:rsid w:val="00CA36F0"/>
    <w:rsid w:val="00CB2A4F"/>
    <w:rsid w:val="00CC22B4"/>
    <w:rsid w:val="00CD5E09"/>
    <w:rsid w:val="00CD766E"/>
    <w:rsid w:val="00CE6A82"/>
    <w:rsid w:val="00D014DB"/>
    <w:rsid w:val="00D06F75"/>
    <w:rsid w:val="00D075E5"/>
    <w:rsid w:val="00D52D4D"/>
    <w:rsid w:val="00D673FF"/>
    <w:rsid w:val="00D75900"/>
    <w:rsid w:val="00DB2246"/>
    <w:rsid w:val="00DF19A7"/>
    <w:rsid w:val="00E15591"/>
    <w:rsid w:val="00E3729C"/>
    <w:rsid w:val="00E45D81"/>
    <w:rsid w:val="00E468D1"/>
    <w:rsid w:val="00E556B5"/>
    <w:rsid w:val="00E5722F"/>
    <w:rsid w:val="00E57FD5"/>
    <w:rsid w:val="00E62392"/>
    <w:rsid w:val="00E7034A"/>
    <w:rsid w:val="00E75EAD"/>
    <w:rsid w:val="00E800B1"/>
    <w:rsid w:val="00E81CA4"/>
    <w:rsid w:val="00E81D8F"/>
    <w:rsid w:val="00E90CDA"/>
    <w:rsid w:val="00E93A31"/>
    <w:rsid w:val="00E958D4"/>
    <w:rsid w:val="00EC72A5"/>
    <w:rsid w:val="00ED23E3"/>
    <w:rsid w:val="00ED5429"/>
    <w:rsid w:val="00EE2321"/>
    <w:rsid w:val="00EE5E2C"/>
    <w:rsid w:val="00EF0D2B"/>
    <w:rsid w:val="00EF1B52"/>
    <w:rsid w:val="00F239DA"/>
    <w:rsid w:val="00F27DE7"/>
    <w:rsid w:val="00F32090"/>
    <w:rsid w:val="00F47C16"/>
    <w:rsid w:val="00F74A4E"/>
    <w:rsid w:val="00F74C44"/>
    <w:rsid w:val="00F901EB"/>
    <w:rsid w:val="00FA65BD"/>
    <w:rsid w:val="00FA691E"/>
    <w:rsid w:val="00FB7B01"/>
    <w:rsid w:val="00FE5220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6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6BF2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C66BF2"/>
  </w:style>
  <w:style w:type="character" w:customStyle="1" w:styleId="highlight">
    <w:name w:val="highlight"/>
    <w:basedOn w:val="Standardnpsmoodstavce"/>
    <w:rsid w:val="00767926"/>
  </w:style>
  <w:style w:type="character" w:customStyle="1" w:styleId="jlqj4b">
    <w:name w:val="jlqj4b"/>
    <w:basedOn w:val="Standardnpsmoodstavce"/>
    <w:rsid w:val="003733EE"/>
  </w:style>
  <w:style w:type="character" w:customStyle="1" w:styleId="viiyi">
    <w:name w:val="viiyi"/>
    <w:basedOn w:val="Standardnpsmoodstavce"/>
    <w:rsid w:val="00B10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28DFBBFF0E8E41C79A003F361E1A5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F8BF12-448C-4E96-A2B8-D275732E5AD2}"/>
      </w:docPartPr>
      <w:docPartBody>
        <w:p w:rsidR="00417457" w:rsidRDefault="00F126D8" w:rsidP="00F126D8">
          <w:pPr>
            <w:pStyle w:val="28DFBBFF0E8E41C79A003F361E1A5AAA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73FDED538A9C45C19C5C5FE3F9184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B90796-F55D-4A5C-8E80-D720C4BB9854}"/>
      </w:docPartPr>
      <w:docPartBody>
        <w:p w:rsidR="00417457" w:rsidRDefault="00F126D8" w:rsidP="00F126D8">
          <w:pPr>
            <w:pStyle w:val="73FDED538A9C45C19C5C5FE3F91840D9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D6B35432E2244FFD9C67955A2A2B56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97E774-8FD6-4AD0-B2AD-CC3EF40571EB}"/>
      </w:docPartPr>
      <w:docPartBody>
        <w:p w:rsidR="00417457" w:rsidRDefault="00F126D8" w:rsidP="00F126D8">
          <w:pPr>
            <w:pStyle w:val="D6B35432E2244FFD9C67955A2A2B5698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3E8D654C5DFF4783B2595156825464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2E61B9-9036-4D63-A719-120AD8C3B6F0}"/>
      </w:docPartPr>
      <w:docPartBody>
        <w:p w:rsidR="00417457" w:rsidRDefault="00F126D8" w:rsidP="00F126D8">
          <w:pPr>
            <w:pStyle w:val="3E8D654C5DFF4783B259515682546468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628B1F0D8FF24320B6502494351861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D4182-A615-4213-A6B5-ADA1D76D0E78}"/>
      </w:docPartPr>
      <w:docPartBody>
        <w:p w:rsidR="00417457" w:rsidRDefault="00F126D8" w:rsidP="00F126D8">
          <w:pPr>
            <w:pStyle w:val="628B1F0D8FF24320B650249435186172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0D1DA6"/>
    <w:rsid w:val="0014662C"/>
    <w:rsid w:val="00195ADE"/>
    <w:rsid w:val="002366F3"/>
    <w:rsid w:val="00352C35"/>
    <w:rsid w:val="00417457"/>
    <w:rsid w:val="004C7A09"/>
    <w:rsid w:val="004E2003"/>
    <w:rsid w:val="004F0737"/>
    <w:rsid w:val="005762EA"/>
    <w:rsid w:val="005A695E"/>
    <w:rsid w:val="005B603E"/>
    <w:rsid w:val="005D668B"/>
    <w:rsid w:val="0065071D"/>
    <w:rsid w:val="00737A28"/>
    <w:rsid w:val="007B6CC2"/>
    <w:rsid w:val="0083676E"/>
    <w:rsid w:val="00856A6D"/>
    <w:rsid w:val="00964E22"/>
    <w:rsid w:val="009C40D8"/>
    <w:rsid w:val="009F6706"/>
    <w:rsid w:val="00A36780"/>
    <w:rsid w:val="00BE4E82"/>
    <w:rsid w:val="00C002DF"/>
    <w:rsid w:val="00CA12C0"/>
    <w:rsid w:val="00D57DDE"/>
    <w:rsid w:val="00DE0C28"/>
    <w:rsid w:val="00F126D8"/>
    <w:rsid w:val="00F129AF"/>
    <w:rsid w:val="00F2071D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D668B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28DFBBFF0E8E41C79A003F361E1A5AAA">
    <w:name w:val="28DFBBFF0E8E41C79A003F361E1A5AAA"/>
    <w:rsid w:val="00F126D8"/>
  </w:style>
  <w:style w:type="paragraph" w:customStyle="1" w:styleId="73FDED538A9C45C19C5C5FE3F91840D9">
    <w:name w:val="73FDED538A9C45C19C5C5FE3F91840D9"/>
    <w:rsid w:val="00F126D8"/>
  </w:style>
  <w:style w:type="paragraph" w:customStyle="1" w:styleId="D6B35432E2244FFD9C67955A2A2B5698">
    <w:name w:val="D6B35432E2244FFD9C67955A2A2B5698"/>
    <w:rsid w:val="00F126D8"/>
  </w:style>
  <w:style w:type="paragraph" w:customStyle="1" w:styleId="3E8D654C5DFF4783B259515682546468">
    <w:name w:val="3E8D654C5DFF4783B259515682546468"/>
    <w:rsid w:val="00F126D8"/>
  </w:style>
  <w:style w:type="paragraph" w:customStyle="1" w:styleId="628B1F0D8FF24320B650249435186172">
    <w:name w:val="628B1F0D8FF24320B650249435186172"/>
    <w:rsid w:val="00F12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58664-FE52-419C-AC09-65277BF98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2292</Words>
  <Characters>13524</Characters>
  <Application>Microsoft Office Word</Application>
  <DocSecurity>0</DocSecurity>
  <Lines>112</Lines>
  <Paragraphs>31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VSTE CB</Company>
  <LinksUpToDate>false</LinksUpToDate>
  <CharactersWithSpaces>15785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Кмецова Ивета</cp:lastModifiedBy>
  <cp:revision>13</cp:revision>
  <cp:lastPrinted>2021-04-01T08:42:00Z</cp:lastPrinted>
  <dcterms:created xsi:type="dcterms:W3CDTF">2022-01-12T07:54:00Z</dcterms:created>
  <dcterms:modified xsi:type="dcterms:W3CDTF">2022-01-12T14:14:00Z</dcterms:modified>
</cp:coreProperties>
</file>