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53BD298D" w:rsidR="00ED5429" w:rsidRPr="008E1C25" w:rsidRDefault="001A4575" w:rsidP="00FA691E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8E1C25">
                  <w:rPr>
                    <w:rFonts w:ascii="Cambria" w:hAnsi="Cambria"/>
                    <w:i/>
                    <w:iCs/>
                    <w:color w:val="000000" w:themeColor="text1"/>
                  </w:rPr>
                  <w:t>Význam kvality a inovačních přínosů na tvorbu a zvyšování přidané hodnoty v podnikových procesech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606D1DCE" w:rsidR="000D55BE" w:rsidRPr="003E3ABC" w:rsidRDefault="001A4575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Ing. Jaroslav Kollmann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44FF233" w14:textId="7EC6D7C3" w:rsidR="00791E24" w:rsidRPr="008E1C25" w:rsidRDefault="00E12ECA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8E1C25">
              <w:rPr>
                <w:rFonts w:ascii="Cambria" w:hAnsi="Cambria"/>
                <w:i/>
                <w:iCs/>
                <w:color w:val="000000" w:themeColor="text1"/>
              </w:rPr>
              <w:t xml:space="preserve">prof. Ing. Jan Váchal, CSc.; </w:t>
            </w:r>
            <w:r w:rsidR="009456FF" w:rsidRPr="008E1C25">
              <w:rPr>
                <w:rFonts w:ascii="Cambria" w:hAnsi="Cambria"/>
                <w:i/>
                <w:iCs/>
                <w:color w:val="000000" w:themeColor="text1"/>
              </w:rPr>
              <w:t>Ing. Radka Vaníčková, Ph.D., MBA</w:t>
            </w:r>
            <w:r w:rsidRPr="008E1C25">
              <w:rPr>
                <w:rFonts w:ascii="Cambria" w:hAnsi="Cambria"/>
                <w:i/>
                <w:iCs/>
                <w:color w:val="000000" w:themeColor="text1"/>
              </w:rPr>
              <w:t xml:space="preserve">; </w:t>
            </w:r>
            <w:r w:rsidR="009456FF" w:rsidRPr="008E1C25">
              <w:rPr>
                <w:rFonts w:ascii="Cambria" w:hAnsi="Cambria"/>
                <w:i/>
                <w:iCs/>
                <w:color w:val="000000" w:themeColor="text1"/>
              </w:rPr>
              <w:t>Mgr. Yaroslava Kostiuk</w:t>
            </w:r>
            <w:r w:rsidR="005E7123" w:rsidRPr="008E1C25">
              <w:rPr>
                <w:rFonts w:ascii="Cambria" w:hAnsi="Cambria"/>
                <w:i/>
                <w:iCs/>
                <w:color w:val="000000" w:themeColor="text1"/>
              </w:rPr>
              <w:t>;</w:t>
            </w:r>
            <w:r w:rsidR="009456FF" w:rsidRPr="008E1C25">
              <w:rPr>
                <w:rFonts w:ascii="Cambria" w:hAnsi="Cambria"/>
                <w:i/>
                <w:iCs/>
                <w:color w:val="000000" w:themeColor="text1"/>
              </w:rPr>
              <w:t xml:space="preserve"> </w:t>
            </w:r>
            <w:r w:rsidR="007E6E69" w:rsidRPr="00403C1B">
              <w:rPr>
                <w:rFonts w:ascii="Cambria" w:hAnsi="Cambria"/>
                <w:i/>
                <w:iCs/>
                <w:color w:val="000000" w:themeColor="text1"/>
              </w:rPr>
              <w:t>Mgr. Veronika Mayerová</w:t>
            </w:r>
            <w:r w:rsidR="007E6E69">
              <w:rPr>
                <w:rFonts w:ascii="Cambria" w:hAnsi="Cambria"/>
                <w:i/>
                <w:iCs/>
                <w:color w:val="000000" w:themeColor="text1"/>
              </w:rPr>
              <w:t xml:space="preserve">; </w:t>
            </w:r>
            <w:r w:rsidR="009456FF" w:rsidRPr="008E1C25">
              <w:rPr>
                <w:rFonts w:ascii="Cambria" w:hAnsi="Cambria"/>
                <w:i/>
                <w:iCs/>
                <w:color w:val="000000" w:themeColor="text1"/>
              </w:rPr>
              <w:t>1 nový student DSP a 2 PVS</w:t>
            </w:r>
            <w:r w:rsidR="00C506DA" w:rsidRPr="008E1C25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.</w:t>
            </w:r>
          </w:p>
        </w:tc>
      </w:tr>
      <w:tr w:rsidR="003E3ABC" w:rsidRPr="00C340DE" w14:paraId="1E6A05B5" w14:textId="77777777" w:rsidTr="00ED3123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ED3123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ED3123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51B6241D" w:rsidR="003E3ABC" w:rsidRDefault="005A2328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Inovace a kvalita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4AF27BE4" w:rsidR="003E3ABC" w:rsidRPr="008E1C25" w:rsidRDefault="005E7123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8E1C25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D63462" w14:textId="560167D3" w:rsidR="000A2367" w:rsidRPr="000A2367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Hlavním cílem řešení je analýzy podnikových procesů na vybraném souboru podniků z jihočeského regionu (primárních a podpůrných) s odvětvovou diferenciací. Soubor bude zahrnovat MSP a podniky velké kategorie s odvětvovou diferenciací na strojírenské podniky, stavební podniky a podniky služeb. Analýzy bude cílena na efektivnost investičních vstupů do jednotlivých podnikových procesů a dle získaných výstupů bude stanovena mezní míra efektivnosti investic a v návaznosti pak inovační proces zajišťující zvýšení podnikové marže res. ziskovosti.</w:t>
                </w:r>
              </w:p>
              <w:p w14:paraId="20047355" w14:textId="77777777" w:rsidR="000A2367" w:rsidRPr="000A2367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65C955B3" w14:textId="77777777" w:rsidR="000A2367" w:rsidRPr="000A2367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Dílčí cíle řešení:</w:t>
                </w:r>
              </w:p>
              <w:p w14:paraId="77E99B5A" w14:textId="77777777" w:rsidR="000A2367" w:rsidRPr="000A2367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zpracování podrobné literární rešerše o řešení problematice zejména z externích zdrojů,</w:t>
                </w:r>
              </w:p>
              <w:p w14:paraId="57F9B80A" w14:textId="77777777" w:rsidR="000A2367" w:rsidRPr="000A2367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zajištění testovacích souborů pro jednotlivé kategorie a zvolená odvětví nejméně v rozsahu 50-60 podniků za každou kategorii,</w:t>
                </w:r>
              </w:p>
              <w:p w14:paraId="22164AA6" w14:textId="2FD8F937" w:rsidR="000A2367" w:rsidRPr="000A2367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 xml:space="preserve">zajištění potřebné datové základny za jednotlivé kategorie a její </w:t>
                </w:r>
                <w:r w:rsidR="005A2328" w:rsidRPr="000A2367">
                  <w:rPr>
                    <w:rFonts w:ascii="Cambria" w:hAnsi="Cambria"/>
                    <w:bCs/>
                    <w:i/>
                    <w:iCs/>
                  </w:rPr>
                  <w:t>matematicko-statistické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 xml:space="preserve"> zpracování včetně optimalizačních modelů z hlediska mezní hodnoty investičních vstupů u podnikových procesů v kontextu očekávané efektivnosti a tvorby marže,</w:t>
                </w:r>
              </w:p>
              <w:p w14:paraId="4C3A952D" w14:textId="77777777" w:rsidR="000A2367" w:rsidRPr="000A2367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navržení obecných inovačních modelů kvality pro každou testovací kategorie s výpočtem očekávaných přínosů,</w:t>
                </w:r>
              </w:p>
              <w:p w14:paraId="25DD9359" w14:textId="242F20B2" w:rsidR="00350A01" w:rsidRDefault="000A2367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vypracování tří případových studií pro modelové podniky (pro zvolená odvětví) s praktickými výstupy z hlediska jakosti podnikových procesů a konkrétního inovačního procesů pro modelový podnik,</w:t>
                </w:r>
              </w:p>
              <w:p w14:paraId="1AE75817" w14:textId="1BFD1745" w:rsidR="000D55BE" w:rsidRPr="00C506DA" w:rsidRDefault="004A5893" w:rsidP="005A77B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</w:r>
                <w:r w:rsidRPr="004A5893">
                  <w:rPr>
                    <w:rFonts w:ascii="Cambria" w:hAnsi="Cambria"/>
                    <w:bCs/>
                    <w:i/>
                    <w:iCs/>
                  </w:rPr>
                  <w:t>inovační proces bude zpracovaným formou implementačního manuálu.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5A2328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5A2328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39DF2AC1" w14:textId="77777777" w:rsidR="007F2148" w:rsidRPr="007F2148" w:rsidRDefault="007F2148" w:rsidP="007F2148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Testovací soubor bude tvořen: </w:t>
                </w:r>
              </w:p>
              <w:p w14:paraId="41780914" w14:textId="77777777" w:rsidR="007F2148" w:rsidRPr="007F2148" w:rsidRDefault="007F2148" w:rsidP="007F2148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>MSP s akcentem na podniky střední se zastoupením odvětví strojírenského, stavebnictví a odvětví služeb. Za každou kategorii je nezbytné zajistit min. 50–60 podniků (konzultováno se statistikem).</w:t>
                </w:r>
              </w:p>
              <w:p w14:paraId="35010B60" w14:textId="77777777" w:rsidR="007F2148" w:rsidRPr="007F2148" w:rsidRDefault="007F2148" w:rsidP="007F2148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Vedle testovacího souboru budou vybrány tři modelové podniky (jeden za každé odvětví) a na nich zpracování případové studie. </w:t>
                </w:r>
              </w:p>
              <w:p w14:paraId="041E23D1" w14:textId="77777777" w:rsidR="007F2148" w:rsidRPr="007F2148" w:rsidRDefault="007F2148" w:rsidP="007F2148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Vytvořená datová základna bude zpracována prostřednictví matematicko-statistických metod včetně matematického modelování jejichž výsledkem budou </w:t>
                </w: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lastRenderedPageBreak/>
                  <w:t>vzorové modely investičních vstupů a očekávaných přínosů pro příslušné odvětví. To umožní stanovení mezní míry investování do příslušných procesů podniků přinášející ještě pozitivní odezvu v oblasti výkonosti a efektivnosti podniků.</w:t>
                </w:r>
              </w:p>
              <w:p w14:paraId="2DE78F35" w14:textId="2D8A67B7" w:rsidR="00391ACC" w:rsidRPr="00350A01" w:rsidRDefault="007F2148" w:rsidP="007F2148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>Druhou zásadní částí výstupů budou vypracované vzorové inovační postupy pro oblasti jakosti podnikových procesů zpracované do forem praktických manuálů. Součástí těchto manuálů bude i plán implementace pro příslušná odvětví s personifikací jednotlivých etap</w:t>
                </w:r>
                <w:r w:rsidR="00165F94"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</w:tc>
          </w:sdtContent>
        </w:sdt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7C3EA0EB" w14:textId="77777777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a)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publikační</w:t>
            </w:r>
          </w:p>
          <w:p w14:paraId="4A1FD68D" w14:textId="0553798F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•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</w:r>
            <w:r w:rsidRPr="007E6E69">
              <w:rPr>
                <w:rFonts w:ascii="Cambria" w:hAnsi="Cambria"/>
                <w:bCs/>
                <w:i/>
                <w:iCs/>
              </w:rPr>
              <w:t>publikační</w:t>
            </w:r>
            <w:r w:rsidR="00183591" w:rsidRPr="007E6E69">
              <w:rPr>
                <w:rFonts w:ascii="Cambria" w:hAnsi="Cambria"/>
                <w:bCs/>
                <w:i/>
                <w:iCs/>
              </w:rPr>
              <w:t xml:space="preserve"> aktivity</w:t>
            </w:r>
            <w:r w:rsidRPr="007E6E69">
              <w:rPr>
                <w:rFonts w:ascii="Cambria" w:hAnsi="Cambria"/>
                <w:bCs/>
                <w:i/>
                <w:iCs/>
              </w:rPr>
              <w:t xml:space="preserve">: </w:t>
            </w:r>
            <w:r w:rsidR="00910768" w:rsidRPr="007E6E69">
              <w:rPr>
                <w:rFonts w:ascii="Cambria" w:hAnsi="Cambria"/>
                <w:bCs/>
                <w:i/>
                <w:iCs/>
              </w:rPr>
              <w:t>1</w:t>
            </w:r>
            <w:r w:rsidR="00F076D4">
              <w:rPr>
                <w:rFonts w:ascii="Cambria" w:hAnsi="Cambria"/>
                <w:bCs/>
                <w:i/>
                <w:iCs/>
              </w:rPr>
              <w:t>2</w:t>
            </w:r>
            <w:r w:rsidRPr="007E6E69">
              <w:rPr>
                <w:rFonts w:ascii="Cambria" w:hAnsi="Cambria"/>
                <w:bCs/>
                <w:i/>
                <w:iCs/>
              </w:rPr>
              <w:t xml:space="preserve"> Jimp zařazené v databázi Scopus nebo WoS</w:t>
            </w:r>
            <w:r w:rsidR="00713DFD" w:rsidRPr="007E6E69">
              <w:rPr>
                <w:rFonts w:ascii="Cambria" w:hAnsi="Cambria"/>
                <w:bCs/>
                <w:i/>
                <w:iCs/>
              </w:rPr>
              <w:t>.</w:t>
            </w:r>
          </w:p>
          <w:p w14:paraId="4276AF3F" w14:textId="77777777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b)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výzkumné</w:t>
            </w:r>
          </w:p>
          <w:p w14:paraId="5E2DDD6D" w14:textId="77777777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•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vzorové investiční a výkonnostní modely (IVM) pro zvolená odvětví a kategorie,</w:t>
            </w:r>
          </w:p>
          <w:p w14:paraId="20947AC3" w14:textId="77777777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•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inovační manuály pro zvolená odvětví a kategorie respektující obecné IVM,</w:t>
            </w:r>
          </w:p>
          <w:p w14:paraId="6D689F6B" w14:textId="5A706C12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•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případové studie za modelové podniky</w:t>
            </w:r>
            <w:r w:rsidR="00713DFD">
              <w:rPr>
                <w:rFonts w:ascii="Cambria" w:hAnsi="Cambria"/>
                <w:bCs/>
                <w:i/>
                <w:iCs/>
              </w:rPr>
              <w:t>.</w:t>
            </w:r>
          </w:p>
          <w:p w14:paraId="0979C6A7" w14:textId="1795517D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c)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administrativní</w:t>
            </w:r>
          </w:p>
          <w:p w14:paraId="1FC6AEAA" w14:textId="5663D7FD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•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závěrečná zpráva projektu</w:t>
            </w:r>
            <w:r w:rsidR="00713DFD">
              <w:rPr>
                <w:rFonts w:ascii="Cambria" w:hAnsi="Cambria"/>
                <w:bCs/>
                <w:i/>
                <w:iCs/>
              </w:rPr>
              <w:t>,</w:t>
            </w:r>
          </w:p>
          <w:p w14:paraId="242779DD" w14:textId="3E82947E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•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přínosy pro pedagogickou oblast jako přenos nových poznatků do výuky studentů (implementace výstupů do nových a inovovaných předmětů bakalářského a navazujícího magisterského programu Podniková ekonomika, specializace: Ekonom výroby v praktických cvičeních a přednáškách předmětů: Řízení inovací, Řízení rizik a krizový management, Řízení podnikových projektů v procesu navrhování témat kvalifikačních prací (bakalářských a diplomových) a odborných prací pro SVOČ</w:t>
            </w:r>
            <w:r w:rsidR="00713DFD">
              <w:rPr>
                <w:rFonts w:ascii="Cambria" w:hAnsi="Cambria"/>
                <w:bCs/>
                <w:i/>
                <w:iCs/>
              </w:rPr>
              <w:t>,</w:t>
            </w:r>
          </w:p>
          <w:p w14:paraId="19D9ADF7" w14:textId="1C01499F" w:rsidR="00D15B5B" w:rsidRPr="00D15B5B" w:rsidRDefault="00D15B5B" w:rsidP="00D15B5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•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 xml:space="preserve">zdroj možné zakázkové činnosti (Nabídka možností vzdělávání prostřednictvím kurzů a školení či celoživotního vzdělávání poskytovaná Ústavem podnikové strategie v součinnosti s ostatními katedrami určená pro podnikovou sféru, odbornou i laickou veřejnost. </w:t>
            </w:r>
          </w:p>
          <w:p w14:paraId="2B961D6F" w14:textId="74B03C0D" w:rsidR="00350A01" w:rsidRPr="00350A01" w:rsidRDefault="00D15B5B" w:rsidP="00AE5D1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15B5B">
              <w:rPr>
                <w:rFonts w:ascii="Cambria" w:hAnsi="Cambria"/>
                <w:bCs/>
                <w:i/>
                <w:iCs/>
              </w:rPr>
              <w:t>d)</w:t>
            </w:r>
            <w:r w:rsidRPr="00D15B5B">
              <w:rPr>
                <w:rFonts w:ascii="Cambria" w:hAnsi="Cambria"/>
                <w:bCs/>
                <w:i/>
                <w:iCs/>
              </w:rPr>
              <w:tab/>
              <w:t>poradenská a konzultační činnost pro uživatelskou sféru</w:t>
            </w:r>
            <w:r w:rsidR="00165F94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475549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75549"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5FDFDC33" w14:textId="6BA345CB" w:rsidR="00350A01" w:rsidRDefault="007A25B1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Projekt je navržen v souladu s profilací 2. předmětové skupiny KM ÚPS.</w:t>
                </w:r>
              </w:p>
              <w:p w14:paraId="71B97FF1" w14:textId="1B7F3C5D" w:rsidR="00FB43E5" w:rsidRDefault="00FB43E5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Mezi dominující předměty této skupiny jsou:</w:t>
                </w:r>
              </w:p>
              <w:p w14:paraId="7B3B7FD1" w14:textId="79D1B8B6" w:rsidR="00FB43E5" w:rsidRDefault="00FB43E5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Kvalita</w:t>
                </w:r>
                <w:r w:rsidR="00E6160B">
                  <w:rPr>
                    <w:rFonts w:ascii="Cambria" w:hAnsi="Cambria"/>
                    <w:bCs/>
                    <w:i/>
                    <w:iCs/>
                  </w:rPr>
                  <w:t xml:space="preserve"> – Inovace – Řízení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="00E6160B">
                  <w:rPr>
                    <w:rFonts w:ascii="Cambria" w:hAnsi="Cambria"/>
                    <w:bCs/>
                    <w:i/>
                    <w:iCs/>
                  </w:rPr>
                  <w:t>změn – Procesní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management</w:t>
                </w:r>
                <w:r w:rsidR="00396476">
                  <w:rPr>
                    <w:rFonts w:ascii="Cambria" w:hAnsi="Cambria"/>
                    <w:bCs/>
                    <w:i/>
                    <w:iCs/>
                  </w:rPr>
                  <w:t>,</w:t>
                </w:r>
              </w:p>
              <w:p w14:paraId="6E52F092" w14:textId="14A5BDCF" w:rsidR="00396476" w:rsidRDefault="00396476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Uvedené předměty jsou plně zaimplementovány do navrženého projektu jako základní výzkumné problematiky obsa</w:t>
                </w:r>
                <w:r w:rsidR="00AC2AD6">
                  <w:rPr>
                    <w:rFonts w:ascii="Cambria" w:hAnsi="Cambria"/>
                    <w:bCs/>
                    <w:i/>
                    <w:iCs/>
                  </w:rPr>
                  <w:t>hově i metodicky.</w:t>
                </w:r>
              </w:p>
              <w:p w14:paraId="356F766E" w14:textId="101F37B3" w:rsidR="00AC2AD6" w:rsidRDefault="00AC2AD6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3D979776" w14:textId="77777777" w:rsidR="00E6160B" w:rsidRDefault="00AC2AD6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Za navazující předměty skupiny lze považovat</w:t>
                </w:r>
                <w:r w:rsidR="00E6160B">
                  <w:rPr>
                    <w:rFonts w:ascii="Cambria" w:hAnsi="Cambria"/>
                    <w:bCs/>
                    <w:i/>
                    <w:iCs/>
                  </w:rPr>
                  <w:t>:</w:t>
                </w:r>
              </w:p>
              <w:p w14:paraId="18A88A6C" w14:textId="2320470D" w:rsidR="00AC2AD6" w:rsidRDefault="00AC2AD6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Řízení podnikových </w:t>
                </w:r>
                <w:r w:rsidR="00E6160B">
                  <w:rPr>
                    <w:rFonts w:ascii="Cambria" w:hAnsi="Cambria"/>
                    <w:bCs/>
                    <w:i/>
                    <w:iCs/>
                  </w:rPr>
                  <w:t>projektů – Analýza podnikových rizik – Projekt – Znalostní management,</w:t>
                </w:r>
              </w:p>
              <w:p w14:paraId="285279F7" w14:textId="15263249" w:rsidR="00E6160B" w:rsidRDefault="00E6160B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Z těchto předmětů budou využity oblasti, které podporují naplnění předmětů </w:t>
                </w:r>
                <w:r w:rsidR="00EA1509">
                  <w:rPr>
                    <w:rFonts w:ascii="Cambria" w:hAnsi="Cambria"/>
                    <w:bCs/>
                    <w:i/>
                    <w:iCs/>
                  </w:rPr>
                  <w:t xml:space="preserve">profilujících a rovněž budou využity pro vytvoření případových studií. </w:t>
                </w:r>
              </w:p>
              <w:p w14:paraId="1EF680F9" w14:textId="21C966CC" w:rsidR="00D673FF" w:rsidRPr="00350A01" w:rsidRDefault="00EA1509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Při návrhu projektu byla respektována zásada zapojení každého člena skupiny se svými předměty na řešení projektu. Je skutečností, že v souladu s koncepcí rozvoje katedry se předpokládá personální dobudování skupiny (zkvalitnění i personální posílení) už v průběhu řešení projektu.</w:t>
                </w: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Pr="00DD45E9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DD45E9"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DD45E9"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6FE8ED03" w14:textId="0BC96668" w:rsidR="00B60C8A" w:rsidRDefault="00FC4CA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Projekt a jeho výstupy </w:t>
            </w:r>
            <w:r w:rsidR="003B0755">
              <w:rPr>
                <w:rFonts w:ascii="Cambria" w:hAnsi="Cambria"/>
                <w:bCs/>
                <w:i/>
                <w:iCs/>
              </w:rPr>
              <w:t xml:space="preserve">odpovídají Strategickému záměru VŠTE 2021-2025, </w:t>
            </w:r>
            <w:r w:rsidR="00C54AC7">
              <w:rPr>
                <w:rFonts w:ascii="Cambria" w:hAnsi="Cambria"/>
                <w:bCs/>
                <w:i/>
                <w:iCs/>
              </w:rPr>
              <w:t xml:space="preserve">při kterém budou </w:t>
            </w:r>
            <w:r w:rsidR="00EB3A31">
              <w:rPr>
                <w:rFonts w:ascii="Cambria" w:hAnsi="Cambria"/>
                <w:bCs/>
                <w:i/>
                <w:iCs/>
              </w:rPr>
              <w:t>implementovány</w:t>
            </w:r>
            <w:r w:rsidR="00CB4CF7">
              <w:rPr>
                <w:rFonts w:ascii="Cambria" w:hAnsi="Cambria"/>
                <w:bCs/>
                <w:i/>
                <w:iCs/>
              </w:rPr>
              <w:t xml:space="preserve"> cíle v oblasti Vzdělá</w:t>
            </w:r>
            <w:r w:rsidR="00195784">
              <w:rPr>
                <w:rFonts w:ascii="Cambria" w:hAnsi="Cambria"/>
                <w:bCs/>
                <w:i/>
                <w:iCs/>
              </w:rPr>
              <w:t xml:space="preserve">vání </w:t>
            </w:r>
            <w:r w:rsidR="002918BB">
              <w:rPr>
                <w:rFonts w:ascii="Cambria" w:hAnsi="Cambria"/>
                <w:bCs/>
                <w:i/>
                <w:iCs/>
              </w:rPr>
              <w:t>na základě</w:t>
            </w:r>
            <w:r w:rsidR="00341798">
              <w:rPr>
                <w:rFonts w:ascii="Cambria" w:hAnsi="Cambria"/>
                <w:bCs/>
                <w:i/>
                <w:iCs/>
              </w:rPr>
              <w:t xml:space="preserve"> profilace 2. předmětové skupiny KM ÚPS </w:t>
            </w:r>
            <w:r w:rsidR="002918BB">
              <w:rPr>
                <w:rFonts w:ascii="Cambria" w:hAnsi="Cambria"/>
                <w:bCs/>
                <w:i/>
                <w:iCs/>
              </w:rPr>
              <w:t>a</w:t>
            </w:r>
            <w:r w:rsidR="00195784">
              <w:rPr>
                <w:rFonts w:ascii="Cambria" w:hAnsi="Cambria"/>
                <w:bCs/>
                <w:i/>
                <w:iCs/>
              </w:rPr>
              <w:t xml:space="preserve"> v</w:t>
            </w:r>
            <w:r w:rsidR="002918BB">
              <w:rPr>
                <w:rFonts w:ascii="Cambria" w:hAnsi="Cambria"/>
                <w:bCs/>
                <w:i/>
                <w:iCs/>
              </w:rPr>
              <w:t> </w:t>
            </w:r>
            <w:r w:rsidR="00195784">
              <w:rPr>
                <w:rFonts w:ascii="Cambria" w:hAnsi="Cambria"/>
                <w:bCs/>
                <w:i/>
                <w:iCs/>
              </w:rPr>
              <w:t>oblasti</w:t>
            </w:r>
            <w:r w:rsidR="002918BB">
              <w:rPr>
                <w:rFonts w:ascii="Cambria" w:hAnsi="Cambria"/>
                <w:bCs/>
                <w:i/>
                <w:iCs/>
              </w:rPr>
              <w:t xml:space="preserve"> Vědy a výzkumu v rámci </w:t>
            </w:r>
            <w:r w:rsidR="003A0C6E">
              <w:rPr>
                <w:rFonts w:ascii="Cambria" w:hAnsi="Cambria"/>
                <w:bCs/>
                <w:i/>
                <w:iCs/>
              </w:rPr>
              <w:t>publikačních a výzkumných výstupů</w:t>
            </w:r>
            <w:r w:rsidR="00B60C8A">
              <w:rPr>
                <w:rFonts w:ascii="Cambria" w:hAnsi="Cambria"/>
                <w:bCs/>
                <w:i/>
                <w:iCs/>
              </w:rPr>
              <w:t>.</w:t>
            </w:r>
          </w:p>
          <w:p w14:paraId="02DDE63E" w14:textId="35AC8C30" w:rsidR="00165F94" w:rsidRPr="005306AD" w:rsidRDefault="00885605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Projekt je navržen </w:t>
            </w:r>
            <w:r w:rsidR="00DD45E9">
              <w:rPr>
                <w:rFonts w:ascii="Cambria" w:hAnsi="Cambria"/>
                <w:bCs/>
                <w:i/>
                <w:iCs/>
              </w:rPr>
              <w:t>na základě respektování veškerých požadavků strategického záměru VŠTE.</w:t>
            </w: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Pr="00DD45E9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DD45E9">
              <w:rPr>
                <w:rFonts w:ascii="Cambria" w:hAnsi="Cambria"/>
                <w:b/>
                <w:sz w:val="24"/>
                <w:szCs w:val="24"/>
              </w:rPr>
              <w:t>Vazba na cíle ústavu v oblasti VaV</w:t>
            </w:r>
          </w:p>
        </w:tc>
        <w:tc>
          <w:tcPr>
            <w:tcW w:w="7513" w:type="dxa"/>
            <w:vAlign w:val="center"/>
          </w:tcPr>
          <w:p w14:paraId="3634ED8F" w14:textId="236446A1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Očekávané přínosy projektu – oblasti:</w:t>
            </w:r>
          </w:p>
          <w:p w14:paraId="038A6D3B" w14:textId="4F44FAF6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teoretická (nová poznání pro příslušné AP školy s přenosem na studenty prostřednictví příslušných předmětů)</w:t>
            </w:r>
            <w:r w:rsidR="00051AE1">
              <w:rPr>
                <w:rFonts w:ascii="Cambria" w:hAnsi="Cambria"/>
                <w:bCs/>
                <w:i/>
                <w:iCs/>
              </w:rPr>
              <w:t>;</w:t>
            </w:r>
          </w:p>
          <w:p w14:paraId="70A4BEF4" w14:textId="2DD967D4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lastRenderedPageBreak/>
              <w:t>-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nové poznání v oblasti vlivu jakosti podnikových procesů na jeho výkonnost, efektivnost a tvorbu podnikové marže,</w:t>
            </w:r>
          </w:p>
          <w:p w14:paraId="2933C4FB" w14:textId="2D65A5FC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-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 xml:space="preserve">poznání zákonitostí mezi výší investičních vstupů do jednotlivých podnikových procesů a jejich odezva na straně výkonnosti, efektivnosti, rentability v podobě tvorby podnikové marže. </w:t>
            </w:r>
          </w:p>
          <w:p w14:paraId="421913E5" w14:textId="1E364A6A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praktická (předpoklad pro zvýšení praktických dovedností u studentů implementací nových poznatků do výuku příslušných předmětů</w:t>
            </w:r>
            <w:r w:rsidR="00051AE1">
              <w:rPr>
                <w:rFonts w:ascii="Cambria" w:hAnsi="Cambria"/>
                <w:bCs/>
                <w:i/>
                <w:iCs/>
              </w:rPr>
              <w:t>;</w:t>
            </w:r>
          </w:p>
          <w:p w14:paraId="0F836304" w14:textId="6C5E86BF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Rozšíření možnosti nabídky pro útvar CVV prostřednictvím kurzů, školení apod.</w:t>
            </w:r>
            <w:r w:rsidR="00051AE1">
              <w:rPr>
                <w:rFonts w:ascii="Cambria" w:hAnsi="Cambria"/>
                <w:bCs/>
                <w:i/>
                <w:iCs/>
              </w:rPr>
              <w:t>;</w:t>
            </w:r>
          </w:p>
          <w:p w14:paraId="735355B7" w14:textId="2B4537A4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Rozšířený rádius v poskytování poradenské a konzultační činnosti pro uživatelskou sféru</w:t>
            </w:r>
            <w:r w:rsidR="00051AE1">
              <w:rPr>
                <w:rFonts w:ascii="Cambria" w:hAnsi="Cambria"/>
                <w:bCs/>
                <w:i/>
                <w:iCs/>
              </w:rPr>
              <w:t>;</w:t>
            </w:r>
          </w:p>
          <w:p w14:paraId="5F0C52ED" w14:textId="56BFCC00" w:rsidR="00E17BBC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-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vytvořen</w:t>
            </w:r>
            <w:r w:rsidR="00F53F20">
              <w:rPr>
                <w:rFonts w:ascii="Cambria" w:hAnsi="Cambria"/>
                <w:bCs/>
                <w:i/>
                <w:iCs/>
              </w:rPr>
              <w:t>í</w:t>
            </w:r>
            <w:r w:rsidRPr="00E17BBC">
              <w:rPr>
                <w:rFonts w:ascii="Cambria" w:hAnsi="Cambria"/>
                <w:bCs/>
                <w:i/>
                <w:iCs/>
              </w:rPr>
              <w:t xml:space="preserve"> zásad pro inovační procesy v oblasti jakosti podnikových procesů,</w:t>
            </w:r>
          </w:p>
          <w:p w14:paraId="60B380F1" w14:textId="6F485354" w:rsidR="009013A5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-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 xml:space="preserve"> implementace poznatků do teoretické praxe v prostředí profesně orientované vysoké školy</w:t>
            </w:r>
            <w:r w:rsidR="00051AE1">
              <w:rPr>
                <w:rFonts w:ascii="Cambria" w:hAnsi="Cambria"/>
                <w:bCs/>
                <w:i/>
                <w:iCs/>
              </w:rPr>
              <w:t>.</w:t>
            </w:r>
          </w:p>
          <w:p w14:paraId="35DC0806" w14:textId="24E3587E" w:rsidR="009013A5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praktické: rozvoj a inovace podnikových procesů v manažerské praxi v součinnosti s cílovými skupinami a zainteresovanými partnerskými subjekty VŠTE</w:t>
            </w:r>
            <w:r w:rsidR="00051AE1">
              <w:rPr>
                <w:rFonts w:ascii="Cambria" w:hAnsi="Cambria"/>
                <w:bCs/>
                <w:i/>
                <w:iCs/>
              </w:rPr>
              <w:t>;</w:t>
            </w:r>
          </w:p>
          <w:p w14:paraId="2AE39443" w14:textId="181D08A2" w:rsidR="009013A5" w:rsidRPr="00E17BBC" w:rsidRDefault="00E17BBC" w:rsidP="00E17BB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vědecko-výzkumné: rozvoj a inovace vědeckovýzkumné činnosti</w:t>
            </w:r>
            <w:r w:rsidR="00051AE1">
              <w:rPr>
                <w:rFonts w:ascii="Cambria" w:hAnsi="Cambria"/>
                <w:bCs/>
                <w:i/>
                <w:iCs/>
              </w:rPr>
              <w:t>;</w:t>
            </w:r>
          </w:p>
          <w:p w14:paraId="400792A6" w14:textId="721F0437" w:rsidR="00165F94" w:rsidRPr="005306AD" w:rsidRDefault="00E17BBC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  <w:t>ostatní</w:t>
            </w:r>
            <w:r w:rsidR="00165F94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Pr="003A6B11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3A6B11">
              <w:rPr>
                <w:rFonts w:ascii="Cambria" w:hAnsi="Cambria"/>
                <w:b/>
                <w:sz w:val="24"/>
                <w:szCs w:val="24"/>
              </w:rPr>
              <w:lastRenderedPageBreak/>
              <w:t>Uplatnitelnost výstupů v praxi</w:t>
            </w:r>
          </w:p>
        </w:tc>
        <w:tc>
          <w:tcPr>
            <w:tcW w:w="7513" w:type="dxa"/>
            <w:vAlign w:val="center"/>
          </w:tcPr>
          <w:p w14:paraId="0B5B09B8" w14:textId="3500415F" w:rsidR="001A1D50" w:rsidRDefault="00CD573C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Stanovené výstupy budou využity v řadě oblastí, mezi hlavní lze řadit:</w:t>
            </w:r>
          </w:p>
          <w:p w14:paraId="5A26F3AD" w14:textId="6A2D5C8B" w:rsidR="00CD573C" w:rsidRPr="00E17BBC" w:rsidRDefault="00CD573C" w:rsidP="00CD573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</w:r>
            <w:r w:rsidR="000F75FF">
              <w:rPr>
                <w:rFonts w:ascii="Cambria" w:hAnsi="Cambria"/>
                <w:bCs/>
                <w:i/>
                <w:iCs/>
              </w:rPr>
              <w:t>podnikatelskou praxi, která považuje kvalitu svých procesů za jeden z hlavních nástrojů své konkurenceschopnosti, inovaci svých procesů z pohledu kvalitativních parametrů</w:t>
            </w:r>
            <w:r w:rsidR="007128C6">
              <w:rPr>
                <w:rFonts w:ascii="Cambria" w:hAnsi="Cambria"/>
                <w:bCs/>
                <w:i/>
                <w:iCs/>
              </w:rPr>
              <w:t xml:space="preserve"> za prostředek vedoucí k úspoře finančních, personálních i technických vstupů, což umožní nastavení </w:t>
            </w:r>
            <w:r w:rsidR="000D7A9C">
              <w:rPr>
                <w:rFonts w:ascii="Cambria" w:hAnsi="Cambria"/>
                <w:bCs/>
                <w:i/>
                <w:iCs/>
              </w:rPr>
              <w:t>konkurenčních cen pro příslušný segment trhu;</w:t>
            </w:r>
          </w:p>
          <w:p w14:paraId="2416FAB3" w14:textId="233FBC26" w:rsidR="000F75FF" w:rsidRDefault="00CD573C" w:rsidP="00CD573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</w:r>
            <w:r w:rsidR="00021833">
              <w:rPr>
                <w:rFonts w:ascii="Cambria" w:hAnsi="Cambria"/>
                <w:bCs/>
                <w:i/>
                <w:iCs/>
              </w:rPr>
              <w:t xml:space="preserve">podnikatelskou praxi v oblasti vzdělávání manažerů podniků (na všech úrovních), kdy byla v této problematice katedrovým </w:t>
            </w:r>
            <w:r w:rsidR="00156BBC">
              <w:rPr>
                <w:rFonts w:ascii="Cambria" w:hAnsi="Cambria"/>
                <w:bCs/>
                <w:i/>
                <w:iCs/>
              </w:rPr>
              <w:t>výzkumem zjištěna nedostatečnost manažerské gramotnosti,</w:t>
            </w:r>
          </w:p>
          <w:p w14:paraId="7F5791B7" w14:textId="7F6CD847" w:rsidR="000F75FF" w:rsidRPr="00E17BBC" w:rsidRDefault="000F75FF" w:rsidP="000F75FF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</w:r>
            <w:r w:rsidR="00156BBC">
              <w:rPr>
                <w:rFonts w:ascii="Cambria" w:hAnsi="Cambria"/>
                <w:bCs/>
                <w:i/>
                <w:iCs/>
              </w:rPr>
              <w:t>orgány a instituce působící v této oblasti jako HK ČR s příslušnými pobočkami, JVTP, AMSP a další profesní organizace,</w:t>
            </w:r>
          </w:p>
          <w:p w14:paraId="5D7E1A48" w14:textId="3D62AE11" w:rsidR="000F75FF" w:rsidRDefault="000F75FF" w:rsidP="000F75FF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</w:r>
            <w:r w:rsidR="008177E6">
              <w:rPr>
                <w:rFonts w:ascii="Cambria" w:hAnsi="Cambria"/>
                <w:bCs/>
                <w:i/>
                <w:iCs/>
              </w:rPr>
              <w:t>oblast pedagogickou</w:t>
            </w:r>
            <w:r w:rsidR="00D71554">
              <w:rPr>
                <w:rFonts w:ascii="Cambria" w:hAnsi="Cambria"/>
                <w:bCs/>
                <w:i/>
                <w:iCs/>
              </w:rPr>
              <w:t xml:space="preserve"> jako prostředek inovace učebních textů pro přednášky a přís</w:t>
            </w:r>
            <w:r w:rsidR="008F0A38">
              <w:rPr>
                <w:rFonts w:ascii="Cambria" w:hAnsi="Cambria"/>
                <w:bCs/>
                <w:i/>
                <w:iCs/>
              </w:rPr>
              <w:t>lušné semináře,</w:t>
            </w:r>
          </w:p>
          <w:p w14:paraId="3EC636D2" w14:textId="31D63811" w:rsidR="000F75FF" w:rsidRPr="00E17BBC" w:rsidRDefault="000F75FF" w:rsidP="000F75FF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</w:r>
            <w:r w:rsidR="008F0A38">
              <w:rPr>
                <w:rFonts w:ascii="Cambria" w:hAnsi="Cambria"/>
                <w:bCs/>
                <w:i/>
                <w:iCs/>
              </w:rPr>
              <w:t>graduační proces studentů DSP,</w:t>
            </w:r>
          </w:p>
          <w:p w14:paraId="2B26157B" w14:textId="3590B5D9" w:rsidR="00165F94" w:rsidRPr="005306AD" w:rsidRDefault="000F75FF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17BBC">
              <w:rPr>
                <w:rFonts w:ascii="Cambria" w:hAnsi="Cambria"/>
                <w:bCs/>
                <w:i/>
                <w:iCs/>
              </w:rPr>
              <w:t>•</w:t>
            </w:r>
            <w:r w:rsidRPr="00E17BBC">
              <w:rPr>
                <w:rFonts w:ascii="Cambria" w:hAnsi="Cambria"/>
                <w:bCs/>
                <w:i/>
                <w:iCs/>
              </w:rPr>
              <w:tab/>
            </w:r>
            <w:r w:rsidR="008F0A38">
              <w:rPr>
                <w:rFonts w:ascii="Cambria" w:hAnsi="Cambria"/>
                <w:bCs/>
                <w:i/>
                <w:iCs/>
              </w:rPr>
              <w:t>nástroj pro posílení účasti studentů na tvůrčí činnosti školy</w:t>
            </w:r>
            <w:r w:rsidR="002E69D9">
              <w:rPr>
                <w:rFonts w:ascii="Cambria" w:hAnsi="Cambria"/>
                <w:bCs/>
                <w:i/>
                <w:iCs/>
              </w:rPr>
              <w:t xml:space="preserve"> a to na základě přímého zapojení studentů na řešení (formou PVS), volbou klasifikačních </w:t>
            </w:r>
            <w:r w:rsidR="00FB2233">
              <w:rPr>
                <w:rFonts w:ascii="Cambria" w:hAnsi="Cambria"/>
                <w:bCs/>
                <w:i/>
                <w:iCs/>
              </w:rPr>
              <w:t>témat, seminárních prací apod.</w:t>
            </w: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3A6B11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3A6B11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5B53B033" w14:textId="3C2AD826" w:rsidR="00165F94" w:rsidRDefault="00FB2233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Přímé zapojení zahraničních řešitelů do projektu se nepředpokládá. </w:t>
            </w:r>
          </w:p>
          <w:p w14:paraId="52B30E82" w14:textId="3A406FDD" w:rsidR="00FB2233" w:rsidRDefault="00FB2233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17FD25D9" w:rsidR="00232298" w:rsidRPr="00C13A75" w:rsidRDefault="00FB2233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Předpokládají se konzultace výstupů s kolegy z tuzemských vysokých škol a vybraných vysokých škol ze zahraničí </w:t>
            </w:r>
            <w:r w:rsidR="003A6B11">
              <w:rPr>
                <w:rFonts w:ascii="Cambria" w:hAnsi="Cambria"/>
                <w:bCs/>
                <w:i/>
                <w:iCs/>
              </w:rPr>
              <w:t>(Rusko, Polsko, Ukrajina).</w:t>
            </w: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B01ED6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1ED6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58873868" w14:textId="77777777" w:rsidR="006035BE" w:rsidRDefault="003A6B11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Na základě katedrového výzkumu v letech 2016</w:t>
            </w:r>
            <w:r w:rsidR="007F30C5">
              <w:rPr>
                <w:rFonts w:ascii="Cambria" w:hAnsi="Cambria"/>
                <w:bCs/>
                <w:i/>
                <w:iCs/>
              </w:rPr>
              <w:t xml:space="preserve">-2019 byla problematika kvality a inovačního procesu souborem podniků (cca 460 podniků) označena za velmi potřebnou a nezbytnou </w:t>
            </w:r>
            <w:r w:rsidR="00BA6CCD">
              <w:rPr>
                <w:rFonts w:ascii="Cambria" w:hAnsi="Cambria"/>
                <w:bCs/>
                <w:i/>
                <w:iCs/>
              </w:rPr>
              <w:t>urychleně řešit. Důvodem je názor manažerů, že problematika kvality a inovací náleží mezi zásadní pro řízení rozhodování manažerů.</w:t>
            </w:r>
          </w:p>
          <w:p w14:paraId="2E7F4029" w14:textId="77777777" w:rsidR="00BA6CCD" w:rsidRDefault="00C16A1A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Z výše uvedeného vyplývá vysoký stupeň společenské poptávky. Jako zdůvodnění lze použít konstatování a výz</w:t>
            </w:r>
            <w:r w:rsidR="0033502A">
              <w:rPr>
                <w:rFonts w:ascii="Cambria" w:hAnsi="Cambria"/>
                <w:bCs/>
                <w:i/>
                <w:iCs/>
              </w:rPr>
              <w:t xml:space="preserve">namnosti problematiky pro podnikovou praxi (viz výše), tedy kvalita a inovace jako nástroj konkurenceschopnosti podniků. </w:t>
            </w:r>
          </w:p>
          <w:p w14:paraId="4BB160E1" w14:textId="05C78C8D" w:rsidR="00B01ED6" w:rsidRDefault="0033502A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Vše je navíc umocněno nastupující digitalizací procesů, </w:t>
            </w:r>
            <w:r w:rsidR="00B01ED6">
              <w:rPr>
                <w:rFonts w:ascii="Cambria" w:hAnsi="Cambria"/>
                <w:bCs/>
                <w:i/>
                <w:iCs/>
              </w:rPr>
              <w:t>které vyžaduje ten nejvyšší stupeň kvality.</w:t>
            </w: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1ED6"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6ACBCB94" w14:textId="77777777" w:rsidR="006035BE" w:rsidRDefault="00182643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Matematicko</w:t>
            </w:r>
            <w:r w:rsidR="000869D3">
              <w:rPr>
                <w:rFonts w:ascii="Cambria" w:hAnsi="Cambria"/>
                <w:bCs/>
                <w:i/>
                <w:iCs/>
              </w:rPr>
              <w:t>-statistické metody včetně matematického modelování</w:t>
            </w:r>
            <w:r w:rsidR="006035BE">
              <w:rPr>
                <w:rFonts w:ascii="Cambria" w:hAnsi="Cambria"/>
                <w:bCs/>
                <w:i/>
                <w:iCs/>
              </w:rPr>
              <w:t>.</w:t>
            </w:r>
          </w:p>
          <w:p w14:paraId="67BE79C7" w14:textId="58EE3D16" w:rsidR="000631B7" w:rsidRDefault="000631B7" w:rsidP="000631B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A2367">
              <w:rPr>
                <w:rFonts w:ascii="Cambria" w:hAnsi="Cambria"/>
                <w:bCs/>
                <w:i/>
                <w:iCs/>
              </w:rPr>
              <w:t>•</w:t>
            </w:r>
            <w:r w:rsidRPr="000A2367">
              <w:rPr>
                <w:rFonts w:ascii="Cambria" w:hAnsi="Cambria"/>
                <w:bCs/>
                <w:i/>
                <w:iCs/>
              </w:rPr>
              <w:tab/>
            </w:r>
            <w:r w:rsidR="0034356B">
              <w:rPr>
                <w:rFonts w:ascii="Cambria" w:hAnsi="Cambria"/>
                <w:bCs/>
                <w:i/>
                <w:iCs/>
              </w:rPr>
              <w:t>datová základna o souboru 50-60 podniků</w:t>
            </w:r>
            <w:r w:rsidR="0045450E">
              <w:rPr>
                <w:rFonts w:ascii="Cambria" w:hAnsi="Cambria"/>
                <w:bCs/>
                <w:i/>
                <w:iCs/>
              </w:rPr>
              <w:t xml:space="preserve"> MSP</w:t>
            </w:r>
            <w:r w:rsidR="00C40A4E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877131">
              <w:rPr>
                <w:rFonts w:ascii="Cambria" w:hAnsi="Cambria"/>
                <w:bCs/>
                <w:i/>
                <w:iCs/>
              </w:rPr>
              <w:t>v odvětví strojírenství, stavebnictví a služeb</w:t>
            </w:r>
            <w:r w:rsidR="0034356B">
              <w:rPr>
                <w:rFonts w:ascii="Cambria" w:hAnsi="Cambria"/>
                <w:bCs/>
                <w:i/>
                <w:iCs/>
              </w:rPr>
              <w:t>,</w:t>
            </w:r>
          </w:p>
          <w:p w14:paraId="58914B31" w14:textId="0A211C80" w:rsidR="0034356B" w:rsidRDefault="0034356B" w:rsidP="0034356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A2367">
              <w:rPr>
                <w:rFonts w:ascii="Cambria" w:hAnsi="Cambria"/>
                <w:bCs/>
                <w:i/>
                <w:iCs/>
              </w:rPr>
              <w:lastRenderedPageBreak/>
              <w:t>•</w:t>
            </w:r>
            <w:r w:rsidRPr="000A2367">
              <w:rPr>
                <w:rFonts w:ascii="Cambria" w:hAnsi="Cambria"/>
                <w:bCs/>
                <w:i/>
                <w:iCs/>
              </w:rPr>
              <w:tab/>
            </w:r>
            <w:r w:rsidR="00DF608E">
              <w:rPr>
                <w:rFonts w:ascii="Cambria" w:hAnsi="Cambria"/>
                <w:bCs/>
                <w:i/>
                <w:iCs/>
              </w:rPr>
              <w:t>zpracovány vzorové modely investičních vstupů a očekávaných přínosů pro příslušné odvětví</w:t>
            </w:r>
            <w:r w:rsidR="0031422A">
              <w:rPr>
                <w:rFonts w:ascii="Cambria" w:hAnsi="Cambria"/>
                <w:bCs/>
                <w:i/>
                <w:iCs/>
              </w:rPr>
              <w:t>,</w:t>
            </w:r>
          </w:p>
          <w:p w14:paraId="64EF28EC" w14:textId="489F8DA5" w:rsidR="000631B7" w:rsidRPr="000631B7" w:rsidRDefault="0031422A" w:rsidP="000631B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A2367">
              <w:rPr>
                <w:rFonts w:ascii="Cambria" w:hAnsi="Cambria"/>
                <w:bCs/>
                <w:i/>
                <w:iCs/>
              </w:rPr>
              <w:t>•</w:t>
            </w:r>
            <w:r w:rsidRPr="000A2367">
              <w:rPr>
                <w:rFonts w:ascii="Cambria" w:hAnsi="Cambria"/>
                <w:bCs/>
                <w:i/>
                <w:iCs/>
              </w:rPr>
              <w:tab/>
            </w:r>
            <w:r>
              <w:rPr>
                <w:rFonts w:ascii="Cambria" w:hAnsi="Cambria"/>
                <w:bCs/>
                <w:i/>
                <w:iCs/>
              </w:rPr>
              <w:t xml:space="preserve">zpracovány vzorové inovační postupy </w:t>
            </w:r>
            <w:r w:rsidR="00B6558D">
              <w:rPr>
                <w:rFonts w:ascii="Cambria" w:hAnsi="Cambria"/>
                <w:bCs/>
                <w:i/>
                <w:iCs/>
              </w:rPr>
              <w:t>do forem praktických manuálů</w:t>
            </w:r>
            <w:r w:rsidRPr="004A5893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D55BDF4" w14:textId="77777777" w:rsidR="00B64F6D" w:rsidRPr="00B64F6D" w:rsidRDefault="00B64F6D" w:rsidP="00B64F6D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B64F6D">
              <w:rPr>
                <w:rFonts w:ascii="Cambria" w:hAnsi="Cambria"/>
                <w:bCs/>
                <w:i/>
                <w:iCs/>
              </w:rPr>
              <w:t xml:space="preserve">Projekt respektuje obecně platnou premisu řešení spočívající v reálném poznání, že kvalita procesů v podniku je jedním z rozhodujících faktorů při uspokojování potřeb zákazníků, naplňování podnikového portfolia resp. dosahovaní požadované přidané hodnoty, marže.   </w:t>
            </w:r>
          </w:p>
          <w:p w14:paraId="552B3FF3" w14:textId="15FA8BE0" w:rsidR="00B64F6D" w:rsidRDefault="00B64F6D" w:rsidP="00B64F6D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B64F6D">
              <w:rPr>
                <w:rFonts w:ascii="Cambria" w:hAnsi="Cambria"/>
                <w:bCs/>
                <w:i/>
                <w:iCs/>
              </w:rPr>
              <w:t>Výzkumnou hypotézou je předpoklad, že k výkonnosti podniku a jeho konkurenceschopnosti výrazně přispívají investiční vstupy jak do primárních, tak do podpůrných procesů, které je však potřebné nastavit tak, aby přinášeli odpovídající přínosy finanční</w:t>
            </w:r>
            <w:r w:rsidR="003E3D4E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03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562B2BC0" w:rsidR="00164C75" w:rsidRPr="00B52434" w:rsidRDefault="002574BF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44AD9F70" w:rsidR="00164C75" w:rsidRPr="00B52434" w:rsidRDefault="002574BF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3E755046" w14:textId="2B04FE17" w:rsidR="00C642A1" w:rsidRPr="00D970E2" w:rsidRDefault="00062CAF" w:rsidP="00C642A1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1.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příprava literární rešerše a vymezení výzkumných hypotéz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7D38A9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leden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–únor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2022,</w:t>
            </w:r>
          </w:p>
          <w:p w14:paraId="1D638118" w14:textId="37F5B270" w:rsidR="00062CAF" w:rsidRPr="00062CAF" w:rsidRDefault="00C642A1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D64B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článku (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 a Scopus)</w:t>
            </w:r>
            <w:r w:rsidR="00062CAF"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D5C2BAC" w14:textId="2BC868E6" w:rsidR="00062CAF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2.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příprav dotazníkového šetření, výběr testovacího souboru podniků a podniků pro případové studie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únor 2022,</w:t>
            </w:r>
          </w:p>
          <w:p w14:paraId="5913C2AE" w14:textId="79F9B52A" w:rsidR="00C642A1" w:rsidRPr="00062CAF" w:rsidRDefault="00C642A1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916B5B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(WoS a Scopus) </w:t>
            </w:r>
          </w:p>
          <w:p w14:paraId="24041092" w14:textId="6EA527C4" w:rsidR="00062CAF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3.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vytvoření vstupní datové základny pro vlastní výzkumné aktivity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březen 2020,</w:t>
            </w:r>
          </w:p>
          <w:p w14:paraId="7B2A38B4" w14:textId="423671A2" w:rsidR="00C642A1" w:rsidRPr="00062CAF" w:rsidRDefault="00C642A1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916B5B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(WoS a Scopus) </w:t>
            </w:r>
          </w:p>
          <w:p w14:paraId="4AFC7586" w14:textId="09BBAD37" w:rsidR="00062CAF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4.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statistické zpracování dat, vytvoření modelů a zahájení prací na případových studiích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březen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4737C610" w14:textId="42BE6C95" w:rsidR="00C642A1" w:rsidRPr="00062CAF" w:rsidRDefault="00D35269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článk</w:t>
            </w:r>
            <w:r w:rsidR="00916B5B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u 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(WoS a Scopus) </w:t>
            </w:r>
          </w:p>
          <w:p w14:paraId="52357044" w14:textId="5CED4883" w:rsidR="00062CAF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5.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projekce obecných inovačních modelů kvality pro příslušné kategorie a jejich intepretace pro podnikovou praxi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červen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08048EAF" w14:textId="7791A8DA" w:rsidR="00C642A1" w:rsidRPr="00062CAF" w:rsidRDefault="00D35269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(WoS a Scopus) </w:t>
            </w:r>
          </w:p>
          <w:p w14:paraId="6720D1B1" w14:textId="331526CA" w:rsidR="00062CAF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6.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zpracování tří případových studií pro modelové podniky s praktickými komentáři s využitím v podnikové praxi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červenec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5AEF8E34" w14:textId="648F9513" w:rsidR="00C642A1" w:rsidRPr="00062CAF" w:rsidRDefault="00D35269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(WoS a Scopus) </w:t>
            </w:r>
          </w:p>
          <w:p w14:paraId="71197034" w14:textId="1F0FD5B0" w:rsidR="00062CAF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7.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zpracování implementačních manuálů k obecným inovačním modelům kvality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srpen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361AE78A" w14:textId="6ABB6B6D" w:rsidR="00C642A1" w:rsidRPr="00062CAF" w:rsidRDefault="00D35269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D3011D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(WoS a 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Skibus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77F27339" w14:textId="5BF7EC86" w:rsidR="00062CAF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8.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zpracování prezentace k případovým studiím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srpen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1CE17C80" w14:textId="65032F25" w:rsidR="00C642A1" w:rsidRPr="00062CAF" w:rsidRDefault="00D35269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916B5B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(WoS a Scopus) </w:t>
            </w:r>
          </w:p>
          <w:p w14:paraId="5BB4D6A1" w14:textId="46B6BE5C" w:rsidR="00164C75" w:rsidRDefault="00062CAF" w:rsidP="005A77BA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9.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vypracování závěrečné zprávy za výzkumný projekt</w:t>
            </w:r>
            <w:r w:rsidR="007D38A9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září–říjen 2022</w:t>
            </w:r>
            <w:r w:rsidR="00350A01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13DF413F" w14:textId="2E31053D" w:rsidR="00D35269" w:rsidRPr="00D970E2" w:rsidRDefault="00D35269" w:rsidP="00D35269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2D2E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</w:t>
            </w:r>
            <w:r w:rsidR="00916B5B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(WoS a Scopus) </w:t>
            </w:r>
          </w:p>
          <w:p w14:paraId="71B5907E" w14:textId="1171F446" w:rsidR="00C642A1" w:rsidRPr="00B52434" w:rsidRDefault="00C642A1" w:rsidP="005A77B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lastRenderedPageBreak/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4EB6FFE8" w14:textId="77777777" w:rsidR="00350A01" w:rsidRDefault="00350A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38DC703E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598236F" w14:textId="7571BACB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41255">
              <w:rPr>
                <w:rFonts w:ascii="Cambria" w:hAnsi="Cambria"/>
                <w:bCs/>
                <w:i/>
                <w:iCs/>
              </w:rPr>
              <w:t>2 189 100</w:t>
            </w:r>
            <w:r w:rsidR="00B969F4">
              <w:rPr>
                <w:rFonts w:ascii="Cambria" w:hAnsi="Cambria"/>
                <w:bCs/>
                <w:i/>
                <w:iCs/>
              </w:rPr>
              <w:t>,- Kč</w:t>
            </w:r>
          </w:p>
          <w:p w14:paraId="2525EA57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DE58472" w14:textId="4E8728E1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41255">
              <w:rPr>
                <w:rFonts w:ascii="Cambria" w:hAnsi="Cambria"/>
                <w:bCs/>
                <w:i/>
                <w:iCs/>
              </w:rPr>
              <w:t>316 000</w:t>
            </w:r>
            <w:r w:rsidR="00B969F4">
              <w:rPr>
                <w:rFonts w:ascii="Cambria" w:hAnsi="Cambria"/>
                <w:bCs/>
                <w:i/>
                <w:iCs/>
              </w:rPr>
              <w:t>,- Kč</w:t>
            </w:r>
          </w:p>
          <w:p w14:paraId="24853C63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F8523ED" w14:textId="7BB382F5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0,-</w:t>
            </w:r>
          </w:p>
          <w:p w14:paraId="048AC35A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3B09E9" w14:textId="5885B629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41255">
              <w:rPr>
                <w:rFonts w:ascii="Cambria" w:hAnsi="Cambria"/>
                <w:bCs/>
                <w:i/>
                <w:iCs/>
              </w:rPr>
              <w:t>125 255</w:t>
            </w:r>
            <w:r w:rsidR="00B969F4" w:rsidRPr="00B969F4">
              <w:rPr>
                <w:rFonts w:ascii="Cambria" w:hAnsi="Cambria"/>
                <w:bCs/>
                <w:i/>
                <w:iCs/>
              </w:rPr>
              <w:t>,</w:t>
            </w:r>
            <w:r w:rsidR="00B969F4">
              <w:rPr>
                <w:rFonts w:ascii="Cambria" w:hAnsi="Cambria"/>
                <w:bCs/>
                <w:i/>
                <w:iCs/>
              </w:rPr>
              <w:t>-</w:t>
            </w:r>
            <w:r w:rsidR="00B969F4" w:rsidRPr="00B969F4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36FD6446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C08A39B" w14:textId="77777777" w:rsidR="00750BC9" w:rsidRDefault="00750BC9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B969F4">
              <w:rPr>
                <w:rFonts w:ascii="Cambria" w:hAnsi="Cambria"/>
                <w:b/>
                <w:i/>
                <w:iCs/>
              </w:rPr>
              <w:t>Rozpočet celkem</w:t>
            </w:r>
            <w:r w:rsidR="00B969F4" w:rsidRPr="00B969F4">
              <w:rPr>
                <w:rFonts w:ascii="Cambria" w:hAnsi="Cambria"/>
                <w:b/>
                <w:i/>
                <w:iCs/>
              </w:rPr>
              <w:t xml:space="preserve">: </w:t>
            </w:r>
            <w:r w:rsidR="00041255" w:rsidRPr="00041255">
              <w:rPr>
                <w:rFonts w:ascii="Cambria" w:hAnsi="Cambria"/>
                <w:b/>
                <w:i/>
                <w:iCs/>
              </w:rPr>
              <w:t>2 630 355</w:t>
            </w:r>
            <w:r w:rsidR="00B969F4" w:rsidRPr="00B969F4">
              <w:rPr>
                <w:rFonts w:ascii="Cambria" w:hAnsi="Cambria"/>
                <w:b/>
                <w:i/>
                <w:iCs/>
              </w:rPr>
              <w:t>,- Kč</w:t>
            </w:r>
          </w:p>
          <w:p w14:paraId="1635B516" w14:textId="77777777" w:rsidR="00564CD6" w:rsidRDefault="00564CD6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28B066EF" w:rsidR="00564CD6" w:rsidRPr="00B969F4" w:rsidRDefault="00564CD6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Náklady PVS: </w:t>
            </w:r>
            <w:r w:rsidRPr="00564CD6">
              <w:rPr>
                <w:rFonts w:ascii="Cambria" w:hAnsi="Cambria"/>
                <w:b/>
                <w:i/>
                <w:iCs/>
              </w:rPr>
              <w:t>501</w:t>
            </w:r>
            <w:r>
              <w:rPr>
                <w:rFonts w:ascii="Cambria" w:hAnsi="Cambria"/>
                <w:b/>
                <w:i/>
                <w:iCs/>
              </w:rPr>
              <w:t> </w:t>
            </w:r>
            <w:r w:rsidRPr="00564CD6">
              <w:rPr>
                <w:rFonts w:ascii="Cambria" w:hAnsi="Cambria"/>
                <w:b/>
                <w:i/>
                <w:iCs/>
              </w:rPr>
              <w:t>120</w:t>
            </w:r>
            <w:r>
              <w:rPr>
                <w:rFonts w:ascii="Cambria" w:hAnsi="Cambria"/>
                <w:b/>
                <w:i/>
                <w:iCs/>
              </w:rPr>
              <w:t>,-</w:t>
            </w:r>
            <w:r w:rsidRPr="00564CD6">
              <w:rPr>
                <w:rFonts w:ascii="Cambria" w:hAnsi="Cambria"/>
                <w:b/>
                <w:i/>
                <w:iCs/>
              </w:rPr>
              <w:t xml:space="preserve"> Kč</w:t>
            </w:r>
            <w:r>
              <w:rPr>
                <w:rFonts w:ascii="Cambria" w:hAnsi="Cambria"/>
                <w:b/>
                <w:i/>
                <w:iCs/>
              </w:rPr>
              <w:t xml:space="preserve"> (rentabilita 50 %)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6035BE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4C5513" w:rsidRPr="006035BE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[1.701] Recenzovaný odborný článek v odborném periodiku, obsažený ve WoS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[1.702] Recenzovaný odborný článek v odborném periodiku, obsažený ve WoS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35269" w:rsidRPr="00D35269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D35269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[1.703] Recenzovaný odborný článek v odborném periodiku, obsažený ve WoS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7D962C00" w:rsidR="004C5513" w:rsidRPr="00D35269" w:rsidRDefault="00B969F4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5D918443" w:rsidR="004C5513" w:rsidRPr="00D35269" w:rsidRDefault="00B969F4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1 624 572,-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6EB858ED" w:rsidR="004C5513" w:rsidRPr="00D35269" w:rsidRDefault="00EA1A8D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Váchal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(</w:t>
                  </w:r>
                  <w:r w:rsidR="00323608" w:rsidRPr="00D35269"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); 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Vaníčková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; Kollmann;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Mayerová</w:t>
                  </w:r>
                </w:p>
              </w:tc>
            </w:tr>
            <w:tr w:rsidR="00D35269" w:rsidRPr="00D35269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D35269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[1.704] Recenzovaný odborný článek v odborném periodiku, obsažený ve WoS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328BEB10" w:rsidR="004C5513" w:rsidRPr="00D35269" w:rsidRDefault="00B969F4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459D0CD4" w:rsidR="004C5513" w:rsidRPr="00D35269" w:rsidRDefault="00B969F4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456 014,-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FA774A" w14:textId="77777777" w:rsidR="004C5513" w:rsidRPr="00D35269" w:rsidRDefault="00EA1A8D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Váchal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; V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aníčková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Kollmann;</w:t>
                  </w:r>
                </w:p>
                <w:p w14:paraId="45CA7066" w14:textId="37C696E4" w:rsidR="00EA1A8D" w:rsidRPr="00D35269" w:rsidRDefault="00EA1A8D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Mayerová</w:t>
                  </w:r>
                </w:p>
              </w:tc>
            </w:tr>
            <w:tr w:rsidR="00D35269" w:rsidRPr="00D35269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D35269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[1.705] Recenzovaný odborný článek v odborném periodiku, obsažený ve WoS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3501F5C3" w:rsidR="004C5513" w:rsidRPr="00D35269" w:rsidRDefault="00B969F4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32200C6E" w:rsidR="004C5513" w:rsidRPr="00D35269" w:rsidRDefault="00B969F4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251 280,-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440900EC" w:rsidR="004C5513" w:rsidRPr="00D35269" w:rsidRDefault="00EA1A8D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Kostiuk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</w:t>
                  </w:r>
                  <w:r w:rsidR="00FA5661"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; </w:t>
                  </w:r>
                  <w:r w:rsidR="00FA5661"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DPS/PVS   </w:t>
                  </w:r>
                </w:p>
              </w:tc>
            </w:tr>
            <w:tr w:rsidR="00D35269" w:rsidRPr="00D35269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D35269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D35269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D35269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D35269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Pr="00D35269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D35269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r w:rsidRPr="00D35269">
              <w:rPr>
                <w:rFonts w:ascii="Cambria" w:hAnsi="Cambria"/>
                <w:b/>
                <w:i/>
                <w:iCs/>
              </w:rPr>
              <w:t>Scopus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35269" w:rsidRPr="00D35269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D35269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Odpovědný autor</w:t>
                  </w:r>
                </w:p>
              </w:tc>
            </w:tr>
            <w:tr w:rsidR="00D35269" w:rsidRPr="00D35269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D35269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35269" w:rsidRPr="00D35269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D35269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35269" w:rsidRPr="00D35269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D35269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D35269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35269" w:rsidRPr="00D35269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D35269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26662397" w:rsidR="00DF19A7" w:rsidRPr="00D35269" w:rsidRDefault="00041255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4A423531" w:rsidR="00DF19A7" w:rsidRPr="00D35269" w:rsidRDefault="00041255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460 621</w:t>
                  </w:r>
                  <w:r w:rsidR="00B969F4" w:rsidRPr="00D35269">
                    <w:rPr>
                      <w:rFonts w:ascii="Calibri" w:hAnsi="Calibri" w:cs="Calibri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9E3B14" w14:textId="7A8B17B0" w:rsidR="00DF19A7" w:rsidRPr="00D35269" w:rsidRDefault="00EA1A8D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Vaníčková</w:t>
                  </w:r>
                  <w:r w:rsidR="00323608"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 w:rsid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</w:t>
                  </w:r>
                  <w:r w:rsidR="00323608"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;</w:t>
                  </w:r>
                </w:p>
                <w:p w14:paraId="75A33A91" w14:textId="713366BD" w:rsidR="00041255" w:rsidRPr="00D35269" w:rsidRDefault="0032360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DPS/PVS   </w:t>
                  </w:r>
                </w:p>
              </w:tc>
            </w:tr>
            <w:tr w:rsidR="00D35269" w:rsidRPr="00D35269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D35269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3EA4453A" w:rsidR="00DF19A7" w:rsidRPr="00D35269" w:rsidRDefault="00B969F4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51A5938E" w:rsidR="00DF19A7" w:rsidRPr="00D35269" w:rsidRDefault="00B969F4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137 264,-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BF33E3" w14:textId="040F352A" w:rsidR="00DF19A7" w:rsidRPr="00D35269" w:rsidRDefault="00D35269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Kostiuk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; </w:t>
                  </w:r>
                  <w:r w:rsidR="00EA1A8D" w:rsidRPr="00D35269">
                    <w:rPr>
                      <w:rFonts w:ascii="Calibri" w:hAnsi="Calibri" w:cs="Calibri"/>
                      <w:sz w:val="20"/>
                      <w:szCs w:val="20"/>
                    </w:rPr>
                    <w:t>Kollmann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;</w:t>
                  </w:r>
                </w:p>
                <w:p w14:paraId="02B19668" w14:textId="033669CE" w:rsidR="00FA5661" w:rsidRPr="00D35269" w:rsidRDefault="00FA5661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DPS/PVS   </w:t>
                  </w:r>
                </w:p>
              </w:tc>
            </w:tr>
            <w:tr w:rsidR="00DF19A7" w:rsidRPr="006035BE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5994C73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1DB31CCB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B6450EA" w14:textId="5045BF42" w:rsidR="00041255" w:rsidRPr="00564CD6" w:rsidRDefault="00041255" w:rsidP="006035BE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564CD6">
              <w:rPr>
                <w:rFonts w:ascii="Cambria" w:hAnsi="Cambria"/>
                <w:b/>
                <w:i/>
                <w:iCs/>
              </w:rPr>
              <w:t xml:space="preserve">Celkem </w:t>
            </w:r>
            <w:r w:rsidR="00564CD6" w:rsidRPr="00564CD6">
              <w:rPr>
                <w:rFonts w:ascii="Cambria" w:hAnsi="Cambria"/>
                <w:b/>
                <w:i/>
                <w:iCs/>
              </w:rPr>
              <w:t>2 929 752,29 Kč</w:t>
            </w: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E913" w14:textId="77777777" w:rsidR="00DD6E08" w:rsidRDefault="00DD6E08" w:rsidP="002D6C68">
      <w:pPr>
        <w:spacing w:after="0" w:line="240" w:lineRule="auto"/>
      </w:pPr>
      <w:r>
        <w:separator/>
      </w:r>
    </w:p>
  </w:endnote>
  <w:endnote w:type="continuationSeparator" w:id="0">
    <w:p w14:paraId="5178BB47" w14:textId="77777777" w:rsidR="00DD6E08" w:rsidRDefault="00DD6E08" w:rsidP="002D6C68">
      <w:pPr>
        <w:spacing w:after="0" w:line="240" w:lineRule="auto"/>
      </w:pPr>
      <w:r>
        <w:continuationSeparator/>
      </w:r>
    </w:p>
  </w:endnote>
  <w:endnote w:type="continuationNotice" w:id="1">
    <w:p w14:paraId="0CAB24D2" w14:textId="77777777" w:rsidR="00DD6E08" w:rsidRDefault="00DD6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29F8" w14:textId="77777777" w:rsidR="00DD6E08" w:rsidRDefault="00DD6E08" w:rsidP="002D6C68">
      <w:pPr>
        <w:spacing w:after="0" w:line="240" w:lineRule="auto"/>
      </w:pPr>
      <w:r>
        <w:separator/>
      </w:r>
    </w:p>
  </w:footnote>
  <w:footnote w:type="continuationSeparator" w:id="0">
    <w:p w14:paraId="45923D91" w14:textId="77777777" w:rsidR="00DD6E08" w:rsidRDefault="00DD6E08" w:rsidP="002D6C68">
      <w:pPr>
        <w:spacing w:after="0" w:line="240" w:lineRule="auto"/>
      </w:pPr>
      <w:r>
        <w:continuationSeparator/>
      </w:r>
    </w:p>
  </w:footnote>
  <w:footnote w:type="continuationNotice" w:id="1">
    <w:p w14:paraId="3149F0B9" w14:textId="77777777" w:rsidR="00DD6E08" w:rsidRDefault="00DD6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728A"/>
    <w:multiLevelType w:val="hybridMultilevel"/>
    <w:tmpl w:val="ED987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0138A"/>
    <w:rsid w:val="00021833"/>
    <w:rsid w:val="00023B92"/>
    <w:rsid w:val="000304BD"/>
    <w:rsid w:val="00036AB1"/>
    <w:rsid w:val="0003792D"/>
    <w:rsid w:val="00041255"/>
    <w:rsid w:val="000429BF"/>
    <w:rsid w:val="00051AE1"/>
    <w:rsid w:val="0005242B"/>
    <w:rsid w:val="00062CAF"/>
    <w:rsid w:val="000631B7"/>
    <w:rsid w:val="000869D3"/>
    <w:rsid w:val="000A2367"/>
    <w:rsid w:val="000C0496"/>
    <w:rsid w:val="000C5A32"/>
    <w:rsid w:val="000C6E7E"/>
    <w:rsid w:val="000C7622"/>
    <w:rsid w:val="000D55BE"/>
    <w:rsid w:val="000D593A"/>
    <w:rsid w:val="000D607C"/>
    <w:rsid w:val="000D7A9C"/>
    <w:rsid w:val="000E5FF6"/>
    <w:rsid w:val="000F75FF"/>
    <w:rsid w:val="0010133E"/>
    <w:rsid w:val="00122879"/>
    <w:rsid w:val="00142C58"/>
    <w:rsid w:val="001461CB"/>
    <w:rsid w:val="00156BBC"/>
    <w:rsid w:val="00162276"/>
    <w:rsid w:val="00164C75"/>
    <w:rsid w:val="00165F94"/>
    <w:rsid w:val="00182643"/>
    <w:rsid w:val="00183591"/>
    <w:rsid w:val="00195784"/>
    <w:rsid w:val="001A1D50"/>
    <w:rsid w:val="001A4575"/>
    <w:rsid w:val="001B6948"/>
    <w:rsid w:val="001D42AB"/>
    <w:rsid w:val="00217D44"/>
    <w:rsid w:val="002233BA"/>
    <w:rsid w:val="00231653"/>
    <w:rsid w:val="00232298"/>
    <w:rsid w:val="00252771"/>
    <w:rsid w:val="002574BF"/>
    <w:rsid w:val="00267C8D"/>
    <w:rsid w:val="002873DB"/>
    <w:rsid w:val="002918BB"/>
    <w:rsid w:val="00292E28"/>
    <w:rsid w:val="00294751"/>
    <w:rsid w:val="002D2E35"/>
    <w:rsid w:val="002D6C68"/>
    <w:rsid w:val="002E0E65"/>
    <w:rsid w:val="002E69D9"/>
    <w:rsid w:val="003006FF"/>
    <w:rsid w:val="00304B7D"/>
    <w:rsid w:val="00305C9F"/>
    <w:rsid w:val="00310AEC"/>
    <w:rsid w:val="00310F5F"/>
    <w:rsid w:val="0031422A"/>
    <w:rsid w:val="00323608"/>
    <w:rsid w:val="0032601C"/>
    <w:rsid w:val="0033502A"/>
    <w:rsid w:val="00341798"/>
    <w:rsid w:val="0034356B"/>
    <w:rsid w:val="00350A01"/>
    <w:rsid w:val="003541BB"/>
    <w:rsid w:val="003634DA"/>
    <w:rsid w:val="00363FB5"/>
    <w:rsid w:val="00385594"/>
    <w:rsid w:val="00391ACC"/>
    <w:rsid w:val="00396476"/>
    <w:rsid w:val="003A0C6E"/>
    <w:rsid w:val="003A11CA"/>
    <w:rsid w:val="003A6B11"/>
    <w:rsid w:val="003B0755"/>
    <w:rsid w:val="003C344D"/>
    <w:rsid w:val="003D5B4F"/>
    <w:rsid w:val="003E3ABC"/>
    <w:rsid w:val="003E3D4E"/>
    <w:rsid w:val="00406EB7"/>
    <w:rsid w:val="0043643B"/>
    <w:rsid w:val="0045450E"/>
    <w:rsid w:val="004604F0"/>
    <w:rsid w:val="00475549"/>
    <w:rsid w:val="00477EF7"/>
    <w:rsid w:val="00482080"/>
    <w:rsid w:val="004826A7"/>
    <w:rsid w:val="00493F28"/>
    <w:rsid w:val="0049647D"/>
    <w:rsid w:val="004A5893"/>
    <w:rsid w:val="004B5E91"/>
    <w:rsid w:val="004C5513"/>
    <w:rsid w:val="004C79D4"/>
    <w:rsid w:val="004D0386"/>
    <w:rsid w:val="004D05A7"/>
    <w:rsid w:val="004D4514"/>
    <w:rsid w:val="004E4080"/>
    <w:rsid w:val="004E5D99"/>
    <w:rsid w:val="004F5C6D"/>
    <w:rsid w:val="005306AD"/>
    <w:rsid w:val="005406FF"/>
    <w:rsid w:val="00564CD6"/>
    <w:rsid w:val="00572C24"/>
    <w:rsid w:val="00596C21"/>
    <w:rsid w:val="005A18D6"/>
    <w:rsid w:val="005A2328"/>
    <w:rsid w:val="005A77BA"/>
    <w:rsid w:val="005E7123"/>
    <w:rsid w:val="005F58B4"/>
    <w:rsid w:val="005F79F8"/>
    <w:rsid w:val="006035BE"/>
    <w:rsid w:val="0061655F"/>
    <w:rsid w:val="00625DA1"/>
    <w:rsid w:val="00636AB9"/>
    <w:rsid w:val="00636DF9"/>
    <w:rsid w:val="00666980"/>
    <w:rsid w:val="006717D1"/>
    <w:rsid w:val="006748C6"/>
    <w:rsid w:val="006F11B8"/>
    <w:rsid w:val="006F7A46"/>
    <w:rsid w:val="007026A9"/>
    <w:rsid w:val="007119F6"/>
    <w:rsid w:val="007128C6"/>
    <w:rsid w:val="00713DFD"/>
    <w:rsid w:val="00722E2B"/>
    <w:rsid w:val="007363C3"/>
    <w:rsid w:val="00750BC9"/>
    <w:rsid w:val="00766146"/>
    <w:rsid w:val="00791E24"/>
    <w:rsid w:val="007A25B1"/>
    <w:rsid w:val="007B17A8"/>
    <w:rsid w:val="007C1BA9"/>
    <w:rsid w:val="007C65CA"/>
    <w:rsid w:val="007D38A9"/>
    <w:rsid w:val="007E331B"/>
    <w:rsid w:val="007E6E69"/>
    <w:rsid w:val="007F2148"/>
    <w:rsid w:val="007F30C5"/>
    <w:rsid w:val="00800280"/>
    <w:rsid w:val="0080218B"/>
    <w:rsid w:val="00802BEB"/>
    <w:rsid w:val="008177E6"/>
    <w:rsid w:val="00827A2A"/>
    <w:rsid w:val="00834D1E"/>
    <w:rsid w:val="008411E1"/>
    <w:rsid w:val="00855A77"/>
    <w:rsid w:val="0087678D"/>
    <w:rsid w:val="00877131"/>
    <w:rsid w:val="00885605"/>
    <w:rsid w:val="00896B81"/>
    <w:rsid w:val="008B701A"/>
    <w:rsid w:val="008E1C25"/>
    <w:rsid w:val="008F0A38"/>
    <w:rsid w:val="008F3435"/>
    <w:rsid w:val="009013A5"/>
    <w:rsid w:val="009047F9"/>
    <w:rsid w:val="00910768"/>
    <w:rsid w:val="00916B5B"/>
    <w:rsid w:val="00921652"/>
    <w:rsid w:val="009456FF"/>
    <w:rsid w:val="00960777"/>
    <w:rsid w:val="00961229"/>
    <w:rsid w:val="009633F6"/>
    <w:rsid w:val="00987E8D"/>
    <w:rsid w:val="009C6546"/>
    <w:rsid w:val="009D64BF"/>
    <w:rsid w:val="009D64E9"/>
    <w:rsid w:val="009E3C70"/>
    <w:rsid w:val="00A00BB2"/>
    <w:rsid w:val="00A1065C"/>
    <w:rsid w:val="00A22CB2"/>
    <w:rsid w:val="00A6169B"/>
    <w:rsid w:val="00A82E1C"/>
    <w:rsid w:val="00A9053E"/>
    <w:rsid w:val="00A9082D"/>
    <w:rsid w:val="00AC0B34"/>
    <w:rsid w:val="00AC2AD6"/>
    <w:rsid w:val="00AD35A7"/>
    <w:rsid w:val="00AE5D1C"/>
    <w:rsid w:val="00B0193C"/>
    <w:rsid w:val="00B01ED6"/>
    <w:rsid w:val="00B2677E"/>
    <w:rsid w:val="00B26C57"/>
    <w:rsid w:val="00B52434"/>
    <w:rsid w:val="00B52A47"/>
    <w:rsid w:val="00B60C8A"/>
    <w:rsid w:val="00B64F6D"/>
    <w:rsid w:val="00B6558D"/>
    <w:rsid w:val="00B72F95"/>
    <w:rsid w:val="00B969F4"/>
    <w:rsid w:val="00B97CD4"/>
    <w:rsid w:val="00BA6CCD"/>
    <w:rsid w:val="00BC6848"/>
    <w:rsid w:val="00BD2B74"/>
    <w:rsid w:val="00BE2CE9"/>
    <w:rsid w:val="00C02B3E"/>
    <w:rsid w:val="00C13A75"/>
    <w:rsid w:val="00C16A1A"/>
    <w:rsid w:val="00C340DE"/>
    <w:rsid w:val="00C40A4E"/>
    <w:rsid w:val="00C506DA"/>
    <w:rsid w:val="00C54AC7"/>
    <w:rsid w:val="00C642A1"/>
    <w:rsid w:val="00C81C98"/>
    <w:rsid w:val="00C864AF"/>
    <w:rsid w:val="00C918AF"/>
    <w:rsid w:val="00C918FE"/>
    <w:rsid w:val="00CA0251"/>
    <w:rsid w:val="00CB2A4F"/>
    <w:rsid w:val="00CB4CF7"/>
    <w:rsid w:val="00CD573C"/>
    <w:rsid w:val="00CD5E09"/>
    <w:rsid w:val="00CD766E"/>
    <w:rsid w:val="00D014DB"/>
    <w:rsid w:val="00D02D46"/>
    <w:rsid w:val="00D06F75"/>
    <w:rsid w:val="00D075E5"/>
    <w:rsid w:val="00D15B5B"/>
    <w:rsid w:val="00D3011D"/>
    <w:rsid w:val="00D35269"/>
    <w:rsid w:val="00D52D4D"/>
    <w:rsid w:val="00D673FF"/>
    <w:rsid w:val="00D71554"/>
    <w:rsid w:val="00D87701"/>
    <w:rsid w:val="00DD45E9"/>
    <w:rsid w:val="00DD6E08"/>
    <w:rsid w:val="00DF19A7"/>
    <w:rsid w:val="00DF608E"/>
    <w:rsid w:val="00E019E0"/>
    <w:rsid w:val="00E02EF0"/>
    <w:rsid w:val="00E12ECA"/>
    <w:rsid w:val="00E15591"/>
    <w:rsid w:val="00E17BBC"/>
    <w:rsid w:val="00E3729C"/>
    <w:rsid w:val="00E468D1"/>
    <w:rsid w:val="00E556B5"/>
    <w:rsid w:val="00E5722F"/>
    <w:rsid w:val="00E57FD5"/>
    <w:rsid w:val="00E6160B"/>
    <w:rsid w:val="00E75EAD"/>
    <w:rsid w:val="00E800B1"/>
    <w:rsid w:val="00E81B05"/>
    <w:rsid w:val="00E81CA4"/>
    <w:rsid w:val="00E81D8F"/>
    <w:rsid w:val="00E958D4"/>
    <w:rsid w:val="00EA1509"/>
    <w:rsid w:val="00EA1A8D"/>
    <w:rsid w:val="00EB3A31"/>
    <w:rsid w:val="00ED3123"/>
    <w:rsid w:val="00ED5429"/>
    <w:rsid w:val="00EE2321"/>
    <w:rsid w:val="00EE5E2C"/>
    <w:rsid w:val="00EF0D2B"/>
    <w:rsid w:val="00EF1B52"/>
    <w:rsid w:val="00F076D4"/>
    <w:rsid w:val="00F239DA"/>
    <w:rsid w:val="00F312B3"/>
    <w:rsid w:val="00F4348F"/>
    <w:rsid w:val="00F47C16"/>
    <w:rsid w:val="00F53F20"/>
    <w:rsid w:val="00F901EB"/>
    <w:rsid w:val="00FA5661"/>
    <w:rsid w:val="00FA691E"/>
    <w:rsid w:val="00FB2233"/>
    <w:rsid w:val="00FB43E5"/>
    <w:rsid w:val="00FB7B01"/>
    <w:rsid w:val="00FC4CA8"/>
    <w:rsid w:val="00FD45EF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5F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E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17AAA"/>
    <w:rsid w:val="0014662C"/>
    <w:rsid w:val="00160C3A"/>
    <w:rsid w:val="001D238F"/>
    <w:rsid w:val="002366F3"/>
    <w:rsid w:val="003A5021"/>
    <w:rsid w:val="003F0CF0"/>
    <w:rsid w:val="00422E49"/>
    <w:rsid w:val="004E2003"/>
    <w:rsid w:val="005762EA"/>
    <w:rsid w:val="0057720D"/>
    <w:rsid w:val="005A695E"/>
    <w:rsid w:val="005B603E"/>
    <w:rsid w:val="00737A28"/>
    <w:rsid w:val="007B6CC2"/>
    <w:rsid w:val="008654AA"/>
    <w:rsid w:val="008B2EF5"/>
    <w:rsid w:val="009F6706"/>
    <w:rsid w:val="00B0338D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54AA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10d_l_x00e1_nku xmlns="25a8296e-b2dc-41af-9931-f7c620ec0f39">NEDEFINOVÁN</Status_x010d_l_x00e1_nku>
    <_x017d_urn_x00e1_l xmlns="25a8296e-b2dc-41af-9931-f7c620ec0f39"/>
    <Datumzalo_x017e_en_x00ed_ xmlns="25a8296e-b2dc-41af-9931-f7c620ec0f39"/>
    <Autor_x010d_l_x00e1_nku xmlns="25a8296e-b2dc-41af-9931-f7c620ec0f39">
      <UserInfo>
        <DisplayName/>
        <AccountId/>
        <AccountType/>
      </UserInfo>
    </Autor_x010d_l_x00e1_nk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2C5D09665CC4E9569D65564189C88" ma:contentTypeVersion="19" ma:contentTypeDescription="Vytvoří nový dokument" ma:contentTypeScope="" ma:versionID="5668f25b7c0fd4b0afd7a1f385ffc2f8">
  <xsd:schema xmlns:xsd="http://www.w3.org/2001/XMLSchema" xmlns:xs="http://www.w3.org/2001/XMLSchema" xmlns:p="http://schemas.microsoft.com/office/2006/metadata/properties" xmlns:ns2="25a8296e-b2dc-41af-9931-f7c620ec0f39" xmlns:ns3="9095ccd9-c906-49c7-87e3-573b4bea1ed3" targetNamespace="http://schemas.microsoft.com/office/2006/metadata/properties" ma:root="true" ma:fieldsID="5d272ffffd702c3b7c108fd1db99df13" ns2:_="" ns3:_="">
    <xsd:import namespace="25a8296e-b2dc-41af-9931-f7c620ec0f39"/>
    <xsd:import namespace="9095ccd9-c906-49c7-87e3-573b4bea1ed3"/>
    <xsd:element name="properties">
      <xsd:complexType>
        <xsd:sequence>
          <xsd:element name="documentManagement">
            <xsd:complexType>
              <xsd:all>
                <xsd:element ref="ns2:Status_x010d_l_x00e1_nku"/>
                <xsd:element ref="ns2:Autor_x010d_l_x00e1_nku"/>
                <xsd:element ref="ns2:_x017d_urn_x00e1_l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umzalo_x017e_en_x00ed_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296e-b2dc-41af-9931-f7c620ec0f39" elementFormDefault="qualified">
    <xsd:import namespace="http://schemas.microsoft.com/office/2006/documentManagement/types"/>
    <xsd:import namespace="http://schemas.microsoft.com/office/infopath/2007/PartnerControls"/>
    <xsd:element name="Status_x010d_l_x00e1_nku" ma:index="2" ma:displayName="Status článku" ma:default="NEDEFINOVÁN" ma:format="Dropdown" ma:internalName="Status_x010d_l_x00e1_nku" ma:readOnly="false">
      <xsd:simpleType>
        <xsd:union memberTypes="dms:Text">
          <xsd:simpleType>
            <xsd:restriction base="dms:Choice">
              <xsd:enumeration value="Článek zaslaný"/>
              <xsd:enumeration value="Článek přijatý"/>
              <xsd:enumeration value="Článek vydaný"/>
              <xsd:enumeration value="Článek zaregistrovaný"/>
              <xsd:enumeration value="NEDEFINOVÁN"/>
            </xsd:restriction>
          </xsd:simpleType>
        </xsd:union>
      </xsd:simpleType>
    </xsd:element>
    <xsd:element name="Autor_x010d_l_x00e1_nku" ma:index="3" ma:displayName="Autor článku" ma:format="Dropdown" ma:list="UserInfo" ma:SharePointGroup="0" ma:internalName="Autor_x010d_l_x00e1_nku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17d_urn_x00e1_l" ma:index="4" ma:displayName="Žurnál" ma:internalName="_x017d_urn_x00e1_l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Datumzalo_x017e_en_x00ed_" ma:index="15" ma:displayName="Datum založení" ma:format="DateOnly" ma:internalName="Datumzalo_x017e_en_x00ed_">
      <xsd:simpleType>
        <xsd:restriction base="dms:DateTim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ccd9-c906-49c7-87e3-573b4bea1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251C-92FC-4470-995B-2E130195C6E0}">
  <ds:schemaRefs>
    <ds:schemaRef ds:uri="http://schemas.microsoft.com/office/2006/metadata/properties"/>
    <ds:schemaRef ds:uri="http://schemas.microsoft.com/office/infopath/2007/PartnerControls"/>
    <ds:schemaRef ds:uri="25a8296e-b2dc-41af-9931-f7c620ec0f39"/>
  </ds:schemaRefs>
</ds:datastoreItem>
</file>

<file path=customXml/itemProps2.xml><?xml version="1.0" encoding="utf-8"?>
<ds:datastoreItem xmlns:ds="http://schemas.openxmlformats.org/officeDocument/2006/customXml" ds:itemID="{0571511C-0FFC-4967-AABD-C740D0DD2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AA30E-F744-4C6E-82E8-4857F18F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8296e-b2dc-41af-9931-f7c620ec0f39"/>
    <ds:schemaRef ds:uri="9095ccd9-c906-49c7-87e3-573b4bea1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Jaroslav Kollmann</cp:lastModifiedBy>
  <cp:revision>5</cp:revision>
  <cp:lastPrinted>2021-04-01T08:42:00Z</cp:lastPrinted>
  <dcterms:created xsi:type="dcterms:W3CDTF">2021-12-16T07:01:00Z</dcterms:created>
  <dcterms:modified xsi:type="dcterms:W3CDTF">2021-12-17T06:10:00Z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0x0101000232C5D09665CC4E9569D65564189C88</vt:lpwstr>
  </property>
</Properties>
</file>