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8E24CB5" w:rsidR="00036AB1" w:rsidRPr="00456C0C" w:rsidRDefault="000B72B1" w:rsidP="00896B81">
      <w:pPr>
        <w:jc w:val="center"/>
        <w:rPr>
          <w:rFonts w:ascii="Cambria" w:hAnsi="Cambria"/>
          <w:b/>
          <w:sz w:val="28"/>
          <w:szCs w:val="28"/>
        </w:rPr>
      </w:pPr>
      <w:r w:rsidRPr="00456C0C">
        <w:rPr>
          <w:rFonts w:ascii="Cambria" w:hAnsi="Cambria"/>
          <w:b/>
          <w:sz w:val="28"/>
          <w:szCs w:val="28"/>
        </w:rPr>
        <w:t>PRŮBĚŽNÁ KONTROLNÍ ZPRÁVA PROJEKTŮ REALIZOVANÝCH</w:t>
      </w:r>
      <w:r w:rsidR="00896B81" w:rsidRPr="00456C0C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456C0C">
        <w:rPr>
          <w:rFonts w:ascii="Cambria" w:hAnsi="Cambria"/>
          <w:b/>
          <w:sz w:val="28"/>
          <w:szCs w:val="28"/>
        </w:rPr>
        <w:t>VÝZKUMNÉ</w:t>
      </w:r>
      <w:r w:rsidR="00896B81" w:rsidRPr="00456C0C">
        <w:rPr>
          <w:rFonts w:ascii="Cambria" w:hAnsi="Cambria"/>
          <w:b/>
          <w:sz w:val="28"/>
          <w:szCs w:val="28"/>
        </w:rPr>
        <w:t xml:space="preserve"> SOUTĚŽ</w:t>
      </w:r>
      <w:r w:rsidR="006717D1" w:rsidRPr="00456C0C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456C0C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7373"/>
      </w:tblGrid>
      <w:tr w:rsidR="000C5A32" w:rsidRPr="00456C0C" w14:paraId="2345E950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56C0C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456C0C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373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Content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  <w:shd w:val="clear" w:color="auto" w:fill="FFFFFF" w:themeFill="background1"/>
                  </w:rPr>
                  <w:id w:val="-1613201340"/>
                  <w:placeholder>
                    <w:docPart w:val="00EEFF2636C84843BC8E8FF815E133A0"/>
                  </w:placeholder>
                </w:sdtPr>
                <w:sdtEndPr>
                  <w:rPr>
                    <w:shd w:val="clear" w:color="auto" w:fill="auto"/>
                  </w:rPr>
                </w:sdtEndPr>
                <w:sdtContent>
                  <w:p w14:paraId="5032CD6B" w14:textId="77777777" w:rsidR="00E33D65" w:rsidRDefault="00E33D65" w:rsidP="00E33D65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  <w:shd w:val="clear" w:color="auto" w:fill="FFFFFF" w:themeFill="background1"/>
                      </w:rPr>
                      <w:t>Současné trendy v oblasti řízení lidských zdroj</w:t>
                    </w: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ů</w:t>
                    </w:r>
                  </w:p>
                  <w:p w14:paraId="22549E34" w14:textId="12BDA4CD" w:rsidR="00ED5429" w:rsidRPr="00E33D65" w:rsidRDefault="00000000" w:rsidP="00FA691E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0D55BE" w:rsidRPr="00456C0C" w14:paraId="1C1ACED2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56C0C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373" w:type="dxa"/>
            <w:vAlign w:val="center"/>
          </w:tcPr>
          <w:p w14:paraId="47978D76" w14:textId="3EF3BFCE" w:rsidR="00ED5429" w:rsidRPr="00EA3472" w:rsidRDefault="00AF4F3F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t>IVSUPS003</w:t>
            </w:r>
          </w:p>
        </w:tc>
      </w:tr>
      <w:tr w:rsidR="007D3CCA" w:rsidRPr="00456C0C" w14:paraId="2F623F9F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B7D17CB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373" w:type="dxa"/>
            <w:vAlign w:val="center"/>
          </w:tcPr>
          <w:p w14:paraId="1906A7DB" w14:textId="41E99F25" w:rsidR="007D3CCA" w:rsidRPr="00EA3472" w:rsidRDefault="00000000" w:rsidP="007D3CCA">
            <w:pPr>
              <w:rPr>
                <w:rStyle w:val="Zstupntext"/>
                <w:i/>
                <w:iCs/>
                <w:color w:val="000000" w:themeColor="text1"/>
              </w:rPr>
            </w:pPr>
            <w:sdt>
              <w:sdtPr>
                <w:rPr>
                  <w:rStyle w:val="Zstupntext"/>
                  <w:rFonts w:ascii="Cambria" w:hAnsi="Cambria"/>
                  <w:i/>
                  <w:iCs/>
                  <w:color w:val="000000" w:themeColor="text1"/>
                </w:rPr>
                <w:id w:val="1051810767"/>
                <w:placeholder>
                  <w:docPart w:val="03BD807562CD4416A3375C3F2F82C778"/>
                </w:placeholder>
                <w15:color w:val="FF0000"/>
                <w15:appearance w15:val="hidden"/>
              </w:sdtPr>
              <w:sdtContent>
                <w:r w:rsidR="00AF4F3F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doc. </w:t>
                </w:r>
                <w:r w:rsidR="00E33D65" w:rsidRPr="00691FA8">
                  <w:rPr>
                    <w:rFonts w:cstheme="minorHAnsi"/>
                    <w:color w:val="000000" w:themeColor="text1"/>
                    <w:sz w:val="20"/>
                    <w:szCs w:val="20"/>
                    <w:shd w:val="clear" w:color="auto" w:fill="FFFFFF"/>
                  </w:rPr>
                  <w:t>PaedDr. Mgr. Zdeněk Caha, Ph.D., MBA, MSc., garant související skupiny předmětů na KŘLZ</w:t>
                </w:r>
              </w:sdtContent>
            </w:sdt>
          </w:p>
        </w:tc>
      </w:tr>
      <w:tr w:rsidR="007D3CCA" w:rsidRPr="00456C0C" w14:paraId="2A0B5DF4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72F800A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373" w:type="dxa"/>
            <w:vAlign w:val="center"/>
          </w:tcPr>
          <w:sdt>
            <w:sdtP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id w:val="-241337544"/>
              <w:placeholder>
                <w:docPart w:val="4BD995CF082144329BD2ED6402274C13"/>
              </w:placeholder>
              <w15:color w:val="FF0000"/>
              <w15:appearance w15:val="hidden"/>
            </w:sdtPr>
            <w:sdtContent>
              <w:p w14:paraId="17542B46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prof. RNDr. Jozef Hvorecký, PhD., člen související skupiny předmětů na KŘLZ</w:t>
                </w:r>
              </w:p>
              <w:p w14:paraId="130CD574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doc. PhDr. Ing. Jan Urban, </w:t>
                </w:r>
                <w:proofErr w:type="spellStart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CSc</w:t>
                </w:r>
                <w:proofErr w:type="spellEnd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, </w:t>
                </w: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člen </w:t>
                </w: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související skupiny předmětů</w:t>
                </w:r>
              </w:p>
              <w:p w14:paraId="6E657F61" w14:textId="77777777" w:rsidR="00E33D65" w:rsidRPr="00691FA8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Ing. Iveta Kmecová, PhD., </w:t>
                </w: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členka</w:t>
                </w: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 související skupiny předmětů na KŘLZ</w:t>
                </w:r>
              </w:p>
              <w:p w14:paraId="46D4ADF0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Miluše Balková, Ph.D., členka související skupiny předmětů na KŘLZ</w:t>
                </w:r>
              </w:p>
              <w:p w14:paraId="6821BA35" w14:textId="5DC8BEC8" w:rsidR="00E33D65" w:rsidRPr="00691FA8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Lenka Ližbetinová, PhD., členka skupiny předmětů na KŘLZ</w:t>
                </w:r>
                <w:r w:rsidR="000B1CB5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 (ukončena činnost v projektu od 1.7.2022)</w:t>
                </w:r>
              </w:p>
              <w:p w14:paraId="70F18447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Mgr. Bc. Michal Beňo, PhD, člen související skupiny předmětů na KŘLZ</w:t>
                </w:r>
              </w:p>
              <w:p w14:paraId="7C6C8FC0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Iva Klementová, Ph.D., členka související skupiny předmětů na KŘLZ</w:t>
                </w:r>
              </w:p>
              <w:p w14:paraId="6BD3B19B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Mgr. Tomáš Mrhálek, Ph.D., garant související skupiny předmětů na KŘLZ</w:t>
                </w:r>
              </w:p>
              <w:p w14:paraId="33518710" w14:textId="05662611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Štěpánka Jenešová, </w:t>
                </w:r>
                <w:proofErr w:type="spellStart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Dipl</w:t>
                </w:r>
                <w:proofErr w:type="spellEnd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.-Phil., členka související skupiny předmětů na KŘLZ</w:t>
                </w:r>
              </w:p>
              <w:p w14:paraId="3ACF12AC" w14:textId="7AC86719" w:rsidR="00D850AF" w:rsidRDefault="00D850AF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850AF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Tsolmon Jambal, Ph.D.</w:t>
                </w: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, </w:t>
                </w: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členka související skupiny předmětů na KŘLZ</w:t>
                </w: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 (zařazena do projektu 1.6.2022)</w:t>
                </w:r>
              </w:p>
              <w:p w14:paraId="59B73F1C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Michal Tlustý, externí vědecký pracovník</w:t>
                </w:r>
              </w:p>
              <w:p w14:paraId="65FD0E41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Michaela Procházková, členka související skupiny předmětů na KŘLZ, doktorandka</w:t>
                </w:r>
              </w:p>
              <w:p w14:paraId="3818C1D5" w14:textId="77777777" w:rsidR="00E33D65" w:rsidRPr="00691FA8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2 x pomocné vědecké síly (studenti se zaměřením na ŘLZ pro podpůrnou vědecko-výzkumnou činnost – kooperace při analýze současných trendů a dosavadních poznatků, získávání dat, jejich zpracovávání)</w:t>
                </w:r>
              </w:p>
              <w:p w14:paraId="244FF233" w14:textId="28D0E9A3" w:rsidR="007D3CCA" w:rsidRPr="00EA3472" w:rsidRDefault="00000000" w:rsidP="007D3CCA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</w:p>
            </w:sdtContent>
          </w:sdt>
        </w:tc>
      </w:tr>
      <w:tr w:rsidR="007D3CCA" w:rsidRPr="00456C0C" w14:paraId="1E6A05B5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45839A3" w14:textId="2974A629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373" w:type="dxa"/>
            <w:vAlign w:val="center"/>
          </w:tcPr>
          <w:p w14:paraId="17A7E0DC" w14:textId="2B785CCA" w:rsidR="007D3CCA" w:rsidRPr="00EA3472" w:rsidRDefault="00E33D65" w:rsidP="007D3CCA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D17F01">
              <w:rPr>
                <w:rFonts w:cstheme="minorHAnsi"/>
                <w:color w:val="000000" w:themeColor="text1"/>
                <w:sz w:val="24"/>
                <w:szCs w:val="24"/>
              </w:rPr>
              <w:t>KŘLZ</w:t>
            </w:r>
          </w:p>
        </w:tc>
      </w:tr>
      <w:tr w:rsidR="007D3CCA" w:rsidRPr="00456C0C" w14:paraId="34FA2941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12021CD" w14:textId="0F1982B4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Projekt je realizován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61E5FB3BE2AC407CBE43C074CBBF9881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Content>
            <w:tc>
              <w:tcPr>
                <w:tcW w:w="7373" w:type="dxa"/>
                <w:vAlign w:val="center"/>
              </w:tcPr>
              <w:p w14:paraId="18BD65E1" w14:textId="1A509C1A" w:rsidR="007D3CCA" w:rsidRPr="00456C0C" w:rsidRDefault="00E33D65" w:rsidP="007D3CCA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E33D65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456C0C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9"/>
        <w:gridCol w:w="7376"/>
      </w:tblGrid>
      <w:tr w:rsidR="000D55BE" w:rsidRPr="00456C0C" w14:paraId="382B3A01" w14:textId="77777777" w:rsidTr="00456C0C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456C0C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Content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-179887214"/>
                <w:placeholder>
                  <w:docPart w:val="78D2CB0FC01A4D3BB232A064B6990E44"/>
                </w:placeholder>
                <w15:color w:val="FF0000"/>
                <w15:appearance w15:val="hidden"/>
              </w:sdtPr>
              <w:sdtContent>
                <w:tc>
                  <w:tcPr>
                    <w:tcW w:w="7513" w:type="dxa"/>
                    <w:vAlign w:val="center"/>
                  </w:tcPr>
                  <w:p w14:paraId="1AE75817" w14:textId="7CE00F8D" w:rsidR="000D55BE" w:rsidRPr="00456C0C" w:rsidRDefault="00E33D65" w:rsidP="00AE5D1C">
                    <w:pPr>
                      <w:jc w:val="both"/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6F4969">
                      <w:rPr>
                        <w:rFonts w:cstheme="minorHAnsi"/>
                        <w:color w:val="000000"/>
                        <w:shd w:val="clear" w:color="auto" w:fill="FFFFFF"/>
                      </w:rPr>
                      <w:t xml:space="preserve">Hlavním cílem projektu je identifikovat vývoj současných trendů a přístupů v oblasti řízení lidských zdrojů jako předpokladu konkurenceschopnosti firem na současných trzích a v návaznosti na to vytvořit úspěšné strategie pro možnost následné implementace v podnikové praxi. Projekt bude zaměřen zejména na </w:t>
                    </w:r>
                    <w:r w:rsidRPr="00691FA8">
                      <w:rPr>
                        <w:rFonts w:cstheme="minorHAnsi"/>
                        <w:color w:val="000000" w:themeColor="text1"/>
                        <w:shd w:val="clear" w:color="auto" w:fill="FFFFFF"/>
                      </w:rPr>
                      <w:t>digitalizaci v HR, formy práce, zaměstnávání znevýhodněných skupin zaměstnanců, rozvoj kompetencí zaměstnanců i manažerů.</w:t>
                    </w:r>
                  </w:p>
                </w:tc>
              </w:sdtContent>
            </w:sdt>
          </w:sdtContent>
        </w:sdt>
      </w:tr>
      <w:tr w:rsidR="00391ACC" w:rsidRPr="00456C0C" w14:paraId="276DADE9" w14:textId="77777777" w:rsidTr="00456C0C">
        <w:trPr>
          <w:trHeight w:val="4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456C0C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7A18361B" w14:textId="7D6CDF62" w:rsidR="00E33D65" w:rsidRPr="006F4969" w:rsidRDefault="00E33D65" w:rsidP="00E33D65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E274E0">
                  <w:rPr>
                    <w:rFonts w:cstheme="minorHAnsi"/>
                    <w:color w:val="000000"/>
                    <w:shd w:val="clear" w:color="auto" w:fill="FFFFFF"/>
                  </w:rPr>
                  <w:t>V první fázi projektu b</w:t>
                </w:r>
                <w:r w:rsidR="00AF4F3F" w:rsidRPr="00E274E0">
                  <w:rPr>
                    <w:rFonts w:cstheme="minorHAnsi"/>
                    <w:color w:val="000000"/>
                    <w:shd w:val="clear" w:color="auto" w:fill="FFFFFF"/>
                  </w:rPr>
                  <w:t>yla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AF4F3F">
                  <w:rPr>
                    <w:rFonts w:cstheme="minorHAnsi"/>
                    <w:color w:val="000000"/>
                    <w:shd w:val="clear" w:color="auto" w:fill="FFFFFF"/>
                  </w:rPr>
                  <w:t xml:space="preserve">provedena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hloubková rešerše dané problematiky</w:t>
                </w:r>
                <w:r w:rsidR="00AF4F3F">
                  <w:rPr>
                    <w:rFonts w:cstheme="minorHAnsi"/>
                    <w:color w:val="000000"/>
                    <w:shd w:val="clear" w:color="auto" w:fill="FFFFFF"/>
                  </w:rPr>
                  <w:t>, která byla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řešena s ohledem na nejaktuálnější tuzemské i zahraniční poznatky. </w:t>
                </w:r>
                <w:r w:rsidR="00AF4F3F">
                  <w:rPr>
                    <w:rFonts w:cstheme="minorHAnsi"/>
                    <w:color w:val="000000"/>
                    <w:shd w:val="clear" w:color="auto" w:fill="FFFFFF"/>
                  </w:rPr>
                  <w:t xml:space="preserve">V této fázi také proběhla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diagnostika cílových skupin.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Byly vytvořeny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design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jednotlivých dílčích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výzkum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ů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,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včetně</w:t>
                </w:r>
                <w:r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 stanovení velikosti a složení výběrového souboru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  <w:p w14:paraId="4D766ED2" w14:textId="2EA7E80A" w:rsidR="00E274E0" w:rsidRDefault="00E33D65" w:rsidP="00E33D65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lastRenderedPageBreak/>
                  <w:t>Ve druhé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byly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 realiz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ovány jednotlivé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kvantitativn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í i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kvalitativní výzkum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u cílových skupin respondentů prostřednictvím dotazníkov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ých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šetření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 a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polostrukturovaných rozhovorů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. </w:t>
                </w:r>
              </w:p>
              <w:p w14:paraId="0366A37C" w14:textId="08CF4336" w:rsidR="00E274E0" w:rsidRDefault="00065D79" w:rsidP="00E274E0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Ve t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řetí fáz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i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 výzkumu byl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o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 realizován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o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zpracování výsledků pomocí matematicko-statistických metod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a následn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ě proběhla 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>interpretac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e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jednotlivých 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>vý</w:t>
                </w:r>
                <w:r w:rsidR="000F63FE">
                  <w:rPr>
                    <w:rFonts w:cstheme="minorHAnsi"/>
                    <w:color w:val="000000"/>
                    <w:shd w:val="clear" w:color="auto" w:fill="FFFFFF"/>
                  </w:rPr>
                  <w:t>sledků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.  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V souladu s předloženým harmonogramem tato část projektu u některých dílčích výzkumů stále ještě probíhá. </w:t>
                </w:r>
              </w:p>
              <w:p w14:paraId="5A29B894" w14:textId="539B198F" w:rsidR="00065D79" w:rsidRPr="006F4969" w:rsidRDefault="000F63FE" w:rsidP="00E274E0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V rámci třetí fáze dle harmonogramu došlo již k interpretaci výsledků formou vědeckých článků, které již byly zaslány k recenzním řízením.</w:t>
                </w:r>
              </w:p>
              <w:p w14:paraId="2DE78F35" w14:textId="1F925FEB" w:rsidR="00391ACC" w:rsidRPr="00E33D65" w:rsidRDefault="00391ACC" w:rsidP="00E33D65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</w:p>
            </w:tc>
          </w:sdtContent>
        </w:sdt>
      </w:tr>
      <w:tr w:rsidR="00987E8D" w:rsidRPr="00456C0C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456C0C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45E93B84" w14:textId="3CEB9B8E" w:rsidR="00C557FF" w:rsidRPr="00A301AE" w:rsidRDefault="00A301AE" w:rsidP="00AE5D1C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A301AE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Články s probíhajícím recenzním řízením: </w:t>
            </w:r>
          </w:p>
          <w:p w14:paraId="1D300177" w14:textId="3DF16352" w:rsidR="00C557FF" w:rsidRPr="00C557FF" w:rsidRDefault="00C557FF" w:rsidP="00C557F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Soft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</w:p>
          <w:p w14:paraId="707C124F" w14:textId="2467CBFA" w:rsidR="00C557FF" w:rsidRPr="00C557FF" w:rsidRDefault="00C557FF" w:rsidP="00C557F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On-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Site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Workforce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Shortening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Week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Favour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of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Flexibility</w:t>
            </w:r>
          </w:p>
          <w:p w14:paraId="3D08F476" w14:textId="3BAE32A8" w:rsidR="00C557FF" w:rsidRDefault="00C557FF" w:rsidP="00C557F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Workplace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e-learning: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What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where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why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how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, a Case Study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from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Czech Republic</w:t>
            </w:r>
          </w:p>
          <w:p w14:paraId="2814C6B9" w14:textId="138A6212" w:rsidR="00C557FF" w:rsidRDefault="00C557FF" w:rsidP="00C557FF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Values</w:t>
            </w:r>
            <w:proofErr w:type="spellEnd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Supporting</w:t>
            </w:r>
            <w:proofErr w:type="spellEnd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Creativity</w:t>
            </w:r>
            <w:proofErr w:type="spellEnd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Employees</w:t>
            </w:r>
            <w:proofErr w:type="spellEnd"/>
          </w:p>
          <w:p w14:paraId="3EE0FD18" w14:textId="0B4123C6" w:rsidR="00C557FF" w:rsidRDefault="00C557FF" w:rsidP="00C557FF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Building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Prestige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 University as a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Tool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Achieve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Competitiveness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Values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Supporting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Creativity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Employees</w:t>
            </w:r>
            <w:proofErr w:type="spellEnd"/>
          </w:p>
          <w:p w14:paraId="5CD49270" w14:textId="239324D6" w:rsidR="00C557FF" w:rsidRPr="009140F8" w:rsidRDefault="00C557FF" w:rsidP="00C557FF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  <w:p w14:paraId="5EF8E7E7" w14:textId="4A52A170" w:rsidR="009140F8" w:rsidRPr="00A301AE" w:rsidRDefault="009140F8" w:rsidP="00C557FF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Predictors</w:t>
            </w:r>
            <w:proofErr w:type="spellEnd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Ethical</w:t>
            </w:r>
            <w:proofErr w:type="spellEnd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Behaviour</w:t>
            </w:r>
            <w:proofErr w:type="spellEnd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9140F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Business</w:t>
            </w:r>
          </w:p>
          <w:p w14:paraId="739B2E58" w14:textId="77777777" w:rsidR="00A301AE" w:rsidRDefault="00A301AE" w:rsidP="00A301AE">
            <w:pPr>
              <w:ind w:left="3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3211DAE1" w14:textId="35BB7599" w:rsidR="00A301AE" w:rsidRPr="00A301AE" w:rsidRDefault="00A301AE" w:rsidP="00A301AE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301AE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Články uveřejněné:</w:t>
            </w:r>
          </w:p>
          <w:p w14:paraId="5223E846" w14:textId="77777777" w:rsidR="00A301AE" w:rsidRPr="00C557FF" w:rsidRDefault="00A301AE" w:rsidP="00A301AE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B6032">
              <w:rPr>
                <w:lang w:val="en-GB"/>
              </w:rPr>
              <w:t>From wo</w:t>
            </w:r>
            <w:r>
              <w:rPr>
                <w:lang w:val="en-GB"/>
              </w:rPr>
              <w:t>r</w:t>
            </w:r>
            <w:r w:rsidRPr="003B6032">
              <w:rPr>
                <w:lang w:val="en-GB"/>
              </w:rPr>
              <w:t>kplace attachment and detachment to commuter satisfaction</w:t>
            </w:r>
            <w:r>
              <w:rPr>
                <w:lang w:val="en-GB"/>
              </w:rPr>
              <w:t>-</w:t>
            </w:r>
            <w:proofErr w:type="spellStart"/>
            <w:r>
              <w:rPr>
                <w:lang w:val="en-GB"/>
              </w:rPr>
              <w:t>článek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uveřejněn</w:t>
            </w:r>
            <w:proofErr w:type="spellEnd"/>
          </w:p>
          <w:p w14:paraId="4692AF61" w14:textId="0342FA12" w:rsidR="00A301AE" w:rsidRDefault="00A301AE" w:rsidP="00A301AE">
            <w:pPr>
              <w:pStyle w:val="Odstavecseseznamem"/>
              <w:numPr>
                <w:ilvl w:val="0"/>
                <w:numId w:val="13"/>
              </w:num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Face-to-display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Work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: Czech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Managers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’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Experiences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&amp;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>Expectations</w:t>
            </w:r>
            <w:proofErr w:type="spellEnd"/>
            <w:r w:rsidRPr="00C557F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</w:p>
          <w:p w14:paraId="3B8038D7" w14:textId="7F0CAC29" w:rsidR="004A6924" w:rsidRDefault="004A6924" w:rsidP="004A6924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</w:p>
          <w:p w14:paraId="2435AE23" w14:textId="628BE217" w:rsidR="004A6924" w:rsidRPr="004A6924" w:rsidRDefault="004A6924" w:rsidP="004A6924">
            <w:pPr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</w:pPr>
            <w:bookmarkStart w:id="0" w:name="_Hlk111632282"/>
            <w:r w:rsidRPr="004A6924"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  <w:t xml:space="preserve">Články katedry nad rámec </w:t>
            </w:r>
            <w:proofErr w:type="gramStart"/>
            <w:r w:rsidRPr="004A6924"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  <w:t>projektu - uveřejněné</w:t>
            </w:r>
            <w:proofErr w:type="gramEnd"/>
            <w:r w:rsidRPr="004A6924">
              <w:rPr>
                <w:rFonts w:ascii="Calibri" w:hAnsi="Calibri" w:cs="Calibri"/>
                <w:b/>
                <w:bCs/>
                <w:color w:val="444444"/>
                <w:shd w:val="clear" w:color="auto" w:fill="FFFFFF"/>
              </w:rPr>
              <w:t>:</w:t>
            </w:r>
          </w:p>
          <w:p w14:paraId="59F60507" w14:textId="7F776493" w:rsidR="004A6924" w:rsidRPr="004A6924" w:rsidRDefault="004A6924" w:rsidP="004A6924">
            <w:pPr>
              <w:pStyle w:val="Odstavecseseznamem"/>
              <w:numPr>
                <w:ilvl w:val="0"/>
                <w:numId w:val="14"/>
              </w:num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Development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of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Entrepreneurial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Competencies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of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Russian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and Czech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Undergraduate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Students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 xml:space="preserve">: Gender </w:t>
            </w:r>
            <w:proofErr w:type="spellStart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Aspect</w:t>
            </w:r>
            <w:proofErr w:type="spellEnd"/>
            <w:r w:rsidRPr="004A6924">
              <w:rPr>
                <w:rFonts w:ascii="Calibri" w:hAnsi="Calibri" w:cs="Calibri"/>
                <w:color w:val="201F1E"/>
                <w:shd w:val="clear" w:color="auto" w:fill="FFFFFF"/>
              </w:rPr>
              <w:t>.</w:t>
            </w:r>
          </w:p>
          <w:p w14:paraId="225A4893" w14:textId="66D25BAB" w:rsidR="004A6924" w:rsidRPr="004A6924" w:rsidRDefault="004A6924" w:rsidP="004A6924">
            <w:pPr>
              <w:pStyle w:val="Odstavecseseznamem"/>
              <w:numPr>
                <w:ilvl w:val="0"/>
                <w:numId w:val="14"/>
              </w:num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Perception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COVID-19 Testing in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the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Entire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Population</w:t>
            </w:r>
            <w:proofErr w:type="spellEnd"/>
          </w:p>
          <w:p w14:paraId="2F13A822" w14:textId="184753AD" w:rsidR="004A6924" w:rsidRPr="004A6924" w:rsidRDefault="004A6924" w:rsidP="004A6924">
            <w:pPr>
              <w:pStyle w:val="Odstavecseseznamem"/>
              <w:numPr>
                <w:ilvl w:val="0"/>
                <w:numId w:val="14"/>
              </w:num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Adaptation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small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and medium-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sized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enterprises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the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service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sector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the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conditions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of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Industry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4.0 and Society 4.0: evidence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from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the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Czech Republic</w:t>
            </w:r>
          </w:p>
          <w:bookmarkEnd w:id="0"/>
          <w:p w14:paraId="4E2A91B0" w14:textId="77777777" w:rsidR="00A301AE" w:rsidRPr="00A301AE" w:rsidRDefault="00A301AE" w:rsidP="00A301AE">
            <w:pPr>
              <w:ind w:left="3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B961D6F" w14:textId="3548D391" w:rsidR="00C557FF" w:rsidRPr="00C557FF" w:rsidRDefault="00C557FF" w:rsidP="00AE5D1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32298" w:rsidRPr="00456C0C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456C0C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321B2FF7" w:rsidR="00232298" w:rsidRPr="000F63FE" w:rsidRDefault="000F63FE" w:rsidP="004826A7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</w:tc>
      </w:tr>
      <w:tr w:rsidR="006035BE" w:rsidRPr="00456C0C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456C0C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28DBF838" w14:textId="77777777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 w:rsidRPr="003D6AB8">
              <w:t>Analýza dostupných zdrojů a sekundárních dat</w:t>
            </w:r>
          </w:p>
          <w:p w14:paraId="19CE3D4F" w14:textId="77777777" w:rsidR="000F63FE" w:rsidRPr="003D6AB8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>
              <w:t>Determinování výběrového souboru (velikost, relevantnost výběru i dle typu potřebných statistických testů)</w:t>
            </w:r>
          </w:p>
          <w:p w14:paraId="23369714" w14:textId="1046765B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 w:rsidRPr="003D6AB8">
              <w:t>Dotazování – dotazníkové šetření</w:t>
            </w:r>
            <w:r>
              <w:t xml:space="preserve"> a polostrukturované rozhovory</w:t>
            </w:r>
          </w:p>
          <w:p w14:paraId="004E9F34" w14:textId="77777777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>
              <w:t>Komparativní analýza</w:t>
            </w:r>
            <w:r w:rsidRPr="003D6AB8">
              <w:t xml:space="preserve"> </w:t>
            </w:r>
          </w:p>
          <w:p w14:paraId="633E458F" w14:textId="77777777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 w:rsidRPr="003D6AB8">
              <w:t>Statistické metody – deskriptivní a inferenční</w:t>
            </w:r>
            <w:r>
              <w:t xml:space="preserve"> </w:t>
            </w:r>
          </w:p>
          <w:p w14:paraId="64EF28EC" w14:textId="66FF7D94" w:rsidR="006035BE" w:rsidRPr="000F63FE" w:rsidRDefault="000F63FE" w:rsidP="000F63FE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3D6AB8">
              <w:t>Logické vědecké metody – syntéza a indukce</w:t>
            </w:r>
          </w:p>
        </w:tc>
      </w:tr>
    </w:tbl>
    <w:p w14:paraId="46CDFF38" w14:textId="05A0E1AF" w:rsidR="003E3D4E" w:rsidRPr="00456C0C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7383"/>
      </w:tblGrid>
      <w:tr w:rsidR="003E3D4E" w:rsidRPr="00456C0C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456C0C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1" w:name="_Hlk111458544"/>
            <w:r w:rsidRPr="00456C0C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6F503CA1" w14:textId="1548348F" w:rsidR="00634B4C" w:rsidRPr="00CF38F5" w:rsidRDefault="00E03928" w:rsidP="00634B4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F38F5">
              <w:rPr>
                <w:rFonts w:cstheme="minorHAnsi"/>
                <w:color w:val="000000"/>
                <w:shd w:val="clear" w:color="auto" w:fill="FFFFFF"/>
              </w:rPr>
              <w:t xml:space="preserve">Detailní popis </w:t>
            </w:r>
            <w:r w:rsidR="00CF38F5" w:rsidRPr="00CF38F5">
              <w:rPr>
                <w:rFonts w:cstheme="minorHAnsi"/>
                <w:color w:val="000000"/>
                <w:shd w:val="clear" w:color="auto" w:fill="FFFFFF"/>
              </w:rPr>
              <w:t>viz Způsob řešení.</w:t>
            </w:r>
          </w:p>
          <w:p w14:paraId="0E150222" w14:textId="015747EF" w:rsidR="00CF38F5" w:rsidRDefault="00CF38F5" w:rsidP="00634B4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F38F5">
              <w:rPr>
                <w:rFonts w:cstheme="minorHAnsi"/>
                <w:color w:val="000000"/>
                <w:shd w:val="clear" w:color="auto" w:fill="FFFFFF"/>
              </w:rPr>
              <w:t>Zapojení dle jednotlivých členů:</w:t>
            </w:r>
          </w:p>
          <w:p w14:paraId="0C6F3FB8" w14:textId="7A4A3246" w:rsidR="009140F8" w:rsidRPr="00CF38F5" w:rsidRDefault="009140F8" w:rsidP="00634B4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9140F8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</w:rPr>
              <w:lastRenderedPageBreak/>
              <w:t xml:space="preserve">doc. </w:t>
            </w:r>
            <w:r w:rsidRPr="009140F8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PaedDr. Mgr. Zdeněk Caha, Ph.D., MBA, MSc</w:t>
            </w:r>
            <w:r w:rsidRPr="00691FA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.,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článek odeslán k recenznímu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řízení</w:t>
            </w:r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Predictors</w:t>
            </w:r>
            <w:proofErr w:type="spellEnd"/>
            <w:proofErr w:type="gramEnd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Ethical</w:t>
            </w:r>
            <w:proofErr w:type="spellEnd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Behaviour</w:t>
            </w:r>
            <w:proofErr w:type="spellEnd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9140F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Business</w:t>
            </w:r>
          </w:p>
          <w:p w14:paraId="7432E51F" w14:textId="6305DBC1" w:rsidR="00C65E30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prof. RNDr. Jozef Hvorecký, PhD.</w:t>
            </w:r>
            <w:r w:rsid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-článek odeslán k recenznímu </w:t>
            </w:r>
            <w:proofErr w:type="gramStart"/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řízení -</w:t>
            </w:r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Soft</w:t>
            </w:r>
            <w:proofErr w:type="gram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  <w:r w:rsidR="000B1CB5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r w:rsidR="00351319">
              <w:rPr>
                <w:rFonts w:ascii="Calibri" w:hAnsi="Calibri" w:cs="Calibri"/>
                <w:color w:val="444444"/>
                <w:shd w:val="clear" w:color="auto" w:fill="FFFFFF"/>
              </w:rPr>
              <w:t>probíhá recenzní řízení</w:t>
            </w:r>
            <w:r w:rsidR="00351319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On-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Site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Workforce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Shortening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Week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Favour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>of</w:t>
            </w:r>
            <w:proofErr w:type="spellEnd"/>
            <w:r w:rsidR="000B1CB5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Flexibility</w:t>
            </w:r>
          </w:p>
          <w:p w14:paraId="5F8CC12F" w14:textId="03DF071E" w:rsidR="00C65E30" w:rsidRPr="00351319" w:rsidRDefault="00C65E30" w:rsidP="00C65E30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131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doc. PhDr. Ing. Jan Urban, </w:t>
            </w:r>
            <w:proofErr w:type="spellStart"/>
            <w:r w:rsidRPr="0035131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CSc</w:t>
            </w:r>
            <w:proofErr w:type="spellEnd"/>
            <w:r w:rsidRPr="00351319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5DC09B5" w14:textId="22F87CD1" w:rsidR="00C65E30" w:rsidRPr="00691FA8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Iveta Kmecová, PhD.,</w:t>
            </w: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 článek odeslán k recenznímu </w:t>
            </w:r>
            <w:proofErr w:type="gramStart"/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řízení -</w:t>
            </w:r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Soft</w:t>
            </w:r>
            <w:proofErr w:type="gram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;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Workplace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e-learning: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What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where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why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how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, a Case Study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from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Czech Republic</w:t>
            </w:r>
          </w:p>
          <w:p w14:paraId="556D323B" w14:textId="66877E69" w:rsidR="00C65E30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65E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Miluše Balková, Ph.D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- článek odeslán k recenznímu řízení-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Values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Supporting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Creativity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Employees</w:t>
            </w:r>
            <w:proofErr w:type="spellEnd"/>
          </w:p>
          <w:p w14:paraId="592CD43A" w14:textId="6254B3ED" w:rsidR="00C65E30" w:rsidRPr="00691FA8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65E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Lenka Ližbetinová, PhD</w:t>
            </w: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článek odeslán k recenznímu řízení-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Building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Prestige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 University as a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Tool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Achieve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Competitiveness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Values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Supporting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Creativity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Employees</w:t>
            </w:r>
            <w:proofErr w:type="spellEnd"/>
          </w:p>
          <w:p w14:paraId="7A9546A6" w14:textId="759A0F09" w:rsidR="00351319" w:rsidRPr="00351319" w:rsidRDefault="00C65E30" w:rsidP="0035131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Mgr. Bc. Michal Beňo, PhD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76A5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článek </w:t>
            </w:r>
            <w:proofErr w:type="gramStart"/>
            <w:r w:rsidR="00576A5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zveřejněn - </w:t>
            </w:r>
            <w:r w:rsidR="00653D72" w:rsidRPr="003B6032">
              <w:rPr>
                <w:lang w:val="en-GB"/>
              </w:rPr>
              <w:t>From</w:t>
            </w:r>
            <w:proofErr w:type="gramEnd"/>
            <w:r w:rsidR="00653D72" w:rsidRPr="003B6032">
              <w:rPr>
                <w:lang w:val="en-GB"/>
              </w:rPr>
              <w:t xml:space="preserve"> wo</w:t>
            </w:r>
            <w:r w:rsidR="00653D72">
              <w:rPr>
                <w:lang w:val="en-GB"/>
              </w:rPr>
              <w:t>r</w:t>
            </w:r>
            <w:r w:rsidR="00653D72" w:rsidRPr="003B6032">
              <w:rPr>
                <w:lang w:val="en-GB"/>
              </w:rPr>
              <w:t>kplace attachment and detachment to commuter satisfaction</w:t>
            </w:r>
            <w:r w:rsidR="00653D72">
              <w:rPr>
                <w:lang w:val="en-GB"/>
              </w:rPr>
              <w:t xml:space="preserve">, </w:t>
            </w:r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článek odeslán k recenznímu řízení -</w:t>
            </w:r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Soft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;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Workplace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e-learning: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What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where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why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how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, a Case Study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from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Czech Republic</w:t>
            </w:r>
            <w:r w:rsid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; </w:t>
            </w:r>
            <w:r w:rsidR="00F11C63">
              <w:rPr>
                <w:rFonts w:ascii="Calibri" w:hAnsi="Calibri" w:cs="Calibri"/>
                <w:color w:val="444444"/>
                <w:shd w:val="clear" w:color="auto" w:fill="FFFFFF"/>
              </w:rPr>
              <w:t>probíhá recenzní řízení</w:t>
            </w:r>
            <w:r w:rsidR="00F11C63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On-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Site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Workforce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Shortening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Week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Favour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of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Flexibility</w:t>
            </w:r>
            <w:r w:rsidR="0035131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probíhá recenzní řízení- </w:t>
            </w:r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Face-to-display </w:t>
            </w:r>
            <w:proofErr w:type="spellStart"/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>Work</w:t>
            </w:r>
            <w:proofErr w:type="spellEnd"/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: Czech </w:t>
            </w:r>
            <w:proofErr w:type="spellStart"/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>Managers</w:t>
            </w:r>
            <w:proofErr w:type="spellEnd"/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’ </w:t>
            </w:r>
            <w:proofErr w:type="spellStart"/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>Experiences</w:t>
            </w:r>
            <w:proofErr w:type="spellEnd"/>
            <w:r w:rsidR="00351319" w:rsidRPr="00351319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&amp;</w:t>
            </w:r>
          </w:p>
          <w:p w14:paraId="27D6AA43" w14:textId="4BC43CAC" w:rsidR="00C65E30" w:rsidRPr="00653D72" w:rsidRDefault="00351319" w:rsidP="00351319">
            <w:pPr>
              <w:rPr>
                <w:lang w:val="en-GB"/>
              </w:rPr>
            </w:pPr>
            <w:proofErr w:type="spellStart"/>
            <w:r w:rsidRPr="00351319">
              <w:rPr>
                <w:rFonts w:ascii="Calibri" w:hAnsi="Calibri" w:cs="Calibri"/>
                <w:color w:val="444444"/>
                <w:shd w:val="clear" w:color="auto" w:fill="FFFFFF"/>
              </w:rPr>
              <w:t>Expectations</w:t>
            </w:r>
            <w:proofErr w:type="spellEnd"/>
            <w:r w:rsid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</w:p>
          <w:p w14:paraId="714E831C" w14:textId="43CBCC06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Iva Klementová, Ph.D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-- </w:t>
            </w:r>
            <w:r w:rsidR="00D850A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ukončeno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recenzní řízení-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  <w:p w14:paraId="6C08C0E8" w14:textId="72CC5420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Mgr. Tomáš Mrhálek, Ph.D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 zpracování dat pro jednotlivé dílčí výzkumy; - </w:t>
            </w:r>
            <w:r w:rsidR="000B1CB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ukončeno recenzní řízení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  <w:p w14:paraId="6B429100" w14:textId="3C00D7BB" w:rsidR="00D850AF" w:rsidRPr="00D32B09" w:rsidRDefault="00C65E30" w:rsidP="00D850AF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Štěpánka Jenešová, </w:t>
            </w:r>
            <w:proofErr w:type="spellStart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Dipl</w:t>
            </w:r>
            <w:proofErr w:type="spellEnd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.-Phil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zpracovávání rešerší</w:t>
            </w:r>
            <w:r w:rsidR="00D850A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F11C63">
              <w:rPr>
                <w:rFonts w:ascii="Calibri" w:hAnsi="Calibri" w:cs="Calibri"/>
                <w:color w:val="444444"/>
                <w:shd w:val="clear" w:color="auto" w:fill="FFFFFF"/>
              </w:rPr>
              <w:t>probíhá recenzní řízení-</w:t>
            </w:r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On-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Site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Workforce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Shortening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Week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Favour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>of</w:t>
            </w:r>
            <w:proofErr w:type="spellEnd"/>
            <w:r w:rsidR="00D850AF" w:rsidRP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Flexibility</w:t>
            </w:r>
            <w:r w:rsidR="00D850AF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</w:p>
          <w:p w14:paraId="16F78B6C" w14:textId="1C49BBE6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Michal Tlustý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zpracovávání rešerší</w:t>
            </w:r>
          </w:p>
          <w:p w14:paraId="552B3FF3" w14:textId="42653D09" w:rsidR="00C65E30" w:rsidRPr="00456C0C" w:rsidRDefault="00C65E30" w:rsidP="00C65E30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Michaela Procházková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-- </w:t>
            </w:r>
            <w:r w:rsidR="00F11C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ukončeno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recenzní</w:t>
            </w:r>
            <w:r w:rsidR="00F11C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řízení-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</w:tc>
      </w:tr>
      <w:bookmarkEnd w:id="1"/>
    </w:tbl>
    <w:p w14:paraId="3F73CFF5" w14:textId="77777777" w:rsidR="003E3D4E" w:rsidRPr="00456C0C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456C0C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3"/>
        <w:gridCol w:w="7382"/>
      </w:tblGrid>
      <w:tr w:rsidR="00257809" w:rsidRPr="00456C0C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56C0C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491C7160" w14:textId="7E4B9A0D" w:rsidR="00164C75" w:rsidRPr="00456C0C" w:rsidRDefault="00CE10D9" w:rsidP="00350A01">
                <w:pPr>
                  <w:keepNext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257809" w:rsidRPr="00456C0C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30C87DC4" w14:textId="06D4B2A4" w:rsidR="00164C75" w:rsidRDefault="00CE10D9" w:rsidP="00164C75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30.11.2022</w:t>
                </w:r>
              </w:p>
            </w:sdtContent>
          </w:sdt>
          <w:p w14:paraId="4FDF5094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6C5C1D5A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87C968D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D6D6CB0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20F9A21A" w14:textId="7EA8666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57809" w:rsidRPr="00456C0C" w14:paraId="5D7529CF" w14:textId="77777777" w:rsidTr="005D14AD">
        <w:trPr>
          <w:trHeight w:val="155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71B5907E" w14:textId="44D180BF" w:rsidR="00CE10D9" w:rsidRPr="00456C0C" w:rsidRDefault="00CE10D9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E10D9">
              <w:rPr>
                <w:rFonts w:cstheme="minorHAnsi"/>
                <w:color w:val="000000"/>
                <w:shd w:val="clear" w:color="auto" w:fill="FFFFFF"/>
              </w:rPr>
              <w:t>Projekt je realizován v souladu se schváleným harmonogramem. Část dílčích výzkumů je již ve fázi vědeckých článků, které se předpokládaly ve až ve čtvrté fázi projektu.</w:t>
            </w:r>
          </w:p>
        </w:tc>
      </w:tr>
    </w:tbl>
    <w:p w14:paraId="72D1C3BC" w14:textId="62F806BD" w:rsidR="00E3729C" w:rsidRPr="00456C0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456C0C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456C0C">
        <w:rPr>
          <w:rFonts w:ascii="Cambria" w:hAnsi="Cambria"/>
          <w:b/>
          <w:bCs/>
          <w:sz w:val="24"/>
          <w:szCs w:val="24"/>
        </w:rPr>
        <w:lastRenderedPageBreak/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5"/>
        <w:gridCol w:w="7380"/>
      </w:tblGrid>
      <w:tr w:rsidR="00350A01" w:rsidRPr="00456C0C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56C0C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117B0772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AB9C9FD" w14:textId="4D67ECF1" w:rsidR="00CF38F5" w:rsidRPr="004749B6" w:rsidRDefault="00CF38F5" w:rsidP="00CF38F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201F1E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Osobní náklady: </w:t>
            </w:r>
          </w:p>
          <w:p w14:paraId="0486C8E7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1D5FF2A" w14:textId="36FB1EA3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Ostatní přímé náklady: </w:t>
            </w:r>
            <w:r w:rsidR="00155253">
              <w:rPr>
                <w:rFonts w:ascii="Cambria" w:hAnsi="Cambria"/>
                <w:bCs/>
                <w:i/>
                <w:iCs/>
              </w:rPr>
              <w:t>29 192,- Kč (poplatky články)</w:t>
            </w:r>
          </w:p>
          <w:p w14:paraId="49AABF68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67DC7C2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12652230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CDD5491" w14:textId="56917BE9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Režijní náklady: </w:t>
            </w:r>
          </w:p>
          <w:p w14:paraId="31AC3E5F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0AEAE9D" w14:textId="4CC8308B" w:rsidR="005D14AD" w:rsidRDefault="00155253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PVS náklady: </w:t>
            </w:r>
            <w:r w:rsidRPr="00155253">
              <w:rPr>
                <w:rFonts w:ascii="Cambria" w:hAnsi="Cambria"/>
                <w:bCs/>
                <w:i/>
                <w:iCs/>
              </w:rPr>
              <w:t>dosud nebylo čerpáno</w:t>
            </w:r>
          </w:p>
          <w:p w14:paraId="1414E475" w14:textId="37E17E15" w:rsidR="005D14AD" w:rsidRPr="00456C0C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456C0C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7842"/>
      </w:tblGrid>
      <w:tr w:rsidR="006035BE" w:rsidRPr="00456C0C" w14:paraId="63027092" w14:textId="77777777" w:rsidTr="001B5534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56C0C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2" w:name="_Hlk87976078"/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649" w:type="dxa"/>
            <w:vAlign w:val="center"/>
          </w:tcPr>
          <w:p w14:paraId="684A75A2" w14:textId="3E596814" w:rsidR="00921652" w:rsidRPr="00456C0C" w:rsidRDefault="00155253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 současné době probíhá recenzní řízení u většiny článků – neznáme ještě zařazení dle ETMS.</w:t>
            </w:r>
          </w:p>
          <w:p w14:paraId="408780AA" w14:textId="2E78B549" w:rsidR="00921652" w:rsidRPr="00456C0C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6A1CC0C4" w14:textId="66684C82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0DC77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690F4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83C4AB" w14:textId="25C32E62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6CF746" w14:textId="3BC855FF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C0CC0" w14:textId="2F65EA11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1B5534" w:rsidRPr="006035BE" w14:paraId="152F7828" w14:textId="54CA30CC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C0793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5B939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3974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BA2904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BEF78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B0FABE0" w14:textId="77BF69B4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4369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40BC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E4BC1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EE4A8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710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7BC22393" w14:textId="6093B8BE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5FB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025AFB" w14:textId="0145BFB7" w:rsidR="001B5534" w:rsidRPr="001009AD" w:rsidRDefault="001B2991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1009AD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0,</w:t>
                  </w:r>
                  <w:r w:rsidR="0061216F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92521" w14:textId="63C5A0AA" w:rsidR="001B5534" w:rsidRPr="001009AD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3629" w14:textId="77777777" w:rsidR="001B5534" w:rsidRPr="001009AD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23465D" w14:textId="103A4A31" w:rsidR="001B5534" w:rsidRPr="001009AD" w:rsidRDefault="001B2991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1009AD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33% Caha</w:t>
                  </w:r>
                </w:p>
              </w:tc>
            </w:tr>
            <w:tr w:rsidR="001B5534" w:rsidRPr="006035BE" w14:paraId="696C2A50" w14:textId="50E7B455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AE45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2584FC" w14:textId="5237EF62" w:rsidR="001B5534" w:rsidRDefault="00113716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</w:t>
                  </w:r>
                  <w:r w:rsidR="001B29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66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6E767C1" w14:textId="13961C50" w:rsidR="008F3F95" w:rsidRDefault="004A692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0,33</w:t>
                  </w:r>
                </w:p>
                <w:p w14:paraId="43B96E40" w14:textId="2B6830D1" w:rsidR="00113716" w:rsidRPr="00E15591" w:rsidRDefault="00113716" w:rsidP="005C158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7574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30A76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1150B8" w14:textId="77777777" w:rsidR="00731585" w:rsidRDefault="00731585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33%</w:t>
                  </w:r>
                </w:p>
                <w:p w14:paraId="7E3DAF6C" w14:textId="77777777" w:rsidR="001B5534" w:rsidRDefault="00731585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Ližbětinová</w:t>
                  </w:r>
                  <w:proofErr w:type="spellEnd"/>
                </w:p>
                <w:p w14:paraId="405A27C9" w14:textId="77777777" w:rsidR="001B2991" w:rsidRDefault="001B2991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33%</w:t>
                  </w:r>
                </w:p>
                <w:p w14:paraId="6810A06C" w14:textId="77777777" w:rsidR="001B2991" w:rsidRDefault="001B2991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Balková</w:t>
                  </w:r>
                </w:p>
                <w:p w14:paraId="63FDF88B" w14:textId="4C31640C" w:rsidR="008F3F95" w:rsidRPr="00E15591" w:rsidRDefault="004A6924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</w:t>
                  </w:r>
                  <w:r w:rsidR="008F3F9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% </w:t>
                  </w:r>
                  <w:proofErr w:type="spellStart"/>
                  <w:r w:rsidR="008F3F9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Ližbětinová</w:t>
                  </w:r>
                  <w:proofErr w:type="spellEnd"/>
                </w:p>
              </w:tc>
            </w:tr>
            <w:tr w:rsidR="001B5534" w:rsidRPr="006035BE" w14:paraId="610703E8" w14:textId="1C05CB51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0320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AB1C45" w14:textId="24713B59" w:rsidR="00113716" w:rsidRPr="00E15591" w:rsidRDefault="003E5FDB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6836B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933D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55A138" w14:textId="42907A98" w:rsidR="001B5534" w:rsidRPr="00E15591" w:rsidRDefault="003E5FDB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100% Beňo</w:t>
                  </w:r>
                </w:p>
              </w:tc>
            </w:tr>
            <w:tr w:rsidR="001B5534" w:rsidRPr="006035BE" w14:paraId="5C2B0D80" w14:textId="415DEFBB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D2C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C84B9" w14:textId="340C5C43" w:rsidR="001B5534" w:rsidRPr="00E15591" w:rsidRDefault="003E5FDB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7C71EA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6E39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DFCFA5" w14:textId="060B09B0" w:rsidR="003E5FDB" w:rsidRDefault="008F3F95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</w:pPr>
                  <w:r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 xml:space="preserve">33% </w:t>
                  </w:r>
                  <w:r w:rsidRPr="00294B9D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 xml:space="preserve">Beňo, </w:t>
                  </w:r>
                  <w:r w:rsidR="004D5149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(</w:t>
                  </w:r>
                  <w:r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 xml:space="preserve">33% </w:t>
                  </w:r>
                  <w:r w:rsidRPr="00294B9D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Dušek</w:t>
                  </w:r>
                  <w:r w:rsidR="004D5149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)</w:t>
                  </w:r>
                  <w:r w:rsidRPr="00294B9D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33%</w:t>
                  </w:r>
                  <w:r w:rsidRPr="00294B9D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Kmecová</w:t>
                  </w:r>
                  <w:r w:rsidR="003E5FDB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;</w:t>
                  </w:r>
                </w:p>
                <w:p w14:paraId="4BC2AA01" w14:textId="5916D9A6" w:rsidR="001B5534" w:rsidRPr="00E15591" w:rsidRDefault="003E5FDB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 xml:space="preserve">50% Beňo, </w:t>
                  </w:r>
                  <w:r w:rsidR="004D5149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(</w:t>
                  </w:r>
                  <w:r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 xml:space="preserve">50%Křížová </w:t>
                  </w:r>
                  <w:r w:rsidR="004D5149">
                    <w:rPr>
                      <w:rFonts w:ascii="Calibri" w:hAnsi="Calibri" w:cs="Calibri"/>
                      <w:color w:val="444444"/>
                      <w:shd w:val="clear" w:color="auto" w:fill="FFFFFF"/>
                    </w:rPr>
                    <w:t>)</w:t>
                  </w:r>
                </w:p>
              </w:tc>
            </w:tr>
            <w:tr w:rsidR="001B5534" w:rsidRPr="006035BE" w14:paraId="6459D73D" w14:textId="0BF6C1BF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CC2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0E5A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A7259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0EC6C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737E2D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1C34B1" w14:textId="73A27E85" w:rsidR="005E3A25" w:rsidRPr="00456C0C" w:rsidRDefault="005E3A25" w:rsidP="005E3A25">
            <w:pPr>
              <w:jc w:val="both"/>
              <w:rPr>
                <w:rFonts w:ascii="Cambria" w:hAnsi="Cambria"/>
                <w:bCs/>
              </w:rPr>
            </w:pPr>
          </w:p>
          <w:p w14:paraId="1557C359" w14:textId="4C94D78C" w:rsid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456C0C">
              <w:rPr>
                <w:rFonts w:ascii="Cambria" w:hAnsi="Cambria"/>
                <w:b/>
                <w:i/>
                <w:iCs/>
              </w:rPr>
              <w:lastRenderedPageBreak/>
              <w:t>Scopus</w:t>
            </w:r>
            <w:proofErr w:type="spellEnd"/>
            <w:r w:rsidRPr="00456C0C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02CDC8C6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916E5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804821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5BD40F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E31486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9720B0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1B5534" w:rsidRPr="006035BE" w14:paraId="3C5FC7DE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9BF653" w14:textId="07921D1A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458FF2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AFED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35AAB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E25EE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2AEE700" w14:textId="77777777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6478" w14:textId="58488AAB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B21ABF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B8F25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35F57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165B0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5687D6A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09B1C" w14:textId="03AFF5C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AB25D0" w14:textId="0736627B" w:rsidR="00113716" w:rsidRPr="00E15591" w:rsidRDefault="00113716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D6869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F5A72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1A0617" w14:textId="5CFA3E56" w:rsidR="001B5534" w:rsidRPr="00E15591" w:rsidRDefault="001B5534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6C5DDC5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C47" w14:textId="50D0441F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7E1230" w14:textId="5FB80878" w:rsidR="005C1580" w:rsidRDefault="001B2991" w:rsidP="0011371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1009AD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0,</w:t>
                  </w:r>
                  <w:r w:rsidR="00D677CA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4</w:t>
                  </w:r>
                  <w:r w:rsidRPr="001009AD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5</w:t>
                  </w:r>
                </w:p>
                <w:p w14:paraId="3235316E" w14:textId="168C60FB" w:rsidR="001009AD" w:rsidRPr="001009AD" w:rsidRDefault="001009AD" w:rsidP="0011371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B6274C" w14:textId="77777777" w:rsidR="001B5534" w:rsidRPr="001009AD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0E5C63" w14:textId="77777777" w:rsidR="001B5534" w:rsidRPr="001009AD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8AFC3A" w14:textId="40FC8B19" w:rsidR="001009AD" w:rsidRDefault="00D677CA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45</w:t>
                  </w:r>
                  <w:r w:rsidR="001B2991" w:rsidRPr="001009AD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% Caha</w:t>
                  </w:r>
                  <w:r w:rsidR="001009AD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 xml:space="preserve">, </w:t>
                  </w:r>
                </w:p>
                <w:p w14:paraId="11FB0A46" w14:textId="16345F0B" w:rsidR="001B5534" w:rsidRPr="001009AD" w:rsidRDefault="001009AD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1009AD">
                    <w:rPr>
                      <w:rFonts w:ascii="Calibri" w:hAnsi="Calibri" w:cs="Calibri"/>
                      <w:sz w:val="20"/>
                      <w:szCs w:val="20"/>
                    </w:rPr>
                    <w:t>33% Kmenová, 33% Beňo, 33% Hvorecký</w:t>
                  </w:r>
                </w:p>
              </w:tc>
            </w:tr>
            <w:tr w:rsidR="001009AD" w:rsidRPr="001009AD" w14:paraId="08134123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AD33" w14:textId="7E1E5A29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1C0F97C" w14:textId="77777777" w:rsidR="00D677CA" w:rsidRPr="00D677CA" w:rsidRDefault="00D677CA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D677CA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0,15</w:t>
                  </w:r>
                </w:p>
                <w:p w14:paraId="6CD6672C" w14:textId="55BD144F" w:rsidR="008F3F95" w:rsidRPr="001009AD" w:rsidRDefault="008F3F95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8F3F95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410788" w14:textId="77777777" w:rsidR="001B5534" w:rsidRPr="001009AD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CAD2AE" w14:textId="77777777" w:rsidR="001B5534" w:rsidRPr="001009AD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3F6F74" w14:textId="1218F63E" w:rsidR="00D677CA" w:rsidRPr="00D677CA" w:rsidRDefault="00D677CA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D677CA"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  <w:t>15% Caha</w:t>
                  </w:r>
                </w:p>
                <w:p w14:paraId="0D015B2B" w14:textId="33711500" w:rsidR="008F3F95" w:rsidRPr="001009AD" w:rsidRDefault="008F3F95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7030A0"/>
                      <w:sz w:val="20"/>
                      <w:szCs w:val="20"/>
                    </w:rPr>
                  </w:pPr>
                  <w:r w:rsidRPr="008F3F95">
                    <w:rPr>
                      <w:rFonts w:ascii="Calibri" w:hAnsi="Calibri" w:cs="Calibri"/>
                      <w:sz w:val="20"/>
                      <w:szCs w:val="20"/>
                    </w:rPr>
                    <w:t>33% Beňo, 33% Hvorecký, 33% Jenešová</w:t>
                  </w:r>
                </w:p>
              </w:tc>
            </w:tr>
            <w:tr w:rsidR="001B5534" w:rsidRPr="006035BE" w14:paraId="351F0990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69E40" w14:textId="5D81A38D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E1E27B" w14:textId="2A07C5CF" w:rsidR="001B5534" w:rsidRPr="00E15591" w:rsidRDefault="008F3F95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0,33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A4B5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EA485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505DE" w14:textId="4C0AA088" w:rsidR="001B5534" w:rsidRPr="00E15591" w:rsidRDefault="008F3F95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33% Caha</w:t>
                  </w:r>
                </w:p>
              </w:tc>
            </w:tr>
            <w:tr w:rsidR="001B5534" w:rsidRPr="006035BE" w14:paraId="15052DA4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B315" w14:textId="407E4DD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</w:t>
                  </w:r>
                  <w:r w:rsidRPr="009059DA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Recenzovaný odborný článek v </w:t>
                  </w:r>
                  <w:proofErr w:type="spellStart"/>
                  <w:r w:rsidRPr="009059DA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9059DA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9059DA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9059DA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8D0F8" w14:textId="76590848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A5979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5FA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4AE377" w14:textId="509FA266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1DF3E6" w14:textId="69227074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6941114B" w14:textId="00414D75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3B361ED" w14:textId="14449039" w:rsidR="00A9082D" w:rsidRPr="00456C0C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 xml:space="preserve">Další výstupy generující příjmy (popište další </w:t>
            </w:r>
            <w:r w:rsidR="005B4D10" w:rsidRPr="00456C0C">
              <w:rPr>
                <w:rFonts w:ascii="Cambria" w:hAnsi="Cambria"/>
                <w:bCs/>
                <w:i/>
                <w:iCs/>
              </w:rPr>
              <w:t>doposud dosažené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finanční přínosy projektu).</w:t>
            </w:r>
          </w:p>
          <w:p w14:paraId="486A644E" w14:textId="77777777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bookmarkEnd w:id="2"/>
    </w:tbl>
    <w:p w14:paraId="276D1A5D" w14:textId="77777777" w:rsidR="00AD5482" w:rsidRDefault="00AD5482" w:rsidP="00CB2A4F">
      <w:pPr>
        <w:rPr>
          <w:rFonts w:ascii="Cambria" w:hAnsi="Cambria"/>
          <w:sz w:val="24"/>
          <w:szCs w:val="24"/>
        </w:rPr>
      </w:pPr>
    </w:p>
    <w:p w14:paraId="13ED9354" w14:textId="40F817EE" w:rsidR="00CB2A4F" w:rsidRPr="00456C0C" w:rsidRDefault="00CB2A4F" w:rsidP="00CB2A4F">
      <w:pPr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V Českých Budějovicích dne</w:t>
      </w:r>
      <w:r w:rsidR="00221D8A">
        <w:rPr>
          <w:rFonts w:ascii="Cambria" w:hAnsi="Cambria"/>
          <w:sz w:val="24"/>
          <w:szCs w:val="24"/>
        </w:rPr>
        <w:t xml:space="preserve"> </w:t>
      </w:r>
      <w:r w:rsidR="00846352">
        <w:rPr>
          <w:rFonts w:ascii="Cambria" w:hAnsi="Cambria"/>
          <w:sz w:val="24"/>
          <w:szCs w:val="24"/>
        </w:rPr>
        <w:t xml:space="preserve">31.08. </w:t>
      </w:r>
      <w:r w:rsidR="00221D8A">
        <w:rPr>
          <w:rFonts w:ascii="Cambria" w:hAnsi="Cambria"/>
          <w:sz w:val="24"/>
          <w:szCs w:val="24"/>
        </w:rPr>
        <w:t>2022</w:t>
      </w:r>
      <w:r w:rsidR="00846352">
        <w:rPr>
          <w:rFonts w:ascii="Cambria" w:hAnsi="Cambria"/>
          <w:sz w:val="24"/>
          <w:szCs w:val="24"/>
        </w:rPr>
        <w:t xml:space="preserve">                                                Zdeněk Caha</w:t>
      </w:r>
    </w:p>
    <w:p w14:paraId="29660DB6" w14:textId="546A4350" w:rsidR="007026A9" w:rsidRPr="00456C0C" w:rsidRDefault="00164C75" w:rsidP="00AD5482">
      <w:pPr>
        <w:spacing w:after="0"/>
        <w:ind w:left="4956" w:firstLine="708"/>
        <w:jc w:val="center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……………</w:t>
      </w:r>
      <w:r w:rsidR="00846352">
        <w:rPr>
          <w:rFonts w:ascii="Cambria" w:hAnsi="Cambria"/>
          <w:sz w:val="24"/>
          <w:szCs w:val="24"/>
        </w:rPr>
        <w:t>v.r.</w:t>
      </w:r>
      <w:r w:rsidRPr="00456C0C">
        <w:rPr>
          <w:rFonts w:ascii="Cambria" w:hAnsi="Cambria"/>
          <w:sz w:val="24"/>
          <w:szCs w:val="24"/>
        </w:rPr>
        <w:t>……</w:t>
      </w:r>
      <w:r w:rsidR="008F76B4" w:rsidRPr="00456C0C">
        <w:rPr>
          <w:rFonts w:ascii="Cambria" w:hAnsi="Cambria"/>
          <w:sz w:val="24"/>
          <w:szCs w:val="24"/>
        </w:rPr>
        <w:t>…</w:t>
      </w:r>
      <w:r w:rsidRPr="00456C0C">
        <w:rPr>
          <w:rFonts w:ascii="Cambria" w:hAnsi="Cambria"/>
          <w:sz w:val="24"/>
          <w:szCs w:val="24"/>
        </w:rPr>
        <w:t>……………..</w:t>
      </w:r>
    </w:p>
    <w:p w14:paraId="7432B90F" w14:textId="01D05110" w:rsidR="00F901EB" w:rsidRPr="00456C0C" w:rsidRDefault="005B4D10" w:rsidP="005B4D10">
      <w:pPr>
        <w:ind w:left="5664" w:firstLine="708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Hlavní řešitel projektu</w:t>
      </w:r>
    </w:p>
    <w:sectPr w:rsidR="00F901EB" w:rsidRPr="00456C0C" w:rsidSect="001B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D684" w14:textId="77777777" w:rsidR="0073712E" w:rsidRDefault="0073712E" w:rsidP="002D6C68">
      <w:pPr>
        <w:spacing w:after="0" w:line="240" w:lineRule="auto"/>
      </w:pPr>
      <w:r>
        <w:separator/>
      </w:r>
    </w:p>
  </w:endnote>
  <w:endnote w:type="continuationSeparator" w:id="0">
    <w:p w14:paraId="21DB6C64" w14:textId="77777777" w:rsidR="0073712E" w:rsidRDefault="0073712E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C84" w14:textId="77777777" w:rsidR="004C6815" w:rsidRDefault="004C6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B67" w14:textId="2EC5AB99" w:rsidR="004C6815" w:rsidRPr="00011779" w:rsidRDefault="002D6C68" w:rsidP="004C6815">
    <w:pPr>
      <w:pStyle w:val="Zpat"/>
      <w:tabs>
        <w:tab w:val="clear" w:pos="9072"/>
        <w:tab w:val="right" w:pos="9498"/>
      </w:tabs>
      <w:jc w:val="right"/>
    </w:pPr>
    <w:r>
      <w:tab/>
    </w:r>
    <w:r>
      <w:tab/>
    </w:r>
    <w:r w:rsidR="004C6815" w:rsidRPr="00011779">
      <w:t>OŘ4/2021</w:t>
    </w:r>
    <w:r w:rsidR="004C6815">
      <w:t>-4</w:t>
    </w:r>
  </w:p>
  <w:p w14:paraId="60687E39" w14:textId="0C32C364" w:rsidR="002D6C68" w:rsidRDefault="002D6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CF4" w14:textId="77777777" w:rsidR="004C6815" w:rsidRDefault="004C6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9EEC" w14:textId="77777777" w:rsidR="0073712E" w:rsidRDefault="0073712E" w:rsidP="002D6C68">
      <w:pPr>
        <w:spacing w:after="0" w:line="240" w:lineRule="auto"/>
      </w:pPr>
      <w:r>
        <w:separator/>
      </w:r>
    </w:p>
  </w:footnote>
  <w:footnote w:type="continuationSeparator" w:id="0">
    <w:p w14:paraId="08B3C413" w14:textId="77777777" w:rsidR="0073712E" w:rsidRDefault="0073712E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F64B" w14:textId="77777777" w:rsidR="004C6815" w:rsidRDefault="004C6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4D9" w14:textId="4EF573A6" w:rsidR="004C6815" w:rsidRDefault="004C6815" w:rsidP="004C6815">
    <w:pPr>
      <w:pStyle w:val="Zhlav"/>
      <w:tabs>
        <w:tab w:val="clear" w:pos="9072"/>
      </w:tabs>
      <w:ind w:right="141"/>
      <w:jc w:val="right"/>
      <w:rPr>
        <w:rFonts w:ascii="Cambria" w:hAnsi="Cambria"/>
      </w:rPr>
    </w:pPr>
    <w:r>
      <w:rPr>
        <w:rFonts w:ascii="Cambria" w:hAnsi="Cambria"/>
      </w:rPr>
      <w:t>Příloha 4</w:t>
    </w:r>
  </w:p>
  <w:p w14:paraId="48F10551" w14:textId="77777777" w:rsidR="004C6815" w:rsidRDefault="004C68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5C71" w14:textId="77777777" w:rsidR="004C6815" w:rsidRDefault="004C68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7F9"/>
    <w:multiLevelType w:val="hybridMultilevel"/>
    <w:tmpl w:val="22BCD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7BA"/>
    <w:multiLevelType w:val="hybridMultilevel"/>
    <w:tmpl w:val="062E7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84D"/>
    <w:multiLevelType w:val="hybridMultilevel"/>
    <w:tmpl w:val="FEA497EA"/>
    <w:lvl w:ilvl="0" w:tplc="67FE00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4872"/>
    <w:multiLevelType w:val="hybridMultilevel"/>
    <w:tmpl w:val="8A7C3CF2"/>
    <w:lvl w:ilvl="0" w:tplc="7BC485E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971CC"/>
    <w:multiLevelType w:val="hybridMultilevel"/>
    <w:tmpl w:val="D598B594"/>
    <w:lvl w:ilvl="0" w:tplc="BC0E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4652">
    <w:abstractNumId w:val="5"/>
  </w:num>
  <w:num w:numId="2" w16cid:durableId="2104492219">
    <w:abstractNumId w:val="7"/>
  </w:num>
  <w:num w:numId="3" w16cid:durableId="923336932">
    <w:abstractNumId w:val="8"/>
  </w:num>
  <w:num w:numId="4" w16cid:durableId="92553582">
    <w:abstractNumId w:val="12"/>
  </w:num>
  <w:num w:numId="5" w16cid:durableId="1917475773">
    <w:abstractNumId w:val="3"/>
  </w:num>
  <w:num w:numId="6" w16cid:durableId="1729264556">
    <w:abstractNumId w:val="3"/>
  </w:num>
  <w:num w:numId="7" w16cid:durableId="1189098432">
    <w:abstractNumId w:val="6"/>
  </w:num>
  <w:num w:numId="8" w16cid:durableId="292251103">
    <w:abstractNumId w:val="10"/>
  </w:num>
  <w:num w:numId="9" w16cid:durableId="1743022777">
    <w:abstractNumId w:val="11"/>
  </w:num>
  <w:num w:numId="10" w16cid:durableId="1685475578">
    <w:abstractNumId w:val="9"/>
  </w:num>
  <w:num w:numId="11" w16cid:durableId="19942787">
    <w:abstractNumId w:val="2"/>
  </w:num>
  <w:num w:numId="12" w16cid:durableId="1615549858">
    <w:abstractNumId w:val="0"/>
  </w:num>
  <w:num w:numId="13" w16cid:durableId="1536654578">
    <w:abstractNumId w:val="1"/>
  </w:num>
  <w:num w:numId="14" w16cid:durableId="103693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14F2A"/>
    <w:rsid w:val="00023B92"/>
    <w:rsid w:val="000304BD"/>
    <w:rsid w:val="00036AB1"/>
    <w:rsid w:val="0003792D"/>
    <w:rsid w:val="000429BF"/>
    <w:rsid w:val="0004768F"/>
    <w:rsid w:val="0005242B"/>
    <w:rsid w:val="00065D79"/>
    <w:rsid w:val="000B1CB5"/>
    <w:rsid w:val="000B72B1"/>
    <w:rsid w:val="000C0496"/>
    <w:rsid w:val="000C5A32"/>
    <w:rsid w:val="000C6E7E"/>
    <w:rsid w:val="000C7622"/>
    <w:rsid w:val="000D55BE"/>
    <w:rsid w:val="000D593A"/>
    <w:rsid w:val="000D607C"/>
    <w:rsid w:val="000F26A0"/>
    <w:rsid w:val="000F63FE"/>
    <w:rsid w:val="001009AD"/>
    <w:rsid w:val="0010133E"/>
    <w:rsid w:val="00113716"/>
    <w:rsid w:val="00122879"/>
    <w:rsid w:val="00142C58"/>
    <w:rsid w:val="0014530A"/>
    <w:rsid w:val="001461CB"/>
    <w:rsid w:val="00147065"/>
    <w:rsid w:val="00155253"/>
    <w:rsid w:val="00162276"/>
    <w:rsid w:val="00164C75"/>
    <w:rsid w:val="00165F94"/>
    <w:rsid w:val="001A1D50"/>
    <w:rsid w:val="001B2991"/>
    <w:rsid w:val="001B5534"/>
    <w:rsid w:val="001B6948"/>
    <w:rsid w:val="00221D8A"/>
    <w:rsid w:val="002233BA"/>
    <w:rsid w:val="00231653"/>
    <w:rsid w:val="00232298"/>
    <w:rsid w:val="00252771"/>
    <w:rsid w:val="00257809"/>
    <w:rsid w:val="00282C72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1319"/>
    <w:rsid w:val="003541BB"/>
    <w:rsid w:val="003634DA"/>
    <w:rsid w:val="00391ACC"/>
    <w:rsid w:val="003A11CA"/>
    <w:rsid w:val="003D5B4F"/>
    <w:rsid w:val="003E3D4E"/>
    <w:rsid w:val="003E5FDB"/>
    <w:rsid w:val="00406EB7"/>
    <w:rsid w:val="00456C0C"/>
    <w:rsid w:val="004604F0"/>
    <w:rsid w:val="00477EF7"/>
    <w:rsid w:val="00481E7C"/>
    <w:rsid w:val="00482080"/>
    <w:rsid w:val="004826A7"/>
    <w:rsid w:val="00493F28"/>
    <w:rsid w:val="004A6924"/>
    <w:rsid w:val="004B5E91"/>
    <w:rsid w:val="004C6815"/>
    <w:rsid w:val="004C79D4"/>
    <w:rsid w:val="004D0386"/>
    <w:rsid w:val="004D05A7"/>
    <w:rsid w:val="004D4514"/>
    <w:rsid w:val="004D5149"/>
    <w:rsid w:val="004F5C6D"/>
    <w:rsid w:val="005406FF"/>
    <w:rsid w:val="00576A5E"/>
    <w:rsid w:val="00596C21"/>
    <w:rsid w:val="005B4D10"/>
    <w:rsid w:val="005C1580"/>
    <w:rsid w:val="005D14AD"/>
    <w:rsid w:val="005E3A25"/>
    <w:rsid w:val="005F58B4"/>
    <w:rsid w:val="005F79F8"/>
    <w:rsid w:val="006035BE"/>
    <w:rsid w:val="0061216F"/>
    <w:rsid w:val="0061655F"/>
    <w:rsid w:val="00625DA1"/>
    <w:rsid w:val="006336B7"/>
    <w:rsid w:val="00634B4C"/>
    <w:rsid w:val="00636AB9"/>
    <w:rsid w:val="00636DF9"/>
    <w:rsid w:val="00653D72"/>
    <w:rsid w:val="006717D1"/>
    <w:rsid w:val="006748C6"/>
    <w:rsid w:val="006C591A"/>
    <w:rsid w:val="006F11B8"/>
    <w:rsid w:val="006F7A46"/>
    <w:rsid w:val="007026A9"/>
    <w:rsid w:val="007119F6"/>
    <w:rsid w:val="00731585"/>
    <w:rsid w:val="0073712E"/>
    <w:rsid w:val="00791E24"/>
    <w:rsid w:val="007B17A8"/>
    <w:rsid w:val="007C1BA9"/>
    <w:rsid w:val="007C65CA"/>
    <w:rsid w:val="007D3CCA"/>
    <w:rsid w:val="007E331B"/>
    <w:rsid w:val="007E38E1"/>
    <w:rsid w:val="00800280"/>
    <w:rsid w:val="0080218B"/>
    <w:rsid w:val="00802BEB"/>
    <w:rsid w:val="00827A2A"/>
    <w:rsid w:val="00834D1E"/>
    <w:rsid w:val="00841A66"/>
    <w:rsid w:val="00846352"/>
    <w:rsid w:val="0087678D"/>
    <w:rsid w:val="00896B81"/>
    <w:rsid w:val="008B701A"/>
    <w:rsid w:val="008F3435"/>
    <w:rsid w:val="008F3F95"/>
    <w:rsid w:val="008F76B4"/>
    <w:rsid w:val="009047F9"/>
    <w:rsid w:val="009059DA"/>
    <w:rsid w:val="009140F8"/>
    <w:rsid w:val="00921652"/>
    <w:rsid w:val="0093375D"/>
    <w:rsid w:val="00960777"/>
    <w:rsid w:val="00987E8D"/>
    <w:rsid w:val="009C6546"/>
    <w:rsid w:val="009D64E9"/>
    <w:rsid w:val="009E3C70"/>
    <w:rsid w:val="00A00BB2"/>
    <w:rsid w:val="00A1065C"/>
    <w:rsid w:val="00A301AE"/>
    <w:rsid w:val="00A9053E"/>
    <w:rsid w:val="00A9082D"/>
    <w:rsid w:val="00AB0AE3"/>
    <w:rsid w:val="00AD5482"/>
    <w:rsid w:val="00AE5D1C"/>
    <w:rsid w:val="00AF4F3F"/>
    <w:rsid w:val="00B0193C"/>
    <w:rsid w:val="00B0419E"/>
    <w:rsid w:val="00B2677E"/>
    <w:rsid w:val="00B26C57"/>
    <w:rsid w:val="00B52434"/>
    <w:rsid w:val="00B52A47"/>
    <w:rsid w:val="00B72F95"/>
    <w:rsid w:val="00BD2B74"/>
    <w:rsid w:val="00BE2CE9"/>
    <w:rsid w:val="00C13A75"/>
    <w:rsid w:val="00C340DE"/>
    <w:rsid w:val="00C506DA"/>
    <w:rsid w:val="00C557FF"/>
    <w:rsid w:val="00C65E30"/>
    <w:rsid w:val="00C81C98"/>
    <w:rsid w:val="00C864AF"/>
    <w:rsid w:val="00C918FE"/>
    <w:rsid w:val="00CA0251"/>
    <w:rsid w:val="00CB2A4F"/>
    <w:rsid w:val="00CD5E09"/>
    <w:rsid w:val="00CD766E"/>
    <w:rsid w:val="00CE10D9"/>
    <w:rsid w:val="00CF38F5"/>
    <w:rsid w:val="00D014DB"/>
    <w:rsid w:val="00D06F75"/>
    <w:rsid w:val="00D075E5"/>
    <w:rsid w:val="00D52D4D"/>
    <w:rsid w:val="00D673FF"/>
    <w:rsid w:val="00D677CA"/>
    <w:rsid w:val="00D850AF"/>
    <w:rsid w:val="00E03928"/>
    <w:rsid w:val="00E274E0"/>
    <w:rsid w:val="00E33D65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A3472"/>
    <w:rsid w:val="00ED5429"/>
    <w:rsid w:val="00EE5E2C"/>
    <w:rsid w:val="00EF0D2B"/>
    <w:rsid w:val="00EF1B52"/>
    <w:rsid w:val="00F11C63"/>
    <w:rsid w:val="00F239DA"/>
    <w:rsid w:val="00F41B74"/>
    <w:rsid w:val="00F44865"/>
    <w:rsid w:val="00F47C16"/>
    <w:rsid w:val="00F61BFE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CF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0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3BD807562CD4416A3375C3F2F82C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43246-E1D5-43AF-8CBA-41A20EC59448}"/>
      </w:docPartPr>
      <w:docPartBody>
        <w:p w:rsidR="002B3B6A" w:rsidRDefault="0094132E" w:rsidP="0094132E">
          <w:pPr>
            <w:pStyle w:val="03BD807562CD4416A3375C3F2F82C778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4BD995CF082144329BD2ED6402274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11E22-87C6-4F93-A6C1-D28647B6AE83}"/>
      </w:docPartPr>
      <w:docPartBody>
        <w:p w:rsidR="002B3B6A" w:rsidRDefault="0094132E" w:rsidP="0094132E">
          <w:pPr>
            <w:pStyle w:val="4BD995CF082144329BD2ED6402274C1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61E5FB3BE2AC407CBE43C074CBBF9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5A7-1EE1-4039-979B-63713AE13982}"/>
      </w:docPartPr>
      <w:docPartBody>
        <w:p w:rsidR="002B3B6A" w:rsidRDefault="0094132E" w:rsidP="0094132E">
          <w:pPr>
            <w:pStyle w:val="61E5FB3BE2AC407CBE43C074CBBF98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00EEFF2636C84843BC8E8FF815E13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0F919-209D-4C21-957A-B87040BB82BD}"/>
      </w:docPartPr>
      <w:docPartBody>
        <w:p w:rsidR="00A033BD" w:rsidRDefault="00522FF3" w:rsidP="00522FF3">
          <w:pPr>
            <w:pStyle w:val="00EEFF2636C84843BC8E8FF815E133A0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78D2CB0FC01A4D3BB232A064B6990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D4665-4922-4DA4-88C6-EF56ED6F7CE6}"/>
      </w:docPartPr>
      <w:docPartBody>
        <w:p w:rsidR="00A033BD" w:rsidRDefault="00522FF3" w:rsidP="00522FF3">
          <w:pPr>
            <w:pStyle w:val="78D2CB0FC01A4D3BB232A064B6990E4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B3B6A"/>
    <w:rsid w:val="004E2003"/>
    <w:rsid w:val="00522FF3"/>
    <w:rsid w:val="005762EA"/>
    <w:rsid w:val="005A695E"/>
    <w:rsid w:val="005B603E"/>
    <w:rsid w:val="00737A28"/>
    <w:rsid w:val="007B6CC2"/>
    <w:rsid w:val="0094132E"/>
    <w:rsid w:val="009F6706"/>
    <w:rsid w:val="00A033BD"/>
    <w:rsid w:val="00D57DDE"/>
    <w:rsid w:val="00D93B2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2F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3BD807562CD4416A3375C3F2F82C778">
    <w:name w:val="03BD807562CD4416A3375C3F2F82C778"/>
    <w:rsid w:val="0094132E"/>
  </w:style>
  <w:style w:type="paragraph" w:customStyle="1" w:styleId="4BD995CF082144329BD2ED6402274C13">
    <w:name w:val="4BD995CF082144329BD2ED6402274C13"/>
    <w:rsid w:val="0094132E"/>
  </w:style>
  <w:style w:type="paragraph" w:customStyle="1" w:styleId="61E5FB3BE2AC407CBE43C074CBBF9881">
    <w:name w:val="61E5FB3BE2AC407CBE43C074CBBF9881"/>
    <w:rsid w:val="0094132E"/>
  </w:style>
  <w:style w:type="paragraph" w:customStyle="1" w:styleId="00EEFF2636C84843BC8E8FF815E133A0">
    <w:name w:val="00EEFF2636C84843BC8E8FF815E133A0"/>
    <w:rsid w:val="00522FF3"/>
  </w:style>
  <w:style w:type="paragraph" w:customStyle="1" w:styleId="78D2CB0FC01A4D3BB232A064B6990E44">
    <w:name w:val="78D2CB0FC01A4D3BB232A064B6990E44"/>
    <w:rsid w:val="00522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Zdeněk Caha</cp:lastModifiedBy>
  <cp:revision>3</cp:revision>
  <cp:lastPrinted>2022-08-26T09:31:00Z</cp:lastPrinted>
  <dcterms:created xsi:type="dcterms:W3CDTF">2022-08-17T10:44:00Z</dcterms:created>
  <dcterms:modified xsi:type="dcterms:W3CDTF">2022-08-26T09:32:00Z</dcterms:modified>
</cp:coreProperties>
</file>