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FE96E" w14:textId="1977B588" w:rsidR="001828FA" w:rsidRPr="003820E1" w:rsidRDefault="001828FA" w:rsidP="003820E1">
      <w:pPr>
        <w:pStyle w:val="Nzev"/>
        <w:rPr>
          <w:sz w:val="36"/>
          <w:szCs w:val="36"/>
        </w:rPr>
      </w:pPr>
      <w:bookmarkStart w:id="0" w:name="_Toc64024452"/>
      <w:r w:rsidRPr="003820E1">
        <w:rPr>
          <w:sz w:val="36"/>
          <w:szCs w:val="36"/>
        </w:rPr>
        <w:t>PLÁN REALIZACE STRATEGICKÉHO ZÁMĚRU PRO ROK 2022</w:t>
      </w:r>
    </w:p>
    <w:p w14:paraId="78C0AA22" w14:textId="3819E230" w:rsidR="00F705CA" w:rsidRPr="00F705CA" w:rsidRDefault="00080C92" w:rsidP="00F705CA">
      <w:pPr>
        <w:pStyle w:val="Nadpis1"/>
        <w:numPr>
          <w:ilvl w:val="0"/>
          <w:numId w:val="0"/>
        </w:numPr>
        <w:spacing w:before="240"/>
        <w:jc w:val="both"/>
      </w:pPr>
      <w:r>
        <w:t>Prioritní cíl</w:t>
      </w:r>
      <w:r w:rsidR="00690B15" w:rsidRPr="00690B15">
        <w:t xml:space="preserve"> </w:t>
      </w:r>
      <w:r w:rsidR="00B46590">
        <w:t>1</w:t>
      </w:r>
      <w:bookmarkEnd w:id="0"/>
      <w:r w:rsidR="002A15EF">
        <w:t>:</w:t>
      </w:r>
      <w:r w:rsidR="00F705CA">
        <w:t xml:space="preserve"> </w:t>
      </w:r>
      <w:r w:rsidR="00F705CA" w:rsidRPr="00F705CA">
        <w:rPr>
          <w:bCs/>
          <w:color w:val="auto"/>
        </w:rPr>
        <w:t>Poskytovat plnohodnotné a uplatnitelné vysokoškolské vzdělávání reflektující měnící se potřeby společnosti v oblasti technických a ekonomických studijních programů</w:t>
      </w:r>
    </w:p>
    <w:p w14:paraId="00B38671" w14:textId="77777777" w:rsidR="00080C92" w:rsidRPr="003D3C00" w:rsidRDefault="005679FA" w:rsidP="000A6111">
      <w:pPr>
        <w:pStyle w:val="Nadpis1"/>
        <w:numPr>
          <w:ilvl w:val="0"/>
          <w:numId w:val="0"/>
        </w:numPr>
        <w:spacing w:before="240"/>
        <w:jc w:val="both"/>
        <w:rPr>
          <w:szCs w:val="24"/>
        </w:rPr>
      </w:pPr>
      <w:bookmarkStart w:id="1" w:name="_Operační_cíl_1:"/>
      <w:bookmarkStart w:id="2" w:name="_Toc64024453"/>
      <w:bookmarkEnd w:id="1"/>
      <w:r w:rsidRPr="003D3C00">
        <w:rPr>
          <w:szCs w:val="24"/>
        </w:rPr>
        <w:t xml:space="preserve">Operační cíl </w:t>
      </w:r>
      <w:r w:rsidR="00853EA2" w:rsidRPr="003D3C00">
        <w:rPr>
          <w:szCs w:val="24"/>
        </w:rPr>
        <w:t>1</w:t>
      </w:r>
      <w:r w:rsidR="00613449" w:rsidRPr="003D3C00">
        <w:rPr>
          <w:szCs w:val="24"/>
        </w:rPr>
        <w:t>:</w:t>
      </w:r>
      <w:r w:rsidR="00EB54FC" w:rsidRPr="003D3C00">
        <w:rPr>
          <w:szCs w:val="24"/>
        </w:rPr>
        <w:t xml:space="preserve"> A) </w:t>
      </w:r>
      <w:r w:rsidR="002F4FDD" w:rsidRPr="003D3C00">
        <w:rPr>
          <w:szCs w:val="24"/>
        </w:rPr>
        <w:t xml:space="preserve">Zvyšovat kvalitu vzdělávání </w:t>
      </w:r>
      <w:r w:rsidR="00D728E1" w:rsidRPr="003D3C00">
        <w:rPr>
          <w:szCs w:val="24"/>
        </w:rPr>
        <w:t xml:space="preserve">akreditovaných </w:t>
      </w:r>
      <w:r w:rsidR="00AA47B6" w:rsidRPr="003D3C00">
        <w:rPr>
          <w:szCs w:val="24"/>
        </w:rPr>
        <w:t xml:space="preserve">studijních </w:t>
      </w:r>
      <w:r w:rsidR="00D728E1" w:rsidRPr="003D3C00">
        <w:rPr>
          <w:szCs w:val="24"/>
        </w:rPr>
        <w:t xml:space="preserve">programů </w:t>
      </w:r>
      <w:r w:rsidR="00080C92" w:rsidRPr="003D3C00">
        <w:rPr>
          <w:szCs w:val="24"/>
        </w:rPr>
        <w:t>po</w:t>
      </w:r>
      <w:r w:rsidR="002F4FDD" w:rsidRPr="003D3C00">
        <w:rPr>
          <w:szCs w:val="24"/>
        </w:rPr>
        <w:t xml:space="preserve">dle potřeb </w:t>
      </w:r>
      <w:r w:rsidR="007865D7" w:rsidRPr="003D3C00">
        <w:rPr>
          <w:szCs w:val="24"/>
        </w:rPr>
        <w:t xml:space="preserve">podnikové </w:t>
      </w:r>
      <w:r w:rsidR="002F4FDD" w:rsidRPr="003D3C00">
        <w:rPr>
          <w:szCs w:val="24"/>
        </w:rPr>
        <w:t>praxe</w:t>
      </w:r>
      <w:r w:rsidR="00923DFC" w:rsidRPr="003D3C00">
        <w:rPr>
          <w:szCs w:val="24"/>
        </w:rPr>
        <w:t xml:space="preserve"> a </w:t>
      </w:r>
      <w:r w:rsidR="007865D7" w:rsidRPr="003D3C00">
        <w:rPr>
          <w:szCs w:val="24"/>
        </w:rPr>
        <w:t>současné generace studentů</w:t>
      </w:r>
      <w:bookmarkEnd w:id="2"/>
    </w:p>
    <w:p w14:paraId="77933B87" w14:textId="77777777" w:rsidR="001B206F" w:rsidRPr="003820E1" w:rsidRDefault="001B206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3" w:name="_Toc64024455"/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  <w:bookmarkEnd w:id="3"/>
    </w:p>
    <w:p w14:paraId="665F9869" w14:textId="207BCF37" w:rsidR="001B206F" w:rsidRPr="003820E1" w:rsidRDefault="002C053A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  <w:szCs w:val="24"/>
        </w:rPr>
      </w:pPr>
      <w:r w:rsidRPr="003820E1">
        <w:rPr>
          <w:i/>
          <w:color w:val="auto"/>
          <w:sz w:val="24"/>
          <w:szCs w:val="24"/>
        </w:rPr>
        <w:t xml:space="preserve">Aktivní zapojení </w:t>
      </w:r>
      <w:r w:rsidR="00D61BFF" w:rsidRPr="003820E1">
        <w:rPr>
          <w:i/>
          <w:color w:val="auto"/>
          <w:sz w:val="24"/>
          <w:szCs w:val="24"/>
        </w:rPr>
        <w:t>odborníků z praxe</w:t>
      </w:r>
      <w:r w:rsidR="008959A9" w:rsidRPr="003820E1">
        <w:rPr>
          <w:i/>
          <w:color w:val="auto"/>
          <w:sz w:val="24"/>
          <w:szCs w:val="24"/>
        </w:rPr>
        <w:t xml:space="preserve"> </w:t>
      </w:r>
      <w:r w:rsidR="00303979" w:rsidRPr="003820E1">
        <w:rPr>
          <w:i/>
          <w:color w:val="auto"/>
          <w:sz w:val="24"/>
          <w:szCs w:val="24"/>
        </w:rPr>
        <w:t>u více jak</w:t>
      </w:r>
      <w:r w:rsidR="00553873" w:rsidRPr="003820E1">
        <w:rPr>
          <w:i/>
          <w:color w:val="auto"/>
          <w:sz w:val="24"/>
          <w:szCs w:val="24"/>
        </w:rPr>
        <w:t xml:space="preserve"> </w:t>
      </w:r>
      <w:r w:rsidR="001828FA" w:rsidRPr="003820E1">
        <w:rPr>
          <w:i/>
          <w:color w:val="auto"/>
          <w:sz w:val="24"/>
          <w:szCs w:val="24"/>
        </w:rPr>
        <w:t xml:space="preserve">40 % </w:t>
      </w:r>
      <w:r w:rsidR="00553873" w:rsidRPr="003820E1">
        <w:rPr>
          <w:i/>
          <w:color w:val="auto"/>
          <w:sz w:val="24"/>
          <w:szCs w:val="24"/>
        </w:rPr>
        <w:t>před</w:t>
      </w:r>
      <w:r w:rsidR="006C3B7E" w:rsidRPr="003820E1">
        <w:rPr>
          <w:i/>
          <w:color w:val="auto"/>
          <w:sz w:val="24"/>
          <w:szCs w:val="24"/>
        </w:rPr>
        <w:t xml:space="preserve">mětů </w:t>
      </w:r>
      <w:r w:rsidR="00303979" w:rsidRPr="003820E1">
        <w:rPr>
          <w:i/>
          <w:color w:val="auto"/>
          <w:sz w:val="24"/>
          <w:szCs w:val="24"/>
        </w:rPr>
        <w:t>profilujícího základu vyučovaných v jednotlivých profesně orientovaných studijních programech</w:t>
      </w:r>
      <w:r w:rsidR="006C3B7E" w:rsidRPr="003820E1">
        <w:rPr>
          <w:i/>
          <w:color w:val="auto"/>
          <w:sz w:val="24"/>
          <w:szCs w:val="24"/>
        </w:rPr>
        <w:t>.</w:t>
      </w:r>
    </w:p>
    <w:p w14:paraId="7C66E369" w14:textId="77777777" w:rsidR="00BF31D5" w:rsidRPr="003820E1" w:rsidRDefault="002C053A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  <w:szCs w:val="24"/>
        </w:rPr>
      </w:pPr>
      <w:r w:rsidRPr="003820E1">
        <w:rPr>
          <w:i/>
          <w:color w:val="auto"/>
          <w:sz w:val="24"/>
          <w:szCs w:val="24"/>
        </w:rPr>
        <w:t>Aktivní zapojení významných podniků a institucí</w:t>
      </w:r>
      <w:r w:rsidR="00303979" w:rsidRPr="003820E1">
        <w:rPr>
          <w:i/>
          <w:color w:val="auto"/>
          <w:sz w:val="24"/>
          <w:szCs w:val="24"/>
        </w:rPr>
        <w:t xml:space="preserve"> </w:t>
      </w:r>
      <w:r w:rsidR="00B1185C" w:rsidRPr="003820E1">
        <w:rPr>
          <w:i/>
          <w:color w:val="auto"/>
          <w:sz w:val="24"/>
          <w:szCs w:val="24"/>
        </w:rPr>
        <w:t>při přípravě nových studijních programů</w:t>
      </w:r>
      <w:r w:rsidR="00303979" w:rsidRPr="003820E1">
        <w:rPr>
          <w:i/>
          <w:color w:val="auto"/>
          <w:sz w:val="24"/>
          <w:szCs w:val="24"/>
        </w:rPr>
        <w:t xml:space="preserve"> a krátkodobých kurzů v rámci CŽV, tak i podílející</w:t>
      </w:r>
      <w:r w:rsidR="00A40D44" w:rsidRPr="003820E1">
        <w:rPr>
          <w:i/>
          <w:color w:val="auto"/>
          <w:sz w:val="24"/>
          <w:szCs w:val="24"/>
        </w:rPr>
        <w:t>ch</w:t>
      </w:r>
      <w:r w:rsidR="00303979" w:rsidRPr="003820E1">
        <w:rPr>
          <w:i/>
          <w:color w:val="auto"/>
          <w:sz w:val="24"/>
          <w:szCs w:val="24"/>
        </w:rPr>
        <w:t xml:space="preserve"> se na zajištění realizace stávajících studijních programů</w:t>
      </w:r>
      <w:r w:rsidR="00257456" w:rsidRPr="003820E1">
        <w:rPr>
          <w:i/>
          <w:color w:val="auto"/>
          <w:sz w:val="24"/>
          <w:szCs w:val="24"/>
        </w:rPr>
        <w:t xml:space="preserve"> (zadávání témat bakalářských a </w:t>
      </w:r>
      <w:r w:rsidR="00303979" w:rsidRPr="003820E1">
        <w:rPr>
          <w:i/>
          <w:color w:val="auto"/>
          <w:sz w:val="24"/>
          <w:szCs w:val="24"/>
        </w:rPr>
        <w:t>diplomových prací, praxe studentů aj.)</w:t>
      </w:r>
      <w:r w:rsidR="00F8310F" w:rsidRPr="003820E1">
        <w:rPr>
          <w:i/>
          <w:color w:val="auto"/>
          <w:sz w:val="24"/>
          <w:szCs w:val="24"/>
        </w:rPr>
        <w:t>.</w:t>
      </w:r>
      <w:r w:rsidR="00303979" w:rsidRPr="003820E1">
        <w:rPr>
          <w:i/>
          <w:color w:val="auto"/>
          <w:sz w:val="24"/>
          <w:szCs w:val="24"/>
        </w:rPr>
        <w:t xml:space="preserve"> </w:t>
      </w:r>
    </w:p>
    <w:p w14:paraId="122F293C" w14:textId="6462C213" w:rsidR="00EF7579" w:rsidRPr="003820E1" w:rsidRDefault="00DF1750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  <w:szCs w:val="24"/>
        </w:rPr>
      </w:pPr>
      <w:r w:rsidRPr="003820E1">
        <w:rPr>
          <w:i/>
          <w:color w:val="auto"/>
          <w:sz w:val="24"/>
          <w:szCs w:val="24"/>
        </w:rPr>
        <w:t>Zvýše</w:t>
      </w:r>
      <w:r w:rsidR="00724341" w:rsidRPr="003820E1">
        <w:rPr>
          <w:i/>
          <w:color w:val="auto"/>
          <w:sz w:val="24"/>
          <w:szCs w:val="24"/>
        </w:rPr>
        <w:t>n</w:t>
      </w:r>
      <w:r w:rsidR="00D53A53" w:rsidRPr="003820E1">
        <w:rPr>
          <w:i/>
          <w:color w:val="auto"/>
          <w:sz w:val="24"/>
          <w:szCs w:val="24"/>
        </w:rPr>
        <w:t>í</w:t>
      </w:r>
      <w:r w:rsidR="00724341" w:rsidRPr="003820E1">
        <w:rPr>
          <w:i/>
          <w:color w:val="auto"/>
          <w:sz w:val="24"/>
          <w:szCs w:val="24"/>
        </w:rPr>
        <w:t xml:space="preserve"> </w:t>
      </w:r>
      <w:r w:rsidR="00243C6F" w:rsidRPr="003820E1">
        <w:rPr>
          <w:i/>
          <w:color w:val="auto"/>
          <w:sz w:val="24"/>
          <w:szCs w:val="24"/>
        </w:rPr>
        <w:t>prostupnost</w:t>
      </w:r>
      <w:r w:rsidR="00D53A53" w:rsidRPr="003820E1">
        <w:rPr>
          <w:i/>
          <w:color w:val="auto"/>
          <w:sz w:val="24"/>
          <w:szCs w:val="24"/>
        </w:rPr>
        <w:t xml:space="preserve">i </w:t>
      </w:r>
      <w:r w:rsidR="00F90864" w:rsidRPr="003820E1">
        <w:rPr>
          <w:i/>
          <w:color w:val="auto"/>
          <w:sz w:val="24"/>
          <w:szCs w:val="24"/>
        </w:rPr>
        <w:t xml:space="preserve">studia </w:t>
      </w:r>
      <w:r w:rsidR="00DA5EF9" w:rsidRPr="003820E1">
        <w:rPr>
          <w:i/>
          <w:color w:val="auto"/>
          <w:sz w:val="24"/>
          <w:szCs w:val="24"/>
        </w:rPr>
        <w:t xml:space="preserve">o </w:t>
      </w:r>
      <w:proofErr w:type="gramStart"/>
      <w:r w:rsidR="00DA5EF9" w:rsidRPr="003820E1">
        <w:rPr>
          <w:i/>
          <w:color w:val="auto"/>
          <w:sz w:val="24"/>
          <w:szCs w:val="24"/>
        </w:rPr>
        <w:t>5%</w:t>
      </w:r>
      <w:proofErr w:type="gramEnd"/>
      <w:r w:rsidR="00DA5EF9" w:rsidRPr="003820E1">
        <w:rPr>
          <w:i/>
          <w:color w:val="auto"/>
          <w:sz w:val="24"/>
          <w:szCs w:val="24"/>
        </w:rPr>
        <w:t>.</w:t>
      </w:r>
    </w:p>
    <w:p w14:paraId="364DA077" w14:textId="77777777" w:rsidR="00EF7579" w:rsidRPr="003820E1" w:rsidRDefault="00EF7579" w:rsidP="00EF7579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  <w:szCs w:val="24"/>
        </w:rPr>
      </w:pPr>
      <w:r w:rsidRPr="003820E1">
        <w:rPr>
          <w:i/>
          <w:color w:val="auto"/>
          <w:sz w:val="24"/>
          <w:szCs w:val="24"/>
        </w:rPr>
        <w:t xml:space="preserve">Růst počtu přihlášek ke studiu o 10 % </w:t>
      </w:r>
      <w:r w:rsidR="00F90864" w:rsidRPr="003820E1">
        <w:rPr>
          <w:i/>
          <w:color w:val="auto"/>
          <w:sz w:val="24"/>
          <w:szCs w:val="24"/>
        </w:rPr>
        <w:t>mezi</w:t>
      </w:r>
      <w:r w:rsidRPr="003820E1">
        <w:rPr>
          <w:i/>
          <w:color w:val="auto"/>
          <w:sz w:val="24"/>
          <w:szCs w:val="24"/>
        </w:rPr>
        <w:t xml:space="preserve">ročně.  </w:t>
      </w:r>
    </w:p>
    <w:p w14:paraId="5B11BB83" w14:textId="77777777" w:rsidR="00511D5F" w:rsidRPr="003820E1" w:rsidRDefault="00511D5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4" w:name="_Toc64024456"/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  <w:bookmarkEnd w:id="4"/>
    </w:p>
    <w:p w14:paraId="525378F7" w14:textId="77777777" w:rsidR="00DB6E87" w:rsidRPr="003820E1" w:rsidRDefault="00AD2F4C" w:rsidP="000A6111">
      <w:pPr>
        <w:numPr>
          <w:ilvl w:val="0"/>
          <w:numId w:val="1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>Monitoring</w:t>
      </w:r>
      <w:r w:rsidR="002F4FDD" w:rsidRPr="003820E1">
        <w:rPr>
          <w:i/>
          <w:color w:val="auto"/>
          <w:sz w:val="24"/>
        </w:rPr>
        <w:t xml:space="preserve"> trhu práce</w:t>
      </w:r>
      <w:r w:rsidR="00923DFC" w:rsidRPr="003820E1">
        <w:rPr>
          <w:i/>
          <w:color w:val="auto"/>
          <w:sz w:val="24"/>
        </w:rPr>
        <w:t xml:space="preserve"> a </w:t>
      </w:r>
      <w:r w:rsidR="00B13932" w:rsidRPr="003820E1">
        <w:rPr>
          <w:i/>
          <w:color w:val="auto"/>
          <w:sz w:val="24"/>
        </w:rPr>
        <w:t xml:space="preserve">jeho průběžné hodnocení z hlediska obsahu a potřeb studijních programů a jejich následné inovace. </w:t>
      </w:r>
    </w:p>
    <w:p w14:paraId="6754768B" w14:textId="77777777" w:rsidR="00B13932" w:rsidRPr="003820E1" w:rsidRDefault="00B13932" w:rsidP="000A6111">
      <w:pPr>
        <w:numPr>
          <w:ilvl w:val="0"/>
          <w:numId w:val="1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>Cílen</w:t>
      </w:r>
      <w:r w:rsidR="00AD2F4C" w:rsidRPr="003820E1">
        <w:rPr>
          <w:i/>
          <w:color w:val="auto"/>
          <w:sz w:val="24"/>
        </w:rPr>
        <w:t>á spolupráce</w:t>
      </w:r>
      <w:r w:rsidRPr="003820E1">
        <w:rPr>
          <w:i/>
          <w:color w:val="auto"/>
          <w:sz w:val="24"/>
        </w:rPr>
        <w:t xml:space="preserve"> s podnikovou praxí s diferenciací </w:t>
      </w:r>
      <w:r w:rsidR="00AD2F4C" w:rsidRPr="003820E1">
        <w:rPr>
          <w:i/>
          <w:color w:val="auto"/>
          <w:sz w:val="24"/>
        </w:rPr>
        <w:t xml:space="preserve">na jednotlivé studijní programy, </w:t>
      </w:r>
      <w:r w:rsidRPr="003820E1">
        <w:rPr>
          <w:i/>
          <w:color w:val="auto"/>
          <w:sz w:val="24"/>
        </w:rPr>
        <w:t>soubor externích poradců a odborníků z podnikové praxe za účelem jejich přímé účasti jak ve výukovém procesu, tak i podílejících se na organizaci studia a skladb</w:t>
      </w:r>
      <w:r w:rsidR="00AD2F4C" w:rsidRPr="003820E1">
        <w:rPr>
          <w:i/>
          <w:color w:val="auto"/>
          <w:sz w:val="24"/>
        </w:rPr>
        <w:t>ě</w:t>
      </w:r>
      <w:r w:rsidRPr="003820E1">
        <w:rPr>
          <w:i/>
          <w:color w:val="auto"/>
          <w:sz w:val="24"/>
        </w:rPr>
        <w:t xml:space="preserve"> profilu absolventa.</w:t>
      </w:r>
      <w:r w:rsidRPr="003820E1">
        <w:rPr>
          <w:color w:val="auto"/>
        </w:rPr>
        <w:t xml:space="preserve"> </w:t>
      </w:r>
    </w:p>
    <w:p w14:paraId="2E549208" w14:textId="77777777" w:rsidR="00B13932" w:rsidRPr="003820E1" w:rsidRDefault="00B13932" w:rsidP="00B13932">
      <w:pPr>
        <w:numPr>
          <w:ilvl w:val="0"/>
          <w:numId w:val="1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Spolupráce s uživatelskou sférou při zajištění průběhu semestrálních studijních praxí </w:t>
      </w:r>
      <w:r w:rsidR="00E86332" w:rsidRPr="003820E1">
        <w:rPr>
          <w:i/>
          <w:color w:val="auto"/>
          <w:sz w:val="24"/>
        </w:rPr>
        <w:t>v souladu s inovací předmětu Praxe</w:t>
      </w:r>
      <w:r w:rsidR="00F90864" w:rsidRPr="003820E1">
        <w:rPr>
          <w:i/>
          <w:color w:val="auto"/>
          <w:sz w:val="24"/>
        </w:rPr>
        <w:t>,</w:t>
      </w:r>
      <w:r w:rsidR="00E86332" w:rsidRPr="003820E1">
        <w:rPr>
          <w:i/>
          <w:color w:val="auto"/>
          <w:sz w:val="24"/>
        </w:rPr>
        <w:t xml:space="preserve"> jak z hlediska jeho obsahu, formy zabezpečení, tak i vlastního procesu kontroly z</w:t>
      </w:r>
      <w:r w:rsidR="003D3C00" w:rsidRPr="003820E1">
        <w:rPr>
          <w:i/>
          <w:color w:val="auto"/>
          <w:sz w:val="24"/>
        </w:rPr>
        <w:t> hlediska získaných odborných i </w:t>
      </w:r>
      <w:r w:rsidR="00E86332" w:rsidRPr="003820E1">
        <w:rPr>
          <w:i/>
          <w:color w:val="auto"/>
          <w:sz w:val="24"/>
        </w:rPr>
        <w:t xml:space="preserve">praktických kompetencí studentů. </w:t>
      </w:r>
      <w:r w:rsidRPr="003820E1">
        <w:rPr>
          <w:i/>
          <w:color w:val="auto"/>
          <w:sz w:val="24"/>
        </w:rPr>
        <w:t xml:space="preserve"> </w:t>
      </w:r>
    </w:p>
    <w:p w14:paraId="7D730715" w14:textId="77777777" w:rsidR="0072736C" w:rsidRPr="003820E1" w:rsidRDefault="0072736C" w:rsidP="0072736C">
      <w:pPr>
        <w:numPr>
          <w:ilvl w:val="0"/>
          <w:numId w:val="1"/>
        </w:numPr>
        <w:spacing w:after="26" w:line="251" w:lineRule="auto"/>
        <w:ind w:hanging="360"/>
        <w:jc w:val="both"/>
        <w:rPr>
          <w:color w:val="auto"/>
          <w:sz w:val="24"/>
        </w:rPr>
      </w:pPr>
      <w:r w:rsidRPr="003820E1">
        <w:rPr>
          <w:i/>
          <w:color w:val="auto"/>
          <w:sz w:val="24"/>
        </w:rPr>
        <w:t xml:space="preserve">Přizpůsobení nabídky </w:t>
      </w:r>
      <w:r w:rsidR="00AD2F4C" w:rsidRPr="003820E1">
        <w:rPr>
          <w:i/>
          <w:color w:val="auto"/>
          <w:sz w:val="24"/>
        </w:rPr>
        <w:t>studijních programů výsledkům průběžných analýz potřeb trhu</w:t>
      </w:r>
      <w:r w:rsidRPr="003820E1">
        <w:rPr>
          <w:i/>
          <w:color w:val="auto"/>
          <w:sz w:val="24"/>
        </w:rPr>
        <w:t xml:space="preserve"> práce zejména v Jihočeském regionu se zohledněním narůstajícího trendu digitalizace, robotizace a automatizace. </w:t>
      </w:r>
      <w:bookmarkStart w:id="5" w:name="_Ref66194457"/>
      <w:r w:rsidR="00F53050" w:rsidRPr="003820E1">
        <w:rPr>
          <w:rStyle w:val="Znakapoznpodarou"/>
          <w:i/>
          <w:color w:val="auto"/>
          <w:sz w:val="24"/>
          <w:szCs w:val="24"/>
        </w:rPr>
        <w:footnoteReference w:customMarkFollows="1" w:id="2"/>
        <w:sym w:font="Symbol" w:char="F02A"/>
      </w:r>
      <w:bookmarkEnd w:id="5"/>
    </w:p>
    <w:p w14:paraId="40E3AA17" w14:textId="77777777" w:rsidR="0072736C" w:rsidRPr="003820E1" w:rsidRDefault="00AD35B0" w:rsidP="0072736C">
      <w:pPr>
        <w:numPr>
          <w:ilvl w:val="0"/>
          <w:numId w:val="1"/>
        </w:numPr>
        <w:spacing w:after="26" w:line="251" w:lineRule="auto"/>
        <w:ind w:hanging="360"/>
        <w:jc w:val="both"/>
        <w:rPr>
          <w:i/>
          <w:iCs/>
          <w:color w:val="auto"/>
          <w:sz w:val="24"/>
          <w:szCs w:val="24"/>
        </w:rPr>
      </w:pPr>
      <w:r w:rsidRPr="003820E1">
        <w:rPr>
          <w:i/>
          <w:iCs/>
          <w:color w:val="auto"/>
          <w:sz w:val="24"/>
          <w:szCs w:val="24"/>
        </w:rPr>
        <w:t>Vyrovnání rozdílných vstupních znalostí nově přijatých studentů</w:t>
      </w:r>
      <w:r w:rsidR="0072736C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pomocí volitelných předmětů (např. volitelná matematika, nebo specializované předměty jako CAD systémy apod.).</w:t>
      </w:r>
    </w:p>
    <w:p w14:paraId="7900F8C3" w14:textId="77777777" w:rsidR="003F6F62" w:rsidRPr="003820E1" w:rsidRDefault="003F6F62" w:rsidP="00F53050">
      <w:pPr>
        <w:numPr>
          <w:ilvl w:val="0"/>
          <w:numId w:val="1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Příprava navazujících stupňů vzdělávání za účelem ucelení vzdělávacího procesu</w:t>
      </w:r>
      <w:r w:rsidR="00A2512C" w:rsidRPr="003820E1">
        <w:rPr>
          <w:i/>
          <w:color w:val="auto"/>
          <w:sz w:val="24"/>
        </w:rPr>
        <w:t>.</w:t>
      </w:r>
      <w:r w:rsidR="00F53050" w:rsidRPr="003820E1">
        <w:rPr>
          <w:rStyle w:val="Znakapoznpodarou"/>
          <w:color w:val="auto"/>
        </w:rPr>
        <w:t xml:space="preserve"> </w:t>
      </w:r>
      <w:hyperlink w:anchor="_(_Opatření_podpořené" w:history="1">
        <w:r w:rsidR="00D35BA6" w:rsidRPr="003820E1">
          <w:rPr>
            <w:rStyle w:val="Znakapoznpodarou"/>
            <w:color w:val="auto"/>
            <w:sz w:val="24"/>
            <w:szCs w:val="24"/>
          </w:rPr>
          <w:t>*</w:t>
        </w:r>
      </w:hyperlink>
    </w:p>
    <w:p w14:paraId="35544AD3" w14:textId="77777777" w:rsidR="00A3580F" w:rsidRPr="003820E1" w:rsidRDefault="00A3580F" w:rsidP="00D35BA6">
      <w:pPr>
        <w:numPr>
          <w:ilvl w:val="0"/>
          <w:numId w:val="1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Zřízení pozice metodika, který bude </w:t>
      </w:r>
      <w:r w:rsidR="00AD35B0" w:rsidRPr="003820E1">
        <w:rPr>
          <w:i/>
          <w:color w:val="auto"/>
          <w:sz w:val="24"/>
        </w:rPr>
        <w:t>zajišťovat kvalitu pedagogické činnosti</w:t>
      </w:r>
      <w:r w:rsidR="00160401" w:rsidRPr="003820E1">
        <w:rPr>
          <w:i/>
          <w:color w:val="auto"/>
          <w:sz w:val="24"/>
        </w:rPr>
        <w:t xml:space="preserve"> a </w:t>
      </w:r>
      <w:r w:rsidRPr="003820E1">
        <w:rPr>
          <w:i/>
          <w:color w:val="auto"/>
          <w:sz w:val="24"/>
        </w:rPr>
        <w:t xml:space="preserve">v případě </w:t>
      </w:r>
      <w:r w:rsidR="002A15EF" w:rsidRPr="003820E1">
        <w:rPr>
          <w:i/>
          <w:color w:val="auto"/>
          <w:sz w:val="24"/>
        </w:rPr>
        <w:t xml:space="preserve">potřeby </w:t>
      </w:r>
      <w:r w:rsidRPr="003820E1">
        <w:rPr>
          <w:i/>
          <w:color w:val="auto"/>
          <w:sz w:val="24"/>
        </w:rPr>
        <w:t>pos</w:t>
      </w:r>
      <w:r w:rsidR="002A15EF" w:rsidRPr="003820E1">
        <w:rPr>
          <w:i/>
          <w:color w:val="auto"/>
          <w:sz w:val="24"/>
        </w:rPr>
        <w:t>kytovat nezbytnou poradenskou a </w:t>
      </w:r>
      <w:r w:rsidRPr="003820E1">
        <w:rPr>
          <w:i/>
          <w:color w:val="auto"/>
          <w:sz w:val="24"/>
        </w:rPr>
        <w:t>konzultační činnost</w:t>
      </w:r>
      <w:r w:rsidR="00AD35B0" w:rsidRPr="003820E1">
        <w:rPr>
          <w:i/>
          <w:color w:val="auto"/>
          <w:sz w:val="24"/>
        </w:rPr>
        <w:t xml:space="preserve"> pro akademické pracov</w:t>
      </w:r>
      <w:r w:rsidR="00160401" w:rsidRPr="003820E1">
        <w:rPr>
          <w:i/>
          <w:color w:val="auto"/>
          <w:sz w:val="24"/>
        </w:rPr>
        <w:t>n</w:t>
      </w:r>
      <w:r w:rsidR="00AD35B0" w:rsidRPr="003820E1">
        <w:rPr>
          <w:i/>
          <w:color w:val="auto"/>
          <w:sz w:val="24"/>
        </w:rPr>
        <w:t>íky</w:t>
      </w:r>
      <w:r w:rsidRPr="003820E1">
        <w:rPr>
          <w:i/>
          <w:color w:val="auto"/>
          <w:sz w:val="24"/>
        </w:rPr>
        <w:t xml:space="preserve">. </w:t>
      </w:r>
      <w:hyperlink w:anchor="_(_Opatření_podpořené" w:history="1">
        <w:r w:rsidR="00D35BA6" w:rsidRPr="003820E1">
          <w:rPr>
            <w:rStyle w:val="Znakapoznpodarou"/>
            <w:color w:val="auto"/>
            <w:sz w:val="24"/>
            <w:szCs w:val="24"/>
          </w:rPr>
          <w:t>*</w:t>
        </w:r>
      </w:hyperlink>
    </w:p>
    <w:p w14:paraId="7DC74F66" w14:textId="77777777" w:rsidR="00667729" w:rsidRPr="003820E1" w:rsidRDefault="00667729" w:rsidP="00D35BA6">
      <w:pPr>
        <w:numPr>
          <w:ilvl w:val="0"/>
          <w:numId w:val="1"/>
        </w:numPr>
        <w:spacing w:after="0" w:line="277" w:lineRule="auto"/>
        <w:ind w:hanging="360"/>
        <w:jc w:val="both"/>
        <w:rPr>
          <w:color w:val="auto"/>
          <w:sz w:val="24"/>
        </w:rPr>
      </w:pPr>
      <w:r w:rsidRPr="003820E1">
        <w:rPr>
          <w:i/>
          <w:color w:val="auto"/>
          <w:sz w:val="24"/>
        </w:rPr>
        <w:lastRenderedPageBreak/>
        <w:t xml:space="preserve">Cílená a systematická </w:t>
      </w:r>
      <w:r w:rsidR="00AD2F4C" w:rsidRPr="003820E1">
        <w:rPr>
          <w:i/>
          <w:color w:val="auto"/>
          <w:sz w:val="24"/>
        </w:rPr>
        <w:t>práce s talentovanými studenty</w:t>
      </w:r>
      <w:r w:rsidR="002A15EF" w:rsidRPr="003820E1">
        <w:rPr>
          <w:i/>
          <w:color w:val="auto"/>
          <w:sz w:val="24"/>
        </w:rPr>
        <w:t>,</w:t>
      </w:r>
      <w:r w:rsidR="00AD2F4C" w:rsidRPr="003820E1">
        <w:rPr>
          <w:i/>
          <w:color w:val="auto"/>
          <w:sz w:val="24"/>
        </w:rPr>
        <w:t xml:space="preserve"> jejich </w:t>
      </w:r>
      <w:r w:rsidRPr="003820E1">
        <w:rPr>
          <w:i/>
          <w:color w:val="auto"/>
          <w:sz w:val="24"/>
        </w:rPr>
        <w:t>zapojení do soutěží,</w:t>
      </w:r>
      <w:r w:rsidR="00AD2F4C" w:rsidRPr="003820E1">
        <w:rPr>
          <w:i/>
          <w:color w:val="auto"/>
          <w:sz w:val="24"/>
        </w:rPr>
        <w:t xml:space="preserve"> projektů, smluvních </w:t>
      </w:r>
      <w:r w:rsidR="002405DA" w:rsidRPr="003820E1">
        <w:rPr>
          <w:i/>
          <w:color w:val="auto"/>
          <w:sz w:val="24"/>
        </w:rPr>
        <w:t>zakázek</w:t>
      </w:r>
      <w:r w:rsidR="00AD2F4C" w:rsidRPr="003820E1">
        <w:rPr>
          <w:i/>
          <w:color w:val="auto"/>
          <w:sz w:val="24"/>
        </w:rPr>
        <w:t xml:space="preserve"> atp.</w:t>
      </w:r>
      <w:r w:rsidRPr="003820E1">
        <w:rPr>
          <w:i/>
          <w:color w:val="auto"/>
          <w:sz w:val="24"/>
        </w:rPr>
        <w:t xml:space="preserve"> s možností poskytnout těmto vybraným studentům individuální studijní plán, na jehož sestavení by se studenti mohli aktivně podílet. </w:t>
      </w:r>
      <w:hyperlink w:anchor="_(_Opatření_podpořené" w:history="1">
        <w:r w:rsidR="00D35BA6" w:rsidRPr="003820E1">
          <w:rPr>
            <w:rStyle w:val="Znakapoznpodarou"/>
            <w:i/>
            <w:color w:val="auto"/>
            <w:sz w:val="24"/>
            <w:szCs w:val="24"/>
          </w:rPr>
          <w:t>*</w:t>
        </w:r>
      </w:hyperlink>
    </w:p>
    <w:p w14:paraId="623DF895" w14:textId="77777777" w:rsidR="00667729" w:rsidRPr="003820E1" w:rsidRDefault="00AD2F4C" w:rsidP="00667729">
      <w:pPr>
        <w:numPr>
          <w:ilvl w:val="0"/>
          <w:numId w:val="1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>Rozšíření</w:t>
      </w:r>
      <w:r w:rsidR="00667729" w:rsidRPr="003820E1">
        <w:rPr>
          <w:i/>
          <w:color w:val="auto"/>
          <w:sz w:val="24"/>
        </w:rPr>
        <w:t xml:space="preserve"> nabídky služeb pro studující se specifickými vzdělávacími potřebami – specializace centra na konkrétní problémové oblasti.</w:t>
      </w:r>
      <w:r w:rsidR="00D35BA6" w:rsidRPr="003820E1">
        <w:rPr>
          <w:rStyle w:val="Znakapoznpodarou"/>
          <w:color w:val="auto"/>
        </w:rPr>
        <w:t xml:space="preserve"> </w:t>
      </w:r>
      <w:hyperlink w:anchor="_(_Opatření_podpořené" w:history="1">
        <w:r w:rsidR="00D35BA6" w:rsidRPr="003820E1">
          <w:rPr>
            <w:rStyle w:val="Znakapoznpodarou"/>
            <w:color w:val="auto"/>
            <w:sz w:val="24"/>
            <w:szCs w:val="24"/>
          </w:rPr>
          <w:t>*</w:t>
        </w:r>
      </w:hyperlink>
      <w:r w:rsidR="00667729" w:rsidRPr="003820E1">
        <w:rPr>
          <w:i/>
          <w:color w:val="auto"/>
          <w:sz w:val="24"/>
        </w:rPr>
        <w:t xml:space="preserve"> </w:t>
      </w:r>
    </w:p>
    <w:p w14:paraId="7E766822" w14:textId="77777777" w:rsidR="00667729" w:rsidRPr="003820E1" w:rsidRDefault="00667729" w:rsidP="00D35BA6">
      <w:pPr>
        <w:numPr>
          <w:ilvl w:val="0"/>
          <w:numId w:val="1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Analýza a hodnocení úspěšnosti studentů při naplňování požadovaných výstupů v rámci nastaveného studijního programu se zvýšeným akcentem na prostupnost studentů a dodržení standardní doby studia. V případě potřeby poskytnout studentům nezbytnou poradenskou a konzultační činnost prostřednictvím studijního oddělení škol</w:t>
      </w:r>
      <w:r w:rsidR="003F6F62" w:rsidRPr="003820E1">
        <w:rPr>
          <w:i/>
          <w:color w:val="auto"/>
          <w:sz w:val="24"/>
        </w:rPr>
        <w:t xml:space="preserve">y a </w:t>
      </w:r>
      <w:r w:rsidR="002A15EF" w:rsidRPr="003820E1">
        <w:rPr>
          <w:i/>
          <w:color w:val="auto"/>
          <w:sz w:val="24"/>
        </w:rPr>
        <w:t>Kariérního</w:t>
      </w:r>
      <w:r w:rsidR="003F6F62" w:rsidRPr="003820E1">
        <w:rPr>
          <w:i/>
          <w:color w:val="auto"/>
          <w:sz w:val="24"/>
        </w:rPr>
        <w:t xml:space="preserve"> centra. </w:t>
      </w:r>
      <w:hyperlink w:anchor="_(_Opatření_podpořené" w:history="1">
        <w:r w:rsidR="00D35BA6" w:rsidRPr="003820E1">
          <w:rPr>
            <w:rStyle w:val="Znakapoznpodarou"/>
            <w:color w:val="auto"/>
            <w:sz w:val="24"/>
            <w:szCs w:val="24"/>
          </w:rPr>
          <w:t>*</w:t>
        </w:r>
      </w:hyperlink>
    </w:p>
    <w:p w14:paraId="1F85D1CC" w14:textId="77777777" w:rsidR="003F6F62" w:rsidRPr="003820E1" w:rsidRDefault="003F6F62" w:rsidP="00AD2F4C">
      <w:pPr>
        <w:numPr>
          <w:ilvl w:val="0"/>
          <w:numId w:val="1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Tvorba a realizace konkrétní formy spolupráce se středními školami odpovídající profilaci VŠTE s diferenciací na oblast vzdělávání, tvůrčí </w:t>
      </w:r>
      <w:r w:rsidR="00380C25" w:rsidRPr="003820E1">
        <w:rPr>
          <w:i/>
          <w:color w:val="auto"/>
          <w:sz w:val="24"/>
        </w:rPr>
        <w:t xml:space="preserve">a společenskou </w:t>
      </w:r>
      <w:r w:rsidRPr="003820E1">
        <w:rPr>
          <w:i/>
          <w:color w:val="auto"/>
          <w:sz w:val="24"/>
        </w:rPr>
        <w:t>činnost</w:t>
      </w:r>
      <w:r w:rsidR="00380C25" w:rsidRPr="003820E1">
        <w:rPr>
          <w:i/>
          <w:color w:val="auto"/>
          <w:sz w:val="24"/>
        </w:rPr>
        <w:t>.</w:t>
      </w:r>
    </w:p>
    <w:p w14:paraId="6BCE32E2" w14:textId="77777777" w:rsidR="00F0432D" w:rsidRPr="003820E1" w:rsidRDefault="00AD2F4C" w:rsidP="004E4E47">
      <w:pPr>
        <w:numPr>
          <w:ilvl w:val="0"/>
          <w:numId w:val="1"/>
        </w:numPr>
        <w:spacing w:after="0" w:line="251" w:lineRule="auto"/>
        <w:ind w:hanging="360"/>
        <w:jc w:val="both"/>
        <w:rPr>
          <w:i/>
          <w:color w:val="auto"/>
          <w:sz w:val="24"/>
        </w:rPr>
      </w:pPr>
      <w:bookmarkStart w:id="8" w:name="_Toc64024457"/>
      <w:r w:rsidRPr="003820E1">
        <w:rPr>
          <w:i/>
          <w:color w:val="auto"/>
          <w:sz w:val="24"/>
        </w:rPr>
        <w:t>Zvyšování</w:t>
      </w:r>
      <w:r w:rsidR="003F6F62" w:rsidRPr="003820E1">
        <w:rPr>
          <w:i/>
          <w:color w:val="auto"/>
          <w:sz w:val="24"/>
        </w:rPr>
        <w:t xml:space="preserve"> </w:t>
      </w:r>
      <w:r w:rsidR="00F0432D" w:rsidRPr="003820E1">
        <w:rPr>
          <w:i/>
          <w:color w:val="auto"/>
          <w:sz w:val="24"/>
        </w:rPr>
        <w:t>informovanost</w:t>
      </w:r>
      <w:r w:rsidRPr="003820E1">
        <w:rPr>
          <w:i/>
          <w:color w:val="auto"/>
          <w:sz w:val="24"/>
        </w:rPr>
        <w:t>i</w:t>
      </w:r>
      <w:r w:rsidR="00F0432D" w:rsidRPr="003820E1">
        <w:rPr>
          <w:i/>
          <w:color w:val="auto"/>
          <w:sz w:val="24"/>
        </w:rPr>
        <w:t xml:space="preserve"> studentů o systému vysoké školy formou informačních brožur, videí a specializovaných workshopů pořádaných ve spolupráci se Studentskou unií</w:t>
      </w:r>
      <w:r w:rsidR="003F6F62" w:rsidRPr="003820E1">
        <w:rPr>
          <w:i/>
          <w:color w:val="auto"/>
          <w:sz w:val="24"/>
        </w:rPr>
        <w:t xml:space="preserve">. </w:t>
      </w:r>
    </w:p>
    <w:p w14:paraId="3ED6266B" w14:textId="77777777" w:rsidR="00F33B9F" w:rsidRPr="003820E1" w:rsidRDefault="00F33B9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  <w:bookmarkEnd w:id="8"/>
    </w:p>
    <w:p w14:paraId="388C9DE7" w14:textId="77777777" w:rsidR="00F33B9F" w:rsidRPr="003820E1" w:rsidRDefault="00A8521D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Prorektor pro studium a informatiku</w:t>
      </w:r>
    </w:p>
    <w:p w14:paraId="30CC42F2" w14:textId="77777777" w:rsidR="00D90755" w:rsidRPr="003820E1" w:rsidRDefault="00D90755" w:rsidP="003411E5">
      <w:pPr>
        <w:pStyle w:val="Nadpis1"/>
        <w:numPr>
          <w:ilvl w:val="0"/>
          <w:numId w:val="7"/>
        </w:numPr>
        <w:jc w:val="both"/>
        <w:rPr>
          <w:i/>
          <w:color w:val="auto"/>
        </w:rPr>
      </w:pPr>
      <w:r w:rsidRPr="003820E1">
        <w:rPr>
          <w:i/>
          <w:color w:val="auto"/>
        </w:rPr>
        <w:br w:type="page"/>
      </w:r>
    </w:p>
    <w:p w14:paraId="27310506" w14:textId="77777777" w:rsidR="00DB6E87" w:rsidRPr="003820E1" w:rsidRDefault="00AC018D" w:rsidP="000A6111">
      <w:pPr>
        <w:pStyle w:val="Nadpis1"/>
        <w:numPr>
          <w:ilvl w:val="0"/>
          <w:numId w:val="0"/>
        </w:numPr>
        <w:spacing w:before="240"/>
        <w:jc w:val="both"/>
        <w:rPr>
          <w:color w:val="auto"/>
        </w:rPr>
      </w:pPr>
      <w:bookmarkStart w:id="9" w:name="_Toc64024461"/>
      <w:r w:rsidRPr="003820E1">
        <w:rPr>
          <w:color w:val="auto"/>
        </w:rPr>
        <w:lastRenderedPageBreak/>
        <w:t>Operační cíl</w:t>
      </w:r>
      <w:r w:rsidR="00776589" w:rsidRPr="003820E1">
        <w:rPr>
          <w:color w:val="auto"/>
        </w:rPr>
        <w:t xml:space="preserve"> 1</w:t>
      </w:r>
      <w:r w:rsidR="00613449" w:rsidRPr="003820E1">
        <w:rPr>
          <w:color w:val="auto"/>
        </w:rPr>
        <w:t>:</w:t>
      </w:r>
      <w:r w:rsidR="00776589" w:rsidRPr="003820E1">
        <w:rPr>
          <w:color w:val="auto"/>
        </w:rPr>
        <w:t xml:space="preserve"> B)</w:t>
      </w:r>
      <w:r w:rsidRPr="003820E1">
        <w:rPr>
          <w:color w:val="auto"/>
        </w:rPr>
        <w:t xml:space="preserve"> </w:t>
      </w:r>
      <w:r w:rsidR="007D4206" w:rsidRPr="003820E1">
        <w:rPr>
          <w:color w:val="auto"/>
        </w:rPr>
        <w:t xml:space="preserve">Rozšiřovat </w:t>
      </w:r>
      <w:r w:rsidR="00D53A53" w:rsidRPr="003820E1">
        <w:rPr>
          <w:color w:val="auto"/>
        </w:rPr>
        <w:t xml:space="preserve">nabídku </w:t>
      </w:r>
      <w:r w:rsidR="00DB7996" w:rsidRPr="003820E1">
        <w:rPr>
          <w:color w:val="auto"/>
        </w:rPr>
        <w:t>krátkodobých</w:t>
      </w:r>
      <w:r w:rsidR="002F4FDD" w:rsidRPr="003820E1">
        <w:rPr>
          <w:color w:val="auto"/>
        </w:rPr>
        <w:t xml:space="preserve"> vzdělávacích </w:t>
      </w:r>
      <w:r w:rsidR="00B12FC1" w:rsidRPr="003820E1">
        <w:rPr>
          <w:color w:val="auto"/>
        </w:rPr>
        <w:t>kurzů</w:t>
      </w:r>
      <w:r w:rsidR="002F4FDD" w:rsidRPr="003820E1">
        <w:rPr>
          <w:color w:val="auto"/>
        </w:rPr>
        <w:t xml:space="preserve"> </w:t>
      </w:r>
      <w:r w:rsidR="00D53A53" w:rsidRPr="003820E1">
        <w:rPr>
          <w:color w:val="auto"/>
        </w:rPr>
        <w:t>po</w:t>
      </w:r>
      <w:r w:rsidR="002F4FDD" w:rsidRPr="003820E1">
        <w:rPr>
          <w:color w:val="auto"/>
        </w:rPr>
        <w:t xml:space="preserve">dle potřeb </w:t>
      </w:r>
      <w:r w:rsidR="00D53A53" w:rsidRPr="003820E1">
        <w:rPr>
          <w:color w:val="auto"/>
        </w:rPr>
        <w:t xml:space="preserve">podnikové </w:t>
      </w:r>
      <w:r w:rsidR="007C1CFB" w:rsidRPr="003820E1">
        <w:rPr>
          <w:color w:val="auto"/>
        </w:rPr>
        <w:t>praxe</w:t>
      </w:r>
      <w:r w:rsidR="002F4FDD" w:rsidRPr="003820E1">
        <w:rPr>
          <w:color w:val="auto"/>
        </w:rPr>
        <w:t xml:space="preserve"> </w:t>
      </w:r>
      <w:r w:rsidR="00986ACA" w:rsidRPr="003820E1">
        <w:rPr>
          <w:color w:val="auto"/>
        </w:rPr>
        <w:t xml:space="preserve">a </w:t>
      </w:r>
      <w:r w:rsidR="007C1CFB" w:rsidRPr="003820E1">
        <w:rPr>
          <w:color w:val="auto"/>
        </w:rPr>
        <w:t>uchazečů o studium</w:t>
      </w:r>
      <w:bookmarkEnd w:id="9"/>
    </w:p>
    <w:p w14:paraId="56562358" w14:textId="77777777" w:rsidR="001B206F" w:rsidRPr="003820E1" w:rsidRDefault="001B206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10" w:name="_Toc64024463"/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  <w:bookmarkEnd w:id="10"/>
    </w:p>
    <w:p w14:paraId="4196D710" w14:textId="77777777" w:rsidR="001B206F" w:rsidRPr="003820E1" w:rsidRDefault="00A8521D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Monitoring trhu práce a poptávky po kurzech</w:t>
      </w:r>
      <w:r w:rsidR="00FB2580" w:rsidRPr="003820E1">
        <w:rPr>
          <w:i/>
          <w:color w:val="auto"/>
          <w:sz w:val="24"/>
        </w:rPr>
        <w:t>.</w:t>
      </w:r>
    </w:p>
    <w:p w14:paraId="52C55076" w14:textId="502F0754" w:rsidR="00D728E1" w:rsidRPr="003820E1" w:rsidRDefault="00CA6D42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Nabídka CŽV obsahující minim</w:t>
      </w:r>
      <w:r w:rsidR="00276502" w:rsidRPr="003820E1">
        <w:rPr>
          <w:i/>
          <w:color w:val="auto"/>
          <w:sz w:val="24"/>
        </w:rPr>
        <w:t>álně</w:t>
      </w:r>
      <w:r w:rsidR="006C2948" w:rsidRPr="003820E1">
        <w:rPr>
          <w:i/>
          <w:color w:val="auto"/>
          <w:sz w:val="24"/>
        </w:rPr>
        <w:t xml:space="preserve"> 10</w:t>
      </w:r>
      <w:r w:rsidR="00276502" w:rsidRPr="003820E1">
        <w:rPr>
          <w:i/>
          <w:color w:val="auto"/>
          <w:sz w:val="24"/>
        </w:rPr>
        <w:t xml:space="preserve"> kurzů</w:t>
      </w:r>
      <w:r w:rsidR="000A5396" w:rsidRPr="003820E1">
        <w:rPr>
          <w:i/>
          <w:color w:val="auto"/>
          <w:sz w:val="24"/>
        </w:rPr>
        <w:t xml:space="preserve"> zaměřených na výkon povolání</w:t>
      </w:r>
      <w:r w:rsidR="00776589" w:rsidRPr="003820E1">
        <w:rPr>
          <w:i/>
          <w:color w:val="auto"/>
          <w:sz w:val="24"/>
        </w:rPr>
        <w:t xml:space="preserve"> </w:t>
      </w:r>
      <w:r w:rsidR="00BF23CA" w:rsidRPr="003820E1">
        <w:rPr>
          <w:i/>
          <w:color w:val="auto"/>
          <w:sz w:val="24"/>
        </w:rPr>
        <w:t>a</w:t>
      </w:r>
      <w:r w:rsidR="006C2948" w:rsidRPr="003820E1">
        <w:rPr>
          <w:i/>
          <w:color w:val="auto"/>
          <w:sz w:val="24"/>
        </w:rPr>
        <w:t xml:space="preserve"> 2</w:t>
      </w:r>
      <w:r w:rsidR="00BF23CA" w:rsidRPr="003820E1">
        <w:rPr>
          <w:i/>
          <w:color w:val="auto"/>
          <w:sz w:val="24"/>
        </w:rPr>
        <w:t> </w:t>
      </w:r>
      <w:r w:rsidR="00776589" w:rsidRPr="003820E1">
        <w:rPr>
          <w:i/>
          <w:color w:val="auto"/>
          <w:sz w:val="24"/>
        </w:rPr>
        <w:t>kurzů pro uchazeče o studium na VŠ</w:t>
      </w:r>
      <w:r w:rsidR="00276502" w:rsidRPr="003820E1">
        <w:rPr>
          <w:i/>
          <w:color w:val="auto"/>
          <w:sz w:val="24"/>
        </w:rPr>
        <w:t>.</w:t>
      </w:r>
    </w:p>
    <w:p w14:paraId="76AC9BED" w14:textId="7264F997" w:rsidR="00661694" w:rsidRPr="003820E1" w:rsidRDefault="00D728E1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Nabídka minimálně</w:t>
      </w:r>
      <w:r w:rsidR="006C2948" w:rsidRPr="003820E1">
        <w:rPr>
          <w:i/>
          <w:color w:val="auto"/>
          <w:sz w:val="24"/>
        </w:rPr>
        <w:t xml:space="preserve"> 3</w:t>
      </w:r>
      <w:r w:rsidRPr="003820E1">
        <w:rPr>
          <w:i/>
          <w:color w:val="auto"/>
          <w:sz w:val="24"/>
        </w:rPr>
        <w:t xml:space="preserve"> rozšiřujících certi</w:t>
      </w:r>
      <w:r w:rsidR="003D3C00" w:rsidRPr="003820E1">
        <w:rPr>
          <w:i/>
          <w:color w:val="auto"/>
          <w:sz w:val="24"/>
        </w:rPr>
        <w:t>fikovaných kurzů pro studenty a </w:t>
      </w:r>
      <w:r w:rsidRPr="003820E1">
        <w:rPr>
          <w:i/>
          <w:color w:val="auto"/>
          <w:sz w:val="24"/>
        </w:rPr>
        <w:t>veřejnost.</w:t>
      </w:r>
      <w:r w:rsidR="00276502" w:rsidRPr="003820E1">
        <w:rPr>
          <w:i/>
          <w:color w:val="auto"/>
          <w:sz w:val="24"/>
        </w:rPr>
        <w:t xml:space="preserve"> </w:t>
      </w:r>
    </w:p>
    <w:p w14:paraId="56E6C3DD" w14:textId="28D702DD" w:rsidR="00D728E1" w:rsidRPr="003820E1" w:rsidRDefault="00D728E1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Minimálně </w:t>
      </w:r>
      <w:r w:rsidR="006C2948" w:rsidRPr="003820E1">
        <w:rPr>
          <w:i/>
          <w:color w:val="auto"/>
          <w:sz w:val="24"/>
        </w:rPr>
        <w:t>4</w:t>
      </w:r>
      <w:r w:rsidRPr="003820E1">
        <w:rPr>
          <w:i/>
          <w:color w:val="auto"/>
          <w:sz w:val="24"/>
        </w:rPr>
        <w:t xml:space="preserve">00 </w:t>
      </w:r>
      <w:r w:rsidR="00160401" w:rsidRPr="003820E1">
        <w:rPr>
          <w:i/>
          <w:color w:val="auto"/>
          <w:sz w:val="24"/>
        </w:rPr>
        <w:t>účastníků</w:t>
      </w:r>
      <w:r w:rsidR="003B7EFC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 xml:space="preserve">zapojených </w:t>
      </w:r>
      <w:r w:rsidR="00E83107" w:rsidRPr="003820E1">
        <w:rPr>
          <w:i/>
          <w:color w:val="auto"/>
          <w:sz w:val="24"/>
        </w:rPr>
        <w:t xml:space="preserve">do kurzů </w:t>
      </w:r>
      <w:r w:rsidRPr="003820E1">
        <w:rPr>
          <w:i/>
          <w:color w:val="auto"/>
          <w:sz w:val="24"/>
        </w:rPr>
        <w:t>CŽV</w:t>
      </w:r>
      <w:r w:rsidR="00E83107" w:rsidRPr="003820E1">
        <w:rPr>
          <w:i/>
          <w:color w:val="auto"/>
          <w:sz w:val="24"/>
        </w:rPr>
        <w:t>.</w:t>
      </w:r>
      <w:r w:rsidRPr="003820E1">
        <w:rPr>
          <w:i/>
          <w:color w:val="auto"/>
          <w:sz w:val="24"/>
        </w:rPr>
        <w:t xml:space="preserve"> </w:t>
      </w:r>
    </w:p>
    <w:p w14:paraId="6DF4DD5C" w14:textId="3BCC79AD" w:rsidR="00FB2580" w:rsidRPr="003820E1" w:rsidRDefault="006C2948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1</w:t>
      </w:r>
      <w:r w:rsidR="00D728E1" w:rsidRPr="003820E1">
        <w:rPr>
          <w:i/>
          <w:color w:val="auto"/>
          <w:sz w:val="24"/>
        </w:rPr>
        <w:t xml:space="preserve">00 </w:t>
      </w:r>
      <w:r w:rsidR="00FB2580" w:rsidRPr="003820E1">
        <w:rPr>
          <w:i/>
          <w:color w:val="auto"/>
          <w:sz w:val="24"/>
        </w:rPr>
        <w:t xml:space="preserve">aktivních </w:t>
      </w:r>
      <w:r w:rsidR="003B7EFC" w:rsidRPr="003820E1">
        <w:rPr>
          <w:i/>
          <w:color w:val="auto"/>
          <w:sz w:val="24"/>
        </w:rPr>
        <w:t xml:space="preserve">účastníků </w:t>
      </w:r>
      <w:r w:rsidR="00FB2580" w:rsidRPr="003820E1">
        <w:rPr>
          <w:i/>
          <w:color w:val="auto"/>
          <w:sz w:val="24"/>
        </w:rPr>
        <w:t>zapsaných do kurzů U3V</w:t>
      </w:r>
      <w:r w:rsidR="00E83107" w:rsidRPr="003820E1">
        <w:rPr>
          <w:i/>
          <w:color w:val="auto"/>
          <w:sz w:val="24"/>
        </w:rPr>
        <w:t> </w:t>
      </w:r>
      <w:r w:rsidRPr="003820E1">
        <w:rPr>
          <w:i/>
          <w:color w:val="auto"/>
          <w:sz w:val="24"/>
        </w:rPr>
        <w:t xml:space="preserve">v roce </w:t>
      </w:r>
      <w:r w:rsidR="00D728E1" w:rsidRPr="003820E1">
        <w:rPr>
          <w:i/>
          <w:color w:val="auto"/>
          <w:sz w:val="24"/>
        </w:rPr>
        <w:t>202</w:t>
      </w:r>
      <w:r w:rsidRPr="003820E1">
        <w:rPr>
          <w:i/>
          <w:color w:val="auto"/>
          <w:sz w:val="24"/>
        </w:rPr>
        <w:t>2</w:t>
      </w:r>
      <w:r w:rsidR="00776589" w:rsidRPr="003820E1">
        <w:rPr>
          <w:i/>
          <w:color w:val="auto"/>
          <w:sz w:val="24"/>
        </w:rPr>
        <w:t xml:space="preserve">. </w:t>
      </w:r>
    </w:p>
    <w:p w14:paraId="65DCF7B9" w14:textId="77777777" w:rsidR="00511D5F" w:rsidRPr="003820E1" w:rsidRDefault="00511D5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11" w:name="_Toc64024464"/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  <w:bookmarkEnd w:id="11"/>
    </w:p>
    <w:p w14:paraId="69186439" w14:textId="77777777" w:rsidR="00876D40" w:rsidRPr="003820E1" w:rsidRDefault="0044644B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>Monitoring</w:t>
      </w:r>
      <w:r w:rsidR="00A2512C" w:rsidRPr="003820E1">
        <w:rPr>
          <w:i/>
          <w:color w:val="auto"/>
          <w:sz w:val="24"/>
        </w:rPr>
        <w:t xml:space="preserve"> </w:t>
      </w:r>
      <w:r w:rsidR="002F4FDD" w:rsidRPr="003820E1">
        <w:rPr>
          <w:i/>
          <w:color w:val="auto"/>
          <w:sz w:val="24"/>
        </w:rPr>
        <w:t>trhu práce</w:t>
      </w:r>
      <w:r w:rsidRPr="003820E1">
        <w:rPr>
          <w:i/>
          <w:color w:val="auto"/>
          <w:sz w:val="24"/>
        </w:rPr>
        <w:t xml:space="preserve"> se zaměřením na analýzu</w:t>
      </w:r>
      <w:r w:rsidR="00A2512C" w:rsidRPr="003820E1">
        <w:rPr>
          <w:i/>
          <w:color w:val="auto"/>
          <w:sz w:val="24"/>
        </w:rPr>
        <w:t xml:space="preserve"> potřeb odborných a speciálních kurzů v rámci zvyšování profesní kvalifikace pro příslušné pr</w:t>
      </w:r>
      <w:r w:rsidRPr="003820E1">
        <w:rPr>
          <w:i/>
          <w:color w:val="auto"/>
          <w:sz w:val="24"/>
        </w:rPr>
        <w:t>ofese s cílem zpracovat nabídku</w:t>
      </w:r>
      <w:r w:rsidR="00876D40" w:rsidRPr="003820E1">
        <w:rPr>
          <w:i/>
          <w:color w:val="auto"/>
          <w:sz w:val="24"/>
        </w:rPr>
        <w:t xml:space="preserve"> </w:t>
      </w:r>
      <w:r w:rsidR="002C4895" w:rsidRPr="003820E1">
        <w:rPr>
          <w:i/>
          <w:color w:val="auto"/>
          <w:sz w:val="24"/>
        </w:rPr>
        <w:t xml:space="preserve">krátkodobých </w:t>
      </w:r>
      <w:r w:rsidR="00876D40" w:rsidRPr="003820E1">
        <w:rPr>
          <w:i/>
          <w:color w:val="auto"/>
          <w:sz w:val="24"/>
        </w:rPr>
        <w:t xml:space="preserve">vzdělávacích </w:t>
      </w:r>
      <w:r w:rsidR="002C4895" w:rsidRPr="003820E1">
        <w:rPr>
          <w:i/>
          <w:color w:val="auto"/>
          <w:sz w:val="24"/>
        </w:rPr>
        <w:t>kurzů</w:t>
      </w:r>
      <w:r w:rsidR="00A2512C" w:rsidRPr="003820E1">
        <w:rPr>
          <w:i/>
          <w:color w:val="auto"/>
          <w:sz w:val="24"/>
        </w:rPr>
        <w:t>.</w:t>
      </w:r>
    </w:p>
    <w:p w14:paraId="67C9CDC0" w14:textId="77777777" w:rsidR="00A14385" w:rsidRPr="003820E1" w:rsidRDefault="00A2512C" w:rsidP="000A6111">
      <w:pPr>
        <w:numPr>
          <w:ilvl w:val="0"/>
          <w:numId w:val="2"/>
        </w:numPr>
        <w:spacing w:after="0" w:line="277" w:lineRule="auto"/>
        <w:ind w:hanging="360"/>
        <w:jc w:val="both"/>
        <w:rPr>
          <w:color w:val="auto"/>
          <w:sz w:val="24"/>
        </w:rPr>
      </w:pPr>
      <w:r w:rsidRPr="003820E1">
        <w:rPr>
          <w:i/>
          <w:color w:val="auto"/>
          <w:sz w:val="24"/>
        </w:rPr>
        <w:t xml:space="preserve">Získávání </w:t>
      </w:r>
      <w:r w:rsidR="00A14385" w:rsidRPr="003820E1">
        <w:rPr>
          <w:i/>
          <w:color w:val="auto"/>
          <w:sz w:val="24"/>
        </w:rPr>
        <w:t>autorizace pro provádění zkoušek v rámci Národní soustavy kvalifikací</w:t>
      </w:r>
      <w:r w:rsidR="004E4E47" w:rsidRPr="003820E1">
        <w:rPr>
          <w:i/>
          <w:color w:val="auto"/>
          <w:sz w:val="24"/>
        </w:rPr>
        <w:t>,</w:t>
      </w:r>
      <w:r w:rsidR="00A14385" w:rsidRPr="003820E1">
        <w:rPr>
          <w:i/>
          <w:color w:val="auto"/>
          <w:sz w:val="24"/>
        </w:rPr>
        <w:t xml:space="preserve"> </w:t>
      </w:r>
      <w:r w:rsidR="004E4E47" w:rsidRPr="003820E1">
        <w:rPr>
          <w:i/>
          <w:color w:val="auto"/>
          <w:sz w:val="24"/>
        </w:rPr>
        <w:t>pouze kvalifikační úroveň 5 až 8</w:t>
      </w:r>
      <w:r w:rsidRPr="003820E1">
        <w:rPr>
          <w:i/>
          <w:color w:val="auto"/>
          <w:sz w:val="24"/>
        </w:rPr>
        <w:t>.</w:t>
      </w:r>
      <w:r w:rsidR="00660177" w:rsidRPr="003820E1">
        <w:rPr>
          <w:rStyle w:val="Znakapoznpodarou"/>
          <w:i/>
          <w:color w:val="auto"/>
          <w:sz w:val="24"/>
          <w:szCs w:val="24"/>
        </w:rPr>
        <w:footnoteReference w:customMarkFollows="1" w:id="3"/>
        <w:sym w:font="Symbol" w:char="F02A"/>
      </w:r>
    </w:p>
    <w:p w14:paraId="43E71FEF" w14:textId="77777777" w:rsidR="004E4E47" w:rsidRPr="003820E1" w:rsidRDefault="00A2512C" w:rsidP="004E4E47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Zapojení do tvorby </w:t>
      </w:r>
      <w:r w:rsidR="004E4E47" w:rsidRPr="003820E1">
        <w:rPr>
          <w:i/>
          <w:color w:val="auto"/>
          <w:sz w:val="24"/>
        </w:rPr>
        <w:t>profesních kvalifikací, a to jako členové Sektorových rad nebo jako stvrzovatelé profesních kvalifikací</w:t>
      </w:r>
      <w:r w:rsidRPr="003820E1">
        <w:rPr>
          <w:i/>
          <w:color w:val="auto"/>
          <w:sz w:val="24"/>
        </w:rPr>
        <w:t xml:space="preserve"> (</w:t>
      </w:r>
      <w:r w:rsidR="004E4E47" w:rsidRPr="003820E1">
        <w:rPr>
          <w:i/>
          <w:color w:val="auto"/>
          <w:sz w:val="24"/>
        </w:rPr>
        <w:t>pouze kvalifikační úroveň 5 až 8</w:t>
      </w:r>
      <w:r w:rsidRPr="003820E1">
        <w:rPr>
          <w:i/>
          <w:color w:val="auto"/>
          <w:sz w:val="24"/>
        </w:rPr>
        <w:t>).</w:t>
      </w:r>
      <w:r w:rsidR="00660177" w:rsidRPr="003820E1">
        <w:rPr>
          <w:i/>
          <w:color w:val="auto"/>
          <w:sz w:val="24"/>
        </w:rPr>
        <w:t xml:space="preserve"> </w:t>
      </w:r>
      <w:hyperlink w:anchor="_(_Opatření_podpořené_1" w:history="1">
        <w:r w:rsidR="00660177" w:rsidRPr="003820E1">
          <w:rPr>
            <w:rStyle w:val="Znakapoznpodarou"/>
            <w:color w:val="auto"/>
          </w:rPr>
          <w:t>*</w:t>
        </w:r>
      </w:hyperlink>
    </w:p>
    <w:p w14:paraId="6BFFBB75" w14:textId="77777777" w:rsidR="003820E1" w:rsidRPr="003820E1" w:rsidRDefault="0044644B" w:rsidP="003820E1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>Harmonizace</w:t>
      </w:r>
      <w:r w:rsidR="00A2512C" w:rsidRPr="003820E1">
        <w:rPr>
          <w:i/>
          <w:color w:val="auto"/>
          <w:sz w:val="24"/>
        </w:rPr>
        <w:t xml:space="preserve"> nabídk</w:t>
      </w:r>
      <w:r w:rsidRPr="003820E1">
        <w:rPr>
          <w:i/>
          <w:color w:val="auto"/>
          <w:sz w:val="24"/>
        </w:rPr>
        <w:t>y</w:t>
      </w:r>
      <w:r w:rsidR="00A2512C" w:rsidRPr="003820E1">
        <w:rPr>
          <w:i/>
          <w:color w:val="auto"/>
          <w:sz w:val="24"/>
        </w:rPr>
        <w:t xml:space="preserve"> Centra celoživotního vzdělávání s potřebami uživatelské praxe především z Jihočeského regionu. </w:t>
      </w:r>
    </w:p>
    <w:p w14:paraId="460BDFB8" w14:textId="76606B42" w:rsidR="00DB6E87" w:rsidRPr="003820E1" w:rsidRDefault="006C2948" w:rsidP="003820E1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color w:val="auto"/>
          <w:sz w:val="24"/>
          <w:szCs w:val="24"/>
        </w:rPr>
        <w:t>Efektivní provoz U3V a uzpůsobování nabídky kurzů cílové skupině.</w:t>
      </w:r>
    </w:p>
    <w:p w14:paraId="5092626B" w14:textId="77777777" w:rsidR="006A3DDA" w:rsidRPr="003820E1" w:rsidRDefault="00A2512C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Ve </w:t>
      </w:r>
      <w:r w:rsidR="006A3DDA" w:rsidRPr="003820E1">
        <w:rPr>
          <w:i/>
          <w:color w:val="auto"/>
          <w:sz w:val="24"/>
        </w:rPr>
        <w:t>spolupráci s profesním</w:t>
      </w:r>
      <w:r w:rsidR="002A15EF" w:rsidRPr="003820E1">
        <w:rPr>
          <w:i/>
          <w:color w:val="auto"/>
          <w:sz w:val="24"/>
        </w:rPr>
        <w:t>i</w:t>
      </w:r>
      <w:r w:rsidR="006A3DDA" w:rsidRPr="003820E1">
        <w:rPr>
          <w:i/>
          <w:color w:val="auto"/>
          <w:sz w:val="24"/>
        </w:rPr>
        <w:t xml:space="preserve"> svazy nabízet samostatné profesní certifikáty.</w:t>
      </w:r>
    </w:p>
    <w:p w14:paraId="72FBFD41" w14:textId="77777777" w:rsidR="00511D5F" w:rsidRPr="003820E1" w:rsidRDefault="00511D5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13" w:name="_Toc64024465"/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  <w:bookmarkEnd w:id="13"/>
    </w:p>
    <w:p w14:paraId="482F9B94" w14:textId="77777777" w:rsidR="00D728E1" w:rsidRPr="003820E1" w:rsidRDefault="00D728E1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bookmarkStart w:id="14" w:name="_Toc64024466"/>
      <w:r w:rsidRPr="003820E1">
        <w:rPr>
          <w:i/>
          <w:color w:val="auto"/>
          <w:sz w:val="24"/>
        </w:rPr>
        <w:t>Prorektor pro studium a informatiku</w:t>
      </w:r>
    </w:p>
    <w:bookmarkEnd w:id="14"/>
    <w:p w14:paraId="7E0495F8" w14:textId="77777777" w:rsidR="00D22869" w:rsidRPr="003820E1" w:rsidRDefault="00D22869">
      <w:pPr>
        <w:rPr>
          <w:i/>
          <w:color w:val="auto"/>
          <w:sz w:val="24"/>
        </w:rPr>
      </w:pPr>
      <w:r w:rsidRPr="003820E1">
        <w:rPr>
          <w:b/>
          <w:i/>
          <w:color w:val="auto"/>
        </w:rPr>
        <w:br w:type="page"/>
      </w:r>
    </w:p>
    <w:p w14:paraId="10FA5484" w14:textId="77777777" w:rsidR="003E5991" w:rsidRPr="003820E1" w:rsidRDefault="00F144B5" w:rsidP="000A6111">
      <w:pPr>
        <w:pStyle w:val="Nadpis1"/>
        <w:numPr>
          <w:ilvl w:val="0"/>
          <w:numId w:val="0"/>
        </w:numPr>
        <w:spacing w:before="240"/>
        <w:jc w:val="both"/>
        <w:rPr>
          <w:color w:val="auto"/>
        </w:rPr>
      </w:pPr>
      <w:bookmarkStart w:id="15" w:name="_Toc64024469"/>
      <w:r w:rsidRPr="003820E1">
        <w:rPr>
          <w:color w:val="auto"/>
        </w:rPr>
        <w:lastRenderedPageBreak/>
        <w:t>Operační cíl</w:t>
      </w:r>
      <w:r w:rsidR="00776589" w:rsidRPr="003820E1">
        <w:rPr>
          <w:color w:val="auto"/>
        </w:rPr>
        <w:t xml:space="preserve"> 1</w:t>
      </w:r>
      <w:r w:rsidR="00613449" w:rsidRPr="003820E1">
        <w:rPr>
          <w:color w:val="auto"/>
        </w:rPr>
        <w:t>:</w:t>
      </w:r>
      <w:r w:rsidR="00776589" w:rsidRPr="003820E1">
        <w:rPr>
          <w:color w:val="auto"/>
        </w:rPr>
        <w:t xml:space="preserve"> C)</w:t>
      </w:r>
      <w:r w:rsidRPr="003820E1">
        <w:rPr>
          <w:color w:val="auto"/>
        </w:rPr>
        <w:t xml:space="preserve"> Posilovat mezinárodní dimenzi v</w:t>
      </w:r>
      <w:r w:rsidR="00776589" w:rsidRPr="003820E1">
        <w:rPr>
          <w:color w:val="auto"/>
        </w:rPr>
        <w:t xml:space="preserve"> oblasti </w:t>
      </w:r>
      <w:r w:rsidRPr="003820E1">
        <w:rPr>
          <w:color w:val="auto"/>
        </w:rPr>
        <w:t>vzdělávání</w:t>
      </w:r>
      <w:bookmarkEnd w:id="15"/>
    </w:p>
    <w:p w14:paraId="22F6E8F8" w14:textId="77777777" w:rsidR="00F144B5" w:rsidRPr="003820E1" w:rsidRDefault="00F144B5" w:rsidP="00710E89">
      <w:pPr>
        <w:keepNext/>
        <w:spacing w:before="240" w:after="0"/>
        <w:ind w:left="425"/>
        <w:rPr>
          <w:i/>
          <w:color w:val="auto"/>
          <w:sz w:val="24"/>
        </w:rPr>
      </w:pPr>
      <w:bookmarkStart w:id="16" w:name="_Toc64024471"/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  <w:bookmarkEnd w:id="16"/>
    </w:p>
    <w:p w14:paraId="3B5F9F1D" w14:textId="69E2D50A" w:rsidR="00F43BF9" w:rsidRPr="003820E1" w:rsidRDefault="006133EA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Minimálně </w:t>
      </w:r>
      <w:r w:rsidR="00264CE4" w:rsidRPr="003820E1">
        <w:rPr>
          <w:i/>
          <w:color w:val="auto"/>
          <w:sz w:val="24"/>
        </w:rPr>
        <w:t>5</w:t>
      </w:r>
      <w:r w:rsidR="006611D4" w:rsidRPr="003820E1">
        <w:rPr>
          <w:i/>
          <w:color w:val="auto"/>
          <w:sz w:val="24"/>
        </w:rPr>
        <w:t>0</w:t>
      </w:r>
      <w:r w:rsidR="0027570A" w:rsidRPr="003820E1">
        <w:rPr>
          <w:i/>
          <w:color w:val="auto"/>
          <w:sz w:val="24"/>
        </w:rPr>
        <w:t xml:space="preserve"> </w:t>
      </w:r>
      <w:r w:rsidR="006F0708" w:rsidRPr="003820E1">
        <w:rPr>
          <w:i/>
          <w:color w:val="auto"/>
          <w:sz w:val="24"/>
        </w:rPr>
        <w:t xml:space="preserve">účastníků </w:t>
      </w:r>
      <w:r w:rsidR="0027570A" w:rsidRPr="003820E1">
        <w:rPr>
          <w:i/>
          <w:color w:val="auto"/>
          <w:sz w:val="24"/>
        </w:rPr>
        <w:t>zapsaných v kurzech C</w:t>
      </w:r>
      <w:r w:rsidR="003D19B0" w:rsidRPr="003820E1">
        <w:rPr>
          <w:i/>
          <w:color w:val="auto"/>
          <w:sz w:val="24"/>
        </w:rPr>
        <w:t>ŽV s mezinárodním akcentem</w:t>
      </w:r>
      <w:r w:rsidR="00405E44" w:rsidRPr="003820E1">
        <w:rPr>
          <w:i/>
          <w:color w:val="auto"/>
          <w:sz w:val="24"/>
        </w:rPr>
        <w:t xml:space="preserve"> </w:t>
      </w:r>
      <w:r w:rsidR="00C51514" w:rsidRPr="003820E1">
        <w:rPr>
          <w:i/>
          <w:color w:val="auto"/>
          <w:sz w:val="24"/>
        </w:rPr>
        <w:t>v</w:t>
      </w:r>
      <w:r w:rsidR="00264CE4" w:rsidRPr="003820E1">
        <w:rPr>
          <w:i/>
          <w:color w:val="auto"/>
          <w:sz w:val="24"/>
        </w:rPr>
        <w:t> </w:t>
      </w:r>
      <w:r w:rsidR="00C51514" w:rsidRPr="003820E1">
        <w:rPr>
          <w:i/>
          <w:color w:val="auto"/>
          <w:sz w:val="24"/>
        </w:rPr>
        <w:t>roce</w:t>
      </w:r>
      <w:r w:rsidR="00264CE4" w:rsidRPr="003820E1">
        <w:rPr>
          <w:i/>
          <w:color w:val="auto"/>
          <w:sz w:val="24"/>
        </w:rPr>
        <w:t xml:space="preserve"> </w:t>
      </w:r>
      <w:r w:rsidR="00405E44" w:rsidRPr="003820E1">
        <w:rPr>
          <w:i/>
          <w:color w:val="auto"/>
          <w:sz w:val="24"/>
        </w:rPr>
        <w:t>202</w:t>
      </w:r>
      <w:r w:rsidR="00264CE4" w:rsidRPr="003820E1">
        <w:rPr>
          <w:i/>
          <w:color w:val="auto"/>
          <w:sz w:val="24"/>
        </w:rPr>
        <w:t>2</w:t>
      </w:r>
      <w:r w:rsidR="000A5396" w:rsidRPr="003820E1">
        <w:rPr>
          <w:i/>
          <w:color w:val="auto"/>
          <w:sz w:val="24"/>
        </w:rPr>
        <w:t>.</w:t>
      </w:r>
    </w:p>
    <w:p w14:paraId="5E67E5A3" w14:textId="1BBB2755" w:rsidR="00AA7B2A" w:rsidRPr="003820E1" w:rsidRDefault="00AA7B2A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Minimálně </w:t>
      </w:r>
      <w:r w:rsidR="00264CE4" w:rsidRPr="003820E1">
        <w:rPr>
          <w:i/>
          <w:color w:val="auto"/>
          <w:sz w:val="24"/>
        </w:rPr>
        <w:t xml:space="preserve">20 </w:t>
      </w:r>
      <w:r w:rsidRPr="003820E1">
        <w:rPr>
          <w:i/>
          <w:color w:val="auto"/>
          <w:sz w:val="24"/>
        </w:rPr>
        <w:t xml:space="preserve">samoplátců v akreditovaných </w:t>
      </w:r>
      <w:r w:rsidR="00CB2092" w:rsidRPr="003820E1">
        <w:rPr>
          <w:i/>
          <w:color w:val="auto"/>
          <w:sz w:val="24"/>
        </w:rPr>
        <w:t xml:space="preserve">studijních </w:t>
      </w:r>
      <w:r w:rsidRPr="003820E1">
        <w:rPr>
          <w:i/>
          <w:color w:val="auto"/>
          <w:sz w:val="24"/>
        </w:rPr>
        <w:t>programech</w:t>
      </w:r>
      <w:r w:rsidR="00405E44" w:rsidRPr="003820E1">
        <w:rPr>
          <w:i/>
          <w:color w:val="auto"/>
          <w:sz w:val="24"/>
        </w:rPr>
        <w:t xml:space="preserve"> </w:t>
      </w:r>
      <w:r w:rsidR="00C51514" w:rsidRPr="003820E1">
        <w:rPr>
          <w:i/>
          <w:color w:val="auto"/>
          <w:sz w:val="24"/>
        </w:rPr>
        <w:t>v</w:t>
      </w:r>
      <w:r w:rsidR="00264CE4" w:rsidRPr="003820E1">
        <w:rPr>
          <w:i/>
          <w:color w:val="auto"/>
          <w:sz w:val="24"/>
        </w:rPr>
        <w:t> </w:t>
      </w:r>
      <w:r w:rsidR="00405E44" w:rsidRPr="003820E1">
        <w:rPr>
          <w:i/>
          <w:color w:val="auto"/>
          <w:sz w:val="24"/>
        </w:rPr>
        <w:t>ro</w:t>
      </w:r>
      <w:r w:rsidR="00C51514" w:rsidRPr="003820E1">
        <w:rPr>
          <w:i/>
          <w:color w:val="auto"/>
          <w:sz w:val="24"/>
        </w:rPr>
        <w:t>ce</w:t>
      </w:r>
      <w:r w:rsidR="00264CE4" w:rsidRPr="003820E1">
        <w:rPr>
          <w:i/>
          <w:color w:val="auto"/>
          <w:sz w:val="24"/>
        </w:rPr>
        <w:t xml:space="preserve"> </w:t>
      </w:r>
      <w:r w:rsidR="00405E44" w:rsidRPr="003820E1">
        <w:rPr>
          <w:i/>
          <w:color w:val="auto"/>
          <w:sz w:val="24"/>
        </w:rPr>
        <w:t>202</w:t>
      </w:r>
      <w:r w:rsidR="00264CE4" w:rsidRPr="003820E1">
        <w:rPr>
          <w:i/>
          <w:color w:val="auto"/>
          <w:sz w:val="24"/>
        </w:rPr>
        <w:t>2</w:t>
      </w:r>
      <w:r w:rsidR="00CB2092" w:rsidRPr="003820E1">
        <w:rPr>
          <w:i/>
          <w:color w:val="auto"/>
          <w:sz w:val="24"/>
        </w:rPr>
        <w:t xml:space="preserve">. </w:t>
      </w:r>
    </w:p>
    <w:p w14:paraId="52E190B4" w14:textId="65E4D381" w:rsidR="00AB0C73" w:rsidRPr="003820E1" w:rsidRDefault="00AB0C73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Mezinárodní mobility v počtu </w:t>
      </w:r>
      <w:r w:rsidR="00264CE4" w:rsidRPr="003820E1">
        <w:rPr>
          <w:i/>
          <w:color w:val="auto"/>
          <w:sz w:val="24"/>
        </w:rPr>
        <w:t>60</w:t>
      </w:r>
      <w:r w:rsidRPr="003820E1">
        <w:rPr>
          <w:i/>
          <w:color w:val="auto"/>
          <w:sz w:val="24"/>
        </w:rPr>
        <w:t xml:space="preserve"> </w:t>
      </w:r>
      <w:r w:rsidR="003D19B0" w:rsidRPr="003820E1">
        <w:rPr>
          <w:i/>
          <w:color w:val="auto"/>
          <w:sz w:val="24"/>
        </w:rPr>
        <w:t xml:space="preserve">studentů a </w:t>
      </w:r>
      <w:r w:rsidR="00264CE4" w:rsidRPr="003820E1">
        <w:rPr>
          <w:i/>
          <w:color w:val="auto"/>
          <w:sz w:val="24"/>
        </w:rPr>
        <w:t>30</w:t>
      </w:r>
      <w:r w:rsidR="003D19B0" w:rsidRPr="003820E1">
        <w:rPr>
          <w:i/>
          <w:color w:val="auto"/>
          <w:sz w:val="24"/>
        </w:rPr>
        <w:t xml:space="preserve"> akademických pracovníků.</w:t>
      </w:r>
    </w:p>
    <w:p w14:paraId="72FC9695" w14:textId="1B847BE6" w:rsidR="002A1495" w:rsidRPr="003820E1" w:rsidRDefault="002A1495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Akredit</w:t>
      </w:r>
      <w:r w:rsidR="00160401" w:rsidRPr="003820E1">
        <w:rPr>
          <w:i/>
          <w:color w:val="auto"/>
          <w:sz w:val="24"/>
        </w:rPr>
        <w:t>ace</w:t>
      </w:r>
      <w:r w:rsidRPr="003820E1">
        <w:rPr>
          <w:i/>
          <w:color w:val="auto"/>
          <w:sz w:val="24"/>
        </w:rPr>
        <w:t xml:space="preserve"> minimálně </w:t>
      </w:r>
      <w:r w:rsidR="00264CE4" w:rsidRPr="003820E1">
        <w:rPr>
          <w:i/>
          <w:color w:val="auto"/>
          <w:sz w:val="24"/>
        </w:rPr>
        <w:t>1</w:t>
      </w:r>
      <w:r w:rsidRPr="003820E1">
        <w:rPr>
          <w:i/>
          <w:color w:val="auto"/>
          <w:sz w:val="24"/>
        </w:rPr>
        <w:t xml:space="preserve"> studijních programů vyučovaných v Anglickém jazyce</w:t>
      </w:r>
      <w:r w:rsidR="00160401" w:rsidRPr="003820E1">
        <w:rPr>
          <w:i/>
          <w:color w:val="auto"/>
          <w:sz w:val="24"/>
        </w:rPr>
        <w:t>.</w:t>
      </w:r>
    </w:p>
    <w:p w14:paraId="5F29BC9A" w14:textId="77777777" w:rsidR="0086204A" w:rsidRPr="003820E1" w:rsidRDefault="00710E89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Digitalizovaná administrace zahraničních mobilit.</w:t>
      </w:r>
    </w:p>
    <w:p w14:paraId="5F353E21" w14:textId="77777777" w:rsidR="00F144B5" w:rsidRPr="003820E1" w:rsidRDefault="00F144B5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17" w:name="_Toc64024472"/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  <w:bookmarkEnd w:id="17"/>
    </w:p>
    <w:p w14:paraId="189D5E31" w14:textId="77777777" w:rsidR="00660177" w:rsidRPr="003820E1" w:rsidRDefault="0053015D" w:rsidP="006773B2">
      <w:pPr>
        <w:numPr>
          <w:ilvl w:val="0"/>
          <w:numId w:val="2"/>
        </w:numPr>
        <w:spacing w:after="0" w:line="277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>Z</w:t>
      </w:r>
      <w:r w:rsidR="00F144B5" w:rsidRPr="003820E1">
        <w:rPr>
          <w:i/>
          <w:color w:val="auto"/>
          <w:sz w:val="24"/>
        </w:rPr>
        <w:t>ajištění mezinárodních mobilit studentů a </w:t>
      </w:r>
      <w:r w:rsidRPr="003820E1">
        <w:rPr>
          <w:i/>
          <w:color w:val="auto"/>
          <w:sz w:val="24"/>
        </w:rPr>
        <w:t xml:space="preserve">akademických </w:t>
      </w:r>
      <w:r w:rsidR="00F144B5" w:rsidRPr="003820E1">
        <w:rPr>
          <w:i/>
          <w:color w:val="auto"/>
          <w:sz w:val="24"/>
        </w:rPr>
        <w:t>pracovníků</w:t>
      </w:r>
      <w:r w:rsidR="00F0432D" w:rsidRPr="003820E1">
        <w:rPr>
          <w:i/>
          <w:color w:val="auto"/>
          <w:sz w:val="24"/>
        </w:rPr>
        <w:t xml:space="preserve"> specializovaným úsekem</w:t>
      </w:r>
      <w:r w:rsidRPr="003820E1">
        <w:rPr>
          <w:i/>
          <w:color w:val="auto"/>
          <w:sz w:val="24"/>
        </w:rPr>
        <w:t xml:space="preserve"> školy.</w:t>
      </w:r>
      <w:r w:rsidR="00660177" w:rsidRPr="003820E1">
        <w:rPr>
          <w:i/>
          <w:color w:val="auto"/>
          <w:sz w:val="24"/>
        </w:rPr>
        <w:t xml:space="preserve"> </w:t>
      </w:r>
      <w:r w:rsidR="00660177" w:rsidRPr="003820E1">
        <w:rPr>
          <w:rStyle w:val="Znakapoznpodarou"/>
          <w:i/>
          <w:color w:val="auto"/>
          <w:sz w:val="24"/>
        </w:rPr>
        <w:footnoteReference w:customMarkFollows="1" w:id="4"/>
        <w:sym w:font="Symbol" w:char="F02A"/>
      </w:r>
    </w:p>
    <w:p w14:paraId="1351904A" w14:textId="77777777" w:rsidR="00F144B5" w:rsidRPr="003820E1" w:rsidRDefault="0053015D" w:rsidP="000A6111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Realizace vstupu </w:t>
      </w:r>
      <w:r w:rsidR="00F144B5" w:rsidRPr="003820E1">
        <w:rPr>
          <w:i/>
          <w:color w:val="auto"/>
          <w:sz w:val="24"/>
        </w:rPr>
        <w:t>kurzů celoživotního vzdělávání na mezinárodní trh</w:t>
      </w:r>
      <w:r w:rsidR="00F0432D" w:rsidRPr="003820E1">
        <w:rPr>
          <w:i/>
          <w:color w:val="auto"/>
          <w:sz w:val="24"/>
        </w:rPr>
        <w:t xml:space="preserve"> v</w:t>
      </w:r>
      <w:r w:rsidR="002A15EF" w:rsidRPr="003820E1">
        <w:rPr>
          <w:i/>
          <w:color w:val="auto"/>
          <w:sz w:val="24"/>
        </w:rPr>
        <w:t> </w:t>
      </w:r>
      <w:r w:rsidR="00F0432D" w:rsidRPr="003820E1">
        <w:rPr>
          <w:i/>
          <w:color w:val="auto"/>
          <w:sz w:val="24"/>
        </w:rPr>
        <w:t>on</w:t>
      </w:r>
      <w:r w:rsidR="002A15EF" w:rsidRPr="003820E1">
        <w:rPr>
          <w:i/>
          <w:color w:val="auto"/>
          <w:sz w:val="24"/>
        </w:rPr>
        <w:t>-</w:t>
      </w:r>
      <w:r w:rsidR="00F0432D" w:rsidRPr="003820E1">
        <w:rPr>
          <w:i/>
          <w:color w:val="auto"/>
          <w:sz w:val="24"/>
        </w:rPr>
        <w:t>line podobě – tvorba prostředí, materiálů (videa a další interaktivní materiály)</w:t>
      </w:r>
      <w:r w:rsidRPr="003820E1">
        <w:rPr>
          <w:i/>
          <w:color w:val="auto"/>
          <w:sz w:val="24"/>
        </w:rPr>
        <w:t>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3B192633" w14:textId="77777777" w:rsidR="006A3DDA" w:rsidRPr="003820E1" w:rsidRDefault="0053015D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Ú</w:t>
      </w:r>
      <w:r w:rsidR="006A3DDA" w:rsidRPr="003820E1">
        <w:rPr>
          <w:i/>
          <w:color w:val="auto"/>
          <w:sz w:val="24"/>
        </w:rPr>
        <w:t>čast na programech CEEPUS a ERASMUS +</w:t>
      </w:r>
      <w:r w:rsidRPr="003820E1">
        <w:rPr>
          <w:i/>
          <w:color w:val="auto"/>
          <w:sz w:val="24"/>
        </w:rPr>
        <w:t>.</w:t>
      </w:r>
    </w:p>
    <w:p w14:paraId="4EDB38A9" w14:textId="77777777" w:rsidR="006723C8" w:rsidRPr="003820E1" w:rsidRDefault="006723C8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Využití virtuální nebo kombinované mobility případně využití konceptu „internacionalizace doma“</w:t>
      </w:r>
      <w:r w:rsidR="00160401" w:rsidRPr="003820E1">
        <w:rPr>
          <w:i/>
          <w:color w:val="auto"/>
          <w:sz w:val="24"/>
        </w:rPr>
        <w:t>.</w:t>
      </w:r>
      <w:r w:rsidR="007038E9" w:rsidRPr="003820E1">
        <w:rPr>
          <w:i/>
          <w:color w:val="auto"/>
          <w:sz w:val="24"/>
          <w:vertAlign w:val="superscript"/>
        </w:rPr>
        <w:t xml:space="preserve"> *</w:t>
      </w:r>
    </w:p>
    <w:p w14:paraId="4B1985D5" w14:textId="2D9F3177" w:rsidR="006723C8" w:rsidRPr="003820E1" w:rsidRDefault="002B7046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Příprava minimálně </w:t>
      </w:r>
      <w:r w:rsidR="00264CE4" w:rsidRPr="003820E1">
        <w:rPr>
          <w:i/>
          <w:color w:val="auto"/>
          <w:sz w:val="24"/>
        </w:rPr>
        <w:t>1</w:t>
      </w:r>
      <w:r w:rsidRPr="003820E1">
        <w:rPr>
          <w:i/>
          <w:color w:val="auto"/>
          <w:sz w:val="24"/>
        </w:rPr>
        <w:t xml:space="preserve"> studijních programů vyučovaných v Anglickém jazyce</w:t>
      </w:r>
      <w:r w:rsidR="001A3ED5" w:rsidRPr="003820E1">
        <w:rPr>
          <w:i/>
          <w:color w:val="auto"/>
          <w:sz w:val="24"/>
        </w:rPr>
        <w:t>.</w:t>
      </w:r>
    </w:p>
    <w:p w14:paraId="2D301F70" w14:textId="77777777" w:rsidR="006723C8" w:rsidRPr="003820E1" w:rsidRDefault="006723C8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Poskytování jazykových a </w:t>
      </w:r>
      <w:r w:rsidR="00C33A22" w:rsidRPr="003820E1">
        <w:rPr>
          <w:i/>
          <w:color w:val="auto"/>
          <w:sz w:val="24"/>
        </w:rPr>
        <w:t>adaptační</w:t>
      </w:r>
      <w:r w:rsidR="007038E9" w:rsidRPr="003820E1">
        <w:rPr>
          <w:i/>
          <w:color w:val="auto"/>
          <w:sz w:val="24"/>
        </w:rPr>
        <w:t>ch</w:t>
      </w:r>
      <w:r w:rsidR="00C33A22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kurzů pro</w:t>
      </w:r>
      <w:r w:rsidR="00C33A22" w:rsidRPr="003820E1">
        <w:rPr>
          <w:i/>
          <w:color w:val="auto"/>
          <w:sz w:val="24"/>
        </w:rPr>
        <w:t xml:space="preserve"> zahraniční zaměstnance i </w:t>
      </w:r>
      <w:r w:rsidRPr="003820E1">
        <w:rPr>
          <w:i/>
          <w:color w:val="auto"/>
          <w:sz w:val="24"/>
        </w:rPr>
        <w:t>studenty</w:t>
      </w:r>
      <w:r w:rsidR="000125B9" w:rsidRPr="003820E1">
        <w:rPr>
          <w:i/>
          <w:color w:val="auto"/>
          <w:sz w:val="24"/>
        </w:rPr>
        <w:t>.</w:t>
      </w:r>
      <w:r w:rsidR="007038E9" w:rsidRPr="003820E1">
        <w:rPr>
          <w:i/>
          <w:color w:val="auto"/>
          <w:sz w:val="24"/>
          <w:vertAlign w:val="superscript"/>
        </w:rPr>
        <w:t xml:space="preserve"> *</w:t>
      </w:r>
    </w:p>
    <w:p w14:paraId="2A32C41C" w14:textId="77777777" w:rsidR="00062ECF" w:rsidRPr="003820E1" w:rsidRDefault="00062ECF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Zvyšování počtu odborných předmětů vyučovaných v cizích jazycích dostupných pro české studenty</w:t>
      </w:r>
      <w:r w:rsidR="000125B9" w:rsidRPr="003820E1">
        <w:rPr>
          <w:i/>
          <w:color w:val="auto"/>
          <w:sz w:val="24"/>
        </w:rPr>
        <w:t>.</w:t>
      </w:r>
      <w:r w:rsidR="007038E9" w:rsidRPr="003820E1">
        <w:rPr>
          <w:i/>
          <w:color w:val="auto"/>
          <w:sz w:val="24"/>
          <w:vertAlign w:val="superscript"/>
        </w:rPr>
        <w:t xml:space="preserve"> *</w:t>
      </w:r>
    </w:p>
    <w:p w14:paraId="789A3764" w14:textId="77777777" w:rsidR="006723C8" w:rsidRPr="003820E1" w:rsidRDefault="006723C8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Propojování výuky ve studijních programech vyučovaných v</w:t>
      </w:r>
      <w:r w:rsidR="007038E9" w:rsidRPr="003820E1">
        <w:rPr>
          <w:i/>
          <w:color w:val="auto"/>
          <w:sz w:val="24"/>
        </w:rPr>
        <w:t> českém a anglickém jazyce</w:t>
      </w:r>
      <w:r w:rsidRPr="003820E1">
        <w:rPr>
          <w:i/>
          <w:color w:val="auto"/>
          <w:sz w:val="24"/>
        </w:rPr>
        <w:t>, propojování studijních skupin, realizace společných projektů, využití potenciálu zahraničních studentů.</w:t>
      </w:r>
      <w:r w:rsidR="007038E9" w:rsidRPr="003820E1">
        <w:rPr>
          <w:i/>
          <w:color w:val="auto"/>
          <w:sz w:val="24"/>
          <w:vertAlign w:val="superscript"/>
        </w:rPr>
        <w:t xml:space="preserve"> *</w:t>
      </w:r>
    </w:p>
    <w:p w14:paraId="4F4BF3A2" w14:textId="77777777" w:rsidR="002A1495" w:rsidRPr="003820E1" w:rsidRDefault="000125B9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O</w:t>
      </w:r>
      <w:r w:rsidR="002A1495" w:rsidRPr="003820E1">
        <w:rPr>
          <w:i/>
          <w:color w:val="auto"/>
          <w:sz w:val="24"/>
        </w:rPr>
        <w:t xml:space="preserve">dstraňování překážek </w:t>
      </w:r>
      <w:r w:rsidRPr="003820E1">
        <w:rPr>
          <w:i/>
          <w:color w:val="auto"/>
          <w:sz w:val="24"/>
        </w:rPr>
        <w:t xml:space="preserve">znevýhodněným </w:t>
      </w:r>
      <w:r w:rsidR="00C729AB" w:rsidRPr="003820E1">
        <w:rPr>
          <w:i/>
          <w:color w:val="auto"/>
          <w:sz w:val="24"/>
        </w:rPr>
        <w:t xml:space="preserve">zahraničním </w:t>
      </w:r>
      <w:r w:rsidR="002A1495" w:rsidRPr="003820E1">
        <w:rPr>
          <w:i/>
          <w:color w:val="auto"/>
          <w:sz w:val="24"/>
        </w:rPr>
        <w:t>účastníků</w:t>
      </w:r>
      <w:r w:rsidR="00C729AB" w:rsidRPr="003820E1">
        <w:rPr>
          <w:i/>
          <w:color w:val="auto"/>
          <w:sz w:val="24"/>
        </w:rPr>
        <w:t>m v rámci</w:t>
      </w:r>
      <w:r w:rsidR="002A1495" w:rsidRPr="003820E1">
        <w:rPr>
          <w:i/>
          <w:color w:val="auto"/>
          <w:sz w:val="24"/>
        </w:rPr>
        <w:t>, např. studentů</w:t>
      </w:r>
      <w:r w:rsidR="007038E9" w:rsidRPr="003820E1">
        <w:rPr>
          <w:i/>
          <w:color w:val="auto"/>
          <w:sz w:val="24"/>
        </w:rPr>
        <w:t>m</w:t>
      </w:r>
      <w:r w:rsidR="002A1495" w:rsidRPr="003820E1">
        <w:rPr>
          <w:i/>
          <w:color w:val="auto"/>
          <w:sz w:val="24"/>
        </w:rPr>
        <w:t xml:space="preserve"> se specifickými</w:t>
      </w:r>
      <w:r w:rsidRPr="003820E1">
        <w:rPr>
          <w:i/>
          <w:color w:val="auto"/>
          <w:sz w:val="24"/>
        </w:rPr>
        <w:t xml:space="preserve"> vzdělávacími</w:t>
      </w:r>
      <w:r w:rsidR="002A1495" w:rsidRPr="003820E1">
        <w:rPr>
          <w:i/>
          <w:color w:val="auto"/>
          <w:sz w:val="24"/>
        </w:rPr>
        <w:t xml:space="preserve"> potřebami</w:t>
      </w:r>
      <w:r w:rsidRPr="003820E1">
        <w:rPr>
          <w:i/>
          <w:color w:val="auto"/>
          <w:sz w:val="24"/>
        </w:rPr>
        <w:t xml:space="preserve"> </w:t>
      </w:r>
      <w:r w:rsidR="002A1495" w:rsidRPr="003820E1">
        <w:rPr>
          <w:i/>
          <w:color w:val="auto"/>
          <w:sz w:val="24"/>
        </w:rPr>
        <w:t xml:space="preserve">či </w:t>
      </w:r>
      <w:r w:rsidRPr="003820E1">
        <w:rPr>
          <w:i/>
          <w:color w:val="auto"/>
          <w:sz w:val="24"/>
        </w:rPr>
        <w:t xml:space="preserve">socioekonomický znevýhodněným </w:t>
      </w:r>
      <w:r w:rsidR="002A1495" w:rsidRPr="003820E1">
        <w:rPr>
          <w:i/>
          <w:color w:val="auto"/>
          <w:sz w:val="24"/>
        </w:rPr>
        <w:t>studentů</w:t>
      </w:r>
      <w:r w:rsidRPr="003820E1">
        <w:rPr>
          <w:i/>
          <w:color w:val="auto"/>
          <w:sz w:val="24"/>
        </w:rPr>
        <w:t>m</w:t>
      </w:r>
      <w:r w:rsidR="002A1495" w:rsidRPr="003820E1">
        <w:rPr>
          <w:i/>
          <w:color w:val="auto"/>
          <w:sz w:val="24"/>
        </w:rPr>
        <w:t>.</w:t>
      </w:r>
      <w:r w:rsidR="007038E9" w:rsidRPr="003820E1">
        <w:rPr>
          <w:i/>
          <w:color w:val="auto"/>
          <w:sz w:val="24"/>
          <w:vertAlign w:val="superscript"/>
        </w:rPr>
        <w:t xml:space="preserve"> *</w:t>
      </w:r>
    </w:p>
    <w:p w14:paraId="2FCE74E1" w14:textId="77777777" w:rsidR="002A1495" w:rsidRPr="003820E1" w:rsidRDefault="002A1495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Průběžné sledování a vyhodnocování poptávky zahraničních studentů po konkrétních studijních programech vyučovaných v</w:t>
      </w:r>
      <w:r w:rsidR="007038E9" w:rsidRPr="003820E1">
        <w:rPr>
          <w:i/>
          <w:color w:val="auto"/>
          <w:sz w:val="24"/>
        </w:rPr>
        <w:t> anglickém jazyce</w:t>
      </w:r>
      <w:r w:rsidR="000125B9" w:rsidRPr="003820E1">
        <w:rPr>
          <w:i/>
          <w:color w:val="auto"/>
          <w:sz w:val="24"/>
        </w:rPr>
        <w:t>.</w:t>
      </w:r>
      <w:r w:rsidR="00CC584A" w:rsidRPr="003820E1">
        <w:rPr>
          <w:i/>
          <w:color w:val="auto"/>
          <w:sz w:val="24"/>
          <w:vertAlign w:val="superscript"/>
        </w:rPr>
        <w:t xml:space="preserve"> *</w:t>
      </w:r>
    </w:p>
    <w:p w14:paraId="1E66AC37" w14:textId="77777777" w:rsidR="002A1495" w:rsidRPr="003820E1" w:rsidRDefault="002A1495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Refl</w:t>
      </w:r>
      <w:r w:rsidR="00C210D8" w:rsidRPr="003820E1">
        <w:rPr>
          <w:i/>
          <w:color w:val="auto"/>
          <w:sz w:val="24"/>
        </w:rPr>
        <w:t>ektovat</w:t>
      </w:r>
      <w:r w:rsidRPr="003820E1">
        <w:rPr>
          <w:i/>
          <w:color w:val="auto"/>
          <w:sz w:val="24"/>
        </w:rPr>
        <w:t xml:space="preserve"> zahraniční studijní pobyt</w:t>
      </w:r>
      <w:r w:rsidR="00C210D8" w:rsidRPr="003820E1">
        <w:rPr>
          <w:i/>
          <w:color w:val="auto"/>
          <w:sz w:val="24"/>
        </w:rPr>
        <w:t>y</w:t>
      </w:r>
      <w:r w:rsidRPr="003820E1">
        <w:rPr>
          <w:i/>
          <w:color w:val="auto"/>
          <w:sz w:val="24"/>
        </w:rPr>
        <w:t xml:space="preserve"> (včetně virtuálních a kombinovaných forem) ve studijních plánech</w:t>
      </w:r>
      <w:r w:rsidR="00C210D8" w:rsidRPr="003820E1">
        <w:rPr>
          <w:i/>
          <w:color w:val="auto"/>
          <w:sz w:val="24"/>
        </w:rPr>
        <w:t xml:space="preserve"> tak</w:t>
      </w:r>
      <w:r w:rsidRPr="003820E1">
        <w:rPr>
          <w:i/>
          <w:color w:val="auto"/>
          <w:sz w:val="24"/>
        </w:rPr>
        <w:t>, aby byla studentům umožněna účast na dlouhodobé mobilitě bez ohrožení dokončení studia ve standardní době</w:t>
      </w:r>
      <w:r w:rsidR="00C210D8" w:rsidRPr="003820E1">
        <w:rPr>
          <w:i/>
          <w:color w:val="auto"/>
          <w:sz w:val="24"/>
        </w:rPr>
        <w:t xml:space="preserve"> (v souladu s doporučeními MŠMT a NAÚ)</w:t>
      </w:r>
      <w:r w:rsidRPr="003820E1">
        <w:rPr>
          <w:i/>
          <w:color w:val="auto"/>
          <w:sz w:val="24"/>
        </w:rPr>
        <w:t>.</w:t>
      </w:r>
      <w:r w:rsidR="00CC584A" w:rsidRPr="003820E1">
        <w:rPr>
          <w:i/>
          <w:color w:val="auto"/>
          <w:sz w:val="24"/>
          <w:vertAlign w:val="superscript"/>
        </w:rPr>
        <w:t xml:space="preserve"> *</w:t>
      </w:r>
    </w:p>
    <w:p w14:paraId="63E9709A" w14:textId="77777777" w:rsidR="002A1495" w:rsidRPr="003820E1" w:rsidRDefault="002A1495" w:rsidP="007038E9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Podpora procesu přeměny VŠTE na dvojjazyčnou instituci na všech úrovních</w:t>
      </w:r>
      <w:r w:rsidR="007038E9" w:rsidRPr="003820E1">
        <w:rPr>
          <w:i/>
          <w:color w:val="auto"/>
          <w:sz w:val="24"/>
        </w:rPr>
        <w:t>, včetně technické a materiální podpory této výuky.</w:t>
      </w:r>
      <w:r w:rsidR="00CC584A" w:rsidRPr="003820E1">
        <w:rPr>
          <w:i/>
          <w:color w:val="auto"/>
          <w:sz w:val="24"/>
          <w:vertAlign w:val="superscript"/>
        </w:rPr>
        <w:t xml:space="preserve"> *</w:t>
      </w:r>
    </w:p>
    <w:p w14:paraId="0D91ADBF" w14:textId="77777777" w:rsidR="002A1495" w:rsidRPr="003820E1" w:rsidRDefault="002A1495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Vytvoření nabídky nových typů mobilit pro přijíždějící studenty</w:t>
      </w:r>
      <w:r w:rsidR="00C210D8" w:rsidRPr="003820E1">
        <w:rPr>
          <w:i/>
          <w:color w:val="auto"/>
          <w:sz w:val="24"/>
        </w:rPr>
        <w:t xml:space="preserve">, </w:t>
      </w:r>
      <w:r w:rsidR="00C33A22" w:rsidRPr="003820E1">
        <w:rPr>
          <w:i/>
          <w:color w:val="auto"/>
          <w:sz w:val="24"/>
        </w:rPr>
        <w:t>zavést a </w:t>
      </w:r>
      <w:r w:rsidRPr="003820E1">
        <w:rPr>
          <w:i/>
          <w:color w:val="auto"/>
          <w:sz w:val="24"/>
        </w:rPr>
        <w:t>podporovat virtuální, kombinované (</w:t>
      </w:r>
      <w:proofErr w:type="spellStart"/>
      <w:r w:rsidRPr="003820E1">
        <w:rPr>
          <w:i/>
          <w:color w:val="auto"/>
          <w:sz w:val="24"/>
        </w:rPr>
        <w:t>blended</w:t>
      </w:r>
      <w:proofErr w:type="spellEnd"/>
      <w:r w:rsidRPr="003820E1">
        <w:rPr>
          <w:i/>
          <w:color w:val="auto"/>
          <w:sz w:val="24"/>
        </w:rPr>
        <w:t>) mobility či krátkodobé mobility</w:t>
      </w:r>
      <w:r w:rsidR="00C210D8" w:rsidRPr="003820E1">
        <w:rPr>
          <w:i/>
          <w:color w:val="auto"/>
          <w:sz w:val="24"/>
        </w:rPr>
        <w:t xml:space="preserve"> (v návaznosti na plánované aktivity Erasmus+ 2021-202</w:t>
      </w:r>
      <w:r w:rsidR="006432A1" w:rsidRPr="003820E1">
        <w:rPr>
          <w:i/>
          <w:color w:val="auto"/>
          <w:sz w:val="24"/>
        </w:rPr>
        <w:t>7</w:t>
      </w:r>
      <w:r w:rsidR="00C210D8" w:rsidRPr="003820E1">
        <w:rPr>
          <w:i/>
          <w:color w:val="auto"/>
          <w:sz w:val="24"/>
        </w:rPr>
        <w:t>).</w:t>
      </w:r>
      <w:r w:rsidR="00CC584A" w:rsidRPr="003820E1">
        <w:rPr>
          <w:i/>
          <w:color w:val="auto"/>
          <w:sz w:val="24"/>
          <w:vertAlign w:val="superscript"/>
        </w:rPr>
        <w:t xml:space="preserve"> *</w:t>
      </w:r>
    </w:p>
    <w:p w14:paraId="28C33E26" w14:textId="77777777" w:rsidR="002A1495" w:rsidRPr="003820E1" w:rsidRDefault="00C210D8" w:rsidP="006A3DDA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lastRenderedPageBreak/>
        <w:t>P</w:t>
      </w:r>
      <w:r w:rsidR="002A1495" w:rsidRPr="003820E1">
        <w:rPr>
          <w:i/>
          <w:color w:val="auto"/>
          <w:sz w:val="24"/>
        </w:rPr>
        <w:t>odílet</w:t>
      </w:r>
      <w:r w:rsidRPr="003820E1">
        <w:rPr>
          <w:i/>
          <w:color w:val="auto"/>
          <w:sz w:val="24"/>
        </w:rPr>
        <w:t xml:space="preserve"> se</w:t>
      </w:r>
      <w:r w:rsidR="002A1495" w:rsidRPr="003820E1">
        <w:rPr>
          <w:i/>
          <w:color w:val="auto"/>
          <w:sz w:val="24"/>
        </w:rPr>
        <w:t xml:space="preserve"> na procesu automatického uznávání studia v zahraničí a zavést transparentní kritéria uznávání, která jsou jednotně uplatňována.</w:t>
      </w:r>
      <w:r w:rsidR="00CC584A" w:rsidRPr="003820E1">
        <w:rPr>
          <w:i/>
          <w:color w:val="auto"/>
          <w:sz w:val="24"/>
          <w:vertAlign w:val="superscript"/>
        </w:rPr>
        <w:t xml:space="preserve"> *</w:t>
      </w:r>
    </w:p>
    <w:p w14:paraId="6533EF66" w14:textId="77777777" w:rsidR="00F144B5" w:rsidRPr="003820E1" w:rsidRDefault="0053015D" w:rsidP="000A6111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Poskytování </w:t>
      </w:r>
      <w:r w:rsidR="00C210D8" w:rsidRPr="003820E1">
        <w:rPr>
          <w:i/>
          <w:color w:val="auto"/>
          <w:sz w:val="24"/>
        </w:rPr>
        <w:t xml:space="preserve">poradenské, podpůrné </w:t>
      </w:r>
      <w:r w:rsidR="00F144B5" w:rsidRPr="003820E1">
        <w:rPr>
          <w:i/>
          <w:color w:val="auto"/>
          <w:sz w:val="24"/>
        </w:rPr>
        <w:t>a propagační činnosti v oblasti zahraničního studia</w:t>
      </w:r>
      <w:r w:rsidRPr="003820E1">
        <w:rPr>
          <w:i/>
          <w:color w:val="auto"/>
          <w:sz w:val="24"/>
        </w:rPr>
        <w:t>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147413B8" w14:textId="77777777" w:rsidR="00951D49" w:rsidRPr="003820E1" w:rsidRDefault="0053015D" w:rsidP="000A6111">
      <w:pPr>
        <w:numPr>
          <w:ilvl w:val="0"/>
          <w:numId w:val="3"/>
        </w:numPr>
        <w:spacing w:after="0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Navýšení </w:t>
      </w:r>
      <w:r w:rsidR="00951D49" w:rsidRPr="003820E1">
        <w:rPr>
          <w:i/>
          <w:color w:val="auto"/>
          <w:sz w:val="24"/>
        </w:rPr>
        <w:t xml:space="preserve">počtu studijních programů </w:t>
      </w:r>
      <w:r w:rsidRPr="003820E1">
        <w:rPr>
          <w:i/>
          <w:color w:val="auto"/>
          <w:sz w:val="24"/>
        </w:rPr>
        <w:t xml:space="preserve">zabezpečovaných v cizím jazyce. </w:t>
      </w:r>
      <w:r w:rsidR="00660177" w:rsidRPr="003820E1">
        <w:rPr>
          <w:i/>
          <w:color w:val="auto"/>
          <w:sz w:val="24"/>
          <w:vertAlign w:val="superscript"/>
        </w:rPr>
        <w:t>*</w:t>
      </w:r>
      <w:r w:rsidRPr="003820E1">
        <w:rPr>
          <w:i/>
          <w:color w:val="auto"/>
          <w:sz w:val="24"/>
        </w:rPr>
        <w:t xml:space="preserve"> </w:t>
      </w:r>
    </w:p>
    <w:p w14:paraId="44253064" w14:textId="77777777" w:rsidR="00F144B5" w:rsidRPr="003820E1" w:rsidRDefault="0053015D" w:rsidP="000A6111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Podpora </w:t>
      </w:r>
      <w:r w:rsidR="00F144B5" w:rsidRPr="003820E1">
        <w:rPr>
          <w:i/>
          <w:color w:val="auto"/>
          <w:sz w:val="24"/>
        </w:rPr>
        <w:t>činnosti Studentské sekce ESN (</w:t>
      </w:r>
      <w:proofErr w:type="spellStart"/>
      <w:r w:rsidR="00F144B5" w:rsidRPr="003820E1">
        <w:rPr>
          <w:i/>
          <w:color w:val="auto"/>
          <w:sz w:val="24"/>
        </w:rPr>
        <w:t>European</w:t>
      </w:r>
      <w:proofErr w:type="spellEnd"/>
      <w:r w:rsidR="00F144B5" w:rsidRPr="003820E1">
        <w:rPr>
          <w:i/>
          <w:color w:val="auto"/>
          <w:sz w:val="24"/>
        </w:rPr>
        <w:t xml:space="preserve"> </w:t>
      </w:r>
      <w:proofErr w:type="spellStart"/>
      <w:r w:rsidR="00F144B5" w:rsidRPr="003820E1">
        <w:rPr>
          <w:i/>
          <w:color w:val="auto"/>
          <w:sz w:val="24"/>
        </w:rPr>
        <w:t>students</w:t>
      </w:r>
      <w:proofErr w:type="spellEnd"/>
      <w:r w:rsidR="00F144B5" w:rsidRPr="003820E1">
        <w:rPr>
          <w:i/>
          <w:color w:val="auto"/>
          <w:sz w:val="24"/>
        </w:rPr>
        <w:t xml:space="preserve"> network)</w:t>
      </w:r>
      <w:r w:rsidR="008D463F" w:rsidRPr="003820E1">
        <w:rPr>
          <w:i/>
          <w:color w:val="auto"/>
          <w:sz w:val="24"/>
        </w:rPr>
        <w:t>.</w:t>
      </w:r>
    </w:p>
    <w:p w14:paraId="61BE4F28" w14:textId="77777777" w:rsidR="00BF6DA0" w:rsidRPr="003820E1" w:rsidRDefault="0086204A" w:rsidP="00BF6DA0">
      <w:pPr>
        <w:numPr>
          <w:ilvl w:val="0"/>
          <w:numId w:val="2"/>
        </w:numPr>
        <w:spacing w:after="0" w:line="277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>Aplikace n</w:t>
      </w:r>
      <w:r w:rsidRPr="003820E1">
        <w:rPr>
          <w:rFonts w:hint="eastAsia"/>
          <w:i/>
          <w:color w:val="auto"/>
          <w:sz w:val="24"/>
        </w:rPr>
        <w:t>á</w:t>
      </w:r>
      <w:r w:rsidRPr="003820E1">
        <w:rPr>
          <w:i/>
          <w:color w:val="auto"/>
          <w:sz w:val="24"/>
        </w:rPr>
        <w:t>stroj</w:t>
      </w:r>
      <w:r w:rsidRPr="003820E1">
        <w:rPr>
          <w:rFonts w:hint="eastAsia"/>
          <w:i/>
          <w:color w:val="auto"/>
          <w:sz w:val="24"/>
        </w:rPr>
        <w:t>ů</w:t>
      </w:r>
      <w:r w:rsidRPr="003820E1">
        <w:rPr>
          <w:i/>
          <w:color w:val="auto"/>
          <w:sz w:val="24"/>
        </w:rPr>
        <w:t xml:space="preserve"> pro elektronickou v</w:t>
      </w:r>
      <w:r w:rsidRPr="003820E1">
        <w:rPr>
          <w:rFonts w:hint="eastAsia"/>
          <w:i/>
          <w:color w:val="auto"/>
          <w:sz w:val="24"/>
        </w:rPr>
        <w:t>ý</w:t>
      </w:r>
      <w:r w:rsidRPr="003820E1">
        <w:rPr>
          <w:i/>
          <w:color w:val="auto"/>
          <w:sz w:val="24"/>
        </w:rPr>
        <w:t>m</w:t>
      </w:r>
      <w:r w:rsidRPr="003820E1">
        <w:rPr>
          <w:rFonts w:hint="eastAsia"/>
          <w:i/>
          <w:color w:val="auto"/>
          <w:sz w:val="24"/>
        </w:rPr>
        <w:t>ě</w:t>
      </w:r>
      <w:r w:rsidRPr="003820E1">
        <w:rPr>
          <w:i/>
          <w:color w:val="auto"/>
          <w:sz w:val="24"/>
        </w:rPr>
        <w:t>nu informac</w:t>
      </w:r>
      <w:r w:rsidRPr="003820E1">
        <w:rPr>
          <w:rFonts w:hint="eastAsia"/>
          <w:i/>
          <w:color w:val="auto"/>
          <w:sz w:val="24"/>
        </w:rPr>
        <w:t>í</w:t>
      </w:r>
      <w:r w:rsidRPr="003820E1">
        <w:rPr>
          <w:i/>
          <w:color w:val="auto"/>
          <w:sz w:val="24"/>
        </w:rPr>
        <w:t xml:space="preserve"> o studiu, implementace opatření evropských inciativ (</w:t>
      </w:r>
      <w:r w:rsidR="00710E89" w:rsidRPr="003820E1">
        <w:rPr>
          <w:i/>
          <w:color w:val="auto"/>
          <w:sz w:val="24"/>
        </w:rPr>
        <w:t xml:space="preserve">např. Erasmus </w:t>
      </w:r>
      <w:proofErr w:type="spellStart"/>
      <w:r w:rsidR="00710E89" w:rsidRPr="003820E1">
        <w:rPr>
          <w:i/>
          <w:color w:val="auto"/>
          <w:sz w:val="24"/>
        </w:rPr>
        <w:t>Without</w:t>
      </w:r>
      <w:proofErr w:type="spellEnd"/>
      <w:r w:rsidR="00710E89" w:rsidRPr="003820E1">
        <w:rPr>
          <w:i/>
          <w:color w:val="auto"/>
          <w:sz w:val="24"/>
        </w:rPr>
        <w:t xml:space="preserve"> </w:t>
      </w:r>
      <w:proofErr w:type="spellStart"/>
      <w:r w:rsidR="00710E89" w:rsidRPr="003820E1">
        <w:rPr>
          <w:i/>
          <w:color w:val="auto"/>
          <w:sz w:val="24"/>
        </w:rPr>
        <w:t>Paper</w:t>
      </w:r>
      <w:proofErr w:type="spellEnd"/>
      <w:r w:rsidR="00710E89" w:rsidRPr="003820E1">
        <w:rPr>
          <w:i/>
          <w:color w:val="auto"/>
          <w:sz w:val="24"/>
        </w:rPr>
        <w:t xml:space="preserve">, </w:t>
      </w:r>
      <w:proofErr w:type="spellStart"/>
      <w:r w:rsidR="00710E89" w:rsidRPr="003820E1">
        <w:rPr>
          <w:i/>
          <w:color w:val="auto"/>
          <w:sz w:val="24"/>
        </w:rPr>
        <w:t>European</w:t>
      </w:r>
      <w:proofErr w:type="spellEnd"/>
      <w:r w:rsidR="00710E89" w:rsidRPr="003820E1">
        <w:rPr>
          <w:i/>
          <w:color w:val="auto"/>
          <w:sz w:val="24"/>
        </w:rPr>
        <w:t xml:space="preserve"> Student </w:t>
      </w:r>
      <w:proofErr w:type="spellStart"/>
      <w:r w:rsidR="00710E89" w:rsidRPr="003820E1">
        <w:rPr>
          <w:i/>
          <w:color w:val="auto"/>
          <w:sz w:val="24"/>
        </w:rPr>
        <w:t>Card</w:t>
      </w:r>
      <w:proofErr w:type="spellEnd"/>
      <w:r w:rsidR="00710E89" w:rsidRPr="003820E1">
        <w:rPr>
          <w:i/>
          <w:color w:val="auto"/>
          <w:sz w:val="24"/>
        </w:rPr>
        <w:t>/, EMRX atp.).</w:t>
      </w:r>
      <w:r w:rsidR="00BF6DA0" w:rsidRPr="003820E1">
        <w:rPr>
          <w:rStyle w:val="Znakapoznpodarou"/>
          <w:i/>
          <w:color w:val="auto"/>
          <w:sz w:val="24"/>
        </w:rPr>
        <w:t xml:space="preserve"> </w:t>
      </w:r>
      <w:r w:rsidR="00BF6DA0" w:rsidRPr="003820E1">
        <w:rPr>
          <w:rStyle w:val="Znakapoznpodarou"/>
          <w:i/>
          <w:color w:val="auto"/>
          <w:sz w:val="24"/>
        </w:rPr>
        <w:footnoteReference w:customMarkFollows="1" w:id="5"/>
        <w:sym w:font="Symbol" w:char="F02A"/>
      </w:r>
    </w:p>
    <w:p w14:paraId="5CEFA1C6" w14:textId="77777777" w:rsidR="00C210D8" w:rsidRPr="003820E1" w:rsidRDefault="00C210D8" w:rsidP="00C210D8">
      <w:pPr>
        <w:numPr>
          <w:ilvl w:val="0"/>
          <w:numId w:val="2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Využití nástrojů pro mezinárodní marketing (např. zapojení do Study in </w:t>
      </w:r>
      <w:proofErr w:type="spellStart"/>
      <w:r w:rsidRPr="003820E1">
        <w:rPr>
          <w:i/>
          <w:color w:val="auto"/>
          <w:sz w:val="24"/>
        </w:rPr>
        <w:t>the</w:t>
      </w:r>
      <w:proofErr w:type="spellEnd"/>
      <w:r w:rsidRPr="003820E1">
        <w:rPr>
          <w:i/>
          <w:color w:val="auto"/>
          <w:sz w:val="24"/>
        </w:rPr>
        <w:t xml:space="preserve"> Czech Republic apod.)</w:t>
      </w:r>
      <w:r w:rsidR="00C33A22" w:rsidRPr="003820E1">
        <w:rPr>
          <w:i/>
          <w:color w:val="auto"/>
          <w:sz w:val="24"/>
        </w:rPr>
        <w:t>.</w:t>
      </w:r>
      <w:r w:rsidR="00CC584A" w:rsidRPr="003820E1">
        <w:rPr>
          <w:i/>
          <w:color w:val="auto"/>
          <w:sz w:val="24"/>
          <w:vertAlign w:val="superscript"/>
        </w:rPr>
        <w:t xml:space="preserve"> *</w:t>
      </w:r>
    </w:p>
    <w:p w14:paraId="2233DB97" w14:textId="77777777" w:rsidR="00F144B5" w:rsidRPr="003820E1" w:rsidRDefault="00F144B5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18" w:name="_Toc64024473"/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  <w:bookmarkEnd w:id="18"/>
    </w:p>
    <w:p w14:paraId="3A7BE521" w14:textId="77777777" w:rsidR="00F144B5" w:rsidRPr="003820E1" w:rsidRDefault="00F144B5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bookmarkStart w:id="19" w:name="_Toc64024474"/>
      <w:r w:rsidRPr="003820E1">
        <w:rPr>
          <w:i/>
          <w:color w:val="auto"/>
          <w:sz w:val="24"/>
        </w:rPr>
        <w:t>Prorektor statutární zástupce rektora</w:t>
      </w:r>
      <w:bookmarkEnd w:id="19"/>
    </w:p>
    <w:p w14:paraId="23896A14" w14:textId="77777777" w:rsidR="00511D5F" w:rsidRPr="003820E1" w:rsidRDefault="00511D5F" w:rsidP="00461014">
      <w:pPr>
        <w:numPr>
          <w:ilvl w:val="0"/>
          <w:numId w:val="1"/>
        </w:numPr>
        <w:spacing w:after="0" w:line="277" w:lineRule="auto"/>
        <w:ind w:hanging="360"/>
        <w:jc w:val="both"/>
        <w:rPr>
          <w:b/>
          <w:color w:val="auto"/>
          <w:sz w:val="24"/>
        </w:rPr>
      </w:pPr>
      <w:r w:rsidRPr="003820E1">
        <w:rPr>
          <w:color w:val="auto"/>
        </w:rPr>
        <w:br w:type="page"/>
      </w:r>
    </w:p>
    <w:p w14:paraId="69B744A0" w14:textId="77777777" w:rsidR="0077353A" w:rsidRPr="003820E1" w:rsidRDefault="00581657" w:rsidP="0077353A">
      <w:pPr>
        <w:pStyle w:val="Nadpis1"/>
        <w:numPr>
          <w:ilvl w:val="0"/>
          <w:numId w:val="0"/>
        </w:numPr>
        <w:spacing w:before="240"/>
        <w:jc w:val="both"/>
        <w:rPr>
          <w:color w:val="auto"/>
        </w:rPr>
      </w:pPr>
      <w:bookmarkStart w:id="20" w:name="_Toc64024477"/>
      <w:r w:rsidRPr="003820E1">
        <w:rPr>
          <w:color w:val="auto"/>
        </w:rPr>
        <w:lastRenderedPageBreak/>
        <w:t xml:space="preserve">Prioritní </w:t>
      </w:r>
      <w:r w:rsidR="00690B15" w:rsidRPr="003820E1">
        <w:rPr>
          <w:color w:val="auto"/>
        </w:rPr>
        <w:t>cíl</w:t>
      </w:r>
      <w:r w:rsidR="00776589" w:rsidRPr="003820E1">
        <w:rPr>
          <w:color w:val="auto"/>
        </w:rPr>
        <w:t xml:space="preserve"> 2</w:t>
      </w:r>
      <w:r w:rsidR="00690B15" w:rsidRPr="003820E1">
        <w:rPr>
          <w:color w:val="auto"/>
        </w:rPr>
        <w:t xml:space="preserve">: </w:t>
      </w:r>
      <w:bookmarkEnd w:id="20"/>
      <w:r w:rsidR="0077353A" w:rsidRPr="003820E1">
        <w:rPr>
          <w:color w:val="auto"/>
        </w:rPr>
        <w:t xml:space="preserve">Implementovat moderní formy a metody výuky zohledňující současnou generaci studentů s využitím nových </w:t>
      </w:r>
      <w:r w:rsidR="006065C0" w:rsidRPr="003820E1">
        <w:rPr>
          <w:color w:val="auto"/>
        </w:rPr>
        <w:t>technologií ve výukovém procesu</w:t>
      </w:r>
    </w:p>
    <w:p w14:paraId="7AAEECDF" w14:textId="77777777" w:rsidR="00342EA9" w:rsidRPr="003820E1" w:rsidRDefault="00342EA9" w:rsidP="00342EA9">
      <w:pPr>
        <w:pStyle w:val="Nadpis1"/>
        <w:numPr>
          <w:ilvl w:val="0"/>
          <w:numId w:val="0"/>
        </w:numPr>
        <w:spacing w:before="240"/>
        <w:jc w:val="both"/>
        <w:rPr>
          <w:color w:val="auto"/>
        </w:rPr>
      </w:pPr>
      <w:bookmarkStart w:id="21" w:name="_Toc64024486"/>
      <w:r w:rsidRPr="003820E1">
        <w:rPr>
          <w:color w:val="auto"/>
        </w:rPr>
        <w:t>Operační cíl 2</w:t>
      </w:r>
      <w:r w:rsidR="00613449" w:rsidRPr="003820E1">
        <w:rPr>
          <w:color w:val="auto"/>
        </w:rPr>
        <w:t>:</w:t>
      </w:r>
      <w:r w:rsidRPr="003820E1">
        <w:rPr>
          <w:color w:val="auto"/>
        </w:rPr>
        <w:t xml:space="preserve"> A) Zvýšit využívání distanční metod a dalších flexibilních forem výuky</w:t>
      </w:r>
      <w:bookmarkEnd w:id="21"/>
      <w:r w:rsidRPr="003820E1">
        <w:rPr>
          <w:color w:val="auto"/>
        </w:rPr>
        <w:t xml:space="preserve"> </w:t>
      </w:r>
    </w:p>
    <w:p w14:paraId="392DFC12" w14:textId="77777777" w:rsidR="00342EA9" w:rsidRPr="003820E1" w:rsidRDefault="00342EA9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22" w:name="_Toc64024488"/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  <w:bookmarkEnd w:id="22"/>
    </w:p>
    <w:p w14:paraId="342C0413" w14:textId="5895B08F" w:rsidR="00342EA9" w:rsidRPr="003820E1" w:rsidRDefault="00342EA9" w:rsidP="00342EA9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iCs/>
          <w:color w:val="auto"/>
          <w:sz w:val="24"/>
          <w:szCs w:val="24"/>
        </w:rPr>
      </w:pPr>
      <w:r w:rsidRPr="003820E1">
        <w:rPr>
          <w:i/>
          <w:iCs/>
          <w:color w:val="auto"/>
          <w:sz w:val="24"/>
          <w:szCs w:val="24"/>
        </w:rPr>
        <w:t xml:space="preserve">Uplatnění flexibilních forem vzdělávání ve studijních programech a kurzech nejméně u </w:t>
      </w:r>
      <w:r w:rsidR="00C56749" w:rsidRPr="003820E1">
        <w:rPr>
          <w:i/>
          <w:iCs/>
          <w:color w:val="auto"/>
          <w:sz w:val="24"/>
          <w:szCs w:val="24"/>
        </w:rPr>
        <w:t>5 %</w:t>
      </w:r>
      <w:r w:rsidRPr="003820E1">
        <w:rPr>
          <w:i/>
          <w:iCs/>
          <w:color w:val="auto"/>
          <w:sz w:val="24"/>
          <w:szCs w:val="24"/>
        </w:rPr>
        <w:t xml:space="preserve"> profilujících předmětů. </w:t>
      </w:r>
    </w:p>
    <w:p w14:paraId="17A515F6" w14:textId="228CD291" w:rsidR="00342EA9" w:rsidRPr="003820E1" w:rsidRDefault="00342EA9" w:rsidP="00342EA9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iCs/>
          <w:color w:val="auto"/>
          <w:sz w:val="24"/>
          <w:szCs w:val="24"/>
        </w:rPr>
      </w:pPr>
      <w:r w:rsidRPr="003820E1">
        <w:rPr>
          <w:i/>
          <w:iCs/>
          <w:color w:val="auto"/>
          <w:sz w:val="24"/>
          <w:szCs w:val="24"/>
        </w:rPr>
        <w:t xml:space="preserve">U </w:t>
      </w:r>
      <w:r w:rsidR="00C56749" w:rsidRPr="003820E1">
        <w:rPr>
          <w:i/>
          <w:iCs/>
          <w:color w:val="auto"/>
          <w:sz w:val="24"/>
          <w:szCs w:val="24"/>
        </w:rPr>
        <w:t>5 %</w:t>
      </w:r>
      <w:r w:rsidRPr="003820E1">
        <w:rPr>
          <w:i/>
          <w:iCs/>
          <w:color w:val="auto"/>
          <w:sz w:val="24"/>
          <w:szCs w:val="24"/>
        </w:rPr>
        <w:t xml:space="preserve"> profilujících předmětů připravit multimediální výukové materiály. </w:t>
      </w:r>
    </w:p>
    <w:p w14:paraId="334835AA" w14:textId="77777777" w:rsidR="00342EA9" w:rsidRPr="003820E1" w:rsidRDefault="00342EA9" w:rsidP="00342EA9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Vytvoření jednotné platformy za účelem realizace flexibilních forem vzdělávání. </w:t>
      </w:r>
    </w:p>
    <w:p w14:paraId="743F968B" w14:textId="77777777" w:rsidR="00342EA9" w:rsidRPr="003820E1" w:rsidRDefault="00342EA9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23" w:name="_Toc64024489"/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  <w:bookmarkEnd w:id="23"/>
    </w:p>
    <w:p w14:paraId="467F3FE4" w14:textId="77777777" w:rsidR="00660177" w:rsidRPr="003820E1" w:rsidRDefault="00D560B7" w:rsidP="006773B2">
      <w:pPr>
        <w:numPr>
          <w:ilvl w:val="0"/>
          <w:numId w:val="2"/>
        </w:numPr>
        <w:spacing w:after="0" w:line="277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Zvyšování podílu forem akčního učení a formy </w:t>
      </w:r>
      <w:proofErr w:type="spellStart"/>
      <w:r w:rsidRPr="003820E1">
        <w:rPr>
          <w:i/>
          <w:color w:val="auto"/>
          <w:sz w:val="24"/>
        </w:rPr>
        <w:t>blended</w:t>
      </w:r>
      <w:proofErr w:type="spellEnd"/>
      <w:r w:rsidRPr="003820E1">
        <w:rPr>
          <w:i/>
          <w:color w:val="auto"/>
          <w:sz w:val="24"/>
        </w:rPr>
        <w:t xml:space="preserve"> </w:t>
      </w:r>
      <w:proofErr w:type="spellStart"/>
      <w:r w:rsidRPr="003820E1">
        <w:rPr>
          <w:i/>
          <w:color w:val="auto"/>
          <w:sz w:val="24"/>
        </w:rPr>
        <w:t>learningu</w:t>
      </w:r>
      <w:proofErr w:type="spellEnd"/>
      <w:r w:rsidRPr="003820E1">
        <w:rPr>
          <w:i/>
          <w:color w:val="auto"/>
          <w:sz w:val="24"/>
        </w:rPr>
        <w:t xml:space="preserve"> v akreditovaných studijních programech s využitím moderních forem výuky jako cyklické učení, kombinace prezenční a distanční výuky, virtuální a rozší</w:t>
      </w:r>
      <w:r w:rsidR="00925375" w:rsidRPr="003820E1">
        <w:rPr>
          <w:i/>
          <w:color w:val="auto"/>
          <w:sz w:val="24"/>
        </w:rPr>
        <w:t>řené reality apod.</w:t>
      </w:r>
      <w:r w:rsidR="00660177" w:rsidRPr="003820E1">
        <w:rPr>
          <w:rStyle w:val="Znakapoznpodarou"/>
          <w:i/>
          <w:color w:val="auto"/>
          <w:sz w:val="24"/>
        </w:rPr>
        <w:footnoteReference w:customMarkFollows="1" w:id="6"/>
        <w:sym w:font="Symbol" w:char="F02A"/>
      </w:r>
    </w:p>
    <w:p w14:paraId="1AC2EF2A" w14:textId="77777777" w:rsidR="00342EA9" w:rsidRPr="003820E1" w:rsidRDefault="00D560B7" w:rsidP="00342EA9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Zavedení </w:t>
      </w:r>
      <w:r w:rsidR="0044644B" w:rsidRPr="003820E1">
        <w:rPr>
          <w:i/>
          <w:color w:val="auto"/>
          <w:sz w:val="24"/>
        </w:rPr>
        <w:t>dalších prvků on-line výuky, rozšiřování</w:t>
      </w:r>
      <w:r w:rsidR="00342EA9" w:rsidRPr="003820E1">
        <w:rPr>
          <w:i/>
          <w:color w:val="auto"/>
          <w:sz w:val="24"/>
        </w:rPr>
        <w:t xml:space="preserve"> a navýšení počtu elektronických studijních materiálů</w:t>
      </w:r>
      <w:r w:rsidRPr="003820E1">
        <w:rPr>
          <w:i/>
          <w:color w:val="auto"/>
          <w:sz w:val="24"/>
        </w:rPr>
        <w:t>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435DCFDC" w14:textId="77777777" w:rsidR="00342EA9" w:rsidRPr="003820E1" w:rsidRDefault="00D560B7" w:rsidP="00342EA9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Rozšíření on-line prostředí o další vzdělávací materiály a pomůcky.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  <w:r w:rsidRPr="003820E1">
        <w:rPr>
          <w:i/>
          <w:color w:val="auto"/>
          <w:sz w:val="24"/>
        </w:rPr>
        <w:t xml:space="preserve">  </w:t>
      </w:r>
    </w:p>
    <w:p w14:paraId="00FC0E35" w14:textId="77777777" w:rsidR="00342EA9" w:rsidRPr="003820E1" w:rsidRDefault="00DF4853" w:rsidP="00342EA9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Užívání </w:t>
      </w:r>
      <w:r w:rsidR="00C51514" w:rsidRPr="003820E1">
        <w:rPr>
          <w:i/>
          <w:color w:val="auto"/>
          <w:sz w:val="24"/>
        </w:rPr>
        <w:t xml:space="preserve">primárně informačního </w:t>
      </w:r>
      <w:r w:rsidR="00342EA9" w:rsidRPr="003820E1">
        <w:rPr>
          <w:i/>
          <w:color w:val="auto"/>
          <w:sz w:val="24"/>
        </w:rPr>
        <w:t xml:space="preserve">systému </w:t>
      </w:r>
      <w:r w:rsidR="00C51514" w:rsidRPr="003820E1">
        <w:rPr>
          <w:i/>
          <w:color w:val="auto"/>
          <w:sz w:val="24"/>
        </w:rPr>
        <w:t xml:space="preserve">a případně </w:t>
      </w:r>
      <w:r w:rsidR="00342EA9" w:rsidRPr="003820E1">
        <w:rPr>
          <w:i/>
          <w:color w:val="auto"/>
          <w:sz w:val="24"/>
        </w:rPr>
        <w:t>otevřených on-line platforem při tvorbě vzdělávacích kurzů</w:t>
      </w:r>
      <w:r w:rsidRPr="003820E1">
        <w:rPr>
          <w:i/>
          <w:color w:val="auto"/>
          <w:sz w:val="24"/>
        </w:rPr>
        <w:t>.</w:t>
      </w:r>
    </w:p>
    <w:p w14:paraId="60B9AE37" w14:textId="77777777" w:rsidR="00C51514" w:rsidRPr="003820E1" w:rsidRDefault="00DF4853" w:rsidP="00342EA9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Tvorba </w:t>
      </w:r>
      <w:r w:rsidR="0044644B" w:rsidRPr="003820E1">
        <w:rPr>
          <w:i/>
          <w:color w:val="auto"/>
          <w:sz w:val="24"/>
        </w:rPr>
        <w:t>kvalitních návodů a podpora vzniku adekvátního zázemí</w:t>
      </w:r>
      <w:r w:rsidR="00C51514" w:rsidRPr="003820E1">
        <w:rPr>
          <w:i/>
          <w:color w:val="auto"/>
          <w:sz w:val="24"/>
        </w:rPr>
        <w:t xml:space="preserve"> (specializované pracoviště) pro tvorbu obsahu</w:t>
      </w:r>
      <w:r w:rsidRPr="003820E1">
        <w:rPr>
          <w:i/>
          <w:color w:val="auto"/>
          <w:sz w:val="24"/>
        </w:rPr>
        <w:t xml:space="preserve"> a forem on-line výuky.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4E5D5F34" w14:textId="77777777" w:rsidR="00342EA9" w:rsidRPr="003820E1" w:rsidRDefault="00DF4853" w:rsidP="00342EA9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Sdílení </w:t>
      </w:r>
      <w:r w:rsidR="00342EA9" w:rsidRPr="003820E1">
        <w:rPr>
          <w:i/>
          <w:color w:val="auto"/>
          <w:sz w:val="24"/>
        </w:rPr>
        <w:t>dobré praxe s on-line výukou</w:t>
      </w:r>
      <w:r w:rsidRPr="003820E1">
        <w:rPr>
          <w:i/>
          <w:color w:val="auto"/>
          <w:sz w:val="24"/>
        </w:rPr>
        <w:t>.</w:t>
      </w:r>
    </w:p>
    <w:p w14:paraId="6F1A306B" w14:textId="77777777" w:rsidR="00342EA9" w:rsidRPr="003820E1" w:rsidRDefault="00DF4853" w:rsidP="00342EA9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</w:rPr>
      </w:pPr>
      <w:r w:rsidRPr="003820E1">
        <w:rPr>
          <w:i/>
          <w:color w:val="auto"/>
          <w:sz w:val="24"/>
        </w:rPr>
        <w:t xml:space="preserve">Vznik </w:t>
      </w:r>
      <w:r w:rsidR="00342EA9" w:rsidRPr="003820E1">
        <w:rPr>
          <w:i/>
          <w:color w:val="auto"/>
          <w:sz w:val="24"/>
        </w:rPr>
        <w:t xml:space="preserve">interaktivních osnov, případně studijních opor </w:t>
      </w:r>
      <w:r w:rsidRPr="003820E1">
        <w:rPr>
          <w:i/>
          <w:color w:val="auto"/>
          <w:sz w:val="24"/>
        </w:rPr>
        <w:t xml:space="preserve">s využitím moderních výukových prostředků a nástrojů pro akreditované a připravované studijní programy. </w:t>
      </w:r>
      <w:r w:rsidR="00660177" w:rsidRPr="003820E1">
        <w:rPr>
          <w:i/>
          <w:color w:val="auto"/>
          <w:sz w:val="24"/>
          <w:vertAlign w:val="superscript"/>
        </w:rPr>
        <w:t>*</w:t>
      </w:r>
    </w:p>
    <w:p w14:paraId="5AC0739A" w14:textId="77777777" w:rsidR="00342EA9" w:rsidRPr="003820E1" w:rsidRDefault="00DF4853" w:rsidP="00342EA9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Zajištění </w:t>
      </w:r>
      <w:r w:rsidR="00342EA9" w:rsidRPr="003820E1">
        <w:rPr>
          <w:i/>
          <w:color w:val="auto"/>
          <w:sz w:val="24"/>
        </w:rPr>
        <w:t>přístupu ohrožených skupin a pečujících rodičů k flexibilním formám studia.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3EC902C1" w14:textId="77777777" w:rsidR="00342EA9" w:rsidRPr="003820E1" w:rsidRDefault="00342EA9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24" w:name="_Toc64024490"/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  <w:bookmarkEnd w:id="24"/>
    </w:p>
    <w:p w14:paraId="407B7A09" w14:textId="77777777" w:rsidR="00342EA9" w:rsidRPr="003820E1" w:rsidRDefault="00342EA9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Prorektor pro studium a informatiku</w:t>
      </w:r>
    </w:p>
    <w:p w14:paraId="55C6EA6E" w14:textId="77777777" w:rsidR="00DB6E87" w:rsidRPr="003820E1" w:rsidRDefault="00AC018D" w:rsidP="001B2122">
      <w:pPr>
        <w:pStyle w:val="Nadpis1"/>
        <w:numPr>
          <w:ilvl w:val="0"/>
          <w:numId w:val="0"/>
        </w:numPr>
        <w:spacing w:before="240"/>
        <w:jc w:val="both"/>
        <w:rPr>
          <w:b w:val="0"/>
          <w:color w:val="auto"/>
        </w:rPr>
      </w:pPr>
      <w:bookmarkStart w:id="25" w:name="_Toc64024478"/>
      <w:r w:rsidRPr="003820E1">
        <w:rPr>
          <w:color w:val="auto"/>
        </w:rPr>
        <w:t>Operační cíl</w:t>
      </w:r>
      <w:r w:rsidR="00776589" w:rsidRPr="003820E1">
        <w:rPr>
          <w:color w:val="auto"/>
        </w:rPr>
        <w:t xml:space="preserve"> 2</w:t>
      </w:r>
      <w:r w:rsidR="00613449" w:rsidRPr="003820E1">
        <w:rPr>
          <w:color w:val="auto"/>
        </w:rPr>
        <w:t>:</w:t>
      </w:r>
      <w:r w:rsidR="00776589" w:rsidRPr="003820E1">
        <w:rPr>
          <w:color w:val="auto"/>
        </w:rPr>
        <w:t xml:space="preserve"> </w:t>
      </w:r>
      <w:r w:rsidR="00342EA9" w:rsidRPr="003820E1">
        <w:rPr>
          <w:color w:val="auto"/>
        </w:rPr>
        <w:t>B</w:t>
      </w:r>
      <w:r w:rsidR="00776589" w:rsidRPr="003820E1">
        <w:rPr>
          <w:color w:val="auto"/>
        </w:rPr>
        <w:t>)</w:t>
      </w:r>
      <w:r w:rsidRPr="003820E1">
        <w:rPr>
          <w:color w:val="auto"/>
        </w:rPr>
        <w:t xml:space="preserve"> </w:t>
      </w:r>
      <w:r w:rsidR="002F4FDD" w:rsidRPr="003820E1">
        <w:rPr>
          <w:color w:val="auto"/>
        </w:rPr>
        <w:t xml:space="preserve">Rozvíjet </w:t>
      </w:r>
      <w:r w:rsidR="006C3ED7" w:rsidRPr="003820E1">
        <w:rPr>
          <w:color w:val="auto"/>
        </w:rPr>
        <w:t xml:space="preserve">klíčové </w:t>
      </w:r>
      <w:r w:rsidR="002F4FDD" w:rsidRPr="003820E1">
        <w:rPr>
          <w:color w:val="auto"/>
        </w:rPr>
        <w:t xml:space="preserve">kompetence </w:t>
      </w:r>
      <w:r w:rsidR="00B77A3F" w:rsidRPr="003820E1">
        <w:rPr>
          <w:color w:val="auto"/>
        </w:rPr>
        <w:t xml:space="preserve">studentů a </w:t>
      </w:r>
      <w:r w:rsidR="00C073DC" w:rsidRPr="003820E1">
        <w:rPr>
          <w:color w:val="auto"/>
        </w:rPr>
        <w:t xml:space="preserve">akademických pracovníků </w:t>
      </w:r>
      <w:r w:rsidR="00964545" w:rsidRPr="003820E1">
        <w:rPr>
          <w:color w:val="auto"/>
        </w:rPr>
        <w:t xml:space="preserve">zkvalitňující výukový proces </w:t>
      </w:r>
      <w:r w:rsidR="006C3ED7" w:rsidRPr="003820E1">
        <w:rPr>
          <w:color w:val="auto"/>
        </w:rPr>
        <w:t xml:space="preserve">prostřednictvím </w:t>
      </w:r>
      <w:r w:rsidR="00964545" w:rsidRPr="003820E1">
        <w:rPr>
          <w:color w:val="auto"/>
        </w:rPr>
        <w:t xml:space="preserve">nových </w:t>
      </w:r>
      <w:r w:rsidR="006C3ED7" w:rsidRPr="003820E1">
        <w:rPr>
          <w:color w:val="auto"/>
        </w:rPr>
        <w:t xml:space="preserve">forem a </w:t>
      </w:r>
      <w:r w:rsidR="00964545" w:rsidRPr="003820E1">
        <w:rPr>
          <w:color w:val="auto"/>
        </w:rPr>
        <w:t>me</w:t>
      </w:r>
      <w:r w:rsidR="002F4FDD" w:rsidRPr="003820E1">
        <w:rPr>
          <w:color w:val="auto"/>
        </w:rPr>
        <w:t xml:space="preserve">tod </w:t>
      </w:r>
      <w:r w:rsidR="006C3ED7" w:rsidRPr="003820E1">
        <w:rPr>
          <w:color w:val="auto"/>
        </w:rPr>
        <w:t xml:space="preserve">výuky s využitím moderních </w:t>
      </w:r>
      <w:r w:rsidR="00D51C33" w:rsidRPr="003820E1">
        <w:rPr>
          <w:color w:val="auto"/>
        </w:rPr>
        <w:t xml:space="preserve">vzdělávacích i informačních </w:t>
      </w:r>
      <w:r w:rsidR="00964545" w:rsidRPr="003820E1">
        <w:rPr>
          <w:color w:val="auto"/>
        </w:rPr>
        <w:t>technologií</w:t>
      </w:r>
      <w:bookmarkEnd w:id="25"/>
    </w:p>
    <w:p w14:paraId="2E2A5F67" w14:textId="77777777" w:rsidR="001B206F" w:rsidRPr="003820E1" w:rsidRDefault="001B206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26" w:name="_Toc64024480"/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  <w:bookmarkEnd w:id="26"/>
    </w:p>
    <w:p w14:paraId="2A9AC6F0" w14:textId="337BDF09" w:rsidR="00A4126B" w:rsidRPr="003820E1" w:rsidRDefault="002A15EF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iCs/>
          <w:color w:val="auto"/>
          <w:sz w:val="24"/>
        </w:rPr>
      </w:pPr>
      <w:r w:rsidRPr="003820E1">
        <w:rPr>
          <w:i/>
          <w:iCs/>
          <w:color w:val="auto"/>
          <w:sz w:val="24"/>
        </w:rPr>
        <w:t>Minimálně</w:t>
      </w:r>
      <w:r w:rsidR="00A4126B" w:rsidRPr="003820E1">
        <w:rPr>
          <w:i/>
          <w:iCs/>
          <w:color w:val="auto"/>
          <w:sz w:val="24"/>
        </w:rPr>
        <w:t xml:space="preserve"> </w:t>
      </w:r>
      <w:r w:rsidR="00C56749" w:rsidRPr="003820E1">
        <w:rPr>
          <w:i/>
          <w:iCs/>
          <w:color w:val="auto"/>
          <w:sz w:val="24"/>
        </w:rPr>
        <w:t>10 %</w:t>
      </w:r>
      <w:r w:rsidR="00414439" w:rsidRPr="003820E1">
        <w:rPr>
          <w:i/>
          <w:iCs/>
          <w:color w:val="auto"/>
          <w:sz w:val="24"/>
        </w:rPr>
        <w:t xml:space="preserve"> studentů využívající služby </w:t>
      </w:r>
      <w:r w:rsidRPr="003820E1">
        <w:rPr>
          <w:i/>
          <w:iCs/>
          <w:color w:val="auto"/>
          <w:sz w:val="24"/>
        </w:rPr>
        <w:t>K</w:t>
      </w:r>
      <w:r w:rsidR="00414439" w:rsidRPr="003820E1">
        <w:rPr>
          <w:i/>
          <w:iCs/>
          <w:color w:val="auto"/>
          <w:sz w:val="24"/>
        </w:rPr>
        <w:t xml:space="preserve">ariérního centra. </w:t>
      </w:r>
    </w:p>
    <w:p w14:paraId="0ECEBAD5" w14:textId="77777777" w:rsidR="00414439" w:rsidRPr="003820E1" w:rsidRDefault="00A26BA1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iCs/>
          <w:color w:val="auto"/>
          <w:sz w:val="24"/>
        </w:rPr>
      </w:pPr>
      <w:r w:rsidRPr="003820E1">
        <w:rPr>
          <w:i/>
          <w:iCs/>
          <w:color w:val="auto"/>
          <w:sz w:val="24"/>
        </w:rPr>
        <w:t>Přizpůsobit nabídku</w:t>
      </w:r>
      <w:r w:rsidR="002A15EF" w:rsidRPr="003820E1">
        <w:rPr>
          <w:i/>
          <w:iCs/>
          <w:color w:val="auto"/>
          <w:sz w:val="24"/>
        </w:rPr>
        <w:t xml:space="preserve"> služeb K</w:t>
      </w:r>
      <w:r w:rsidR="00414439" w:rsidRPr="003820E1">
        <w:rPr>
          <w:i/>
          <w:iCs/>
          <w:color w:val="auto"/>
          <w:sz w:val="24"/>
        </w:rPr>
        <w:t>ariérního centra klíčovým kompetencím studentů ve vazbě na potřeby jejich budoucího uplatnění v 21. sto</w:t>
      </w:r>
      <w:r w:rsidR="00C073DC" w:rsidRPr="003820E1">
        <w:rPr>
          <w:i/>
          <w:iCs/>
          <w:color w:val="auto"/>
          <w:sz w:val="24"/>
        </w:rPr>
        <w:t>le</w:t>
      </w:r>
      <w:r w:rsidR="00414439" w:rsidRPr="003820E1">
        <w:rPr>
          <w:i/>
          <w:iCs/>
          <w:color w:val="auto"/>
          <w:sz w:val="24"/>
        </w:rPr>
        <w:t xml:space="preserve">tí. </w:t>
      </w:r>
    </w:p>
    <w:p w14:paraId="2BE24875" w14:textId="4B54A5FB" w:rsidR="00414439" w:rsidRPr="003820E1" w:rsidRDefault="00C56749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iCs/>
          <w:color w:val="auto"/>
          <w:sz w:val="24"/>
        </w:rPr>
      </w:pPr>
      <w:r w:rsidRPr="003820E1">
        <w:rPr>
          <w:i/>
          <w:iCs/>
          <w:color w:val="auto"/>
          <w:sz w:val="24"/>
        </w:rPr>
        <w:lastRenderedPageBreak/>
        <w:t>5</w:t>
      </w:r>
      <w:r w:rsidR="00414439" w:rsidRPr="003820E1">
        <w:rPr>
          <w:i/>
          <w:iCs/>
          <w:color w:val="auto"/>
          <w:sz w:val="24"/>
        </w:rPr>
        <w:t xml:space="preserve"> realizovaných</w:t>
      </w:r>
      <w:r w:rsidR="00D51C33" w:rsidRPr="003820E1">
        <w:rPr>
          <w:i/>
          <w:iCs/>
          <w:color w:val="auto"/>
          <w:sz w:val="24"/>
        </w:rPr>
        <w:t xml:space="preserve"> cílených</w:t>
      </w:r>
      <w:r w:rsidR="00414439" w:rsidRPr="003820E1">
        <w:rPr>
          <w:i/>
          <w:iCs/>
          <w:color w:val="auto"/>
          <w:sz w:val="24"/>
        </w:rPr>
        <w:t xml:space="preserve"> kurzů zvyšujících kompetence </w:t>
      </w:r>
      <w:r w:rsidR="00D51C33" w:rsidRPr="003820E1">
        <w:rPr>
          <w:i/>
          <w:iCs/>
          <w:color w:val="auto"/>
          <w:sz w:val="24"/>
        </w:rPr>
        <w:t xml:space="preserve">akademických pracovníků </w:t>
      </w:r>
      <w:r w:rsidR="00414439" w:rsidRPr="003820E1">
        <w:rPr>
          <w:i/>
          <w:iCs/>
          <w:color w:val="auto"/>
          <w:sz w:val="24"/>
        </w:rPr>
        <w:t xml:space="preserve">pro potřeby moderních forem výuky. </w:t>
      </w:r>
    </w:p>
    <w:p w14:paraId="23028A7F" w14:textId="77777777" w:rsidR="000A5396" w:rsidRPr="003820E1" w:rsidRDefault="000821A8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Plně funkční</w:t>
      </w:r>
      <w:r w:rsidR="002C567E" w:rsidRPr="003820E1">
        <w:rPr>
          <w:i/>
          <w:color w:val="auto"/>
          <w:sz w:val="24"/>
        </w:rPr>
        <w:t xml:space="preserve"> a využívaný Personální modul </w:t>
      </w:r>
      <w:r w:rsidR="001B2122" w:rsidRPr="003820E1">
        <w:rPr>
          <w:i/>
          <w:color w:val="auto"/>
          <w:sz w:val="24"/>
        </w:rPr>
        <w:t>ve vnitřním manažerském systému</w:t>
      </w:r>
      <w:r w:rsidR="00767802" w:rsidRPr="003820E1">
        <w:rPr>
          <w:i/>
          <w:color w:val="auto"/>
          <w:sz w:val="24"/>
        </w:rPr>
        <w:t>.</w:t>
      </w:r>
    </w:p>
    <w:p w14:paraId="3387E362" w14:textId="77777777" w:rsidR="003F6083" w:rsidRPr="003820E1" w:rsidRDefault="00C073DC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iCs/>
          <w:color w:val="auto"/>
          <w:sz w:val="24"/>
        </w:rPr>
      </w:pPr>
      <w:r w:rsidRPr="003820E1">
        <w:rPr>
          <w:i/>
          <w:iCs/>
          <w:color w:val="auto"/>
          <w:sz w:val="24"/>
        </w:rPr>
        <w:t>Přizpůsobit motivační systém požadavkům na moderní a progresivní formy výuky, současně i novým výukovým metodám a nástrojům ve vztahu k samotným studentům.</w:t>
      </w:r>
    </w:p>
    <w:p w14:paraId="2E6F4FBA" w14:textId="77777777" w:rsidR="001B206F" w:rsidRPr="003820E1" w:rsidRDefault="00604F25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iCs/>
          <w:color w:val="auto"/>
          <w:sz w:val="24"/>
        </w:rPr>
      </w:pPr>
      <w:r w:rsidRPr="003820E1">
        <w:rPr>
          <w:i/>
          <w:iCs/>
          <w:color w:val="auto"/>
          <w:sz w:val="24"/>
        </w:rPr>
        <w:t xml:space="preserve">Podat přihlášku </w:t>
      </w:r>
      <w:r w:rsidR="000A5396" w:rsidRPr="003820E1">
        <w:rPr>
          <w:i/>
          <w:iCs/>
          <w:color w:val="auto"/>
          <w:sz w:val="24"/>
        </w:rPr>
        <w:t>k </w:t>
      </w:r>
      <w:r w:rsidR="002C567E" w:rsidRPr="003820E1">
        <w:rPr>
          <w:i/>
          <w:iCs/>
          <w:color w:val="auto"/>
          <w:sz w:val="24"/>
        </w:rPr>
        <w:t>Chartě a Kodexu v rámci HR AWARD</w:t>
      </w:r>
      <w:r w:rsidR="004D7387" w:rsidRPr="003820E1">
        <w:rPr>
          <w:i/>
          <w:iCs/>
          <w:color w:val="auto"/>
          <w:sz w:val="24"/>
        </w:rPr>
        <w:t>.</w:t>
      </w:r>
    </w:p>
    <w:p w14:paraId="7F52576D" w14:textId="77777777" w:rsidR="001111BC" w:rsidRPr="003820E1" w:rsidRDefault="00604F25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Vybudovat m</w:t>
      </w:r>
      <w:r w:rsidR="001111BC" w:rsidRPr="003820E1">
        <w:rPr>
          <w:i/>
          <w:color w:val="auto"/>
          <w:sz w:val="24"/>
        </w:rPr>
        <w:t xml:space="preserve">inimálně </w:t>
      </w:r>
      <w:r w:rsidRPr="003820E1">
        <w:rPr>
          <w:i/>
          <w:color w:val="auto"/>
          <w:sz w:val="24"/>
        </w:rPr>
        <w:t xml:space="preserve">jednu </w:t>
      </w:r>
      <w:r w:rsidR="001111BC" w:rsidRPr="003820E1">
        <w:rPr>
          <w:i/>
          <w:color w:val="auto"/>
          <w:sz w:val="24"/>
        </w:rPr>
        <w:t xml:space="preserve">plně </w:t>
      </w:r>
      <w:r w:rsidRPr="003820E1">
        <w:rPr>
          <w:i/>
          <w:color w:val="auto"/>
          <w:sz w:val="24"/>
        </w:rPr>
        <w:t xml:space="preserve">vybavenou učebnu </w:t>
      </w:r>
      <w:r w:rsidR="00A26BA1" w:rsidRPr="003820E1">
        <w:rPr>
          <w:i/>
          <w:color w:val="auto"/>
          <w:sz w:val="24"/>
        </w:rPr>
        <w:t>(30 osob) pro virtuální a </w:t>
      </w:r>
      <w:r w:rsidR="001111BC" w:rsidRPr="003820E1">
        <w:rPr>
          <w:i/>
          <w:color w:val="auto"/>
          <w:sz w:val="24"/>
        </w:rPr>
        <w:t>rozšířenou realitu.</w:t>
      </w:r>
    </w:p>
    <w:p w14:paraId="14F0EE08" w14:textId="77777777" w:rsidR="00511D5F" w:rsidRPr="003820E1" w:rsidRDefault="00511D5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27" w:name="_Toc64024481"/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  <w:bookmarkEnd w:id="27"/>
    </w:p>
    <w:p w14:paraId="79E85F14" w14:textId="77777777" w:rsidR="00767802" w:rsidRPr="003820E1" w:rsidRDefault="00767802" w:rsidP="00767802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Rozvoj klíčových kompetencí studentů umožňující osvojení si moderních forem výuky zabezpečovaných v souladu s měnícími se požadavky uživatelské praxe.</w:t>
      </w:r>
    </w:p>
    <w:p w14:paraId="6294689E" w14:textId="77777777" w:rsidR="00660177" w:rsidRPr="003820E1" w:rsidRDefault="00767802" w:rsidP="006773B2">
      <w:pPr>
        <w:numPr>
          <w:ilvl w:val="0"/>
          <w:numId w:val="2"/>
        </w:numPr>
        <w:spacing w:after="0" w:line="277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Využití </w:t>
      </w:r>
      <w:r w:rsidR="002A15EF" w:rsidRPr="003820E1">
        <w:rPr>
          <w:i/>
          <w:color w:val="auto"/>
          <w:sz w:val="24"/>
        </w:rPr>
        <w:t>K</w:t>
      </w:r>
      <w:r w:rsidRPr="003820E1">
        <w:rPr>
          <w:i/>
          <w:color w:val="auto"/>
          <w:sz w:val="24"/>
        </w:rPr>
        <w:t>ariérního centra k výchově klíčových kompetencí studentů v souladu s budoucími potřebami potenciálních zaměstnavatelů</w:t>
      </w:r>
      <w:r w:rsidR="00965EFE" w:rsidRPr="003820E1">
        <w:rPr>
          <w:i/>
          <w:color w:val="auto"/>
          <w:sz w:val="24"/>
        </w:rPr>
        <w:t>, realizace specializovaných přednášek zajištěných odborníky z praxe</w:t>
      </w:r>
      <w:r w:rsidRPr="003820E1">
        <w:rPr>
          <w:i/>
          <w:color w:val="auto"/>
          <w:sz w:val="24"/>
        </w:rPr>
        <w:t xml:space="preserve">. </w:t>
      </w:r>
      <w:r w:rsidR="00660177" w:rsidRPr="003820E1">
        <w:rPr>
          <w:rStyle w:val="Znakapoznpodarou"/>
          <w:i/>
          <w:color w:val="auto"/>
          <w:sz w:val="24"/>
        </w:rPr>
        <w:footnoteReference w:customMarkFollows="1" w:id="7"/>
        <w:sym w:font="Symbol" w:char="F02A"/>
      </w:r>
    </w:p>
    <w:p w14:paraId="727E5408" w14:textId="77777777" w:rsidR="00767802" w:rsidRPr="003820E1" w:rsidRDefault="00767802" w:rsidP="00767802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U</w:t>
      </w:r>
      <w:r w:rsidR="002A15EF" w:rsidRPr="003820E1">
        <w:rPr>
          <w:i/>
          <w:color w:val="auto"/>
          <w:sz w:val="24"/>
        </w:rPr>
        <w:t xml:space="preserve">kotvení </w:t>
      </w:r>
      <w:r w:rsidRPr="003820E1">
        <w:rPr>
          <w:i/>
          <w:color w:val="auto"/>
          <w:sz w:val="24"/>
        </w:rPr>
        <w:t>procesu</w:t>
      </w:r>
      <w:r w:rsidR="00283D71" w:rsidRPr="003820E1">
        <w:rPr>
          <w:i/>
          <w:color w:val="auto"/>
          <w:sz w:val="24"/>
        </w:rPr>
        <w:t xml:space="preserve"> podpory</w:t>
      </w:r>
      <w:r w:rsidRPr="003820E1">
        <w:rPr>
          <w:i/>
          <w:color w:val="auto"/>
          <w:sz w:val="24"/>
        </w:rPr>
        <w:t xml:space="preserve"> podnikavosti studentů v rámci vnitřní legislativy školy. </w:t>
      </w:r>
      <w:r w:rsidR="00660177" w:rsidRPr="003820E1">
        <w:rPr>
          <w:i/>
          <w:color w:val="auto"/>
          <w:sz w:val="24"/>
          <w:vertAlign w:val="superscript"/>
        </w:rPr>
        <w:t>*</w:t>
      </w:r>
    </w:p>
    <w:p w14:paraId="736AA08D" w14:textId="77777777" w:rsidR="00ED0983" w:rsidRPr="003820E1" w:rsidRDefault="00ED0983" w:rsidP="00ED0983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Proškolení akademických pracovníků s cílem osvojit si kompetence pro využívání moderních forem výuky. </w:t>
      </w:r>
    </w:p>
    <w:p w14:paraId="5C9E45EB" w14:textId="77777777" w:rsidR="00876D40" w:rsidRPr="003820E1" w:rsidRDefault="00767802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Aktualizace </w:t>
      </w:r>
      <w:r w:rsidR="002F4FDD" w:rsidRPr="003820E1">
        <w:rPr>
          <w:i/>
          <w:color w:val="auto"/>
          <w:sz w:val="24"/>
        </w:rPr>
        <w:t>personální</w:t>
      </w:r>
      <w:r w:rsidR="00923DFC" w:rsidRPr="003820E1">
        <w:rPr>
          <w:i/>
          <w:color w:val="auto"/>
          <w:sz w:val="24"/>
        </w:rPr>
        <w:t xml:space="preserve"> a </w:t>
      </w:r>
      <w:r w:rsidR="002F4FDD" w:rsidRPr="003820E1">
        <w:rPr>
          <w:i/>
          <w:color w:val="auto"/>
          <w:sz w:val="24"/>
        </w:rPr>
        <w:t>kariérní politiky organizac</w:t>
      </w:r>
      <w:r w:rsidR="008A571F" w:rsidRPr="003820E1">
        <w:rPr>
          <w:i/>
          <w:color w:val="auto"/>
          <w:sz w:val="24"/>
        </w:rPr>
        <w:t>e</w:t>
      </w:r>
      <w:r w:rsidRPr="003820E1">
        <w:rPr>
          <w:i/>
          <w:color w:val="auto"/>
          <w:sz w:val="24"/>
        </w:rPr>
        <w:t>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3EED3C96" w14:textId="77777777" w:rsidR="00876D40" w:rsidRPr="003820E1" w:rsidRDefault="00767802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Systematizace </w:t>
      </w:r>
      <w:r w:rsidR="002F4FDD" w:rsidRPr="003820E1">
        <w:rPr>
          <w:i/>
          <w:color w:val="auto"/>
          <w:sz w:val="24"/>
        </w:rPr>
        <w:t xml:space="preserve">požadavků na </w:t>
      </w:r>
      <w:r w:rsidR="00965EFE" w:rsidRPr="003820E1">
        <w:rPr>
          <w:i/>
          <w:color w:val="auto"/>
          <w:sz w:val="24"/>
        </w:rPr>
        <w:t>vstupní</w:t>
      </w:r>
      <w:r w:rsidR="00923DFC" w:rsidRPr="003820E1">
        <w:rPr>
          <w:i/>
          <w:color w:val="auto"/>
          <w:sz w:val="24"/>
        </w:rPr>
        <w:t xml:space="preserve"> a </w:t>
      </w:r>
      <w:r w:rsidR="002F4FDD" w:rsidRPr="003820E1">
        <w:rPr>
          <w:i/>
          <w:color w:val="auto"/>
          <w:sz w:val="24"/>
        </w:rPr>
        <w:t xml:space="preserve">průběžné vzdělávání </w:t>
      </w:r>
      <w:r w:rsidRPr="003820E1">
        <w:rPr>
          <w:i/>
          <w:color w:val="auto"/>
          <w:sz w:val="24"/>
        </w:rPr>
        <w:t xml:space="preserve">všech </w:t>
      </w:r>
      <w:r w:rsidR="002F4FDD" w:rsidRPr="003820E1">
        <w:rPr>
          <w:i/>
          <w:color w:val="auto"/>
          <w:sz w:val="24"/>
        </w:rPr>
        <w:t>zaměstnanců</w:t>
      </w:r>
      <w:r w:rsidRPr="003820E1">
        <w:rPr>
          <w:i/>
          <w:color w:val="auto"/>
          <w:sz w:val="24"/>
        </w:rPr>
        <w:t xml:space="preserve"> školy.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2E3A15C5" w14:textId="77777777" w:rsidR="00876D40" w:rsidRPr="003820E1" w:rsidRDefault="00767802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Inovace </w:t>
      </w:r>
      <w:r w:rsidR="002F4FDD" w:rsidRPr="003820E1">
        <w:rPr>
          <w:i/>
          <w:color w:val="auto"/>
          <w:sz w:val="24"/>
        </w:rPr>
        <w:t>Personálního modulu</w:t>
      </w:r>
      <w:r w:rsidR="00923DFC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 xml:space="preserve">v rámci </w:t>
      </w:r>
      <w:r w:rsidR="00C51514" w:rsidRPr="003820E1">
        <w:rPr>
          <w:i/>
          <w:color w:val="auto"/>
          <w:sz w:val="24"/>
        </w:rPr>
        <w:t xml:space="preserve">vnitřního manažerského systému </w:t>
      </w:r>
      <w:r w:rsidRPr="003820E1">
        <w:rPr>
          <w:i/>
          <w:color w:val="auto"/>
          <w:sz w:val="24"/>
        </w:rPr>
        <w:t>školy</w:t>
      </w:r>
      <w:r w:rsidR="00C51514" w:rsidRPr="003820E1">
        <w:rPr>
          <w:i/>
          <w:color w:val="auto"/>
          <w:sz w:val="24"/>
        </w:rPr>
        <w:t xml:space="preserve"> s cílem </w:t>
      </w:r>
      <w:r w:rsidRPr="003820E1">
        <w:rPr>
          <w:i/>
          <w:color w:val="auto"/>
          <w:sz w:val="24"/>
        </w:rPr>
        <w:t xml:space="preserve">snížení administrativní zátěže v personální oblasti současně s jejím zkvalitněním. </w:t>
      </w:r>
      <w:r w:rsidR="002F4FDD" w:rsidRPr="003820E1">
        <w:rPr>
          <w:i/>
          <w:color w:val="auto"/>
          <w:sz w:val="24"/>
        </w:rPr>
        <w:t xml:space="preserve"> </w:t>
      </w:r>
      <w:r w:rsidR="00660177" w:rsidRPr="003820E1">
        <w:rPr>
          <w:i/>
          <w:color w:val="auto"/>
          <w:sz w:val="24"/>
          <w:vertAlign w:val="superscript"/>
        </w:rPr>
        <w:t>*</w:t>
      </w:r>
    </w:p>
    <w:p w14:paraId="0561E0CA" w14:textId="77777777" w:rsidR="00876D40" w:rsidRPr="003820E1" w:rsidRDefault="00A3580F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Aktualiz</w:t>
      </w:r>
      <w:r w:rsidR="00283D71" w:rsidRPr="003820E1">
        <w:rPr>
          <w:i/>
          <w:color w:val="auto"/>
          <w:sz w:val="24"/>
        </w:rPr>
        <w:t xml:space="preserve">ace </w:t>
      </w:r>
      <w:r w:rsidR="002F4FDD" w:rsidRPr="003820E1">
        <w:rPr>
          <w:i/>
          <w:color w:val="auto"/>
          <w:sz w:val="24"/>
        </w:rPr>
        <w:t>motivační</w:t>
      </w:r>
      <w:r w:rsidR="00283D71" w:rsidRPr="003820E1">
        <w:rPr>
          <w:i/>
          <w:color w:val="auto"/>
          <w:sz w:val="24"/>
        </w:rPr>
        <w:t>ho</w:t>
      </w:r>
      <w:r w:rsidR="002F4FDD" w:rsidRPr="003820E1">
        <w:rPr>
          <w:i/>
          <w:color w:val="auto"/>
          <w:sz w:val="24"/>
        </w:rPr>
        <w:t xml:space="preserve"> systém</w:t>
      </w:r>
      <w:r w:rsidR="00283D71" w:rsidRPr="003820E1">
        <w:rPr>
          <w:i/>
          <w:color w:val="auto"/>
          <w:sz w:val="24"/>
        </w:rPr>
        <w:t>u</w:t>
      </w:r>
      <w:r w:rsidR="002F4FDD" w:rsidRPr="003820E1">
        <w:rPr>
          <w:i/>
          <w:color w:val="auto"/>
          <w:sz w:val="24"/>
        </w:rPr>
        <w:t xml:space="preserve"> rozvoje</w:t>
      </w:r>
      <w:r w:rsidRPr="003820E1">
        <w:rPr>
          <w:i/>
          <w:color w:val="auto"/>
          <w:sz w:val="24"/>
        </w:rPr>
        <w:t xml:space="preserve"> akademických pracovníků školy s přímou souvislostí mezi kvalitou pedagogické a tvůrčí činnosti a hodnocením příslušného akademického pracovníka i ostatních zaměstnanců školy.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  <w:r w:rsidRPr="003820E1">
        <w:rPr>
          <w:i/>
          <w:color w:val="auto"/>
          <w:sz w:val="24"/>
        </w:rPr>
        <w:t xml:space="preserve"> </w:t>
      </w:r>
    </w:p>
    <w:p w14:paraId="16F95E08" w14:textId="77777777" w:rsidR="00DB6E87" w:rsidRPr="003820E1" w:rsidRDefault="00A3580F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b/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Podpora </w:t>
      </w:r>
      <w:r w:rsidR="002F4FDD" w:rsidRPr="003820E1">
        <w:rPr>
          <w:i/>
          <w:color w:val="auto"/>
          <w:sz w:val="24"/>
        </w:rPr>
        <w:t>nástrojů pro otevřenou diskusi</w:t>
      </w:r>
      <w:r w:rsidR="00923DFC" w:rsidRPr="003820E1">
        <w:rPr>
          <w:i/>
          <w:color w:val="auto"/>
          <w:sz w:val="24"/>
        </w:rPr>
        <w:t xml:space="preserve"> a </w:t>
      </w:r>
      <w:r w:rsidR="002F4FDD" w:rsidRPr="003820E1">
        <w:rPr>
          <w:i/>
          <w:color w:val="auto"/>
          <w:sz w:val="24"/>
        </w:rPr>
        <w:t>sdílení dobré praxe zaměstnanců</w:t>
      </w:r>
      <w:r w:rsidR="00C51514" w:rsidRPr="003820E1">
        <w:rPr>
          <w:i/>
          <w:color w:val="auto"/>
          <w:sz w:val="24"/>
        </w:rPr>
        <w:t xml:space="preserve"> – společné formální i neformální workshopy</w:t>
      </w:r>
      <w:r w:rsidR="008A571F" w:rsidRPr="003820E1">
        <w:rPr>
          <w:i/>
          <w:color w:val="auto"/>
          <w:sz w:val="24"/>
        </w:rPr>
        <w:t>.</w:t>
      </w:r>
    </w:p>
    <w:p w14:paraId="779918AB" w14:textId="77777777" w:rsidR="00965EFE" w:rsidRPr="003820E1" w:rsidRDefault="00965EFE" w:rsidP="000A6111">
      <w:pPr>
        <w:numPr>
          <w:ilvl w:val="0"/>
          <w:numId w:val="1"/>
        </w:numPr>
        <w:spacing w:after="0" w:line="277" w:lineRule="auto"/>
        <w:ind w:hanging="360"/>
        <w:jc w:val="both"/>
        <w:rPr>
          <w:b/>
          <w:i/>
          <w:color w:val="auto"/>
          <w:sz w:val="24"/>
        </w:rPr>
      </w:pPr>
      <w:r w:rsidRPr="003820E1">
        <w:rPr>
          <w:i/>
          <w:color w:val="auto"/>
          <w:sz w:val="24"/>
        </w:rPr>
        <w:t>Zahájení procesu k přistoupení k Evropské c</w:t>
      </w:r>
      <w:r w:rsidR="00660177" w:rsidRPr="003820E1">
        <w:rPr>
          <w:i/>
          <w:color w:val="auto"/>
          <w:sz w:val="24"/>
        </w:rPr>
        <w:t>hartě pro výzkumné pracovníky a </w:t>
      </w:r>
      <w:r w:rsidRPr="003820E1">
        <w:rPr>
          <w:i/>
          <w:color w:val="auto"/>
          <w:sz w:val="24"/>
        </w:rPr>
        <w:t>Kodexu chování pro přijímání výzkumných pracovníků.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47544810" w14:textId="77777777" w:rsidR="00965EFE" w:rsidRPr="003820E1" w:rsidRDefault="00283D71" w:rsidP="00965EFE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Zřízení a vybavení a organizační zajištění</w:t>
      </w:r>
      <w:r w:rsidR="00965EFE" w:rsidRPr="003820E1">
        <w:rPr>
          <w:i/>
          <w:color w:val="auto"/>
          <w:sz w:val="24"/>
        </w:rPr>
        <w:t xml:space="preserve"> </w:t>
      </w:r>
      <w:r w:rsidRPr="003820E1">
        <w:rPr>
          <w:i/>
          <w:iCs/>
          <w:color w:val="auto"/>
          <w:sz w:val="24"/>
        </w:rPr>
        <w:t>učebny</w:t>
      </w:r>
      <w:r w:rsidR="00965EFE" w:rsidRPr="003820E1">
        <w:rPr>
          <w:i/>
          <w:iCs/>
          <w:color w:val="auto"/>
          <w:sz w:val="24"/>
        </w:rPr>
        <w:t xml:space="preserve"> pro virtuální a rozšířenou realitu.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2FDBE0CB" w14:textId="77777777" w:rsidR="00511D5F" w:rsidRPr="003820E1" w:rsidRDefault="00511D5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28" w:name="_Toc64024482"/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  <w:bookmarkEnd w:id="28"/>
    </w:p>
    <w:p w14:paraId="214BA5E3" w14:textId="77777777" w:rsidR="008A4C02" w:rsidRPr="003820E1" w:rsidRDefault="008A4C02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bookmarkStart w:id="29" w:name="_Toc64024483"/>
      <w:r w:rsidRPr="003820E1">
        <w:rPr>
          <w:i/>
          <w:color w:val="auto"/>
          <w:sz w:val="24"/>
        </w:rPr>
        <w:t xml:space="preserve">Prorektor pro </w:t>
      </w:r>
      <w:bookmarkEnd w:id="29"/>
      <w:r w:rsidR="00B6655A" w:rsidRPr="003820E1">
        <w:rPr>
          <w:i/>
          <w:color w:val="auto"/>
          <w:sz w:val="24"/>
        </w:rPr>
        <w:t>studium a informatiku</w:t>
      </w:r>
    </w:p>
    <w:p w14:paraId="4C630874" w14:textId="77777777" w:rsidR="00511D5F" w:rsidRPr="003820E1" w:rsidRDefault="00511D5F" w:rsidP="000A6111">
      <w:pPr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br w:type="page"/>
      </w:r>
    </w:p>
    <w:p w14:paraId="0E4831C5" w14:textId="77777777" w:rsidR="00511D5F" w:rsidRPr="003820E1" w:rsidRDefault="00AC018D" w:rsidP="000A6111">
      <w:pPr>
        <w:pStyle w:val="Nadpis1"/>
        <w:numPr>
          <w:ilvl w:val="0"/>
          <w:numId w:val="0"/>
        </w:numPr>
        <w:spacing w:before="240"/>
        <w:jc w:val="both"/>
        <w:rPr>
          <w:color w:val="auto"/>
        </w:rPr>
      </w:pPr>
      <w:bookmarkStart w:id="30" w:name="_Toc64024494"/>
      <w:r w:rsidRPr="003820E1">
        <w:rPr>
          <w:color w:val="auto"/>
        </w:rPr>
        <w:lastRenderedPageBreak/>
        <w:t>Operační cíl</w:t>
      </w:r>
      <w:r w:rsidR="00D85B72" w:rsidRPr="003820E1">
        <w:rPr>
          <w:color w:val="auto"/>
        </w:rPr>
        <w:t xml:space="preserve"> </w:t>
      </w:r>
      <w:r w:rsidR="001A3D9F" w:rsidRPr="003820E1">
        <w:rPr>
          <w:color w:val="auto"/>
        </w:rPr>
        <w:t>2</w:t>
      </w:r>
      <w:r w:rsidR="00613449" w:rsidRPr="003820E1">
        <w:rPr>
          <w:color w:val="auto"/>
        </w:rPr>
        <w:t>:</w:t>
      </w:r>
      <w:r w:rsidR="00D85B72" w:rsidRPr="003820E1">
        <w:rPr>
          <w:color w:val="auto"/>
        </w:rPr>
        <w:t xml:space="preserve"> C)</w:t>
      </w:r>
      <w:r w:rsidRPr="003820E1">
        <w:rPr>
          <w:color w:val="auto"/>
        </w:rPr>
        <w:t xml:space="preserve"> </w:t>
      </w:r>
      <w:r w:rsidR="002F4FDD" w:rsidRPr="003820E1">
        <w:rPr>
          <w:color w:val="auto"/>
        </w:rPr>
        <w:t xml:space="preserve">Budovat infrastrukturu pro </w:t>
      </w:r>
      <w:r w:rsidR="00307A72" w:rsidRPr="003820E1">
        <w:rPr>
          <w:color w:val="auto"/>
        </w:rPr>
        <w:t>zajištění kvalitního vzdělávání</w:t>
      </w:r>
      <w:r w:rsidR="00923DFC" w:rsidRPr="003820E1">
        <w:rPr>
          <w:color w:val="auto"/>
        </w:rPr>
        <w:t xml:space="preserve"> a </w:t>
      </w:r>
      <w:r w:rsidR="002F4FDD" w:rsidRPr="003820E1">
        <w:rPr>
          <w:color w:val="auto"/>
        </w:rPr>
        <w:t xml:space="preserve">zavádění nových metod </w:t>
      </w:r>
      <w:r w:rsidR="00307A72" w:rsidRPr="003820E1">
        <w:rPr>
          <w:color w:val="auto"/>
        </w:rPr>
        <w:t>do výuky</w:t>
      </w:r>
      <w:bookmarkEnd w:id="30"/>
    </w:p>
    <w:p w14:paraId="005B21FE" w14:textId="77777777" w:rsidR="001B206F" w:rsidRPr="003820E1" w:rsidRDefault="001B206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31" w:name="_Toc64024496"/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  <w:bookmarkEnd w:id="31"/>
    </w:p>
    <w:p w14:paraId="4333B656" w14:textId="77777777" w:rsidR="004D7387" w:rsidRPr="003820E1" w:rsidRDefault="004D7387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Výstavba sdružených centrálních laboratoří II</w:t>
      </w:r>
      <w:r w:rsidR="00307A72" w:rsidRPr="003820E1">
        <w:rPr>
          <w:i/>
          <w:color w:val="auto"/>
          <w:sz w:val="24"/>
        </w:rPr>
        <w:t xml:space="preserve"> a dobudování virtuální laboratoře.</w:t>
      </w:r>
    </w:p>
    <w:p w14:paraId="31E6C967" w14:textId="77777777" w:rsidR="001B206F" w:rsidRPr="003820E1" w:rsidRDefault="00307A72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bookmarkStart w:id="32" w:name="_Hlk66100009"/>
      <w:r w:rsidRPr="003820E1">
        <w:rPr>
          <w:i/>
          <w:color w:val="auto"/>
          <w:sz w:val="24"/>
        </w:rPr>
        <w:t>S</w:t>
      </w:r>
      <w:r w:rsidR="005323B5" w:rsidRPr="003820E1">
        <w:rPr>
          <w:i/>
          <w:color w:val="auto"/>
          <w:sz w:val="24"/>
        </w:rPr>
        <w:t xml:space="preserve">erverové </w:t>
      </w:r>
      <w:r w:rsidR="00C9563C" w:rsidRPr="003820E1">
        <w:rPr>
          <w:i/>
          <w:color w:val="auto"/>
          <w:sz w:val="24"/>
        </w:rPr>
        <w:t>řešení a IT zázemí schopné vyhovět nárůstu požadavků on-line výuky</w:t>
      </w:r>
      <w:r w:rsidR="000D0A66" w:rsidRPr="003820E1">
        <w:rPr>
          <w:i/>
          <w:color w:val="auto"/>
          <w:sz w:val="24"/>
        </w:rPr>
        <w:t xml:space="preserve">, požadavkům na </w:t>
      </w:r>
      <w:proofErr w:type="spellStart"/>
      <w:r w:rsidR="000D0A66" w:rsidRPr="003820E1">
        <w:rPr>
          <w:i/>
          <w:color w:val="auto"/>
          <w:sz w:val="24"/>
        </w:rPr>
        <w:t>kyberbezpečnost</w:t>
      </w:r>
      <w:proofErr w:type="spellEnd"/>
      <w:r w:rsidR="00C9563C" w:rsidRPr="003820E1">
        <w:rPr>
          <w:i/>
          <w:color w:val="auto"/>
          <w:sz w:val="24"/>
        </w:rPr>
        <w:t xml:space="preserve"> a</w:t>
      </w:r>
      <w:r w:rsidR="00C56BEC" w:rsidRPr="003820E1">
        <w:rPr>
          <w:i/>
          <w:color w:val="auto"/>
          <w:sz w:val="24"/>
        </w:rPr>
        <w:t> </w:t>
      </w:r>
      <w:r w:rsidR="00C9563C" w:rsidRPr="003820E1">
        <w:rPr>
          <w:i/>
          <w:color w:val="auto"/>
          <w:sz w:val="24"/>
        </w:rPr>
        <w:t>t</w:t>
      </w:r>
      <w:r w:rsidR="002D191C" w:rsidRPr="003820E1">
        <w:rPr>
          <w:i/>
          <w:color w:val="auto"/>
          <w:sz w:val="24"/>
        </w:rPr>
        <w:t>v</w:t>
      </w:r>
      <w:r w:rsidR="00C9563C" w:rsidRPr="003820E1">
        <w:rPr>
          <w:i/>
          <w:color w:val="auto"/>
          <w:sz w:val="24"/>
        </w:rPr>
        <w:t>orbě multimediálního obsahu.</w:t>
      </w:r>
    </w:p>
    <w:p w14:paraId="7DC93334" w14:textId="77777777" w:rsidR="005323B5" w:rsidRPr="003820E1" w:rsidRDefault="00307A72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Zm</w:t>
      </w:r>
      <w:r w:rsidR="00C9563C" w:rsidRPr="003820E1">
        <w:rPr>
          <w:i/>
          <w:color w:val="auto"/>
          <w:sz w:val="24"/>
        </w:rPr>
        <w:t xml:space="preserve">odernizované výukové prostředí pro potřeby realizace výuky v menších </w:t>
      </w:r>
      <w:r w:rsidR="00FE365D" w:rsidRPr="003820E1">
        <w:rPr>
          <w:i/>
          <w:color w:val="auto"/>
          <w:sz w:val="24"/>
        </w:rPr>
        <w:t xml:space="preserve">studijních </w:t>
      </w:r>
      <w:r w:rsidR="00C9563C" w:rsidRPr="003820E1">
        <w:rPr>
          <w:i/>
          <w:color w:val="auto"/>
          <w:sz w:val="24"/>
        </w:rPr>
        <w:t xml:space="preserve">skupinách a </w:t>
      </w:r>
      <w:r w:rsidRPr="003820E1">
        <w:rPr>
          <w:i/>
          <w:color w:val="auto"/>
          <w:sz w:val="24"/>
        </w:rPr>
        <w:t xml:space="preserve">vytvoření </w:t>
      </w:r>
      <w:r w:rsidR="00C9563C" w:rsidRPr="003820E1">
        <w:rPr>
          <w:i/>
          <w:color w:val="auto"/>
          <w:sz w:val="24"/>
        </w:rPr>
        <w:t xml:space="preserve">zázemí pro samostudium. </w:t>
      </w:r>
    </w:p>
    <w:bookmarkEnd w:id="32"/>
    <w:p w14:paraId="639C663D" w14:textId="77777777" w:rsidR="005323B5" w:rsidRPr="003820E1" w:rsidRDefault="002D191C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Zajištění přístupu </w:t>
      </w:r>
      <w:r w:rsidR="005323B5" w:rsidRPr="003820E1">
        <w:rPr>
          <w:i/>
          <w:color w:val="auto"/>
          <w:sz w:val="24"/>
        </w:rPr>
        <w:t>k</w:t>
      </w:r>
      <w:r w:rsidR="00C9563C" w:rsidRPr="003820E1">
        <w:rPr>
          <w:i/>
          <w:color w:val="auto"/>
          <w:sz w:val="24"/>
        </w:rPr>
        <w:t xml:space="preserve"> IT </w:t>
      </w:r>
      <w:r w:rsidR="005323B5" w:rsidRPr="003820E1">
        <w:rPr>
          <w:i/>
          <w:color w:val="auto"/>
          <w:sz w:val="24"/>
        </w:rPr>
        <w:t>i</w:t>
      </w:r>
      <w:r w:rsidR="00C9563C" w:rsidRPr="003820E1">
        <w:rPr>
          <w:i/>
          <w:color w:val="auto"/>
          <w:sz w:val="24"/>
        </w:rPr>
        <w:t>nfrastruktuře</w:t>
      </w:r>
      <w:r w:rsidR="005323B5" w:rsidRPr="003820E1">
        <w:rPr>
          <w:i/>
          <w:color w:val="auto"/>
          <w:sz w:val="24"/>
        </w:rPr>
        <w:t xml:space="preserve"> pro </w:t>
      </w:r>
      <w:r w:rsidR="00D3277B" w:rsidRPr="003820E1">
        <w:rPr>
          <w:i/>
          <w:color w:val="auto"/>
          <w:sz w:val="24"/>
        </w:rPr>
        <w:t xml:space="preserve">znevýhodněné </w:t>
      </w:r>
      <w:r w:rsidR="005323B5" w:rsidRPr="003820E1">
        <w:rPr>
          <w:i/>
          <w:color w:val="auto"/>
          <w:sz w:val="24"/>
        </w:rPr>
        <w:t>skupiny</w:t>
      </w:r>
      <w:r w:rsidR="00D3277B" w:rsidRPr="003820E1">
        <w:rPr>
          <w:i/>
          <w:color w:val="auto"/>
          <w:sz w:val="24"/>
        </w:rPr>
        <w:t xml:space="preserve"> studentů</w:t>
      </w:r>
      <w:r w:rsidR="00307A72" w:rsidRPr="003820E1">
        <w:rPr>
          <w:i/>
          <w:color w:val="auto"/>
          <w:sz w:val="24"/>
        </w:rPr>
        <w:t xml:space="preserve">. </w:t>
      </w:r>
    </w:p>
    <w:p w14:paraId="020B1991" w14:textId="2A923FEC" w:rsidR="0098118A" w:rsidRPr="003820E1" w:rsidRDefault="002D191C" w:rsidP="000A61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Zvýšit počet zadávaných </w:t>
      </w:r>
      <w:r w:rsidR="0098118A" w:rsidRPr="003820E1">
        <w:rPr>
          <w:i/>
          <w:color w:val="auto"/>
          <w:sz w:val="24"/>
        </w:rPr>
        <w:t>závěrečných prací</w:t>
      </w:r>
      <w:r w:rsidRPr="003820E1">
        <w:rPr>
          <w:i/>
          <w:color w:val="auto"/>
          <w:sz w:val="24"/>
        </w:rPr>
        <w:t xml:space="preserve"> podnikovou a společenskou sférou min</w:t>
      </w:r>
      <w:r w:rsidR="00964353" w:rsidRPr="003820E1">
        <w:rPr>
          <w:i/>
          <w:color w:val="auto"/>
          <w:sz w:val="24"/>
        </w:rPr>
        <w:t>imálně</w:t>
      </w:r>
      <w:r w:rsidRPr="003820E1">
        <w:rPr>
          <w:i/>
          <w:color w:val="auto"/>
          <w:sz w:val="24"/>
        </w:rPr>
        <w:t xml:space="preserve"> </w:t>
      </w:r>
      <w:r w:rsidR="00C56BEC" w:rsidRPr="003820E1">
        <w:rPr>
          <w:i/>
          <w:color w:val="auto"/>
          <w:sz w:val="24"/>
        </w:rPr>
        <w:t xml:space="preserve">na úrovni </w:t>
      </w:r>
      <w:r w:rsidR="00C56749" w:rsidRPr="003820E1">
        <w:rPr>
          <w:i/>
          <w:color w:val="auto"/>
          <w:sz w:val="24"/>
        </w:rPr>
        <w:t>10</w:t>
      </w:r>
      <w:r w:rsidRPr="003820E1">
        <w:rPr>
          <w:i/>
          <w:color w:val="auto"/>
          <w:sz w:val="24"/>
        </w:rPr>
        <w:t xml:space="preserve"> %. </w:t>
      </w:r>
    </w:p>
    <w:p w14:paraId="7EE07643" w14:textId="77777777" w:rsidR="00511D5F" w:rsidRPr="003820E1" w:rsidRDefault="00511D5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33" w:name="_Toc64024497"/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  <w:bookmarkEnd w:id="33"/>
    </w:p>
    <w:p w14:paraId="0425D717" w14:textId="77777777" w:rsidR="00660177" w:rsidRPr="003820E1" w:rsidRDefault="00A3580F" w:rsidP="006773B2">
      <w:pPr>
        <w:numPr>
          <w:ilvl w:val="0"/>
          <w:numId w:val="2"/>
        </w:numPr>
        <w:spacing w:after="0" w:line="277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Inovace </w:t>
      </w:r>
      <w:r w:rsidR="00965EFE" w:rsidRPr="003820E1">
        <w:rPr>
          <w:i/>
          <w:color w:val="auto"/>
          <w:sz w:val="24"/>
        </w:rPr>
        <w:t xml:space="preserve">a doplnění </w:t>
      </w:r>
      <w:r w:rsidR="002F4FDD" w:rsidRPr="003820E1">
        <w:rPr>
          <w:i/>
          <w:color w:val="auto"/>
          <w:sz w:val="24"/>
        </w:rPr>
        <w:t>infrastruktury pro zajištění kv</w:t>
      </w:r>
      <w:r w:rsidR="002649E6" w:rsidRPr="003820E1">
        <w:rPr>
          <w:i/>
          <w:color w:val="auto"/>
          <w:sz w:val="24"/>
        </w:rPr>
        <w:t xml:space="preserve">alitní výuky dle </w:t>
      </w:r>
      <w:r w:rsidRPr="003820E1">
        <w:rPr>
          <w:i/>
          <w:color w:val="auto"/>
          <w:sz w:val="24"/>
        </w:rPr>
        <w:t>požadavků uživatelské praxe, akademické a studentské obce</w:t>
      </w:r>
      <w:r w:rsidR="00AC3372" w:rsidRPr="003820E1">
        <w:rPr>
          <w:i/>
          <w:color w:val="auto"/>
          <w:sz w:val="24"/>
        </w:rPr>
        <w:t xml:space="preserve"> </w:t>
      </w:r>
      <w:r w:rsidR="00D741B2" w:rsidRPr="003820E1">
        <w:rPr>
          <w:i/>
          <w:color w:val="auto"/>
          <w:sz w:val="24"/>
        </w:rPr>
        <w:t>(</w:t>
      </w:r>
      <w:r w:rsidRPr="003820E1">
        <w:rPr>
          <w:i/>
          <w:color w:val="auto"/>
          <w:sz w:val="24"/>
        </w:rPr>
        <w:t xml:space="preserve">např. </w:t>
      </w:r>
      <w:r w:rsidR="00D741B2" w:rsidRPr="003820E1">
        <w:rPr>
          <w:i/>
          <w:color w:val="auto"/>
          <w:sz w:val="24"/>
        </w:rPr>
        <w:t xml:space="preserve">kvalita spojení, koncová zařízení, </w:t>
      </w:r>
      <w:proofErr w:type="spellStart"/>
      <w:r w:rsidR="000D0A66" w:rsidRPr="003820E1">
        <w:rPr>
          <w:i/>
          <w:color w:val="auto"/>
          <w:sz w:val="24"/>
        </w:rPr>
        <w:t>kyberbezpečnost</w:t>
      </w:r>
      <w:proofErr w:type="spellEnd"/>
      <w:r w:rsidR="00D741B2" w:rsidRPr="003820E1">
        <w:rPr>
          <w:i/>
          <w:color w:val="auto"/>
          <w:sz w:val="24"/>
        </w:rPr>
        <w:t>, licence na SW pro vyučující i studenty mimo areál</w:t>
      </w:r>
      <w:r w:rsidRPr="003820E1">
        <w:rPr>
          <w:i/>
          <w:color w:val="auto"/>
          <w:sz w:val="24"/>
        </w:rPr>
        <w:t xml:space="preserve"> školy</w:t>
      </w:r>
      <w:r w:rsidR="00D741B2" w:rsidRPr="003820E1">
        <w:rPr>
          <w:i/>
          <w:color w:val="auto"/>
          <w:sz w:val="24"/>
        </w:rPr>
        <w:t xml:space="preserve">, </w:t>
      </w:r>
      <w:r w:rsidRPr="003820E1">
        <w:rPr>
          <w:i/>
          <w:color w:val="auto"/>
          <w:sz w:val="24"/>
        </w:rPr>
        <w:t>…).</w:t>
      </w:r>
      <w:r w:rsidR="00660177" w:rsidRPr="003820E1">
        <w:rPr>
          <w:i/>
          <w:color w:val="auto"/>
          <w:sz w:val="24"/>
        </w:rPr>
        <w:t xml:space="preserve"> </w:t>
      </w:r>
      <w:r w:rsidR="00660177" w:rsidRPr="003820E1">
        <w:rPr>
          <w:rStyle w:val="Znakapoznpodarou"/>
          <w:i/>
          <w:color w:val="auto"/>
          <w:sz w:val="24"/>
        </w:rPr>
        <w:footnoteReference w:customMarkFollows="1" w:id="8"/>
        <w:sym w:font="Symbol" w:char="F02A"/>
      </w:r>
    </w:p>
    <w:p w14:paraId="3AB94361" w14:textId="77777777" w:rsidR="00660177" w:rsidRPr="003820E1" w:rsidRDefault="00A3580F" w:rsidP="006773B2">
      <w:pPr>
        <w:numPr>
          <w:ilvl w:val="0"/>
          <w:numId w:val="2"/>
        </w:numPr>
        <w:spacing w:after="0" w:line="277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Rozšiřování </w:t>
      </w:r>
      <w:r w:rsidR="002F4FDD" w:rsidRPr="003820E1">
        <w:rPr>
          <w:i/>
          <w:color w:val="auto"/>
          <w:sz w:val="24"/>
        </w:rPr>
        <w:t xml:space="preserve">potřebného technického zázemí dle potřeb nových </w:t>
      </w:r>
      <w:r w:rsidRPr="003820E1">
        <w:rPr>
          <w:i/>
          <w:color w:val="auto"/>
          <w:sz w:val="24"/>
        </w:rPr>
        <w:t xml:space="preserve">moderních </w:t>
      </w:r>
      <w:r w:rsidR="002F4FDD" w:rsidRPr="003820E1">
        <w:rPr>
          <w:i/>
          <w:color w:val="auto"/>
          <w:sz w:val="24"/>
        </w:rPr>
        <w:t>forem výuky</w:t>
      </w:r>
      <w:r w:rsidR="00D741B2" w:rsidRPr="003820E1">
        <w:rPr>
          <w:i/>
          <w:color w:val="auto"/>
          <w:sz w:val="24"/>
        </w:rPr>
        <w:t xml:space="preserve"> (např. místnosti pro natáčení a stříhání videí, tvorbu interaktivního obsahu apod</w:t>
      </w:r>
      <w:r w:rsidRPr="003820E1">
        <w:rPr>
          <w:i/>
          <w:color w:val="auto"/>
          <w:sz w:val="24"/>
        </w:rPr>
        <w:t xml:space="preserve">.). </w:t>
      </w:r>
      <w:r w:rsidR="00660177" w:rsidRPr="003820E1">
        <w:rPr>
          <w:rStyle w:val="Znakapoznpodarou"/>
          <w:i/>
          <w:color w:val="auto"/>
          <w:sz w:val="24"/>
        </w:rPr>
        <w:footnoteReference w:customMarkFollows="1" w:id="9"/>
        <w:sym w:font="Symbol" w:char="F02A"/>
      </w:r>
    </w:p>
    <w:p w14:paraId="705AB8A7" w14:textId="77777777" w:rsidR="006A3DDA" w:rsidRPr="003820E1" w:rsidRDefault="004F5FF4" w:rsidP="000A6111">
      <w:pPr>
        <w:numPr>
          <w:ilvl w:val="0"/>
          <w:numId w:val="3"/>
        </w:numPr>
        <w:spacing w:after="26" w:line="251" w:lineRule="auto"/>
        <w:ind w:hanging="360"/>
        <w:jc w:val="both"/>
        <w:rPr>
          <w:color w:val="auto"/>
        </w:rPr>
      </w:pPr>
      <w:bookmarkStart w:id="34" w:name="_Hlk66100032"/>
      <w:r w:rsidRPr="003820E1">
        <w:rPr>
          <w:i/>
          <w:color w:val="auto"/>
          <w:sz w:val="24"/>
        </w:rPr>
        <w:t xml:space="preserve">Vybavení </w:t>
      </w:r>
      <w:r w:rsidR="006A3DDA" w:rsidRPr="003820E1">
        <w:rPr>
          <w:i/>
          <w:color w:val="auto"/>
          <w:sz w:val="24"/>
        </w:rPr>
        <w:t xml:space="preserve">laboratoří </w:t>
      </w:r>
      <w:bookmarkEnd w:id="34"/>
      <w:r w:rsidR="006A3DDA" w:rsidRPr="003820E1">
        <w:rPr>
          <w:i/>
          <w:color w:val="auto"/>
          <w:sz w:val="24"/>
        </w:rPr>
        <w:t>– koordinovaně a plánovitě zajistit nezbytné vybavení pro potřeby výuky v kontextu průmyslu 4.0 a posilovat prvky IT, automatizace a</w:t>
      </w:r>
      <w:r w:rsidR="00C56BEC" w:rsidRPr="003820E1">
        <w:rPr>
          <w:i/>
          <w:color w:val="auto"/>
          <w:sz w:val="24"/>
        </w:rPr>
        <w:t> </w:t>
      </w:r>
      <w:r w:rsidR="006A3DDA" w:rsidRPr="003820E1">
        <w:rPr>
          <w:i/>
          <w:color w:val="auto"/>
          <w:sz w:val="24"/>
        </w:rPr>
        <w:t>robotizace ve výuce</w:t>
      </w:r>
      <w:r w:rsidRPr="003820E1">
        <w:rPr>
          <w:i/>
          <w:color w:val="auto"/>
          <w:sz w:val="24"/>
        </w:rPr>
        <w:t>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636AC565" w14:textId="77777777" w:rsidR="00DB6E87" w:rsidRPr="003820E1" w:rsidRDefault="004F5FF4" w:rsidP="000A6111">
      <w:pPr>
        <w:numPr>
          <w:ilvl w:val="0"/>
          <w:numId w:val="3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Modernizace </w:t>
      </w:r>
      <w:r w:rsidR="00923DFC" w:rsidRPr="003820E1">
        <w:rPr>
          <w:i/>
          <w:color w:val="auto"/>
          <w:sz w:val="24"/>
        </w:rPr>
        <w:t>a </w:t>
      </w:r>
      <w:r w:rsidR="002F4FDD" w:rsidRPr="003820E1">
        <w:rPr>
          <w:i/>
          <w:color w:val="auto"/>
          <w:sz w:val="24"/>
        </w:rPr>
        <w:t>zvyšování atraktivity výukového</w:t>
      </w:r>
      <w:r w:rsidR="00923DFC" w:rsidRPr="003820E1">
        <w:rPr>
          <w:i/>
          <w:color w:val="auto"/>
          <w:sz w:val="24"/>
        </w:rPr>
        <w:t xml:space="preserve"> a </w:t>
      </w:r>
      <w:r w:rsidR="002F4FDD" w:rsidRPr="003820E1">
        <w:rPr>
          <w:i/>
          <w:color w:val="auto"/>
          <w:sz w:val="24"/>
        </w:rPr>
        <w:t>sociálního prostředí</w:t>
      </w:r>
      <w:r w:rsidR="00923DFC" w:rsidRPr="003820E1">
        <w:rPr>
          <w:i/>
          <w:color w:val="auto"/>
          <w:sz w:val="24"/>
        </w:rPr>
        <w:t xml:space="preserve"> v </w:t>
      </w:r>
      <w:r w:rsidR="002F4FDD" w:rsidRPr="003820E1">
        <w:rPr>
          <w:i/>
          <w:color w:val="auto"/>
          <w:sz w:val="24"/>
        </w:rPr>
        <w:t>návaznosti na potřeby cílových skupin</w:t>
      </w:r>
      <w:r w:rsidR="00D741B2" w:rsidRPr="003820E1">
        <w:rPr>
          <w:i/>
          <w:color w:val="auto"/>
          <w:sz w:val="24"/>
        </w:rPr>
        <w:t xml:space="preserve"> (např. rozšířená a virtuální realita, studentský klub, studijní místnosti a </w:t>
      </w:r>
      <w:proofErr w:type="spellStart"/>
      <w:r w:rsidR="00D741B2" w:rsidRPr="003820E1">
        <w:rPr>
          <w:i/>
          <w:color w:val="auto"/>
          <w:sz w:val="24"/>
        </w:rPr>
        <w:t>networkingové</w:t>
      </w:r>
      <w:proofErr w:type="spellEnd"/>
      <w:r w:rsidR="00D741B2" w:rsidRPr="003820E1">
        <w:rPr>
          <w:i/>
          <w:color w:val="auto"/>
          <w:sz w:val="24"/>
        </w:rPr>
        <w:t xml:space="preserve"> místnosti pro spin-</w:t>
      </w:r>
      <w:proofErr w:type="spellStart"/>
      <w:r w:rsidR="00D741B2" w:rsidRPr="003820E1">
        <w:rPr>
          <w:i/>
          <w:color w:val="auto"/>
          <w:sz w:val="24"/>
        </w:rPr>
        <w:t>off</w:t>
      </w:r>
      <w:proofErr w:type="spellEnd"/>
      <w:r w:rsidR="00D741B2" w:rsidRPr="003820E1">
        <w:rPr>
          <w:i/>
          <w:color w:val="auto"/>
          <w:sz w:val="24"/>
        </w:rPr>
        <w:t xml:space="preserve"> firmy studentů a</w:t>
      </w:r>
      <w:r w:rsidR="00C56BEC" w:rsidRPr="003820E1">
        <w:rPr>
          <w:i/>
          <w:color w:val="auto"/>
          <w:sz w:val="24"/>
        </w:rPr>
        <w:t> </w:t>
      </w:r>
      <w:r w:rsidR="00D741B2" w:rsidRPr="003820E1">
        <w:rPr>
          <w:i/>
          <w:color w:val="auto"/>
          <w:sz w:val="24"/>
        </w:rPr>
        <w:t xml:space="preserve">zaměstnanců, specializované místnosti na projektovou činnost, </w:t>
      </w:r>
      <w:r w:rsidRPr="003820E1">
        <w:rPr>
          <w:i/>
          <w:color w:val="auto"/>
          <w:sz w:val="24"/>
        </w:rPr>
        <w:t xml:space="preserve">…). </w:t>
      </w:r>
      <w:r w:rsidR="00660177" w:rsidRPr="003820E1">
        <w:rPr>
          <w:i/>
          <w:color w:val="auto"/>
          <w:sz w:val="24"/>
          <w:vertAlign w:val="superscript"/>
        </w:rPr>
        <w:t>*</w:t>
      </w:r>
    </w:p>
    <w:p w14:paraId="79276A01" w14:textId="77777777" w:rsidR="002649E6" w:rsidRPr="003820E1" w:rsidRDefault="004F5FF4" w:rsidP="000A6111">
      <w:pPr>
        <w:numPr>
          <w:ilvl w:val="0"/>
          <w:numId w:val="3"/>
        </w:numPr>
        <w:spacing w:after="0" w:line="277" w:lineRule="auto"/>
        <w:ind w:hanging="360"/>
        <w:jc w:val="both"/>
        <w:rPr>
          <w:color w:val="auto"/>
        </w:rPr>
      </w:pPr>
      <w:bookmarkStart w:id="35" w:name="_Hlk66100043"/>
      <w:r w:rsidRPr="003820E1">
        <w:rPr>
          <w:i/>
          <w:color w:val="auto"/>
          <w:sz w:val="24"/>
        </w:rPr>
        <w:t xml:space="preserve">Inovace </w:t>
      </w:r>
      <w:r w:rsidR="002F4FDD" w:rsidRPr="003820E1">
        <w:rPr>
          <w:i/>
          <w:color w:val="auto"/>
          <w:sz w:val="24"/>
        </w:rPr>
        <w:t>SW</w:t>
      </w:r>
      <w:r w:rsidR="00923DFC" w:rsidRPr="003820E1">
        <w:rPr>
          <w:i/>
          <w:color w:val="auto"/>
          <w:sz w:val="24"/>
        </w:rPr>
        <w:t xml:space="preserve"> a </w:t>
      </w:r>
      <w:r w:rsidR="002F4FDD" w:rsidRPr="003820E1">
        <w:rPr>
          <w:i/>
          <w:color w:val="auto"/>
          <w:sz w:val="24"/>
        </w:rPr>
        <w:t>HW pro</w:t>
      </w:r>
      <w:r w:rsidR="002649E6" w:rsidRPr="003820E1">
        <w:rPr>
          <w:i/>
          <w:color w:val="auto"/>
          <w:sz w:val="24"/>
        </w:rPr>
        <w:t xml:space="preserve"> účely výuky dle trendů praxe</w:t>
      </w:r>
      <w:r w:rsidR="00D741B2" w:rsidRPr="003820E1">
        <w:rPr>
          <w:i/>
          <w:color w:val="auto"/>
          <w:sz w:val="24"/>
        </w:rPr>
        <w:t xml:space="preserve"> </w:t>
      </w:r>
      <w:bookmarkEnd w:id="35"/>
      <w:r w:rsidR="00D741B2" w:rsidRPr="003820E1">
        <w:rPr>
          <w:i/>
          <w:color w:val="auto"/>
          <w:sz w:val="24"/>
        </w:rPr>
        <w:t>(především koncová zařízení a</w:t>
      </w:r>
      <w:r w:rsidR="00C56BEC" w:rsidRPr="003820E1">
        <w:rPr>
          <w:i/>
          <w:color w:val="auto"/>
          <w:sz w:val="24"/>
        </w:rPr>
        <w:t> </w:t>
      </w:r>
      <w:r w:rsidR="00D741B2" w:rsidRPr="003820E1">
        <w:rPr>
          <w:i/>
          <w:color w:val="auto"/>
          <w:sz w:val="24"/>
        </w:rPr>
        <w:t>síťové prvky)</w:t>
      </w:r>
      <w:r w:rsidR="00965EFE" w:rsidRPr="003820E1">
        <w:rPr>
          <w:i/>
          <w:color w:val="auto"/>
          <w:sz w:val="24"/>
        </w:rPr>
        <w:t xml:space="preserve"> se spolehlivostí pro uživatele na úrovni min 99</w:t>
      </w:r>
      <w:r w:rsidR="00CD0DC3" w:rsidRPr="003820E1">
        <w:rPr>
          <w:i/>
          <w:color w:val="auto"/>
          <w:sz w:val="24"/>
        </w:rPr>
        <w:t xml:space="preserve"> </w:t>
      </w:r>
      <w:proofErr w:type="gramStart"/>
      <w:r w:rsidR="00965EFE" w:rsidRPr="003820E1">
        <w:rPr>
          <w:i/>
          <w:color w:val="auto"/>
          <w:sz w:val="24"/>
        </w:rPr>
        <w:t>%</w:t>
      </w:r>
      <w:r w:rsidRPr="003820E1">
        <w:rPr>
          <w:i/>
          <w:color w:val="auto"/>
          <w:sz w:val="24"/>
        </w:rPr>
        <w:t>.</w:t>
      </w:r>
      <w:r w:rsidR="00660177" w:rsidRPr="003820E1">
        <w:rPr>
          <w:i/>
          <w:color w:val="auto"/>
          <w:sz w:val="24"/>
          <w:vertAlign w:val="superscript"/>
        </w:rPr>
        <w:t>*</w:t>
      </w:r>
      <w:proofErr w:type="gramEnd"/>
    </w:p>
    <w:p w14:paraId="781AB2E7" w14:textId="77777777" w:rsidR="00511D5F" w:rsidRPr="003820E1" w:rsidRDefault="004F5FF4" w:rsidP="000A6111">
      <w:pPr>
        <w:numPr>
          <w:ilvl w:val="0"/>
          <w:numId w:val="3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Zajištění odpovídající </w:t>
      </w:r>
      <w:r w:rsidR="002F4FDD" w:rsidRPr="003820E1">
        <w:rPr>
          <w:i/>
          <w:color w:val="auto"/>
          <w:sz w:val="24"/>
        </w:rPr>
        <w:t>infrastruktury pro ohrožené skupiny studujících</w:t>
      </w:r>
      <w:r w:rsidR="00923DFC" w:rsidRPr="003820E1">
        <w:rPr>
          <w:i/>
          <w:color w:val="auto"/>
          <w:sz w:val="24"/>
        </w:rPr>
        <w:t xml:space="preserve"> v </w:t>
      </w:r>
      <w:r w:rsidR="002F4FDD" w:rsidRPr="003820E1">
        <w:rPr>
          <w:i/>
          <w:color w:val="auto"/>
          <w:sz w:val="24"/>
        </w:rPr>
        <w:t>důsledku implementace nových metod ve vzdělávání</w:t>
      </w:r>
      <w:r w:rsidR="00D741B2" w:rsidRPr="003820E1">
        <w:rPr>
          <w:i/>
          <w:color w:val="auto"/>
          <w:sz w:val="24"/>
        </w:rPr>
        <w:t xml:space="preserve"> </w:t>
      </w:r>
      <w:r w:rsidR="00D335DB" w:rsidRPr="003820E1">
        <w:rPr>
          <w:i/>
          <w:color w:val="auto"/>
          <w:sz w:val="24"/>
        </w:rPr>
        <w:t>(stipendijní podpora, zajištění notebooků a mobilního internetu pro specifické studenty, podpora aktivit sup</w:t>
      </w:r>
      <w:r w:rsidR="00AC3372" w:rsidRPr="003820E1">
        <w:rPr>
          <w:i/>
          <w:color w:val="auto"/>
          <w:sz w:val="24"/>
        </w:rPr>
        <w:t>p</w:t>
      </w:r>
      <w:r w:rsidR="00D335DB" w:rsidRPr="003820E1">
        <w:rPr>
          <w:i/>
          <w:color w:val="auto"/>
          <w:sz w:val="24"/>
        </w:rPr>
        <w:t>ort centra (konzultační centrum k matematickým předmětům) apod</w:t>
      </w:r>
      <w:r w:rsidRPr="003820E1">
        <w:rPr>
          <w:i/>
          <w:color w:val="auto"/>
          <w:sz w:val="24"/>
        </w:rPr>
        <w:t>.).</w:t>
      </w:r>
      <w:r w:rsidR="00660177" w:rsidRPr="003820E1">
        <w:rPr>
          <w:i/>
          <w:color w:val="auto"/>
          <w:sz w:val="24"/>
          <w:vertAlign w:val="superscript"/>
        </w:rPr>
        <w:t xml:space="preserve"> *</w:t>
      </w:r>
    </w:p>
    <w:p w14:paraId="5ED11717" w14:textId="77777777" w:rsidR="00511D5F" w:rsidRPr="003820E1" w:rsidRDefault="00511D5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36" w:name="_Toc64024498"/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  <w:bookmarkEnd w:id="36"/>
    </w:p>
    <w:p w14:paraId="166FB7FB" w14:textId="77777777" w:rsidR="008A4C02" w:rsidRPr="003820E1" w:rsidRDefault="005F10AF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Kvestor</w:t>
      </w:r>
    </w:p>
    <w:p w14:paraId="697D2489" w14:textId="77777777" w:rsidR="00515F15" w:rsidRPr="003820E1" w:rsidRDefault="00515F15">
      <w:pPr>
        <w:rPr>
          <w:color w:val="auto"/>
          <w:sz w:val="24"/>
        </w:rPr>
      </w:pPr>
      <w:r w:rsidRPr="003820E1">
        <w:rPr>
          <w:b/>
          <w:color w:val="auto"/>
        </w:rPr>
        <w:br w:type="page"/>
      </w:r>
    </w:p>
    <w:p w14:paraId="00EF7E14" w14:textId="77777777" w:rsidR="00FB468D" w:rsidRPr="003820E1" w:rsidRDefault="00AC6778" w:rsidP="00FB468D">
      <w:pPr>
        <w:pStyle w:val="Nadpis1"/>
        <w:numPr>
          <w:ilvl w:val="0"/>
          <w:numId w:val="0"/>
        </w:numPr>
        <w:spacing w:before="240"/>
        <w:rPr>
          <w:bCs/>
          <w:color w:val="auto"/>
          <w:szCs w:val="24"/>
        </w:rPr>
      </w:pPr>
      <w:bookmarkStart w:id="37" w:name="_Toc13191"/>
      <w:r w:rsidRPr="003820E1">
        <w:rPr>
          <w:color w:val="auto"/>
        </w:rPr>
        <w:lastRenderedPageBreak/>
        <w:t xml:space="preserve">Prioritní cíl </w:t>
      </w:r>
      <w:r w:rsidR="00CA63F7" w:rsidRPr="003820E1">
        <w:rPr>
          <w:color w:val="auto"/>
        </w:rPr>
        <w:t>3</w:t>
      </w:r>
      <w:r w:rsidR="00197855" w:rsidRPr="003820E1">
        <w:rPr>
          <w:color w:val="auto"/>
        </w:rPr>
        <w:t xml:space="preserve">: </w:t>
      </w:r>
      <w:r w:rsidR="00FB468D" w:rsidRPr="003820E1">
        <w:rPr>
          <w:bCs/>
          <w:color w:val="auto"/>
          <w:szCs w:val="24"/>
        </w:rPr>
        <w:t>Být uznávanou vědecko-výzkumnou institucí prostřednictvím specializovaných expertních týmů zajišťující kvalitní výzkumné aktivity v oblastech interdisciplinárních vědních obo</w:t>
      </w:r>
      <w:r w:rsidR="006065C0" w:rsidRPr="003820E1">
        <w:rPr>
          <w:bCs/>
          <w:color w:val="auto"/>
          <w:szCs w:val="24"/>
        </w:rPr>
        <w:t>rů v souladu s profilací školy</w:t>
      </w:r>
    </w:p>
    <w:p w14:paraId="5424CE01" w14:textId="77777777" w:rsidR="00515F15" w:rsidRPr="003820E1" w:rsidRDefault="00515F15" w:rsidP="00515F15">
      <w:pPr>
        <w:pStyle w:val="Nadpis1"/>
        <w:numPr>
          <w:ilvl w:val="0"/>
          <w:numId w:val="0"/>
        </w:numPr>
        <w:spacing w:before="240"/>
        <w:rPr>
          <w:b w:val="0"/>
          <w:color w:val="auto"/>
        </w:rPr>
      </w:pPr>
      <w:r w:rsidRPr="003820E1">
        <w:rPr>
          <w:color w:val="auto"/>
        </w:rPr>
        <w:t xml:space="preserve">Operační cíl </w:t>
      </w:r>
      <w:r w:rsidR="00CA63F7" w:rsidRPr="003820E1">
        <w:rPr>
          <w:color w:val="auto"/>
        </w:rPr>
        <w:t>3</w:t>
      </w:r>
      <w:r w:rsidR="00613449" w:rsidRPr="003820E1">
        <w:rPr>
          <w:color w:val="auto"/>
        </w:rPr>
        <w:t>:</w:t>
      </w:r>
      <w:r w:rsidRPr="003820E1">
        <w:rPr>
          <w:color w:val="auto"/>
        </w:rPr>
        <w:t xml:space="preserve"> </w:t>
      </w:r>
      <w:r w:rsidR="00CA63F7" w:rsidRPr="003820E1">
        <w:rPr>
          <w:color w:val="auto"/>
        </w:rPr>
        <w:t>A</w:t>
      </w:r>
      <w:r w:rsidRPr="003820E1">
        <w:rPr>
          <w:color w:val="auto"/>
        </w:rPr>
        <w:t xml:space="preserve">) Zvyšovat kvalitu a množství </w:t>
      </w:r>
      <w:proofErr w:type="spellStart"/>
      <w:r w:rsidRPr="003820E1">
        <w:rPr>
          <w:color w:val="auto"/>
        </w:rPr>
        <w:t>VaVaI</w:t>
      </w:r>
      <w:proofErr w:type="spellEnd"/>
      <w:r w:rsidRPr="003820E1">
        <w:rPr>
          <w:color w:val="auto"/>
        </w:rPr>
        <w:t xml:space="preserve"> výstupů hodnocených dle Metodiky 17+</w:t>
      </w:r>
      <w:r w:rsidRPr="003820E1">
        <w:rPr>
          <w:b w:val="0"/>
          <w:color w:val="auto"/>
        </w:rPr>
        <w:t xml:space="preserve"> </w:t>
      </w:r>
      <w:bookmarkEnd w:id="37"/>
    </w:p>
    <w:p w14:paraId="5935EBAC" w14:textId="77777777" w:rsidR="00515F15" w:rsidRPr="003820E1" w:rsidRDefault="00515F15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</w:p>
    <w:p w14:paraId="641A54C9" w14:textId="77777777" w:rsidR="00AB0B44" w:rsidRPr="003820E1" w:rsidRDefault="00236AB0" w:rsidP="00AB0B44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U</w:t>
      </w:r>
      <w:r w:rsidR="00AB0B44" w:rsidRPr="003820E1">
        <w:rPr>
          <w:i/>
          <w:color w:val="auto"/>
          <w:sz w:val="24"/>
        </w:rPr>
        <w:t>drž</w:t>
      </w:r>
      <w:r w:rsidR="00C56BEC" w:rsidRPr="003820E1">
        <w:rPr>
          <w:i/>
          <w:color w:val="auto"/>
          <w:sz w:val="24"/>
        </w:rPr>
        <w:t>et</w:t>
      </w:r>
      <w:r w:rsidR="00AB0B44" w:rsidRPr="003820E1">
        <w:rPr>
          <w:i/>
          <w:color w:val="auto"/>
          <w:sz w:val="24"/>
        </w:rPr>
        <w:t xml:space="preserve"> v</w:t>
      </w:r>
      <w:r w:rsidR="001A3D9F" w:rsidRPr="003820E1">
        <w:rPr>
          <w:i/>
          <w:color w:val="auto"/>
          <w:sz w:val="24"/>
        </w:rPr>
        <w:t> rámci následujícího hodnocení M</w:t>
      </w:r>
      <w:r w:rsidR="00AB0B44" w:rsidRPr="003820E1">
        <w:rPr>
          <w:i/>
          <w:color w:val="auto"/>
          <w:sz w:val="24"/>
        </w:rPr>
        <w:t xml:space="preserve">ezinárodního evaluačního panelu v modulu M3 </w:t>
      </w:r>
      <w:r w:rsidR="006F4010" w:rsidRPr="003820E1">
        <w:rPr>
          <w:i/>
          <w:color w:val="auto"/>
          <w:sz w:val="24"/>
        </w:rPr>
        <w:t xml:space="preserve">minimálně </w:t>
      </w:r>
      <w:r w:rsidR="00AB0B44" w:rsidRPr="003820E1">
        <w:rPr>
          <w:i/>
          <w:color w:val="auto"/>
          <w:sz w:val="24"/>
        </w:rPr>
        <w:t>průměrné hodnocení (</w:t>
      </w:r>
      <w:proofErr w:type="spellStart"/>
      <w:r w:rsidR="00AB0B44" w:rsidRPr="003820E1">
        <w:rPr>
          <w:i/>
          <w:color w:val="auto"/>
          <w:sz w:val="24"/>
        </w:rPr>
        <w:t>average</w:t>
      </w:r>
      <w:proofErr w:type="spellEnd"/>
      <w:r w:rsidR="00AB0B44" w:rsidRPr="003820E1">
        <w:rPr>
          <w:i/>
          <w:color w:val="auto"/>
          <w:sz w:val="24"/>
        </w:rPr>
        <w:t>) u všech hodnocených úseků VŠTE</w:t>
      </w:r>
      <w:r w:rsidR="006F4010" w:rsidRPr="003820E1">
        <w:rPr>
          <w:i/>
          <w:color w:val="auto"/>
          <w:sz w:val="24"/>
        </w:rPr>
        <w:t>.</w:t>
      </w:r>
    </w:p>
    <w:p w14:paraId="1320E95E" w14:textId="77777777" w:rsidR="00A23B00" w:rsidRPr="003820E1" w:rsidRDefault="006F4010" w:rsidP="00A23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Každoročně </w:t>
      </w:r>
      <w:r w:rsidR="00236AB0" w:rsidRPr="003820E1">
        <w:rPr>
          <w:i/>
          <w:color w:val="auto"/>
          <w:sz w:val="24"/>
        </w:rPr>
        <w:t>zvýšit podíl</w:t>
      </w:r>
      <w:r w:rsidR="00A23B00" w:rsidRPr="003820E1">
        <w:rPr>
          <w:i/>
          <w:color w:val="auto"/>
          <w:sz w:val="24"/>
        </w:rPr>
        <w:t xml:space="preserve"> studentů účastnících se řešení </w:t>
      </w:r>
      <w:proofErr w:type="spellStart"/>
      <w:r w:rsidR="00A23B00" w:rsidRPr="003820E1">
        <w:rPr>
          <w:i/>
          <w:color w:val="auto"/>
          <w:sz w:val="24"/>
        </w:rPr>
        <w:t>VaV</w:t>
      </w:r>
      <w:proofErr w:type="spellEnd"/>
      <w:r w:rsidR="00A23B00" w:rsidRPr="003820E1">
        <w:rPr>
          <w:i/>
          <w:color w:val="auto"/>
          <w:sz w:val="24"/>
        </w:rPr>
        <w:t xml:space="preserve"> projektů o 5 </w:t>
      </w:r>
      <w:r w:rsidRPr="003820E1">
        <w:rPr>
          <w:i/>
          <w:color w:val="auto"/>
          <w:sz w:val="24"/>
        </w:rPr>
        <w:t>%.</w:t>
      </w:r>
    </w:p>
    <w:p w14:paraId="70A57836" w14:textId="77777777" w:rsidR="00AB0B44" w:rsidRPr="003820E1" w:rsidRDefault="006F4010" w:rsidP="00AB0B44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V </w:t>
      </w:r>
      <w:r w:rsidR="00AB0B44" w:rsidRPr="003820E1">
        <w:rPr>
          <w:i/>
          <w:color w:val="auto"/>
          <w:sz w:val="24"/>
        </w:rPr>
        <w:t xml:space="preserve">kategorii publikačních výsledků v Q2, Q1 dojde meziročně ke zvyšování </w:t>
      </w:r>
      <w:r w:rsidRPr="003820E1">
        <w:rPr>
          <w:i/>
          <w:color w:val="auto"/>
          <w:sz w:val="24"/>
        </w:rPr>
        <w:t xml:space="preserve">jejich </w:t>
      </w:r>
      <w:r w:rsidR="00AB0B44" w:rsidRPr="003820E1">
        <w:rPr>
          <w:i/>
          <w:color w:val="auto"/>
          <w:sz w:val="24"/>
        </w:rPr>
        <w:t xml:space="preserve">počtu </w:t>
      </w:r>
      <w:r w:rsidRPr="003820E1">
        <w:rPr>
          <w:i/>
          <w:color w:val="auto"/>
          <w:sz w:val="24"/>
        </w:rPr>
        <w:t xml:space="preserve">minimálně </w:t>
      </w:r>
      <w:r w:rsidR="00AB0B44" w:rsidRPr="003820E1">
        <w:rPr>
          <w:i/>
          <w:color w:val="auto"/>
          <w:sz w:val="24"/>
        </w:rPr>
        <w:t xml:space="preserve">o 10 </w:t>
      </w:r>
      <w:r w:rsidRPr="003820E1">
        <w:rPr>
          <w:i/>
          <w:color w:val="auto"/>
          <w:sz w:val="24"/>
        </w:rPr>
        <w:t>%.</w:t>
      </w:r>
    </w:p>
    <w:p w14:paraId="1701B13F" w14:textId="77777777" w:rsidR="00AB0B44" w:rsidRPr="003820E1" w:rsidRDefault="006F4010" w:rsidP="00AB0B44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V </w:t>
      </w:r>
      <w:r w:rsidR="00AB0B44" w:rsidRPr="003820E1">
        <w:rPr>
          <w:i/>
          <w:color w:val="auto"/>
          <w:sz w:val="24"/>
        </w:rPr>
        <w:t xml:space="preserve">kategorii nepublikačních výsledků dojde meziročně ke zvyšování </w:t>
      </w:r>
      <w:r w:rsidRPr="003820E1">
        <w:rPr>
          <w:i/>
          <w:color w:val="auto"/>
          <w:sz w:val="24"/>
        </w:rPr>
        <w:t xml:space="preserve">jejich </w:t>
      </w:r>
      <w:r w:rsidR="00AB0B44" w:rsidRPr="003820E1">
        <w:rPr>
          <w:i/>
          <w:color w:val="auto"/>
          <w:sz w:val="24"/>
        </w:rPr>
        <w:t xml:space="preserve">počtu </w:t>
      </w:r>
      <w:r w:rsidRPr="003820E1">
        <w:rPr>
          <w:i/>
          <w:color w:val="auto"/>
          <w:sz w:val="24"/>
        </w:rPr>
        <w:t>minimálně</w:t>
      </w:r>
      <w:r w:rsidR="00AB0B44" w:rsidRPr="003820E1">
        <w:rPr>
          <w:i/>
          <w:color w:val="auto"/>
          <w:sz w:val="24"/>
        </w:rPr>
        <w:t xml:space="preserve"> o 10 %.</w:t>
      </w:r>
    </w:p>
    <w:p w14:paraId="36F97AA8" w14:textId="77777777" w:rsidR="00D3277B" w:rsidRPr="003820E1" w:rsidRDefault="00D3277B" w:rsidP="00AB0B44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Stanovení výzkumných témat pro všechny akademické a výzkumné pracovníky</w:t>
      </w:r>
      <w:r w:rsidR="00272EFA" w:rsidRPr="003820E1">
        <w:rPr>
          <w:i/>
          <w:color w:val="auto"/>
          <w:sz w:val="24"/>
        </w:rPr>
        <w:t>.</w:t>
      </w:r>
    </w:p>
    <w:p w14:paraId="1BE33E6C" w14:textId="77777777" w:rsidR="00515F15" w:rsidRPr="003820E1" w:rsidRDefault="00515F15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</w:p>
    <w:p w14:paraId="77DE8255" w14:textId="77777777" w:rsidR="004152D2" w:rsidRPr="003820E1" w:rsidRDefault="00155CAB" w:rsidP="00515F15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Dokončení </w:t>
      </w:r>
      <w:r w:rsidR="00515F15" w:rsidRPr="003820E1">
        <w:rPr>
          <w:i/>
          <w:color w:val="auto"/>
          <w:sz w:val="24"/>
        </w:rPr>
        <w:t>implementace Metodiky 2017+ v interních procesech</w:t>
      </w:r>
      <w:r w:rsidR="001114E7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v souladu s profilací školy formou</w:t>
      </w:r>
      <w:r w:rsidR="001114E7" w:rsidRPr="003820E1">
        <w:rPr>
          <w:i/>
          <w:color w:val="auto"/>
          <w:sz w:val="24"/>
        </w:rPr>
        <w:t xml:space="preserve"> vypracování nové směrnice a její závazné implementování </w:t>
      </w:r>
      <w:r w:rsidRPr="003820E1">
        <w:rPr>
          <w:i/>
          <w:color w:val="auto"/>
          <w:sz w:val="24"/>
        </w:rPr>
        <w:t>do vnitřního manažerského systému.</w:t>
      </w:r>
    </w:p>
    <w:p w14:paraId="2E3AF390" w14:textId="77777777" w:rsidR="00515F15" w:rsidRPr="003820E1" w:rsidRDefault="00155CAB" w:rsidP="00F1615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Zpracování závazného interního předpisu res</w:t>
      </w:r>
      <w:r w:rsidR="001A3D9F" w:rsidRPr="003820E1">
        <w:rPr>
          <w:i/>
          <w:color w:val="auto"/>
          <w:sz w:val="24"/>
        </w:rPr>
        <w:t>pektujícího závěry Hodnotícího M</w:t>
      </w:r>
      <w:r w:rsidRPr="003820E1">
        <w:rPr>
          <w:i/>
          <w:color w:val="auto"/>
          <w:sz w:val="24"/>
        </w:rPr>
        <w:t>ezinárodního evaluačního panelu</w:t>
      </w:r>
      <w:r w:rsidR="001A3D9F" w:rsidRPr="003820E1">
        <w:rPr>
          <w:i/>
          <w:color w:val="auto"/>
          <w:sz w:val="24"/>
        </w:rPr>
        <w:t>,</w:t>
      </w:r>
      <w:r w:rsidRPr="003820E1">
        <w:rPr>
          <w:i/>
          <w:color w:val="auto"/>
          <w:sz w:val="24"/>
        </w:rPr>
        <w:t xml:space="preserve"> Implementace v rámci hodnocení dle Metodiky 2017+.  </w:t>
      </w:r>
    </w:p>
    <w:p w14:paraId="269E9862" w14:textId="77777777" w:rsidR="003F6083" w:rsidRPr="003820E1" w:rsidRDefault="00155CAB" w:rsidP="003F6083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Zvýšení </w:t>
      </w:r>
      <w:r w:rsidR="003F6083" w:rsidRPr="003820E1">
        <w:rPr>
          <w:i/>
          <w:color w:val="auto"/>
          <w:sz w:val="24"/>
        </w:rPr>
        <w:t xml:space="preserve">podílu studentů </w:t>
      </w:r>
      <w:r w:rsidRPr="003820E1">
        <w:rPr>
          <w:i/>
          <w:color w:val="auto"/>
          <w:sz w:val="24"/>
        </w:rPr>
        <w:t xml:space="preserve">zapojených od oblasti </w:t>
      </w:r>
      <w:proofErr w:type="spellStart"/>
      <w:r w:rsidRPr="003820E1">
        <w:rPr>
          <w:i/>
          <w:color w:val="auto"/>
          <w:sz w:val="24"/>
        </w:rPr>
        <w:t>VaV</w:t>
      </w:r>
      <w:proofErr w:type="spellEnd"/>
      <w:r w:rsidRPr="003820E1">
        <w:rPr>
          <w:i/>
          <w:color w:val="auto"/>
          <w:sz w:val="24"/>
        </w:rPr>
        <w:t xml:space="preserve"> prostřednictvím studentských soutěží </w:t>
      </w:r>
      <w:r w:rsidR="0067007B" w:rsidRPr="003820E1">
        <w:rPr>
          <w:i/>
          <w:color w:val="auto"/>
          <w:sz w:val="24"/>
        </w:rPr>
        <w:t>a navazujících tvůrčích aktivit.</w:t>
      </w:r>
      <w:r w:rsidRPr="003820E1">
        <w:rPr>
          <w:i/>
          <w:color w:val="auto"/>
          <w:sz w:val="24"/>
        </w:rPr>
        <w:t xml:space="preserve">  </w:t>
      </w:r>
    </w:p>
    <w:p w14:paraId="2D489C81" w14:textId="77777777" w:rsidR="00FB468D" w:rsidRPr="003820E1" w:rsidRDefault="00155CAB" w:rsidP="00515F15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Zpracování a implementace dílčí </w:t>
      </w:r>
      <w:r w:rsidR="00FB468D" w:rsidRPr="003820E1">
        <w:rPr>
          <w:i/>
          <w:color w:val="auto"/>
          <w:sz w:val="24"/>
        </w:rPr>
        <w:t>strategie</w:t>
      </w:r>
      <w:r w:rsidR="00515F15" w:rsidRPr="003820E1">
        <w:rPr>
          <w:i/>
          <w:color w:val="auto"/>
          <w:sz w:val="24"/>
        </w:rPr>
        <w:t xml:space="preserve"> v oblasti ochrany duševního </w:t>
      </w:r>
      <w:r w:rsidR="00A607D9" w:rsidRPr="003820E1">
        <w:rPr>
          <w:i/>
          <w:color w:val="auto"/>
          <w:sz w:val="24"/>
        </w:rPr>
        <w:t>vlastnictví</w:t>
      </w:r>
      <w:r w:rsidR="003541A2" w:rsidRPr="003820E1">
        <w:rPr>
          <w:i/>
          <w:color w:val="auto"/>
          <w:sz w:val="24"/>
        </w:rPr>
        <w:t>, vypracování vnitřní legislativy, procesního diagramu, přehledu odpovědností.</w:t>
      </w:r>
      <w:r w:rsidR="00A607D9" w:rsidRPr="003820E1">
        <w:rPr>
          <w:i/>
          <w:color w:val="auto"/>
          <w:sz w:val="24"/>
        </w:rPr>
        <w:t xml:space="preserve"> </w:t>
      </w:r>
    </w:p>
    <w:p w14:paraId="55A8BD7B" w14:textId="77777777" w:rsidR="00515F15" w:rsidRPr="003820E1" w:rsidRDefault="00155CAB" w:rsidP="00515F15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Využití </w:t>
      </w:r>
      <w:r w:rsidR="00FB468D" w:rsidRPr="003820E1">
        <w:rPr>
          <w:i/>
          <w:color w:val="auto"/>
          <w:sz w:val="24"/>
        </w:rPr>
        <w:t xml:space="preserve">přístupu </w:t>
      </w:r>
      <w:r w:rsidR="001114E7" w:rsidRPr="003820E1">
        <w:rPr>
          <w:i/>
          <w:color w:val="auto"/>
          <w:sz w:val="24"/>
        </w:rPr>
        <w:t>Open Access</w:t>
      </w:r>
      <w:r w:rsidRPr="003820E1">
        <w:rPr>
          <w:i/>
          <w:color w:val="auto"/>
          <w:sz w:val="24"/>
        </w:rPr>
        <w:t xml:space="preserve"> ke zvýšení otevřenosti informací </w:t>
      </w:r>
      <w:proofErr w:type="spellStart"/>
      <w:r w:rsidR="001114E7" w:rsidRPr="003820E1">
        <w:rPr>
          <w:i/>
          <w:color w:val="auto"/>
          <w:sz w:val="24"/>
        </w:rPr>
        <w:t>VaVaI</w:t>
      </w:r>
      <w:proofErr w:type="spellEnd"/>
      <w:r w:rsidRPr="003820E1">
        <w:rPr>
          <w:i/>
          <w:color w:val="auto"/>
          <w:sz w:val="24"/>
        </w:rPr>
        <w:t>.</w:t>
      </w:r>
      <w:r w:rsidR="001114E7" w:rsidRPr="003820E1">
        <w:rPr>
          <w:i/>
          <w:color w:val="auto"/>
          <w:sz w:val="24"/>
        </w:rPr>
        <w:t xml:space="preserve"> </w:t>
      </w:r>
    </w:p>
    <w:p w14:paraId="4579EF80" w14:textId="77777777" w:rsidR="00515F15" w:rsidRPr="003820E1" w:rsidRDefault="00155CAB" w:rsidP="00515F15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Aktualizace </w:t>
      </w:r>
      <w:r w:rsidR="00A607D9" w:rsidRPr="003820E1">
        <w:rPr>
          <w:i/>
          <w:color w:val="auto"/>
          <w:sz w:val="24"/>
        </w:rPr>
        <w:t xml:space="preserve">vnitřních rozpočtových pravidel </w:t>
      </w:r>
      <w:r w:rsidR="003541A2" w:rsidRPr="003820E1">
        <w:rPr>
          <w:i/>
          <w:color w:val="auto"/>
          <w:sz w:val="24"/>
        </w:rPr>
        <w:t>v souladu se strategií</w:t>
      </w:r>
      <w:r w:rsidR="00515F15" w:rsidRPr="003820E1">
        <w:rPr>
          <w:i/>
          <w:color w:val="auto"/>
          <w:sz w:val="24"/>
        </w:rPr>
        <w:t xml:space="preserve"> využití institucionální podpory DKRVO</w:t>
      </w:r>
      <w:r w:rsidRPr="003820E1">
        <w:rPr>
          <w:i/>
          <w:color w:val="auto"/>
          <w:sz w:val="24"/>
        </w:rPr>
        <w:t>.</w:t>
      </w:r>
    </w:p>
    <w:p w14:paraId="71E5D6D7" w14:textId="77777777" w:rsidR="00515F15" w:rsidRPr="003820E1" w:rsidRDefault="0085624B" w:rsidP="00515F15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Posílení etických zásad v interních opatřeních dotýkajících se eliminace neetického jednání v oblasti </w:t>
      </w:r>
      <w:proofErr w:type="spellStart"/>
      <w:r w:rsidRPr="003820E1">
        <w:rPr>
          <w:i/>
          <w:color w:val="auto"/>
          <w:sz w:val="24"/>
        </w:rPr>
        <w:t>VaV</w:t>
      </w:r>
      <w:proofErr w:type="spellEnd"/>
      <w:r w:rsidRPr="003820E1">
        <w:rPr>
          <w:i/>
          <w:color w:val="auto"/>
          <w:sz w:val="24"/>
        </w:rPr>
        <w:t xml:space="preserve">. </w:t>
      </w:r>
    </w:p>
    <w:p w14:paraId="196FF20A" w14:textId="77777777" w:rsidR="0004683B" w:rsidRPr="003820E1" w:rsidRDefault="0085624B" w:rsidP="00515F15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Zavedení </w:t>
      </w:r>
      <w:r w:rsidR="0004683B" w:rsidRPr="003820E1">
        <w:rPr>
          <w:i/>
          <w:color w:val="auto"/>
          <w:sz w:val="24"/>
        </w:rPr>
        <w:t xml:space="preserve">efektivních elektronických </w:t>
      </w:r>
      <w:proofErr w:type="spellStart"/>
      <w:r w:rsidR="0004683B" w:rsidRPr="003820E1">
        <w:rPr>
          <w:i/>
          <w:color w:val="auto"/>
          <w:sz w:val="24"/>
        </w:rPr>
        <w:t>work-flow</w:t>
      </w:r>
      <w:proofErr w:type="spellEnd"/>
      <w:r w:rsidR="00681A64" w:rsidRPr="003820E1">
        <w:rPr>
          <w:i/>
          <w:color w:val="auto"/>
          <w:sz w:val="24"/>
        </w:rPr>
        <w:t xml:space="preserve"> s cílem zajištění časové a </w:t>
      </w:r>
      <w:r w:rsidRPr="003820E1">
        <w:rPr>
          <w:i/>
          <w:color w:val="auto"/>
          <w:sz w:val="24"/>
        </w:rPr>
        <w:t>obsahov</w:t>
      </w:r>
      <w:r w:rsidR="001A3D9F" w:rsidRPr="003820E1">
        <w:rPr>
          <w:i/>
          <w:color w:val="auto"/>
          <w:sz w:val="24"/>
        </w:rPr>
        <w:t>é náplně poskytujících informace</w:t>
      </w:r>
      <w:r w:rsidRPr="003820E1">
        <w:rPr>
          <w:i/>
          <w:color w:val="auto"/>
          <w:sz w:val="24"/>
        </w:rPr>
        <w:t xml:space="preserve"> a podklad</w:t>
      </w:r>
      <w:r w:rsidR="001A3D9F" w:rsidRPr="003820E1">
        <w:rPr>
          <w:i/>
          <w:color w:val="auto"/>
          <w:sz w:val="24"/>
        </w:rPr>
        <w:t>y</w:t>
      </w:r>
      <w:r w:rsidRPr="003820E1">
        <w:rPr>
          <w:i/>
          <w:color w:val="auto"/>
          <w:sz w:val="24"/>
        </w:rPr>
        <w:t xml:space="preserve"> </w:t>
      </w:r>
      <w:r w:rsidR="0004683B" w:rsidRPr="003820E1">
        <w:rPr>
          <w:i/>
          <w:color w:val="auto"/>
          <w:sz w:val="24"/>
        </w:rPr>
        <w:t>pro controlling</w:t>
      </w:r>
      <w:r w:rsidRPr="003820E1">
        <w:rPr>
          <w:i/>
          <w:color w:val="auto"/>
          <w:sz w:val="24"/>
        </w:rPr>
        <w:t>.</w:t>
      </w:r>
    </w:p>
    <w:p w14:paraId="76A52DE4" w14:textId="77777777" w:rsidR="00D3277B" w:rsidRPr="003820E1" w:rsidRDefault="00D3277B" w:rsidP="00515F15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Respektování procesu projekt</w:t>
      </w:r>
      <w:r w:rsidR="00272EFA" w:rsidRPr="003820E1">
        <w:rPr>
          <w:i/>
          <w:color w:val="auto"/>
          <w:sz w:val="24"/>
        </w:rPr>
        <w:t xml:space="preserve"> - </w:t>
      </w:r>
      <w:r w:rsidRPr="003820E1">
        <w:rPr>
          <w:i/>
          <w:color w:val="auto"/>
          <w:sz w:val="24"/>
        </w:rPr>
        <w:t>patent/užitný vzor</w:t>
      </w:r>
      <w:r w:rsidR="00272EFA" w:rsidRPr="003820E1">
        <w:rPr>
          <w:i/>
          <w:color w:val="auto"/>
          <w:sz w:val="24"/>
        </w:rPr>
        <w:t xml:space="preserve"> –</w:t>
      </w:r>
      <w:r w:rsidRPr="003820E1">
        <w:rPr>
          <w:i/>
          <w:color w:val="auto"/>
          <w:sz w:val="24"/>
        </w:rPr>
        <w:t xml:space="preserve"> publikace</w:t>
      </w:r>
      <w:r w:rsidR="00272EFA" w:rsidRPr="003820E1">
        <w:rPr>
          <w:i/>
          <w:color w:val="auto"/>
          <w:sz w:val="24"/>
        </w:rPr>
        <w:t xml:space="preserve"> – </w:t>
      </w:r>
      <w:r w:rsidRPr="003820E1">
        <w:rPr>
          <w:i/>
          <w:color w:val="auto"/>
          <w:sz w:val="24"/>
        </w:rPr>
        <w:t>licence</w:t>
      </w:r>
      <w:r w:rsidR="00272EFA" w:rsidRPr="003820E1">
        <w:rPr>
          <w:i/>
          <w:color w:val="auto"/>
          <w:sz w:val="24"/>
        </w:rPr>
        <w:t xml:space="preserve"> -</w:t>
      </w:r>
      <w:r w:rsidRPr="003820E1">
        <w:rPr>
          <w:i/>
          <w:color w:val="auto"/>
          <w:sz w:val="24"/>
        </w:rPr>
        <w:t xml:space="preserve"> inovace výuky</w:t>
      </w:r>
      <w:r w:rsidR="00272EFA" w:rsidRPr="003820E1">
        <w:rPr>
          <w:i/>
          <w:color w:val="auto"/>
          <w:sz w:val="24"/>
        </w:rPr>
        <w:t>.</w:t>
      </w:r>
    </w:p>
    <w:p w14:paraId="57049A4F" w14:textId="77777777" w:rsidR="00515F15" w:rsidRPr="003820E1" w:rsidRDefault="00515F15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</w:p>
    <w:p w14:paraId="66A09CFE" w14:textId="77777777" w:rsidR="00515F15" w:rsidRPr="003820E1" w:rsidRDefault="00515F15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Prorektor pro tvůrčí činnost</w:t>
      </w:r>
    </w:p>
    <w:p w14:paraId="45338930" w14:textId="77777777" w:rsidR="00721B00" w:rsidRPr="003820E1" w:rsidRDefault="00515F15" w:rsidP="00721B00">
      <w:pPr>
        <w:pStyle w:val="Nadpis1"/>
        <w:numPr>
          <w:ilvl w:val="0"/>
          <w:numId w:val="0"/>
        </w:numPr>
        <w:spacing w:before="240"/>
        <w:rPr>
          <w:b w:val="0"/>
          <w:color w:val="auto"/>
        </w:rPr>
      </w:pPr>
      <w:r w:rsidRPr="003820E1">
        <w:rPr>
          <w:color w:val="auto"/>
        </w:rPr>
        <w:br w:type="page"/>
      </w:r>
      <w:r w:rsidR="00721B00" w:rsidRPr="003820E1">
        <w:rPr>
          <w:color w:val="auto"/>
        </w:rPr>
        <w:lastRenderedPageBreak/>
        <w:t>Operační cíl 3</w:t>
      </w:r>
      <w:r w:rsidR="00613449" w:rsidRPr="003820E1">
        <w:rPr>
          <w:color w:val="auto"/>
        </w:rPr>
        <w:t>:</w:t>
      </w:r>
      <w:r w:rsidR="00721B00" w:rsidRPr="003820E1">
        <w:rPr>
          <w:color w:val="auto"/>
        </w:rPr>
        <w:t xml:space="preserve"> B) Vytvářet podmínky pro vznik samostatných výzkumných pracovišť</w:t>
      </w:r>
      <w:r w:rsidR="00721B00" w:rsidRPr="003820E1">
        <w:rPr>
          <w:b w:val="0"/>
          <w:color w:val="auto"/>
        </w:rPr>
        <w:t xml:space="preserve"> </w:t>
      </w:r>
    </w:p>
    <w:p w14:paraId="18F966FC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</w:p>
    <w:p w14:paraId="32F07E21" w14:textId="7C6101EF" w:rsidR="00721B00" w:rsidRPr="003820E1" w:rsidRDefault="00A26BA1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D</w:t>
      </w:r>
      <w:r w:rsidR="00721B00" w:rsidRPr="003820E1">
        <w:rPr>
          <w:i/>
          <w:color w:val="auto"/>
          <w:sz w:val="24"/>
        </w:rPr>
        <w:t xml:space="preserve">louhodobě udržitelný provoz </w:t>
      </w:r>
      <w:r w:rsidR="007A0D56" w:rsidRPr="003820E1">
        <w:rPr>
          <w:i/>
          <w:color w:val="auto"/>
          <w:sz w:val="24"/>
        </w:rPr>
        <w:t>min</w:t>
      </w:r>
      <w:r w:rsidR="00964353" w:rsidRPr="003820E1">
        <w:rPr>
          <w:i/>
          <w:color w:val="auto"/>
          <w:sz w:val="24"/>
        </w:rPr>
        <w:t>imálně</w:t>
      </w:r>
      <w:r w:rsidR="007A0D56" w:rsidRPr="003820E1">
        <w:rPr>
          <w:i/>
          <w:color w:val="auto"/>
          <w:sz w:val="24"/>
        </w:rPr>
        <w:t xml:space="preserve"> </w:t>
      </w:r>
      <w:r w:rsidR="00C56749" w:rsidRPr="003820E1">
        <w:rPr>
          <w:i/>
          <w:color w:val="auto"/>
          <w:sz w:val="24"/>
        </w:rPr>
        <w:t>1</w:t>
      </w:r>
      <w:r w:rsidR="00721B00" w:rsidRPr="003820E1">
        <w:rPr>
          <w:i/>
          <w:color w:val="auto"/>
          <w:sz w:val="24"/>
        </w:rPr>
        <w:t xml:space="preserve"> </w:t>
      </w:r>
      <w:r w:rsidR="00A23B00" w:rsidRPr="003820E1">
        <w:rPr>
          <w:i/>
          <w:color w:val="auto"/>
          <w:sz w:val="24"/>
        </w:rPr>
        <w:t xml:space="preserve">samostatných </w:t>
      </w:r>
      <w:r w:rsidR="00721B00" w:rsidRPr="003820E1">
        <w:rPr>
          <w:i/>
          <w:color w:val="auto"/>
          <w:sz w:val="24"/>
        </w:rPr>
        <w:t>výzkumných týmů</w:t>
      </w:r>
      <w:r w:rsidR="007A0D56" w:rsidRPr="003820E1">
        <w:rPr>
          <w:i/>
          <w:color w:val="auto"/>
          <w:sz w:val="24"/>
        </w:rPr>
        <w:t>.</w:t>
      </w:r>
    </w:p>
    <w:p w14:paraId="230E5EA5" w14:textId="77777777" w:rsidR="00721B00" w:rsidRPr="003820E1" w:rsidRDefault="00236AB0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Každoroční</w:t>
      </w:r>
      <w:r w:rsidR="00721B00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průměrné</w:t>
      </w:r>
      <w:r w:rsidR="00A23B00" w:rsidRPr="003820E1">
        <w:rPr>
          <w:i/>
          <w:color w:val="auto"/>
          <w:sz w:val="24"/>
        </w:rPr>
        <w:t xml:space="preserve"> </w:t>
      </w:r>
      <w:r w:rsidR="00721B00" w:rsidRPr="003820E1">
        <w:rPr>
          <w:i/>
          <w:color w:val="auto"/>
          <w:sz w:val="24"/>
        </w:rPr>
        <w:t>navýšení rozpočtu výzkumných pracovišť o 10 %.</w:t>
      </w:r>
    </w:p>
    <w:p w14:paraId="7951B20F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</w:p>
    <w:p w14:paraId="4E28ECA6" w14:textId="77777777" w:rsidR="00A23B00" w:rsidRPr="003820E1" w:rsidRDefault="0085624B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Rozvoj </w:t>
      </w:r>
      <w:r w:rsidR="00721B00" w:rsidRPr="003820E1">
        <w:rPr>
          <w:i/>
          <w:color w:val="auto"/>
          <w:sz w:val="24"/>
        </w:rPr>
        <w:t xml:space="preserve">vnitřních legislativních dokumentů pro vznik a stabilní fungování nových </w:t>
      </w:r>
      <w:r w:rsidR="009C3319" w:rsidRPr="003820E1">
        <w:rPr>
          <w:i/>
          <w:color w:val="auto"/>
          <w:sz w:val="24"/>
        </w:rPr>
        <w:t>samostatných výzkumných pracovišť</w:t>
      </w:r>
      <w:r w:rsidR="00151B2A" w:rsidRPr="003820E1">
        <w:rPr>
          <w:i/>
          <w:color w:val="auto"/>
          <w:sz w:val="24"/>
        </w:rPr>
        <w:t xml:space="preserve"> (např. podmínky vzniku samostatného </w:t>
      </w:r>
      <w:r w:rsidR="00B47DC8" w:rsidRPr="003820E1">
        <w:rPr>
          <w:i/>
          <w:color w:val="auto"/>
          <w:sz w:val="24"/>
        </w:rPr>
        <w:t>výzkumného</w:t>
      </w:r>
      <w:r w:rsidR="00151B2A" w:rsidRPr="003820E1">
        <w:rPr>
          <w:i/>
          <w:color w:val="auto"/>
          <w:sz w:val="24"/>
        </w:rPr>
        <w:t xml:space="preserve"> pracoviště, ověřování výstupů, udržitelnost, mzdové předpisy, </w:t>
      </w:r>
      <w:r w:rsidRPr="003820E1">
        <w:rPr>
          <w:i/>
          <w:color w:val="auto"/>
          <w:sz w:val="24"/>
        </w:rPr>
        <w:t>…).</w:t>
      </w:r>
    </w:p>
    <w:p w14:paraId="130B783F" w14:textId="77777777" w:rsidR="00721B00" w:rsidRPr="003820E1" w:rsidRDefault="0085624B" w:rsidP="00A23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Pilotní </w:t>
      </w:r>
      <w:r w:rsidR="00721B00" w:rsidRPr="003820E1">
        <w:rPr>
          <w:i/>
          <w:color w:val="auto"/>
          <w:sz w:val="24"/>
        </w:rPr>
        <w:t>provoz</w:t>
      </w:r>
      <w:r w:rsidR="00A607D9" w:rsidRPr="003820E1">
        <w:rPr>
          <w:i/>
          <w:color w:val="auto"/>
          <w:sz w:val="24"/>
        </w:rPr>
        <w:t xml:space="preserve"> a vyhodnocení</w:t>
      </w:r>
      <w:r w:rsidR="00721B00" w:rsidRPr="003820E1">
        <w:rPr>
          <w:i/>
          <w:color w:val="auto"/>
          <w:sz w:val="24"/>
        </w:rPr>
        <w:t xml:space="preserve"> </w:t>
      </w:r>
      <w:r w:rsidR="009C3319" w:rsidRPr="003820E1">
        <w:rPr>
          <w:i/>
          <w:color w:val="auto"/>
          <w:sz w:val="24"/>
        </w:rPr>
        <w:t>samostatných</w:t>
      </w:r>
      <w:r w:rsidR="00721B00" w:rsidRPr="003820E1">
        <w:rPr>
          <w:i/>
          <w:color w:val="auto"/>
          <w:sz w:val="24"/>
        </w:rPr>
        <w:t xml:space="preserve"> výzkumných týmů, zohlednění postupného získávání </w:t>
      </w:r>
      <w:proofErr w:type="spellStart"/>
      <w:r w:rsidR="00721B00" w:rsidRPr="003820E1">
        <w:rPr>
          <w:i/>
          <w:color w:val="auto"/>
          <w:sz w:val="24"/>
        </w:rPr>
        <w:t>VaV</w:t>
      </w:r>
      <w:proofErr w:type="spellEnd"/>
      <w:r w:rsidR="00721B00" w:rsidRPr="003820E1">
        <w:rPr>
          <w:i/>
          <w:color w:val="auto"/>
          <w:sz w:val="24"/>
        </w:rPr>
        <w:t xml:space="preserve"> zkušeností nového výzkumného týmu při jeho pilotním provozu (např. v délce 1 kalendářního roku</w:t>
      </w:r>
      <w:r w:rsidRPr="003820E1">
        <w:rPr>
          <w:i/>
          <w:color w:val="auto"/>
          <w:sz w:val="24"/>
        </w:rPr>
        <w:t>).</w:t>
      </w:r>
      <w:r w:rsidR="00A607D9" w:rsidRPr="003820E1">
        <w:rPr>
          <w:i/>
          <w:color w:val="auto"/>
          <w:sz w:val="24"/>
        </w:rPr>
        <w:t xml:space="preserve"> </w:t>
      </w:r>
    </w:p>
    <w:p w14:paraId="3A10B77E" w14:textId="77777777" w:rsidR="00721B00" w:rsidRPr="003820E1" w:rsidRDefault="0085624B" w:rsidP="00981F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Monitorování</w:t>
      </w:r>
      <w:r w:rsidR="00721B00" w:rsidRPr="003820E1">
        <w:rPr>
          <w:i/>
          <w:color w:val="auto"/>
          <w:sz w:val="24"/>
        </w:rPr>
        <w:t xml:space="preserve"> výkonu </w:t>
      </w:r>
      <w:r w:rsidR="009C3319" w:rsidRPr="003820E1">
        <w:rPr>
          <w:i/>
          <w:color w:val="auto"/>
          <w:sz w:val="24"/>
        </w:rPr>
        <w:t>samostatných výzkumných</w:t>
      </w:r>
      <w:r w:rsidR="00721B00" w:rsidRPr="003820E1">
        <w:rPr>
          <w:i/>
          <w:color w:val="auto"/>
          <w:sz w:val="24"/>
        </w:rPr>
        <w:t xml:space="preserve"> pracovišť s ohledem na kvalitativní úroveň publikačních výstupů</w:t>
      </w:r>
      <w:r w:rsidR="00151B2A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 xml:space="preserve">včetně </w:t>
      </w:r>
      <w:r w:rsidR="00151B2A" w:rsidRPr="003820E1">
        <w:rPr>
          <w:i/>
          <w:color w:val="auto"/>
          <w:sz w:val="24"/>
        </w:rPr>
        <w:t xml:space="preserve">komparace </w:t>
      </w:r>
      <w:r w:rsidRPr="003820E1">
        <w:rPr>
          <w:i/>
          <w:color w:val="auto"/>
          <w:sz w:val="24"/>
        </w:rPr>
        <w:t>s </w:t>
      </w:r>
      <w:r w:rsidR="00681A64" w:rsidRPr="003820E1">
        <w:rPr>
          <w:i/>
          <w:color w:val="auto"/>
          <w:sz w:val="24"/>
        </w:rPr>
        <w:t>katedrami a </w:t>
      </w:r>
      <w:r w:rsidR="00151B2A" w:rsidRPr="003820E1">
        <w:rPr>
          <w:i/>
          <w:color w:val="auto"/>
          <w:sz w:val="24"/>
        </w:rPr>
        <w:t xml:space="preserve">dalšími </w:t>
      </w:r>
      <w:r w:rsidRPr="003820E1">
        <w:rPr>
          <w:i/>
          <w:color w:val="auto"/>
          <w:sz w:val="24"/>
        </w:rPr>
        <w:t xml:space="preserve">vědecko-výzkumnými </w:t>
      </w:r>
      <w:r w:rsidR="00151B2A" w:rsidRPr="003820E1">
        <w:rPr>
          <w:i/>
          <w:color w:val="auto"/>
          <w:sz w:val="24"/>
        </w:rPr>
        <w:t>úseky</w:t>
      </w:r>
      <w:r w:rsidRPr="003820E1">
        <w:rPr>
          <w:i/>
          <w:color w:val="auto"/>
          <w:sz w:val="24"/>
        </w:rPr>
        <w:t>.</w:t>
      </w:r>
    </w:p>
    <w:p w14:paraId="2E5C35DD" w14:textId="77777777" w:rsidR="00721B00" w:rsidRPr="003820E1" w:rsidRDefault="0085624B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Uplatňování </w:t>
      </w:r>
      <w:r w:rsidR="00721B00" w:rsidRPr="003820E1">
        <w:rPr>
          <w:i/>
          <w:color w:val="auto"/>
          <w:sz w:val="24"/>
        </w:rPr>
        <w:t>systémových stimulačních opatření pro podporu kvalitní</w:t>
      </w:r>
      <w:r w:rsidR="007577D8" w:rsidRPr="003820E1">
        <w:rPr>
          <w:i/>
          <w:color w:val="auto"/>
          <w:sz w:val="24"/>
        </w:rPr>
        <w:t>ch</w:t>
      </w:r>
      <w:r w:rsidR="00721B00" w:rsidRPr="003820E1">
        <w:rPr>
          <w:i/>
          <w:color w:val="auto"/>
          <w:sz w:val="24"/>
        </w:rPr>
        <w:t xml:space="preserve"> </w:t>
      </w:r>
      <w:r w:rsidR="007577D8" w:rsidRPr="003820E1">
        <w:rPr>
          <w:i/>
          <w:color w:val="auto"/>
          <w:sz w:val="24"/>
        </w:rPr>
        <w:t xml:space="preserve">výstupů </w:t>
      </w:r>
      <w:r w:rsidR="009C3319" w:rsidRPr="003820E1">
        <w:rPr>
          <w:i/>
          <w:color w:val="auto"/>
          <w:sz w:val="24"/>
        </w:rPr>
        <w:t>samostatných výzkumných</w:t>
      </w:r>
      <w:r w:rsidR="00721B00" w:rsidRPr="003820E1">
        <w:rPr>
          <w:i/>
          <w:color w:val="auto"/>
          <w:sz w:val="24"/>
        </w:rPr>
        <w:t xml:space="preserve"> pracovišť</w:t>
      </w:r>
      <w:r w:rsidR="00151B2A" w:rsidRPr="003820E1">
        <w:rPr>
          <w:i/>
          <w:color w:val="auto"/>
          <w:sz w:val="24"/>
        </w:rPr>
        <w:t xml:space="preserve"> (např</w:t>
      </w:r>
      <w:r w:rsidRPr="003820E1">
        <w:rPr>
          <w:i/>
          <w:color w:val="auto"/>
          <w:sz w:val="24"/>
        </w:rPr>
        <w:t>.</w:t>
      </w:r>
      <w:r w:rsidR="0067007B" w:rsidRPr="003820E1">
        <w:rPr>
          <w:i/>
          <w:color w:val="auto"/>
          <w:sz w:val="24"/>
        </w:rPr>
        <w:t xml:space="preserve"> </w:t>
      </w:r>
      <w:r w:rsidR="00151B2A" w:rsidRPr="003820E1">
        <w:rPr>
          <w:i/>
          <w:color w:val="auto"/>
          <w:sz w:val="24"/>
        </w:rPr>
        <w:t>stanovení transparentních motivačních odměn</w:t>
      </w:r>
      <w:r w:rsidR="007577D8" w:rsidRPr="003820E1">
        <w:rPr>
          <w:i/>
          <w:color w:val="auto"/>
          <w:sz w:val="24"/>
        </w:rPr>
        <w:t xml:space="preserve"> za kvalitní publikační výstupy, za udělení vynálezů, patentů, případně průmyslových vzorů, za udělení licencí či zajišťování smluvního výzkumu). </w:t>
      </w:r>
    </w:p>
    <w:p w14:paraId="228B3801" w14:textId="77777777" w:rsidR="007577D8" w:rsidRPr="003820E1" w:rsidRDefault="007577D8" w:rsidP="007577D8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Zavedení </w:t>
      </w:r>
      <w:r w:rsidR="00721B00" w:rsidRPr="003820E1">
        <w:rPr>
          <w:i/>
          <w:color w:val="auto"/>
          <w:sz w:val="24"/>
        </w:rPr>
        <w:t>nástrojů pro zajištění financování</w:t>
      </w:r>
      <w:r w:rsidR="0060696F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samostatných výzkumných pracovišť (např. výše poměru z RVO na další rozvoj pracovišť podle kvality výstupů a</w:t>
      </w:r>
      <w:r w:rsidR="00681A64" w:rsidRPr="003820E1">
        <w:rPr>
          <w:i/>
          <w:color w:val="auto"/>
          <w:sz w:val="24"/>
        </w:rPr>
        <w:t> </w:t>
      </w:r>
      <w:r w:rsidRPr="003820E1">
        <w:rPr>
          <w:i/>
          <w:color w:val="auto"/>
          <w:sz w:val="24"/>
        </w:rPr>
        <w:t>podílu dosaženého výsledku za školu, určení poměru režií, které z projektů zůstanou na pracovišti a část, která bude odváděna do rozpočtu školy, …) formou závazných pravidel ukotvených ve vnitřní legislativě samostatných výzkumných pracovišť.</w:t>
      </w:r>
    </w:p>
    <w:p w14:paraId="51F0343C" w14:textId="77777777" w:rsidR="0004683B" w:rsidRPr="003820E1" w:rsidRDefault="007577D8" w:rsidP="0004683B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Při </w:t>
      </w:r>
      <w:r w:rsidR="0004683B" w:rsidRPr="003820E1">
        <w:rPr>
          <w:i/>
          <w:color w:val="auto"/>
          <w:sz w:val="24"/>
        </w:rPr>
        <w:t xml:space="preserve">tvorbě </w:t>
      </w:r>
      <w:r w:rsidR="00AA582E" w:rsidRPr="003820E1">
        <w:rPr>
          <w:i/>
          <w:color w:val="auto"/>
          <w:sz w:val="24"/>
        </w:rPr>
        <w:t xml:space="preserve">vnitřních </w:t>
      </w:r>
      <w:r w:rsidR="0004683B" w:rsidRPr="003820E1">
        <w:rPr>
          <w:i/>
          <w:color w:val="auto"/>
          <w:sz w:val="24"/>
        </w:rPr>
        <w:t xml:space="preserve">legislativních opatření </w:t>
      </w:r>
      <w:r w:rsidRPr="003820E1">
        <w:rPr>
          <w:i/>
          <w:color w:val="auto"/>
          <w:sz w:val="24"/>
        </w:rPr>
        <w:t>respektovat specifika</w:t>
      </w:r>
      <w:r w:rsidR="0004683B" w:rsidRPr="003820E1">
        <w:rPr>
          <w:i/>
          <w:color w:val="auto"/>
          <w:sz w:val="24"/>
        </w:rPr>
        <w:t xml:space="preserve"> samostatných </w:t>
      </w:r>
      <w:r w:rsidR="009C3319" w:rsidRPr="003820E1">
        <w:rPr>
          <w:i/>
          <w:color w:val="auto"/>
          <w:sz w:val="24"/>
        </w:rPr>
        <w:t>výzkumných</w:t>
      </w:r>
      <w:r w:rsidR="0004683B" w:rsidRPr="003820E1">
        <w:rPr>
          <w:i/>
          <w:color w:val="auto"/>
          <w:sz w:val="24"/>
        </w:rPr>
        <w:t xml:space="preserve"> pracovišť</w:t>
      </w:r>
      <w:r w:rsidR="00151B2A" w:rsidRPr="003820E1">
        <w:rPr>
          <w:i/>
          <w:color w:val="auto"/>
          <w:sz w:val="24"/>
        </w:rPr>
        <w:t xml:space="preserve"> s cílem </w:t>
      </w:r>
      <w:r w:rsidR="00AA582E" w:rsidRPr="003820E1">
        <w:rPr>
          <w:i/>
          <w:color w:val="auto"/>
          <w:sz w:val="24"/>
        </w:rPr>
        <w:t xml:space="preserve">maximalizovat </w:t>
      </w:r>
      <w:r w:rsidRPr="003820E1">
        <w:rPr>
          <w:i/>
          <w:color w:val="auto"/>
          <w:sz w:val="24"/>
        </w:rPr>
        <w:t xml:space="preserve">jejich </w:t>
      </w:r>
      <w:r w:rsidR="00AA582E" w:rsidRPr="003820E1">
        <w:rPr>
          <w:i/>
          <w:color w:val="auto"/>
          <w:sz w:val="24"/>
        </w:rPr>
        <w:t xml:space="preserve">udržitelný </w:t>
      </w:r>
      <w:r w:rsidR="00151B2A" w:rsidRPr="003820E1">
        <w:rPr>
          <w:i/>
          <w:color w:val="auto"/>
          <w:sz w:val="24"/>
        </w:rPr>
        <w:t xml:space="preserve">rozvoj (důraz na </w:t>
      </w:r>
      <w:r w:rsidR="00B47DC8" w:rsidRPr="003820E1">
        <w:rPr>
          <w:i/>
          <w:color w:val="auto"/>
          <w:sz w:val="24"/>
        </w:rPr>
        <w:t>kvalitu výstupů dle M</w:t>
      </w:r>
      <w:r w:rsidR="00151B2A" w:rsidRPr="003820E1">
        <w:rPr>
          <w:i/>
          <w:color w:val="auto"/>
          <w:sz w:val="24"/>
        </w:rPr>
        <w:t xml:space="preserve">etodiky 17+, důraz na užitek pro průmyslové </w:t>
      </w:r>
      <w:r w:rsidR="00CD0DC3" w:rsidRPr="003820E1">
        <w:rPr>
          <w:i/>
          <w:color w:val="auto"/>
          <w:sz w:val="24"/>
        </w:rPr>
        <w:t xml:space="preserve">partnery) </w:t>
      </w:r>
      <w:proofErr w:type="gramStart"/>
      <w:r w:rsidR="00CD0DC3" w:rsidRPr="003820E1">
        <w:rPr>
          <w:i/>
          <w:color w:val="auto"/>
          <w:sz w:val="24"/>
        </w:rPr>
        <w:t>a</w:t>
      </w:r>
      <w:r w:rsidR="00C56BEC" w:rsidRPr="003820E1">
        <w:rPr>
          <w:i/>
          <w:color w:val="auto"/>
          <w:sz w:val="24"/>
        </w:rPr>
        <w:t> </w:t>
      </w:r>
      <w:r w:rsidR="00151B2A" w:rsidRPr="003820E1">
        <w:rPr>
          <w:i/>
          <w:color w:val="auto"/>
          <w:sz w:val="24"/>
        </w:rPr>
        <w:t xml:space="preserve"> </w:t>
      </w:r>
      <w:r w:rsidR="00AA582E" w:rsidRPr="003820E1">
        <w:rPr>
          <w:i/>
          <w:color w:val="auto"/>
          <w:sz w:val="24"/>
        </w:rPr>
        <w:t>diverzifikovat</w:t>
      </w:r>
      <w:proofErr w:type="gramEnd"/>
      <w:r w:rsidR="00AA582E" w:rsidRPr="003820E1">
        <w:rPr>
          <w:i/>
          <w:color w:val="auto"/>
          <w:sz w:val="24"/>
        </w:rPr>
        <w:t xml:space="preserve"> </w:t>
      </w:r>
      <w:r w:rsidR="00151B2A" w:rsidRPr="003820E1">
        <w:rPr>
          <w:i/>
          <w:color w:val="auto"/>
          <w:sz w:val="24"/>
        </w:rPr>
        <w:t>zdroj</w:t>
      </w:r>
      <w:r w:rsidR="00AA582E" w:rsidRPr="003820E1">
        <w:rPr>
          <w:i/>
          <w:color w:val="auto"/>
          <w:sz w:val="24"/>
        </w:rPr>
        <w:t>e</w:t>
      </w:r>
      <w:r w:rsidR="00151B2A" w:rsidRPr="003820E1">
        <w:rPr>
          <w:i/>
          <w:color w:val="auto"/>
          <w:sz w:val="24"/>
        </w:rPr>
        <w:t xml:space="preserve"> </w:t>
      </w:r>
      <w:r w:rsidR="00AA582E" w:rsidRPr="003820E1">
        <w:rPr>
          <w:i/>
          <w:color w:val="auto"/>
          <w:sz w:val="24"/>
        </w:rPr>
        <w:t xml:space="preserve">jejich </w:t>
      </w:r>
      <w:r w:rsidR="00151B2A" w:rsidRPr="003820E1">
        <w:rPr>
          <w:i/>
          <w:color w:val="auto"/>
          <w:sz w:val="24"/>
        </w:rPr>
        <w:t xml:space="preserve">financování (granty, soukromé zdroje, </w:t>
      </w:r>
      <w:r w:rsidR="00CD0DC3" w:rsidRPr="003820E1">
        <w:rPr>
          <w:i/>
          <w:color w:val="auto"/>
          <w:sz w:val="24"/>
        </w:rPr>
        <w:t>RVO, …</w:t>
      </w:r>
      <w:r w:rsidR="00151B2A" w:rsidRPr="003820E1">
        <w:rPr>
          <w:i/>
          <w:color w:val="auto"/>
          <w:sz w:val="24"/>
        </w:rPr>
        <w:t>).</w:t>
      </w:r>
    </w:p>
    <w:p w14:paraId="4BF56C08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</w:p>
    <w:p w14:paraId="213E5A0E" w14:textId="77777777" w:rsidR="00721B00" w:rsidRPr="003820E1" w:rsidRDefault="00721B00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Prorektor pro tvůrčí činnost</w:t>
      </w:r>
    </w:p>
    <w:p w14:paraId="284662D9" w14:textId="4C493627" w:rsidR="004347E6" w:rsidRPr="003820E1" w:rsidRDefault="004347E6">
      <w:pPr>
        <w:rPr>
          <w:color w:val="auto"/>
        </w:rPr>
      </w:pPr>
    </w:p>
    <w:p w14:paraId="2F4AEF88" w14:textId="77777777" w:rsidR="00721B00" w:rsidRPr="003820E1" w:rsidRDefault="00721B00" w:rsidP="00721B00">
      <w:pPr>
        <w:pStyle w:val="Nadpis1"/>
        <w:numPr>
          <w:ilvl w:val="0"/>
          <w:numId w:val="0"/>
        </w:numPr>
        <w:spacing w:before="240"/>
        <w:rPr>
          <w:b w:val="0"/>
          <w:color w:val="auto"/>
        </w:rPr>
      </w:pPr>
      <w:bookmarkStart w:id="38" w:name="_Toc13194"/>
      <w:r w:rsidRPr="003820E1">
        <w:rPr>
          <w:color w:val="auto"/>
        </w:rPr>
        <w:t xml:space="preserve">Operační cíl </w:t>
      </w:r>
      <w:r w:rsidR="00CA63F7" w:rsidRPr="003820E1">
        <w:rPr>
          <w:color w:val="auto"/>
        </w:rPr>
        <w:t>3</w:t>
      </w:r>
      <w:r w:rsidR="00613449" w:rsidRPr="003820E1">
        <w:rPr>
          <w:color w:val="auto"/>
        </w:rPr>
        <w:t>:</w:t>
      </w:r>
      <w:r w:rsidRPr="003820E1">
        <w:rPr>
          <w:color w:val="auto"/>
        </w:rPr>
        <w:t xml:space="preserve"> </w:t>
      </w:r>
      <w:r w:rsidR="00CA63F7" w:rsidRPr="003820E1">
        <w:rPr>
          <w:color w:val="auto"/>
        </w:rPr>
        <w:t>C</w:t>
      </w:r>
      <w:r w:rsidRPr="003820E1">
        <w:rPr>
          <w:color w:val="auto"/>
        </w:rPr>
        <w:t xml:space="preserve">) Rozvíjet spolupráci se strategickými partnery v oblasti </w:t>
      </w:r>
      <w:proofErr w:type="spellStart"/>
      <w:r w:rsidRPr="003820E1">
        <w:rPr>
          <w:color w:val="auto"/>
        </w:rPr>
        <w:t>VaV</w:t>
      </w:r>
      <w:proofErr w:type="spellEnd"/>
      <w:r w:rsidR="007A0D56" w:rsidRPr="003820E1">
        <w:rPr>
          <w:color w:val="auto"/>
        </w:rPr>
        <w:t xml:space="preserve"> </w:t>
      </w:r>
      <w:r w:rsidRPr="003820E1">
        <w:rPr>
          <w:b w:val="0"/>
          <w:color w:val="auto"/>
        </w:rPr>
        <w:t xml:space="preserve"> </w:t>
      </w:r>
      <w:bookmarkEnd w:id="38"/>
    </w:p>
    <w:p w14:paraId="4DA97E33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</w:p>
    <w:p w14:paraId="7A5B3EE5" w14:textId="349BD123" w:rsidR="00721B00" w:rsidRPr="003820E1" w:rsidRDefault="00C04CB8" w:rsidP="00721B00">
      <w:pPr>
        <w:pStyle w:val="Odstavecseseznamem"/>
        <w:numPr>
          <w:ilvl w:val="0"/>
          <w:numId w:val="2"/>
        </w:numPr>
        <w:spacing w:after="26" w:line="251" w:lineRule="auto"/>
        <w:ind w:hanging="360"/>
        <w:jc w:val="both"/>
        <w:rPr>
          <w:rFonts w:ascii="Calibri" w:eastAsia="Calibri" w:hAnsi="Calibri" w:cs="Calibri"/>
          <w:i/>
        </w:rPr>
      </w:pPr>
      <w:r w:rsidRPr="003820E1">
        <w:rPr>
          <w:i/>
        </w:rPr>
        <w:t>N</w:t>
      </w:r>
      <w:r w:rsidR="00721B00" w:rsidRPr="003820E1">
        <w:rPr>
          <w:i/>
        </w:rPr>
        <w:t xml:space="preserve">avýšení rozpočtů společných projektů realizovaných s aplikační sférou o </w:t>
      </w:r>
      <w:r w:rsidR="00AC5BDC" w:rsidRPr="003820E1">
        <w:rPr>
          <w:i/>
        </w:rPr>
        <w:t>10 %</w:t>
      </w:r>
      <w:r w:rsidR="003B0A71" w:rsidRPr="003820E1">
        <w:rPr>
          <w:i/>
        </w:rPr>
        <w:t>.</w:t>
      </w:r>
    </w:p>
    <w:p w14:paraId="1988C544" w14:textId="7ACBAD61" w:rsidR="00813B12" w:rsidRPr="003820E1" w:rsidRDefault="00C04CB8" w:rsidP="00813B12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Na</w:t>
      </w:r>
      <w:r w:rsidR="00721B00" w:rsidRPr="003820E1">
        <w:rPr>
          <w:i/>
          <w:color w:val="auto"/>
          <w:sz w:val="24"/>
        </w:rPr>
        <w:t xml:space="preserve">výšení počtu nepublikačních výsledků uplatnitelných v praxi o </w:t>
      </w:r>
      <w:r w:rsidR="00AC5BDC" w:rsidRPr="003820E1">
        <w:rPr>
          <w:i/>
          <w:color w:val="auto"/>
          <w:sz w:val="24"/>
        </w:rPr>
        <w:t>4 %</w:t>
      </w:r>
      <w:r w:rsidR="003B0A71" w:rsidRPr="003820E1">
        <w:rPr>
          <w:i/>
          <w:color w:val="auto"/>
          <w:sz w:val="24"/>
        </w:rPr>
        <w:t>.</w:t>
      </w:r>
    </w:p>
    <w:p w14:paraId="2F046EBD" w14:textId="6571A24C" w:rsidR="00721B00" w:rsidRPr="003820E1" w:rsidRDefault="00C04CB8" w:rsidP="00813B12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Vznik</w:t>
      </w:r>
      <w:r w:rsidR="003B565B" w:rsidRPr="003820E1">
        <w:rPr>
          <w:i/>
          <w:color w:val="auto"/>
          <w:sz w:val="24"/>
        </w:rPr>
        <w:t xml:space="preserve"> minimálně </w:t>
      </w:r>
      <w:r w:rsidR="00AC5BDC" w:rsidRPr="003820E1">
        <w:rPr>
          <w:i/>
          <w:color w:val="auto"/>
          <w:sz w:val="24"/>
        </w:rPr>
        <w:t>1</w:t>
      </w:r>
      <w:r w:rsidR="003B565B" w:rsidRPr="003820E1">
        <w:rPr>
          <w:i/>
          <w:color w:val="auto"/>
          <w:sz w:val="24"/>
        </w:rPr>
        <w:t xml:space="preserve"> spin-</w:t>
      </w:r>
      <w:proofErr w:type="spellStart"/>
      <w:r w:rsidR="003B565B" w:rsidRPr="003820E1">
        <w:rPr>
          <w:i/>
          <w:color w:val="auto"/>
          <w:sz w:val="24"/>
        </w:rPr>
        <w:t>off</w:t>
      </w:r>
      <w:proofErr w:type="spellEnd"/>
      <w:r w:rsidR="003B565B" w:rsidRPr="003820E1">
        <w:rPr>
          <w:i/>
          <w:color w:val="auto"/>
          <w:sz w:val="24"/>
        </w:rPr>
        <w:t xml:space="preserve"> firem</w:t>
      </w:r>
      <w:r w:rsidR="003B0A71" w:rsidRPr="003820E1">
        <w:rPr>
          <w:i/>
          <w:color w:val="auto"/>
          <w:sz w:val="24"/>
        </w:rPr>
        <w:t xml:space="preserve">. </w:t>
      </w:r>
      <w:r w:rsidR="003B565B" w:rsidRPr="003820E1">
        <w:rPr>
          <w:i/>
          <w:color w:val="auto"/>
          <w:sz w:val="24"/>
        </w:rPr>
        <w:t xml:space="preserve"> </w:t>
      </w:r>
    </w:p>
    <w:p w14:paraId="58190281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lastRenderedPageBreak/>
        <w:t>Plánovaná opatření</w:t>
      </w:r>
    </w:p>
    <w:p w14:paraId="5281F165" w14:textId="77777777" w:rsidR="00721B00" w:rsidRPr="003820E1" w:rsidRDefault="00AA582E" w:rsidP="003541A2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Podání </w:t>
      </w:r>
      <w:r w:rsidR="00D741B2" w:rsidRPr="003820E1">
        <w:rPr>
          <w:i/>
          <w:color w:val="auto"/>
          <w:sz w:val="24"/>
        </w:rPr>
        <w:t>vyššího počtu kvalitních</w:t>
      </w:r>
      <w:r w:rsidR="00721B00" w:rsidRPr="003820E1">
        <w:rPr>
          <w:i/>
          <w:color w:val="auto"/>
          <w:sz w:val="24"/>
        </w:rPr>
        <w:t xml:space="preserve"> projektů realizovaných </w:t>
      </w:r>
      <w:r w:rsidRPr="003820E1">
        <w:rPr>
          <w:i/>
          <w:color w:val="auto"/>
          <w:sz w:val="24"/>
        </w:rPr>
        <w:t xml:space="preserve">ve spolupráci </w:t>
      </w:r>
      <w:r w:rsidR="00721B00" w:rsidRPr="003820E1">
        <w:rPr>
          <w:i/>
          <w:color w:val="auto"/>
          <w:sz w:val="24"/>
        </w:rPr>
        <w:t>s aplikační sférou s akcentem na společenskou relevanci</w:t>
      </w:r>
      <w:r w:rsidR="00D741B2" w:rsidRPr="003820E1">
        <w:rPr>
          <w:i/>
          <w:color w:val="auto"/>
          <w:sz w:val="24"/>
        </w:rPr>
        <w:t xml:space="preserve"> (kvalita bude vyhodnocována na základě </w:t>
      </w:r>
      <w:r w:rsidRPr="003820E1">
        <w:rPr>
          <w:i/>
          <w:color w:val="auto"/>
          <w:sz w:val="24"/>
        </w:rPr>
        <w:t xml:space="preserve">oponentních </w:t>
      </w:r>
      <w:r w:rsidR="00D741B2" w:rsidRPr="003820E1">
        <w:rPr>
          <w:i/>
          <w:color w:val="auto"/>
          <w:sz w:val="24"/>
        </w:rPr>
        <w:t>posudků a celkové úspěšnosti v rámci grantů)</w:t>
      </w:r>
      <w:r w:rsidRPr="003820E1">
        <w:rPr>
          <w:i/>
          <w:color w:val="auto"/>
          <w:sz w:val="24"/>
        </w:rPr>
        <w:t>.</w:t>
      </w:r>
    </w:p>
    <w:p w14:paraId="5E16840F" w14:textId="77777777" w:rsidR="003541A2" w:rsidRPr="003820E1" w:rsidRDefault="00AA582E" w:rsidP="003541A2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Průběžné hodnocení </w:t>
      </w:r>
      <w:r w:rsidR="00AC214B" w:rsidRPr="003820E1">
        <w:rPr>
          <w:i/>
          <w:color w:val="auto"/>
          <w:sz w:val="24"/>
        </w:rPr>
        <w:t>růstu</w:t>
      </w:r>
      <w:r w:rsidR="00721B00" w:rsidRPr="003820E1">
        <w:rPr>
          <w:i/>
          <w:color w:val="auto"/>
          <w:sz w:val="24"/>
        </w:rPr>
        <w:t xml:space="preserve"> excelence ve společných projektech</w:t>
      </w:r>
      <w:r w:rsidR="00681A64" w:rsidRPr="003820E1">
        <w:rPr>
          <w:i/>
          <w:color w:val="auto"/>
          <w:sz w:val="24"/>
        </w:rPr>
        <w:t xml:space="preserve"> (škola a </w:t>
      </w:r>
      <w:r w:rsidRPr="003820E1">
        <w:rPr>
          <w:i/>
          <w:color w:val="auto"/>
          <w:sz w:val="24"/>
        </w:rPr>
        <w:t>uživatelská sféra) z hlediska kvality publikačních aktivit, vlivu na rozvoj a růst odborných pracovišť školy</w:t>
      </w:r>
      <w:r w:rsidR="003541A2" w:rsidRPr="003820E1">
        <w:rPr>
          <w:i/>
          <w:color w:val="auto"/>
          <w:sz w:val="24"/>
        </w:rPr>
        <w:t>.</w:t>
      </w:r>
    </w:p>
    <w:p w14:paraId="2B73BEA3" w14:textId="77777777" w:rsidR="00721B00" w:rsidRPr="003820E1" w:rsidRDefault="00AA582E" w:rsidP="003541A2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Transfer </w:t>
      </w:r>
      <w:proofErr w:type="spellStart"/>
      <w:r w:rsidR="00721B00" w:rsidRPr="003820E1">
        <w:rPr>
          <w:i/>
          <w:color w:val="auto"/>
          <w:sz w:val="24"/>
        </w:rPr>
        <w:t>VaV</w:t>
      </w:r>
      <w:proofErr w:type="spellEnd"/>
      <w:r w:rsidR="00721B00" w:rsidRPr="003820E1">
        <w:rPr>
          <w:i/>
          <w:color w:val="auto"/>
          <w:sz w:val="24"/>
        </w:rPr>
        <w:t xml:space="preserve"> poznatků a jejich implementace v aplikační sféře formou společných voucherů</w:t>
      </w:r>
      <w:r w:rsidR="009631C5" w:rsidRPr="003820E1">
        <w:rPr>
          <w:i/>
          <w:color w:val="auto"/>
          <w:sz w:val="24"/>
        </w:rPr>
        <w:t xml:space="preserve">, </w:t>
      </w:r>
      <w:proofErr w:type="spellStart"/>
      <w:r w:rsidR="00B47DC8" w:rsidRPr="003820E1">
        <w:rPr>
          <w:i/>
          <w:color w:val="auto"/>
          <w:sz w:val="24"/>
        </w:rPr>
        <w:t>Proof</w:t>
      </w:r>
      <w:proofErr w:type="spellEnd"/>
      <w:r w:rsidR="00B47DC8" w:rsidRPr="003820E1">
        <w:rPr>
          <w:i/>
          <w:color w:val="auto"/>
          <w:sz w:val="24"/>
        </w:rPr>
        <w:t xml:space="preserve"> </w:t>
      </w:r>
      <w:proofErr w:type="spellStart"/>
      <w:r w:rsidR="00B47DC8" w:rsidRPr="003820E1">
        <w:rPr>
          <w:i/>
          <w:color w:val="auto"/>
          <w:sz w:val="24"/>
        </w:rPr>
        <w:t>of</w:t>
      </w:r>
      <w:proofErr w:type="spellEnd"/>
      <w:r w:rsidR="00B47DC8" w:rsidRPr="003820E1">
        <w:rPr>
          <w:i/>
          <w:color w:val="auto"/>
          <w:sz w:val="24"/>
        </w:rPr>
        <w:t xml:space="preserve"> </w:t>
      </w:r>
      <w:proofErr w:type="spellStart"/>
      <w:r w:rsidR="00B47DC8" w:rsidRPr="003820E1">
        <w:rPr>
          <w:i/>
          <w:color w:val="auto"/>
          <w:sz w:val="24"/>
        </w:rPr>
        <w:t>C</w:t>
      </w:r>
      <w:r w:rsidR="009631C5" w:rsidRPr="003820E1">
        <w:rPr>
          <w:i/>
          <w:color w:val="auto"/>
          <w:sz w:val="24"/>
        </w:rPr>
        <w:t>oncept</w:t>
      </w:r>
      <w:proofErr w:type="spellEnd"/>
      <w:r w:rsidR="00721B00" w:rsidRPr="003820E1">
        <w:rPr>
          <w:i/>
          <w:color w:val="auto"/>
          <w:sz w:val="24"/>
        </w:rPr>
        <w:t xml:space="preserve"> projektů a smluvního výzkum</w:t>
      </w:r>
      <w:r w:rsidR="00C9195F" w:rsidRPr="003820E1">
        <w:rPr>
          <w:i/>
          <w:color w:val="auto"/>
          <w:sz w:val="24"/>
        </w:rPr>
        <w:t>u</w:t>
      </w:r>
      <w:r w:rsidRPr="003820E1">
        <w:rPr>
          <w:i/>
          <w:color w:val="auto"/>
          <w:sz w:val="24"/>
        </w:rPr>
        <w:t>.</w:t>
      </w:r>
    </w:p>
    <w:p w14:paraId="12654C75" w14:textId="77777777" w:rsidR="00721B00" w:rsidRPr="003820E1" w:rsidRDefault="00AA582E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Transfer </w:t>
      </w:r>
      <w:proofErr w:type="spellStart"/>
      <w:r w:rsidR="00721B00" w:rsidRPr="003820E1">
        <w:rPr>
          <w:i/>
          <w:color w:val="auto"/>
          <w:sz w:val="24"/>
        </w:rPr>
        <w:t>VaV</w:t>
      </w:r>
      <w:proofErr w:type="spellEnd"/>
      <w:r w:rsidR="00721B00" w:rsidRPr="003820E1">
        <w:rPr>
          <w:i/>
          <w:color w:val="auto"/>
          <w:sz w:val="24"/>
        </w:rPr>
        <w:t xml:space="preserve"> poznatků a jejich implementace do </w:t>
      </w:r>
      <w:r w:rsidRPr="003820E1">
        <w:rPr>
          <w:i/>
          <w:color w:val="auto"/>
          <w:sz w:val="24"/>
        </w:rPr>
        <w:t xml:space="preserve">vzdělávacího procesu, </w:t>
      </w:r>
      <w:r w:rsidR="00721B00" w:rsidRPr="003820E1">
        <w:rPr>
          <w:i/>
          <w:color w:val="auto"/>
          <w:sz w:val="24"/>
        </w:rPr>
        <w:t>do kvalifikačních studentských prací, do metodických materiálů</w:t>
      </w:r>
      <w:r w:rsidRPr="003820E1">
        <w:rPr>
          <w:i/>
          <w:color w:val="auto"/>
          <w:sz w:val="24"/>
        </w:rPr>
        <w:t xml:space="preserve"> v oblasti vzdělávání včetně využití ve studentských projektech, soutěžích, studiích </w:t>
      </w:r>
      <w:r w:rsidR="004347E6" w:rsidRPr="003820E1">
        <w:rPr>
          <w:i/>
          <w:color w:val="auto"/>
          <w:sz w:val="24"/>
        </w:rPr>
        <w:t>apod.</w:t>
      </w:r>
      <w:r w:rsidR="00FD247B" w:rsidRPr="003820E1">
        <w:rPr>
          <w:i/>
          <w:color w:val="auto"/>
          <w:sz w:val="24"/>
        </w:rPr>
        <w:t>.</w:t>
      </w:r>
    </w:p>
    <w:p w14:paraId="5332E4CB" w14:textId="77777777" w:rsidR="001F6FEF" w:rsidRPr="003820E1" w:rsidRDefault="00AA582E" w:rsidP="001F6FEF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Zohlednění </w:t>
      </w:r>
      <w:r w:rsidR="00721B00" w:rsidRPr="003820E1">
        <w:rPr>
          <w:i/>
          <w:color w:val="auto"/>
          <w:sz w:val="24"/>
        </w:rPr>
        <w:t xml:space="preserve">aktuálních celospolečenských potřeb, tj. dopadů přesahujících </w:t>
      </w:r>
      <w:r w:rsidR="00EE373B" w:rsidRPr="003820E1">
        <w:rPr>
          <w:i/>
          <w:color w:val="auto"/>
          <w:sz w:val="24"/>
        </w:rPr>
        <w:t xml:space="preserve">oblast </w:t>
      </w:r>
      <w:r w:rsidR="00721B00" w:rsidRPr="003820E1">
        <w:rPr>
          <w:i/>
          <w:color w:val="auto"/>
          <w:sz w:val="24"/>
        </w:rPr>
        <w:t>komercionalizac</w:t>
      </w:r>
      <w:r w:rsidR="00EE373B" w:rsidRPr="003820E1">
        <w:rPr>
          <w:i/>
          <w:color w:val="auto"/>
          <w:sz w:val="24"/>
        </w:rPr>
        <w:t xml:space="preserve">e. </w:t>
      </w:r>
    </w:p>
    <w:p w14:paraId="628013BD" w14:textId="77777777" w:rsidR="001F6FEF" w:rsidRPr="003820E1" w:rsidRDefault="001F6FEF" w:rsidP="001F6FEF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Tvorba vnitřní legislativy upravující interdisciplinární </w:t>
      </w:r>
      <w:r w:rsidR="00721B00" w:rsidRPr="003820E1">
        <w:rPr>
          <w:i/>
          <w:color w:val="auto"/>
          <w:sz w:val="24"/>
        </w:rPr>
        <w:t>s</w:t>
      </w:r>
      <w:r w:rsidRPr="003820E1">
        <w:rPr>
          <w:i/>
          <w:color w:val="auto"/>
          <w:sz w:val="24"/>
        </w:rPr>
        <w:t>polupráci</w:t>
      </w:r>
      <w:r w:rsidR="00721B00" w:rsidRPr="003820E1">
        <w:rPr>
          <w:i/>
          <w:color w:val="auto"/>
          <w:sz w:val="24"/>
        </w:rPr>
        <w:t xml:space="preserve"> výzkumných týmů</w:t>
      </w:r>
      <w:r w:rsidR="00FD247B" w:rsidRPr="003820E1">
        <w:rPr>
          <w:i/>
          <w:color w:val="auto"/>
          <w:sz w:val="24"/>
        </w:rPr>
        <w:t>.</w:t>
      </w:r>
      <w:r w:rsidR="003F6083" w:rsidRPr="003820E1">
        <w:rPr>
          <w:i/>
          <w:color w:val="auto"/>
          <w:sz w:val="24"/>
        </w:rPr>
        <w:t xml:space="preserve"> </w:t>
      </w:r>
    </w:p>
    <w:p w14:paraId="1DF2ED61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</w:p>
    <w:p w14:paraId="0B896A3F" w14:textId="77777777" w:rsidR="00721B00" w:rsidRPr="003820E1" w:rsidRDefault="00721B00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Prorektor pro tvůrčí činnost</w:t>
      </w:r>
    </w:p>
    <w:p w14:paraId="561C83E1" w14:textId="77777777" w:rsidR="00721B00" w:rsidRPr="003820E1" w:rsidRDefault="00721B00" w:rsidP="00721B00">
      <w:pPr>
        <w:rPr>
          <w:b/>
          <w:color w:val="auto"/>
          <w:sz w:val="24"/>
        </w:rPr>
      </w:pPr>
      <w:r w:rsidRPr="003820E1">
        <w:rPr>
          <w:color w:val="auto"/>
        </w:rPr>
        <w:br w:type="page"/>
      </w:r>
    </w:p>
    <w:p w14:paraId="1EFC39F7" w14:textId="77777777" w:rsidR="00721B00" w:rsidRPr="003820E1" w:rsidRDefault="00721B00" w:rsidP="00721B00">
      <w:pPr>
        <w:pStyle w:val="Nadpis1"/>
        <w:numPr>
          <w:ilvl w:val="0"/>
          <w:numId w:val="0"/>
        </w:numPr>
        <w:spacing w:before="240"/>
        <w:rPr>
          <w:b w:val="0"/>
          <w:color w:val="auto"/>
        </w:rPr>
      </w:pPr>
      <w:bookmarkStart w:id="39" w:name="_Toc13195"/>
      <w:r w:rsidRPr="003820E1">
        <w:rPr>
          <w:color w:val="auto"/>
        </w:rPr>
        <w:lastRenderedPageBreak/>
        <w:t xml:space="preserve">Operační cíl </w:t>
      </w:r>
      <w:r w:rsidR="00CA63F7" w:rsidRPr="003820E1">
        <w:rPr>
          <w:color w:val="auto"/>
        </w:rPr>
        <w:t>3</w:t>
      </w:r>
      <w:r w:rsidR="00613449" w:rsidRPr="003820E1">
        <w:rPr>
          <w:color w:val="auto"/>
        </w:rPr>
        <w:t>:</w:t>
      </w:r>
      <w:r w:rsidRPr="003820E1">
        <w:rPr>
          <w:color w:val="auto"/>
        </w:rPr>
        <w:t xml:space="preserve"> </w:t>
      </w:r>
      <w:r w:rsidR="00CA63F7" w:rsidRPr="003820E1">
        <w:rPr>
          <w:color w:val="auto"/>
        </w:rPr>
        <w:t>D</w:t>
      </w:r>
      <w:r w:rsidRPr="003820E1">
        <w:rPr>
          <w:color w:val="auto"/>
        </w:rPr>
        <w:t xml:space="preserve">) Posilovat internacionalizaci </w:t>
      </w:r>
      <w:proofErr w:type="spellStart"/>
      <w:r w:rsidRPr="003820E1">
        <w:rPr>
          <w:color w:val="auto"/>
        </w:rPr>
        <w:t>VaV</w:t>
      </w:r>
      <w:proofErr w:type="spellEnd"/>
      <w:r w:rsidR="003B0A71" w:rsidRPr="003820E1">
        <w:rPr>
          <w:color w:val="auto"/>
        </w:rPr>
        <w:t xml:space="preserve"> </w:t>
      </w:r>
      <w:r w:rsidRPr="003820E1">
        <w:rPr>
          <w:b w:val="0"/>
          <w:color w:val="auto"/>
        </w:rPr>
        <w:t xml:space="preserve"> </w:t>
      </w:r>
      <w:bookmarkEnd w:id="39"/>
    </w:p>
    <w:p w14:paraId="7FDED850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</w:p>
    <w:p w14:paraId="231D6289" w14:textId="48CD12B1" w:rsidR="00721B00" w:rsidRPr="003820E1" w:rsidRDefault="00236AB0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Nárůst</w:t>
      </w:r>
      <w:r w:rsidR="00721B00" w:rsidRPr="003820E1">
        <w:rPr>
          <w:i/>
          <w:color w:val="auto"/>
          <w:sz w:val="24"/>
        </w:rPr>
        <w:t xml:space="preserve"> počtu </w:t>
      </w:r>
      <w:r w:rsidR="00D42E83" w:rsidRPr="003820E1">
        <w:rPr>
          <w:i/>
          <w:color w:val="auto"/>
          <w:sz w:val="24"/>
        </w:rPr>
        <w:t xml:space="preserve">řešených </w:t>
      </w:r>
      <w:r w:rsidR="00721B00" w:rsidRPr="003820E1">
        <w:rPr>
          <w:i/>
          <w:color w:val="auto"/>
          <w:sz w:val="24"/>
        </w:rPr>
        <w:t xml:space="preserve">mezinárodních </w:t>
      </w:r>
      <w:proofErr w:type="spellStart"/>
      <w:r w:rsidR="00721B00" w:rsidRPr="003820E1">
        <w:rPr>
          <w:i/>
          <w:color w:val="auto"/>
          <w:sz w:val="24"/>
        </w:rPr>
        <w:t>VaV</w:t>
      </w:r>
      <w:proofErr w:type="spellEnd"/>
      <w:r w:rsidR="00721B00" w:rsidRPr="003820E1">
        <w:rPr>
          <w:i/>
          <w:color w:val="auto"/>
          <w:sz w:val="24"/>
        </w:rPr>
        <w:t xml:space="preserve"> projektů o </w:t>
      </w:r>
      <w:r w:rsidR="00AC5BDC" w:rsidRPr="003820E1">
        <w:rPr>
          <w:i/>
          <w:color w:val="auto"/>
          <w:sz w:val="24"/>
        </w:rPr>
        <w:t>5 %</w:t>
      </w:r>
      <w:r w:rsidR="003B0A71" w:rsidRPr="003820E1">
        <w:rPr>
          <w:i/>
          <w:color w:val="auto"/>
          <w:sz w:val="24"/>
        </w:rPr>
        <w:t>.</w:t>
      </w:r>
    </w:p>
    <w:p w14:paraId="3959E3C8" w14:textId="1ECB743E" w:rsidR="00721B00" w:rsidRPr="003820E1" w:rsidRDefault="00236AB0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N</w:t>
      </w:r>
      <w:r w:rsidR="00721B00" w:rsidRPr="003820E1">
        <w:rPr>
          <w:i/>
          <w:color w:val="auto"/>
          <w:sz w:val="24"/>
        </w:rPr>
        <w:t xml:space="preserve">avýšení rozsahu mezinárodních mobilit výzkumných pracovníků o </w:t>
      </w:r>
      <w:r w:rsidR="00AC5BDC" w:rsidRPr="003820E1">
        <w:rPr>
          <w:i/>
          <w:color w:val="auto"/>
          <w:sz w:val="24"/>
        </w:rPr>
        <w:t>5 %</w:t>
      </w:r>
      <w:r w:rsidR="003B0A71" w:rsidRPr="003820E1">
        <w:rPr>
          <w:i/>
          <w:color w:val="auto"/>
          <w:sz w:val="24"/>
        </w:rPr>
        <w:t>.</w:t>
      </w:r>
    </w:p>
    <w:p w14:paraId="48844A78" w14:textId="7BFF969D" w:rsidR="00721B00" w:rsidRPr="003820E1" w:rsidRDefault="00236AB0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Nárůst</w:t>
      </w:r>
      <w:r w:rsidR="00721B00" w:rsidRPr="003820E1">
        <w:rPr>
          <w:i/>
          <w:color w:val="auto"/>
          <w:sz w:val="24"/>
        </w:rPr>
        <w:t xml:space="preserve"> FTE v rámci </w:t>
      </w:r>
      <w:proofErr w:type="spellStart"/>
      <w:r w:rsidR="00721B00" w:rsidRPr="003820E1">
        <w:rPr>
          <w:i/>
          <w:color w:val="auto"/>
          <w:sz w:val="24"/>
        </w:rPr>
        <w:t>hostingu</w:t>
      </w:r>
      <w:proofErr w:type="spellEnd"/>
      <w:r w:rsidR="00721B00" w:rsidRPr="003820E1">
        <w:rPr>
          <w:i/>
          <w:color w:val="auto"/>
          <w:sz w:val="24"/>
        </w:rPr>
        <w:t xml:space="preserve"> mezinárodně uznávaných vědců o </w:t>
      </w:r>
      <w:r w:rsidR="00AC5BDC" w:rsidRPr="003820E1">
        <w:rPr>
          <w:i/>
          <w:color w:val="auto"/>
          <w:sz w:val="24"/>
        </w:rPr>
        <w:t>2</w:t>
      </w:r>
      <w:r w:rsidR="00D42E83" w:rsidRPr="003820E1">
        <w:rPr>
          <w:i/>
          <w:color w:val="auto"/>
          <w:sz w:val="24"/>
        </w:rPr>
        <w:t xml:space="preserve">0 </w:t>
      </w:r>
      <w:r w:rsidR="00721B00" w:rsidRPr="003820E1">
        <w:rPr>
          <w:i/>
          <w:color w:val="auto"/>
          <w:sz w:val="24"/>
        </w:rPr>
        <w:t>%.</w:t>
      </w:r>
    </w:p>
    <w:p w14:paraId="1629BD21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</w:p>
    <w:p w14:paraId="5A49652A" w14:textId="77777777" w:rsidR="00721B00" w:rsidRPr="003820E1" w:rsidRDefault="00EE373B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Monitorování </w:t>
      </w:r>
      <w:r w:rsidR="00721B00" w:rsidRPr="003820E1">
        <w:rPr>
          <w:i/>
          <w:color w:val="auto"/>
          <w:sz w:val="24"/>
        </w:rPr>
        <w:t xml:space="preserve">mezinárodních výzkumných témat a vyhledávání vhodných </w:t>
      </w:r>
      <w:r w:rsidRPr="003820E1">
        <w:rPr>
          <w:i/>
          <w:color w:val="auto"/>
          <w:sz w:val="24"/>
        </w:rPr>
        <w:t xml:space="preserve">zahraničních </w:t>
      </w:r>
      <w:r w:rsidR="00721B00" w:rsidRPr="003820E1">
        <w:rPr>
          <w:i/>
          <w:color w:val="auto"/>
          <w:sz w:val="24"/>
        </w:rPr>
        <w:t>partnerů</w:t>
      </w:r>
      <w:r w:rsidRPr="003820E1">
        <w:rPr>
          <w:i/>
          <w:color w:val="auto"/>
          <w:sz w:val="24"/>
        </w:rPr>
        <w:t xml:space="preserve"> pro zvýšení podílu výzkumných aktivit se zahraniční účastí.</w:t>
      </w:r>
    </w:p>
    <w:p w14:paraId="4CBAF5B7" w14:textId="77777777" w:rsidR="002768D3" w:rsidRPr="003820E1" w:rsidRDefault="00EE373B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Zajištění </w:t>
      </w:r>
      <w:r w:rsidR="009B7E05" w:rsidRPr="003820E1">
        <w:rPr>
          <w:i/>
          <w:color w:val="auto"/>
          <w:sz w:val="24"/>
        </w:rPr>
        <w:t xml:space="preserve">projektové, jazykové a administrativní podpory pro posílení účasti v mezinárodních </w:t>
      </w:r>
      <w:proofErr w:type="spellStart"/>
      <w:r w:rsidR="009B7E05" w:rsidRPr="003820E1">
        <w:rPr>
          <w:i/>
          <w:color w:val="auto"/>
          <w:sz w:val="24"/>
        </w:rPr>
        <w:t>VaV</w:t>
      </w:r>
      <w:proofErr w:type="spellEnd"/>
      <w:r w:rsidR="009B7E05" w:rsidRPr="003820E1">
        <w:rPr>
          <w:i/>
          <w:color w:val="auto"/>
          <w:sz w:val="24"/>
        </w:rPr>
        <w:t xml:space="preserve"> projektech – vznik samostatného pracoviště</w:t>
      </w:r>
      <w:r w:rsidRPr="003820E1">
        <w:rPr>
          <w:i/>
          <w:color w:val="auto"/>
          <w:sz w:val="24"/>
        </w:rPr>
        <w:t>.</w:t>
      </w:r>
    </w:p>
    <w:p w14:paraId="3B71582E" w14:textId="77777777" w:rsidR="00721B00" w:rsidRPr="003820E1" w:rsidRDefault="00EE373B" w:rsidP="002768D3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Navýšení </w:t>
      </w:r>
      <w:r w:rsidR="00721B00" w:rsidRPr="003820E1">
        <w:rPr>
          <w:i/>
          <w:color w:val="auto"/>
          <w:sz w:val="24"/>
        </w:rPr>
        <w:t>počtu mezinárodních mobilit výzkumných pracovníků a týmů</w:t>
      </w:r>
      <w:r w:rsidRPr="003820E1">
        <w:rPr>
          <w:i/>
          <w:color w:val="auto"/>
          <w:sz w:val="24"/>
        </w:rPr>
        <w:t>.</w:t>
      </w:r>
      <w:r w:rsidR="009B7E05" w:rsidRPr="003820E1">
        <w:rPr>
          <w:i/>
          <w:color w:val="auto"/>
          <w:sz w:val="24"/>
        </w:rPr>
        <w:t xml:space="preserve"> </w:t>
      </w:r>
    </w:p>
    <w:p w14:paraId="0650A95E" w14:textId="77777777" w:rsidR="002768D3" w:rsidRPr="003820E1" w:rsidRDefault="00EE373B" w:rsidP="00981F11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Důsledné </w:t>
      </w:r>
      <w:r w:rsidR="002768D3" w:rsidRPr="003820E1">
        <w:rPr>
          <w:i/>
          <w:color w:val="auto"/>
          <w:sz w:val="24"/>
        </w:rPr>
        <w:t xml:space="preserve">vyhodnocování </w:t>
      </w:r>
      <w:r w:rsidRPr="003820E1">
        <w:rPr>
          <w:i/>
          <w:color w:val="auto"/>
          <w:sz w:val="24"/>
        </w:rPr>
        <w:t xml:space="preserve">realizovaných </w:t>
      </w:r>
      <w:r w:rsidR="002768D3" w:rsidRPr="003820E1">
        <w:rPr>
          <w:i/>
          <w:color w:val="auto"/>
          <w:sz w:val="24"/>
        </w:rPr>
        <w:t xml:space="preserve">mobilit s ohledem na </w:t>
      </w:r>
      <w:r w:rsidRPr="003820E1">
        <w:rPr>
          <w:i/>
          <w:color w:val="auto"/>
          <w:sz w:val="24"/>
        </w:rPr>
        <w:t xml:space="preserve">přínosy využitelné v akademickém prostředí a přispívající k naplňování rozvojových dlouhodobých záměrů školy. </w:t>
      </w:r>
    </w:p>
    <w:p w14:paraId="5F7E27A7" w14:textId="77777777" w:rsidR="00721B00" w:rsidRPr="003820E1" w:rsidRDefault="00EE373B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Zajištění vyššího počtu respektovaných </w:t>
      </w:r>
      <w:r w:rsidR="00721B00" w:rsidRPr="003820E1">
        <w:rPr>
          <w:i/>
          <w:color w:val="auto"/>
          <w:sz w:val="24"/>
        </w:rPr>
        <w:t xml:space="preserve">mezinárodně uznávaných </w:t>
      </w:r>
      <w:r w:rsidRPr="003820E1">
        <w:rPr>
          <w:i/>
          <w:color w:val="auto"/>
          <w:sz w:val="24"/>
        </w:rPr>
        <w:t xml:space="preserve">vědeckých pracovníků </w:t>
      </w:r>
      <w:r w:rsidR="002768D3" w:rsidRPr="003820E1">
        <w:rPr>
          <w:i/>
          <w:color w:val="auto"/>
          <w:sz w:val="24"/>
        </w:rPr>
        <w:t xml:space="preserve">na krátkodobý nebo dlouhodobý </w:t>
      </w:r>
      <w:proofErr w:type="spellStart"/>
      <w:r w:rsidR="002768D3" w:rsidRPr="003820E1">
        <w:rPr>
          <w:i/>
          <w:color w:val="auto"/>
          <w:sz w:val="24"/>
        </w:rPr>
        <w:t>hosting</w:t>
      </w:r>
      <w:proofErr w:type="spellEnd"/>
      <w:r w:rsidRPr="003820E1">
        <w:rPr>
          <w:i/>
          <w:color w:val="auto"/>
          <w:sz w:val="24"/>
        </w:rPr>
        <w:t>.</w:t>
      </w:r>
    </w:p>
    <w:p w14:paraId="05C42DD4" w14:textId="77777777" w:rsidR="00721B00" w:rsidRPr="003820E1" w:rsidRDefault="00EE373B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Rozvoj </w:t>
      </w:r>
      <w:r w:rsidR="00721B00" w:rsidRPr="003820E1">
        <w:rPr>
          <w:i/>
          <w:color w:val="auto"/>
          <w:sz w:val="24"/>
        </w:rPr>
        <w:t xml:space="preserve">poradenských a asistenčních služeb </w:t>
      </w:r>
      <w:r w:rsidRPr="003820E1">
        <w:rPr>
          <w:i/>
          <w:color w:val="auto"/>
          <w:sz w:val="24"/>
        </w:rPr>
        <w:t>na podporu</w:t>
      </w:r>
      <w:r w:rsidR="00721B00" w:rsidRPr="003820E1">
        <w:rPr>
          <w:i/>
          <w:color w:val="auto"/>
          <w:sz w:val="24"/>
        </w:rPr>
        <w:t xml:space="preserve"> mezinárodní mobility</w:t>
      </w:r>
      <w:r w:rsidR="002768D3" w:rsidRPr="003820E1">
        <w:rPr>
          <w:i/>
          <w:color w:val="auto"/>
          <w:sz w:val="24"/>
        </w:rPr>
        <w:t xml:space="preserve"> a</w:t>
      </w:r>
      <w:r w:rsidR="00FD247B" w:rsidRPr="003820E1">
        <w:rPr>
          <w:i/>
          <w:color w:val="auto"/>
          <w:sz w:val="24"/>
        </w:rPr>
        <w:t> </w:t>
      </w:r>
      <w:r w:rsidRPr="003820E1">
        <w:rPr>
          <w:i/>
          <w:color w:val="auto"/>
          <w:sz w:val="24"/>
        </w:rPr>
        <w:t>předních zahraničních vědeckých pracovníků.</w:t>
      </w:r>
    </w:p>
    <w:p w14:paraId="079DDE83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</w:p>
    <w:p w14:paraId="4E6E070E" w14:textId="77777777" w:rsidR="00721B00" w:rsidRPr="003820E1" w:rsidRDefault="00721B00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Prorektor </w:t>
      </w:r>
      <w:r w:rsidR="002768D3" w:rsidRPr="003820E1">
        <w:rPr>
          <w:i/>
          <w:color w:val="auto"/>
          <w:sz w:val="24"/>
        </w:rPr>
        <w:t>pro tvůrčí činnost</w:t>
      </w:r>
    </w:p>
    <w:p w14:paraId="0AD39033" w14:textId="77777777" w:rsidR="00721B00" w:rsidRPr="003820E1" w:rsidRDefault="00721B00" w:rsidP="00721B00">
      <w:pPr>
        <w:spacing w:after="0" w:line="276" w:lineRule="auto"/>
        <w:jc w:val="both"/>
        <w:rPr>
          <w:color w:val="auto"/>
        </w:rPr>
      </w:pPr>
      <w:r w:rsidRPr="003820E1">
        <w:rPr>
          <w:color w:val="auto"/>
        </w:rPr>
        <w:br w:type="page"/>
      </w:r>
    </w:p>
    <w:p w14:paraId="714FB5B6" w14:textId="77777777" w:rsidR="008A5535" w:rsidRPr="003820E1" w:rsidRDefault="00AC6778" w:rsidP="008A5535">
      <w:pPr>
        <w:pStyle w:val="Nadpis1"/>
        <w:numPr>
          <w:ilvl w:val="0"/>
          <w:numId w:val="0"/>
        </w:numPr>
        <w:spacing w:before="240"/>
        <w:jc w:val="both"/>
        <w:rPr>
          <w:bCs/>
          <w:color w:val="auto"/>
        </w:rPr>
      </w:pPr>
      <w:r w:rsidRPr="003820E1">
        <w:rPr>
          <w:bCs/>
          <w:color w:val="auto"/>
        </w:rPr>
        <w:lastRenderedPageBreak/>
        <w:t xml:space="preserve">Prioritní cíl </w:t>
      </w:r>
      <w:r w:rsidR="00CA63F7" w:rsidRPr="003820E1">
        <w:rPr>
          <w:bCs/>
          <w:color w:val="auto"/>
        </w:rPr>
        <w:t>4</w:t>
      </w:r>
      <w:r w:rsidR="00F52F30" w:rsidRPr="003820E1">
        <w:rPr>
          <w:bCs/>
          <w:color w:val="auto"/>
        </w:rPr>
        <w:t>:</w:t>
      </w:r>
      <w:r w:rsidR="00197855" w:rsidRPr="003820E1">
        <w:rPr>
          <w:bCs/>
          <w:color w:val="auto"/>
        </w:rPr>
        <w:t xml:space="preserve"> </w:t>
      </w:r>
      <w:r w:rsidR="008A5535" w:rsidRPr="003820E1">
        <w:rPr>
          <w:bCs/>
          <w:color w:val="auto"/>
        </w:rPr>
        <w:t xml:space="preserve">Být flexibilní vysokou školou s moderní výzkumnou infrastrukturou a efektivními vnitřními mechanismy personálního rozvoje se schopností reagovat na potřeby podnikové praxe, správních </w:t>
      </w:r>
      <w:r w:rsidR="006065C0" w:rsidRPr="003820E1">
        <w:rPr>
          <w:bCs/>
          <w:color w:val="auto"/>
        </w:rPr>
        <w:t>a řídicích orgánů a institucí</w:t>
      </w:r>
    </w:p>
    <w:p w14:paraId="4E7CE4BA" w14:textId="77777777" w:rsidR="00515F15" w:rsidRPr="003820E1" w:rsidRDefault="00515F15" w:rsidP="00515F15">
      <w:pPr>
        <w:pStyle w:val="Nadpis1"/>
        <w:numPr>
          <w:ilvl w:val="0"/>
          <w:numId w:val="0"/>
        </w:numPr>
        <w:spacing w:before="240"/>
        <w:rPr>
          <w:b w:val="0"/>
          <w:color w:val="auto"/>
        </w:rPr>
      </w:pPr>
      <w:r w:rsidRPr="003820E1">
        <w:rPr>
          <w:color w:val="auto"/>
        </w:rPr>
        <w:t xml:space="preserve">Operační cíl </w:t>
      </w:r>
      <w:r w:rsidR="00CA63F7" w:rsidRPr="003820E1">
        <w:rPr>
          <w:color w:val="auto"/>
        </w:rPr>
        <w:t>4</w:t>
      </w:r>
      <w:r w:rsidR="00613449" w:rsidRPr="003820E1">
        <w:rPr>
          <w:color w:val="auto"/>
        </w:rPr>
        <w:t>:</w:t>
      </w:r>
      <w:r w:rsidRPr="003820E1">
        <w:rPr>
          <w:color w:val="auto"/>
        </w:rPr>
        <w:t xml:space="preserve"> </w:t>
      </w:r>
      <w:r w:rsidR="00CA63F7" w:rsidRPr="003820E1">
        <w:rPr>
          <w:color w:val="auto"/>
        </w:rPr>
        <w:t>A</w:t>
      </w:r>
      <w:r w:rsidRPr="003820E1">
        <w:rPr>
          <w:color w:val="auto"/>
        </w:rPr>
        <w:t>) Zajišťovat rozvoj výzkumné infrastruktury a personálních kapacit</w:t>
      </w:r>
      <w:r w:rsidR="003B0A71" w:rsidRPr="003820E1">
        <w:rPr>
          <w:color w:val="auto"/>
        </w:rPr>
        <w:t xml:space="preserve"> </w:t>
      </w:r>
      <w:r w:rsidRPr="003820E1">
        <w:rPr>
          <w:b w:val="0"/>
          <w:color w:val="auto"/>
        </w:rPr>
        <w:t xml:space="preserve"> </w:t>
      </w:r>
    </w:p>
    <w:p w14:paraId="23542937" w14:textId="77777777" w:rsidR="00515F15" w:rsidRPr="003820E1" w:rsidRDefault="00515F15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</w:p>
    <w:p w14:paraId="064E9BDB" w14:textId="77777777" w:rsidR="00C74C67" w:rsidRPr="003820E1" w:rsidRDefault="0091736C" w:rsidP="00C74C67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Vytvořit a implementovat účinný </w:t>
      </w:r>
      <w:r w:rsidR="00C74C67" w:rsidRPr="003820E1">
        <w:rPr>
          <w:i/>
          <w:color w:val="auto"/>
          <w:sz w:val="24"/>
        </w:rPr>
        <w:t>motivační systém</w:t>
      </w:r>
      <w:r w:rsidR="00EB1BF6" w:rsidRPr="003820E1">
        <w:rPr>
          <w:i/>
          <w:color w:val="auto"/>
          <w:sz w:val="24"/>
        </w:rPr>
        <w:t xml:space="preserve"> </w:t>
      </w:r>
      <w:r w:rsidR="00C74C67" w:rsidRPr="003820E1">
        <w:rPr>
          <w:i/>
          <w:color w:val="auto"/>
          <w:sz w:val="24"/>
        </w:rPr>
        <w:t>oceňující kariérní postup zakotvený ve vnitřních předpisech</w:t>
      </w:r>
      <w:r w:rsidRPr="003820E1">
        <w:rPr>
          <w:i/>
          <w:color w:val="auto"/>
          <w:sz w:val="24"/>
        </w:rPr>
        <w:t xml:space="preserve">. </w:t>
      </w:r>
    </w:p>
    <w:p w14:paraId="10BDE5DF" w14:textId="64914604" w:rsidR="003F0E6C" w:rsidRPr="003820E1" w:rsidRDefault="0091736C" w:rsidP="00C74C67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Habilitovat m</w:t>
      </w:r>
      <w:r w:rsidR="003F0E6C" w:rsidRPr="003820E1">
        <w:rPr>
          <w:i/>
          <w:color w:val="auto"/>
          <w:sz w:val="24"/>
        </w:rPr>
        <w:t xml:space="preserve">inimálně </w:t>
      </w:r>
      <w:r w:rsidR="00AC5BDC" w:rsidRPr="003820E1">
        <w:rPr>
          <w:i/>
          <w:color w:val="auto"/>
          <w:sz w:val="24"/>
        </w:rPr>
        <w:t>2</w:t>
      </w:r>
      <w:r w:rsidR="003F0E6C" w:rsidRPr="003820E1">
        <w:rPr>
          <w:i/>
          <w:color w:val="auto"/>
          <w:sz w:val="24"/>
        </w:rPr>
        <w:t xml:space="preserve"> interních zaměstnanců</w:t>
      </w:r>
      <w:r w:rsidRPr="003820E1">
        <w:rPr>
          <w:i/>
          <w:color w:val="auto"/>
          <w:sz w:val="24"/>
        </w:rPr>
        <w:t xml:space="preserve">. </w:t>
      </w:r>
    </w:p>
    <w:p w14:paraId="05981EEC" w14:textId="77777777" w:rsidR="001F6FEF" w:rsidRPr="003820E1" w:rsidRDefault="0091736C" w:rsidP="00C74C67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Zajistit vybavení m</w:t>
      </w:r>
      <w:r w:rsidR="003F0E6C" w:rsidRPr="003820E1">
        <w:rPr>
          <w:i/>
          <w:color w:val="auto"/>
          <w:sz w:val="24"/>
        </w:rPr>
        <w:t xml:space="preserve">inimálně 4 </w:t>
      </w:r>
      <w:r w:rsidRPr="003820E1">
        <w:rPr>
          <w:i/>
          <w:color w:val="auto"/>
          <w:sz w:val="24"/>
        </w:rPr>
        <w:t xml:space="preserve">laboratoří se zaměřením </w:t>
      </w:r>
      <w:r w:rsidR="003F0E6C" w:rsidRPr="003820E1">
        <w:rPr>
          <w:i/>
          <w:color w:val="auto"/>
          <w:sz w:val="24"/>
        </w:rPr>
        <w:t>na aplikovaný výzkum</w:t>
      </w:r>
      <w:r w:rsidRPr="003820E1">
        <w:rPr>
          <w:i/>
          <w:color w:val="auto"/>
          <w:sz w:val="24"/>
        </w:rPr>
        <w:t>.</w:t>
      </w:r>
    </w:p>
    <w:p w14:paraId="37E6F809" w14:textId="77777777" w:rsidR="00C74C67" w:rsidRPr="003820E1" w:rsidRDefault="001F6FEF" w:rsidP="001F6FEF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Zabezpečit činnost mateřské a základní školy.</w:t>
      </w:r>
    </w:p>
    <w:p w14:paraId="32C642DE" w14:textId="77777777" w:rsidR="00515F15" w:rsidRPr="003820E1" w:rsidRDefault="00515F15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</w:p>
    <w:p w14:paraId="7B001111" w14:textId="77777777" w:rsidR="00EB1BF6" w:rsidRPr="003820E1" w:rsidRDefault="0029061F" w:rsidP="00EB1BF6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Nastavením vhodných podmínek pro kariérový</w:t>
      </w:r>
      <w:r w:rsidR="00B47DC8" w:rsidRPr="003820E1">
        <w:rPr>
          <w:i/>
          <w:color w:val="auto"/>
          <w:sz w:val="24"/>
        </w:rPr>
        <w:t xml:space="preserve"> růst akademických, vědeckých a </w:t>
      </w:r>
      <w:r w:rsidRPr="003820E1">
        <w:rPr>
          <w:i/>
          <w:color w:val="auto"/>
          <w:sz w:val="24"/>
        </w:rPr>
        <w:t xml:space="preserve">ostatních pracovníků školy (např. motivačními odměnami za dosažení vyššího kvalifikačního stupně, zkvalitňováním pracovního prostředí, zvyšováním jazykové gramotnosti apod.) výrazně omezit fluktuaci zaměstnanců. </w:t>
      </w:r>
    </w:p>
    <w:p w14:paraId="4C9BB1E3" w14:textId="77777777" w:rsidR="00EB1BF6" w:rsidRPr="003820E1" w:rsidRDefault="0029061F" w:rsidP="00EB1BF6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bookmarkStart w:id="40" w:name="_Hlk66100091"/>
      <w:r w:rsidRPr="003820E1">
        <w:rPr>
          <w:i/>
          <w:color w:val="auto"/>
          <w:sz w:val="24"/>
        </w:rPr>
        <w:t>Budování</w:t>
      </w:r>
      <w:r w:rsidR="00EB1BF6" w:rsidRPr="003820E1">
        <w:rPr>
          <w:i/>
          <w:color w:val="auto"/>
          <w:sz w:val="24"/>
        </w:rPr>
        <w:t>, zkvalitňování a modernizace výzkumné infrastruktury deklarováním výzkumných směrů a jejich podpory ze strany vedení školy</w:t>
      </w:r>
      <w:bookmarkEnd w:id="40"/>
      <w:r w:rsidRPr="003820E1">
        <w:rPr>
          <w:i/>
          <w:color w:val="auto"/>
          <w:sz w:val="24"/>
        </w:rPr>
        <w:t>.</w:t>
      </w:r>
    </w:p>
    <w:p w14:paraId="0C041CEC" w14:textId="77777777" w:rsidR="00333E42" w:rsidRPr="003820E1" w:rsidRDefault="0029061F" w:rsidP="00333E42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Tvorba </w:t>
      </w:r>
      <w:r w:rsidR="00333E42" w:rsidRPr="003820E1">
        <w:rPr>
          <w:i/>
          <w:color w:val="auto"/>
          <w:sz w:val="24"/>
        </w:rPr>
        <w:t xml:space="preserve">vnitřního </w:t>
      </w:r>
      <w:r w:rsidRPr="003820E1">
        <w:rPr>
          <w:i/>
          <w:color w:val="auto"/>
          <w:sz w:val="24"/>
        </w:rPr>
        <w:t>výběrového řízení</w:t>
      </w:r>
      <w:r w:rsidR="00592E39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v oblasti přidělování investic</w:t>
      </w:r>
      <w:r w:rsidR="00333E42" w:rsidRPr="003820E1">
        <w:rPr>
          <w:i/>
          <w:color w:val="auto"/>
          <w:sz w:val="24"/>
        </w:rPr>
        <w:t xml:space="preserve"> do přístrojového vybavení založeného na plánovaných záměrech, projektech, deklarované spolupráci s průmyslovými partnery apod.</w:t>
      </w:r>
    </w:p>
    <w:p w14:paraId="14D639D7" w14:textId="77777777" w:rsidR="00333E42" w:rsidRPr="003820E1" w:rsidRDefault="0029061F" w:rsidP="00EB1BF6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Efektivní </w:t>
      </w:r>
      <w:r w:rsidR="00333E42" w:rsidRPr="003820E1">
        <w:rPr>
          <w:i/>
          <w:color w:val="auto"/>
          <w:sz w:val="24"/>
        </w:rPr>
        <w:t>dlouhodobý</w:t>
      </w:r>
      <w:r w:rsidR="00B335C5" w:rsidRPr="003820E1">
        <w:rPr>
          <w:i/>
          <w:color w:val="auto"/>
          <w:sz w:val="24"/>
        </w:rPr>
        <w:t xml:space="preserve"> </w:t>
      </w:r>
      <w:r w:rsidR="00333E42" w:rsidRPr="003820E1">
        <w:rPr>
          <w:i/>
          <w:color w:val="auto"/>
          <w:sz w:val="24"/>
        </w:rPr>
        <w:t>investiční plán přístrojového vybavení</w:t>
      </w:r>
      <w:r w:rsidR="001F6FEF" w:rsidRPr="003820E1">
        <w:rPr>
          <w:i/>
          <w:color w:val="auto"/>
          <w:sz w:val="24"/>
        </w:rPr>
        <w:t xml:space="preserve"> a jeho průběžná aktualizace</w:t>
      </w:r>
      <w:r w:rsidRPr="003820E1">
        <w:rPr>
          <w:i/>
          <w:color w:val="auto"/>
          <w:sz w:val="24"/>
        </w:rPr>
        <w:t xml:space="preserve">. </w:t>
      </w:r>
    </w:p>
    <w:p w14:paraId="7975B81B" w14:textId="77777777" w:rsidR="00333E42" w:rsidRPr="003820E1" w:rsidRDefault="0029061F" w:rsidP="00EB1BF6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Vyhodnocení </w:t>
      </w:r>
      <w:r w:rsidR="00333E42" w:rsidRPr="003820E1">
        <w:rPr>
          <w:i/>
          <w:color w:val="auto"/>
          <w:sz w:val="24"/>
        </w:rPr>
        <w:t>využití přístrojového vybavení</w:t>
      </w:r>
      <w:r w:rsidRPr="003820E1">
        <w:rPr>
          <w:i/>
          <w:color w:val="auto"/>
          <w:sz w:val="24"/>
        </w:rPr>
        <w:t xml:space="preserve"> v porovnání s plánem jeho využití. </w:t>
      </w:r>
    </w:p>
    <w:p w14:paraId="3424DD32" w14:textId="77777777" w:rsidR="00333E42" w:rsidRPr="003820E1" w:rsidRDefault="0029061F" w:rsidP="00EB1BF6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Dlouhodobé </w:t>
      </w:r>
      <w:r w:rsidR="00333E42" w:rsidRPr="003820E1">
        <w:rPr>
          <w:i/>
          <w:color w:val="auto"/>
          <w:sz w:val="24"/>
        </w:rPr>
        <w:t xml:space="preserve">plány </w:t>
      </w:r>
      <w:r w:rsidR="00592E39" w:rsidRPr="003820E1">
        <w:rPr>
          <w:i/>
          <w:color w:val="auto"/>
          <w:sz w:val="24"/>
        </w:rPr>
        <w:t>personálního</w:t>
      </w:r>
      <w:r w:rsidRPr="003820E1">
        <w:rPr>
          <w:i/>
          <w:color w:val="auto"/>
          <w:sz w:val="24"/>
        </w:rPr>
        <w:t xml:space="preserve"> rozvoje a stability příslušných pracovišť</w:t>
      </w:r>
      <w:r w:rsidR="00333E42" w:rsidRPr="003820E1">
        <w:rPr>
          <w:i/>
          <w:color w:val="auto"/>
          <w:sz w:val="24"/>
        </w:rPr>
        <w:t xml:space="preserve"> (interní i</w:t>
      </w:r>
      <w:r w:rsidR="00FD247B" w:rsidRPr="003820E1">
        <w:rPr>
          <w:i/>
          <w:color w:val="auto"/>
          <w:sz w:val="24"/>
        </w:rPr>
        <w:t> </w:t>
      </w:r>
      <w:r w:rsidR="00DF5D2B" w:rsidRPr="003820E1">
        <w:rPr>
          <w:i/>
          <w:color w:val="auto"/>
          <w:sz w:val="24"/>
        </w:rPr>
        <w:t>externí</w:t>
      </w:r>
      <w:r w:rsidR="00333E42" w:rsidRPr="003820E1">
        <w:rPr>
          <w:i/>
          <w:color w:val="auto"/>
          <w:sz w:val="24"/>
        </w:rPr>
        <w:t>)</w:t>
      </w:r>
      <w:r w:rsidRPr="003820E1">
        <w:rPr>
          <w:i/>
          <w:color w:val="auto"/>
          <w:sz w:val="24"/>
        </w:rPr>
        <w:t xml:space="preserve">. </w:t>
      </w:r>
    </w:p>
    <w:p w14:paraId="05468489" w14:textId="77777777" w:rsidR="00515F15" w:rsidRPr="003820E1" w:rsidRDefault="0029061F" w:rsidP="00981F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Průběžný </w:t>
      </w:r>
      <w:r w:rsidR="00515F15" w:rsidRPr="003820E1">
        <w:rPr>
          <w:i/>
          <w:color w:val="auto"/>
          <w:sz w:val="24"/>
        </w:rPr>
        <w:t>monitoring výkonu výzkumných pracovišť a jednotlivců</w:t>
      </w:r>
      <w:r w:rsidRPr="003820E1">
        <w:rPr>
          <w:i/>
          <w:color w:val="auto"/>
          <w:sz w:val="24"/>
        </w:rPr>
        <w:t>.</w:t>
      </w:r>
    </w:p>
    <w:p w14:paraId="7D57262D" w14:textId="77777777" w:rsidR="00515F15" w:rsidRPr="003820E1" w:rsidRDefault="0029061F" w:rsidP="00515F15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Posílení</w:t>
      </w:r>
      <w:r w:rsidR="009F54AE" w:rsidRPr="003820E1">
        <w:rPr>
          <w:i/>
          <w:color w:val="auto"/>
          <w:sz w:val="24"/>
        </w:rPr>
        <w:t xml:space="preserve"> </w:t>
      </w:r>
      <w:r w:rsidR="00515F15" w:rsidRPr="003820E1">
        <w:rPr>
          <w:i/>
          <w:color w:val="auto"/>
          <w:sz w:val="24"/>
        </w:rPr>
        <w:t xml:space="preserve">poradenského a administrativního zázemí pro </w:t>
      </w:r>
      <w:proofErr w:type="spellStart"/>
      <w:r w:rsidR="00515F15" w:rsidRPr="003820E1">
        <w:rPr>
          <w:i/>
          <w:color w:val="auto"/>
          <w:sz w:val="24"/>
        </w:rPr>
        <w:t>VaV</w:t>
      </w:r>
      <w:proofErr w:type="spellEnd"/>
      <w:r w:rsidR="00B335C5" w:rsidRPr="003820E1">
        <w:rPr>
          <w:i/>
          <w:color w:val="auto"/>
          <w:sz w:val="24"/>
        </w:rPr>
        <w:t xml:space="preserve"> za účelem snížení administrativní</w:t>
      </w:r>
      <w:r w:rsidR="009F54AE" w:rsidRPr="003820E1">
        <w:rPr>
          <w:i/>
          <w:color w:val="auto"/>
          <w:sz w:val="24"/>
        </w:rPr>
        <w:t xml:space="preserve"> zátěže</w:t>
      </w:r>
      <w:r w:rsidR="00B335C5" w:rsidRPr="003820E1">
        <w:rPr>
          <w:i/>
          <w:color w:val="auto"/>
          <w:sz w:val="24"/>
        </w:rPr>
        <w:t xml:space="preserve"> </w:t>
      </w:r>
      <w:r w:rsidR="009F54AE" w:rsidRPr="003820E1">
        <w:rPr>
          <w:i/>
          <w:color w:val="auto"/>
          <w:sz w:val="24"/>
        </w:rPr>
        <w:t>akademických pracovníků.</w:t>
      </w:r>
    </w:p>
    <w:p w14:paraId="13608536" w14:textId="77777777" w:rsidR="001F6FEF" w:rsidRPr="003820E1" w:rsidRDefault="001F6FEF" w:rsidP="001F6FEF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Tvorba vnitřních předpisů zajišťující genderovou rovnost a snazší slaďování pracovního a osobního života. </w:t>
      </w:r>
    </w:p>
    <w:p w14:paraId="548DA6DA" w14:textId="77777777" w:rsidR="00515F15" w:rsidRPr="003820E1" w:rsidRDefault="00515F15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</w:p>
    <w:p w14:paraId="5946DA14" w14:textId="77777777" w:rsidR="00515F15" w:rsidRPr="003820E1" w:rsidRDefault="00FD247B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</w:t>
      </w:r>
      <w:r w:rsidR="00333E42" w:rsidRPr="003820E1">
        <w:rPr>
          <w:i/>
          <w:color w:val="auto"/>
          <w:sz w:val="24"/>
        </w:rPr>
        <w:t>rorektor pro tvůrčí činnost s výjimkou bodů investičních plánů, kde je zodpovědný kvestor</w:t>
      </w:r>
      <w:r w:rsidRPr="003820E1">
        <w:rPr>
          <w:i/>
          <w:color w:val="auto"/>
          <w:sz w:val="24"/>
        </w:rPr>
        <w:t>.</w:t>
      </w:r>
    </w:p>
    <w:p w14:paraId="14C4CA75" w14:textId="032AA1D8" w:rsidR="00D22869" w:rsidRPr="003820E1" w:rsidRDefault="00D22869">
      <w:pPr>
        <w:rPr>
          <w:color w:val="auto"/>
        </w:rPr>
      </w:pPr>
    </w:p>
    <w:p w14:paraId="5C97A47F" w14:textId="77777777" w:rsidR="00910060" w:rsidRPr="003820E1" w:rsidRDefault="00910060" w:rsidP="00910060">
      <w:pPr>
        <w:pStyle w:val="Nadpis1"/>
        <w:numPr>
          <w:ilvl w:val="0"/>
          <w:numId w:val="0"/>
        </w:numPr>
        <w:spacing w:before="240"/>
        <w:rPr>
          <w:color w:val="auto"/>
        </w:rPr>
      </w:pPr>
      <w:r w:rsidRPr="003820E1">
        <w:rPr>
          <w:color w:val="auto"/>
        </w:rPr>
        <w:t xml:space="preserve">Operační cíl </w:t>
      </w:r>
      <w:r w:rsidR="00333E42" w:rsidRPr="003820E1">
        <w:rPr>
          <w:color w:val="auto"/>
        </w:rPr>
        <w:t>4</w:t>
      </w:r>
      <w:r w:rsidR="00613449" w:rsidRPr="003820E1">
        <w:rPr>
          <w:color w:val="auto"/>
        </w:rPr>
        <w:t>:</w:t>
      </w:r>
      <w:r w:rsidRPr="003820E1">
        <w:rPr>
          <w:color w:val="auto"/>
        </w:rPr>
        <w:t xml:space="preserve"> B) Zvýšení podílu smluvního výzkumu a zakázek na rozpočtu školy</w:t>
      </w:r>
    </w:p>
    <w:p w14:paraId="3E3576B8" w14:textId="77777777" w:rsidR="00554E1F" w:rsidRPr="003820E1" w:rsidRDefault="00554E1F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</w:p>
    <w:p w14:paraId="2418473D" w14:textId="0D6A67C7" w:rsidR="00554E1F" w:rsidRPr="003820E1" w:rsidRDefault="00554E1F" w:rsidP="00554E1F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Do roku 2025 získat roční příjem z těchto aktivit </w:t>
      </w:r>
      <w:r w:rsidR="00AC5BDC" w:rsidRPr="003820E1">
        <w:rPr>
          <w:i/>
          <w:color w:val="auto"/>
          <w:sz w:val="24"/>
        </w:rPr>
        <w:t>8</w:t>
      </w:r>
      <w:r w:rsidRPr="003820E1">
        <w:rPr>
          <w:i/>
          <w:color w:val="auto"/>
          <w:sz w:val="24"/>
        </w:rPr>
        <w:t xml:space="preserve"> mil. Kč.  </w:t>
      </w:r>
    </w:p>
    <w:p w14:paraId="5271B332" w14:textId="77777777" w:rsidR="00910060" w:rsidRPr="003820E1" w:rsidRDefault="0091006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lastRenderedPageBreak/>
        <w:t>Plánovaná opatření</w:t>
      </w:r>
    </w:p>
    <w:p w14:paraId="6EF45C4E" w14:textId="77777777" w:rsidR="00910060" w:rsidRPr="003820E1" w:rsidRDefault="00554E1F" w:rsidP="00910060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Posílení </w:t>
      </w:r>
      <w:r w:rsidR="00910060" w:rsidRPr="003820E1">
        <w:rPr>
          <w:i/>
          <w:color w:val="auto"/>
          <w:sz w:val="24"/>
        </w:rPr>
        <w:t xml:space="preserve">výzkumných týmů v oblastech, které jsou podniky </w:t>
      </w:r>
      <w:r w:rsidRPr="003820E1">
        <w:rPr>
          <w:i/>
          <w:color w:val="auto"/>
          <w:sz w:val="24"/>
        </w:rPr>
        <w:t xml:space="preserve">ve zvýšené míře </w:t>
      </w:r>
      <w:r w:rsidR="00910060" w:rsidRPr="003820E1">
        <w:rPr>
          <w:i/>
          <w:color w:val="auto"/>
          <w:sz w:val="24"/>
        </w:rPr>
        <w:t>poptávané</w:t>
      </w:r>
      <w:r w:rsidR="00151B2A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a dotýkají se problematiky Průmyslu 4.0 (</w:t>
      </w:r>
      <w:r w:rsidR="00151B2A" w:rsidRPr="003820E1">
        <w:rPr>
          <w:i/>
          <w:color w:val="auto"/>
          <w:sz w:val="24"/>
        </w:rPr>
        <w:t xml:space="preserve">neuronové sítě, big-data, senzorika, kybernetická bezpečnost, </w:t>
      </w:r>
      <w:r w:rsidRPr="003820E1">
        <w:rPr>
          <w:i/>
          <w:color w:val="auto"/>
          <w:sz w:val="24"/>
        </w:rPr>
        <w:t>…).</w:t>
      </w:r>
    </w:p>
    <w:p w14:paraId="2F85FFB1" w14:textId="77777777" w:rsidR="00910060" w:rsidRPr="003820E1" w:rsidRDefault="00554E1F" w:rsidP="00910060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bookmarkStart w:id="41" w:name="_Hlk66100114"/>
      <w:r w:rsidRPr="003820E1">
        <w:rPr>
          <w:i/>
          <w:color w:val="auto"/>
          <w:sz w:val="24"/>
        </w:rPr>
        <w:t xml:space="preserve">Investice </w:t>
      </w:r>
      <w:r w:rsidR="00910060" w:rsidRPr="003820E1">
        <w:rPr>
          <w:i/>
          <w:color w:val="auto"/>
          <w:sz w:val="24"/>
        </w:rPr>
        <w:t>do zařízen</w:t>
      </w:r>
      <w:r w:rsidRPr="003820E1">
        <w:rPr>
          <w:i/>
          <w:color w:val="auto"/>
          <w:sz w:val="24"/>
        </w:rPr>
        <w:t>í</w:t>
      </w:r>
      <w:r w:rsidR="009F54AE" w:rsidRPr="003820E1">
        <w:rPr>
          <w:i/>
          <w:color w:val="auto"/>
          <w:sz w:val="24"/>
        </w:rPr>
        <w:t xml:space="preserve"> </w:t>
      </w:r>
      <w:r w:rsidR="00724540" w:rsidRPr="003820E1">
        <w:rPr>
          <w:i/>
          <w:color w:val="auto"/>
          <w:sz w:val="24"/>
        </w:rPr>
        <w:t xml:space="preserve">realizované dle </w:t>
      </w:r>
      <w:r w:rsidR="009F54AE" w:rsidRPr="003820E1">
        <w:rPr>
          <w:i/>
          <w:color w:val="auto"/>
          <w:sz w:val="24"/>
        </w:rPr>
        <w:t>interní</w:t>
      </w:r>
      <w:r w:rsidR="00724540" w:rsidRPr="003820E1">
        <w:rPr>
          <w:i/>
          <w:color w:val="auto"/>
          <w:sz w:val="24"/>
        </w:rPr>
        <w:t>ho</w:t>
      </w:r>
      <w:r w:rsidR="009F54AE" w:rsidRPr="003820E1">
        <w:rPr>
          <w:i/>
          <w:color w:val="auto"/>
          <w:sz w:val="24"/>
        </w:rPr>
        <w:t xml:space="preserve"> investiční</w:t>
      </w:r>
      <w:r w:rsidR="00724540" w:rsidRPr="003820E1">
        <w:rPr>
          <w:i/>
          <w:color w:val="auto"/>
          <w:sz w:val="24"/>
        </w:rPr>
        <w:t>ho</w:t>
      </w:r>
      <w:r w:rsidR="009F54AE" w:rsidRPr="003820E1">
        <w:rPr>
          <w:i/>
          <w:color w:val="auto"/>
          <w:sz w:val="24"/>
        </w:rPr>
        <w:t xml:space="preserve"> plán</w:t>
      </w:r>
      <w:r w:rsidR="00724540" w:rsidRPr="003820E1">
        <w:rPr>
          <w:i/>
          <w:color w:val="auto"/>
          <w:sz w:val="24"/>
        </w:rPr>
        <w:t>u</w:t>
      </w:r>
      <w:r w:rsidR="00910060" w:rsidRPr="003820E1">
        <w:rPr>
          <w:i/>
          <w:color w:val="auto"/>
          <w:sz w:val="24"/>
        </w:rPr>
        <w:t xml:space="preserve">, </w:t>
      </w:r>
      <w:r w:rsidRPr="003820E1">
        <w:rPr>
          <w:i/>
          <w:color w:val="auto"/>
          <w:sz w:val="24"/>
        </w:rPr>
        <w:t>kter</w:t>
      </w:r>
      <w:r w:rsidR="00724540" w:rsidRPr="003820E1">
        <w:rPr>
          <w:i/>
          <w:color w:val="auto"/>
          <w:sz w:val="24"/>
        </w:rPr>
        <w:t>é</w:t>
      </w:r>
      <w:r w:rsidRPr="003820E1">
        <w:rPr>
          <w:i/>
          <w:color w:val="auto"/>
          <w:sz w:val="24"/>
        </w:rPr>
        <w:t xml:space="preserve"> </w:t>
      </w:r>
      <w:r w:rsidR="00910060" w:rsidRPr="003820E1">
        <w:rPr>
          <w:i/>
          <w:color w:val="auto"/>
          <w:sz w:val="24"/>
        </w:rPr>
        <w:t xml:space="preserve">budou </w:t>
      </w:r>
      <w:r w:rsidRPr="003820E1">
        <w:rPr>
          <w:i/>
          <w:color w:val="auto"/>
          <w:sz w:val="24"/>
        </w:rPr>
        <w:t>využit</w:t>
      </w:r>
      <w:r w:rsidR="00724540" w:rsidRPr="003820E1">
        <w:rPr>
          <w:i/>
          <w:color w:val="auto"/>
          <w:sz w:val="24"/>
        </w:rPr>
        <w:t>y</w:t>
      </w:r>
      <w:r w:rsidRPr="003820E1">
        <w:rPr>
          <w:i/>
          <w:color w:val="auto"/>
          <w:sz w:val="24"/>
        </w:rPr>
        <w:t xml:space="preserve"> </w:t>
      </w:r>
      <w:r w:rsidR="00910060" w:rsidRPr="003820E1">
        <w:rPr>
          <w:i/>
          <w:color w:val="auto"/>
          <w:sz w:val="24"/>
        </w:rPr>
        <w:t>pro smluvní výzkum a zakázkovou činnost v takové míře, že pokryjí veškeré náklady včetně přiměřeného zisku</w:t>
      </w:r>
      <w:r w:rsidR="00151B2A" w:rsidRPr="003820E1">
        <w:rPr>
          <w:i/>
          <w:color w:val="auto"/>
          <w:sz w:val="24"/>
        </w:rPr>
        <w:t xml:space="preserve"> (nákup za zvýhodněnou cenu ve spolupráci s partnerskými podniky – např. </w:t>
      </w:r>
      <w:proofErr w:type="spellStart"/>
      <w:r w:rsidR="00151B2A" w:rsidRPr="003820E1">
        <w:rPr>
          <w:i/>
          <w:color w:val="auto"/>
          <w:sz w:val="24"/>
        </w:rPr>
        <w:t>kolaborativní</w:t>
      </w:r>
      <w:proofErr w:type="spellEnd"/>
      <w:r w:rsidR="00151B2A" w:rsidRPr="003820E1">
        <w:rPr>
          <w:i/>
          <w:color w:val="auto"/>
          <w:sz w:val="24"/>
        </w:rPr>
        <w:t xml:space="preserve"> roboti, autonomní dopravníky, další měřící zařízení</w:t>
      </w:r>
      <w:r w:rsidRPr="003820E1">
        <w:rPr>
          <w:i/>
          <w:color w:val="auto"/>
          <w:sz w:val="24"/>
        </w:rPr>
        <w:t>…).</w:t>
      </w:r>
    </w:p>
    <w:bookmarkEnd w:id="41"/>
    <w:p w14:paraId="42AEFDBF" w14:textId="77777777" w:rsidR="00910060" w:rsidRPr="003820E1" w:rsidRDefault="00AD35B0" w:rsidP="00910060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Kladný hospodářský výsledek </w:t>
      </w:r>
      <w:r w:rsidR="00554E1F" w:rsidRPr="003820E1">
        <w:rPr>
          <w:i/>
          <w:color w:val="auto"/>
          <w:sz w:val="24"/>
        </w:rPr>
        <w:t xml:space="preserve">plynoucí ze smluvního výzkumu a zakázkové činnosti bude v souladu s interními směrnicemi využit i pro </w:t>
      </w:r>
      <w:r w:rsidR="00910060" w:rsidRPr="003820E1">
        <w:rPr>
          <w:i/>
          <w:color w:val="auto"/>
          <w:sz w:val="24"/>
        </w:rPr>
        <w:t>další rozvoj pracovišť</w:t>
      </w:r>
      <w:r w:rsidR="00554E1F" w:rsidRPr="003820E1">
        <w:rPr>
          <w:i/>
          <w:color w:val="auto"/>
          <w:sz w:val="24"/>
        </w:rPr>
        <w:t>, a to jak v oblasti materiálně-technického rozvoje, tak i rozvoje personálního.</w:t>
      </w:r>
    </w:p>
    <w:p w14:paraId="4E495710" w14:textId="77777777" w:rsidR="00910060" w:rsidRPr="003820E1" w:rsidRDefault="00A26BA1" w:rsidP="00910060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Realizace</w:t>
      </w:r>
      <w:r w:rsidR="00554E1F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ochrany</w:t>
      </w:r>
      <w:r w:rsidR="00910060" w:rsidRPr="003820E1">
        <w:rPr>
          <w:i/>
          <w:color w:val="auto"/>
          <w:sz w:val="24"/>
        </w:rPr>
        <w:t xml:space="preserve"> duševního vlastnictví </w:t>
      </w:r>
      <w:r w:rsidR="00554E1F" w:rsidRPr="003820E1">
        <w:rPr>
          <w:i/>
          <w:color w:val="auto"/>
          <w:sz w:val="24"/>
        </w:rPr>
        <w:t>přednostně do oblastí s vysokým potenciálem komercionalizace</w:t>
      </w:r>
      <w:r w:rsidR="00151B2A" w:rsidRPr="003820E1">
        <w:rPr>
          <w:i/>
          <w:color w:val="auto"/>
          <w:sz w:val="24"/>
        </w:rPr>
        <w:t xml:space="preserve"> (</w:t>
      </w:r>
      <w:r w:rsidR="009B7E05" w:rsidRPr="003820E1">
        <w:rPr>
          <w:i/>
          <w:color w:val="auto"/>
          <w:sz w:val="24"/>
        </w:rPr>
        <w:t>z</w:t>
      </w:r>
      <w:r w:rsidR="00151B2A" w:rsidRPr="003820E1">
        <w:rPr>
          <w:i/>
          <w:color w:val="auto"/>
          <w:sz w:val="24"/>
        </w:rPr>
        <w:t xml:space="preserve">avedení </w:t>
      </w:r>
      <w:proofErr w:type="spellStart"/>
      <w:r w:rsidR="00151B2A" w:rsidRPr="003820E1">
        <w:rPr>
          <w:i/>
          <w:color w:val="auto"/>
          <w:sz w:val="24"/>
        </w:rPr>
        <w:t>mentoringu</w:t>
      </w:r>
      <w:proofErr w:type="spellEnd"/>
      <w:r w:rsidR="00151B2A" w:rsidRPr="003820E1">
        <w:rPr>
          <w:i/>
          <w:color w:val="auto"/>
          <w:sz w:val="24"/>
        </w:rPr>
        <w:t xml:space="preserve"> senior výzkumných pracovníků – obvykle docent nebo profesor, kteří budou schvalovat publikační výstupy</w:t>
      </w:r>
      <w:r w:rsidR="00B47DC8" w:rsidRPr="003820E1">
        <w:rPr>
          <w:i/>
          <w:color w:val="auto"/>
          <w:sz w:val="24"/>
        </w:rPr>
        <w:t>)</w:t>
      </w:r>
      <w:r w:rsidR="00151B2A" w:rsidRPr="003820E1">
        <w:rPr>
          <w:i/>
          <w:color w:val="auto"/>
          <w:sz w:val="24"/>
        </w:rPr>
        <w:t xml:space="preserve"> tak</w:t>
      </w:r>
      <w:r w:rsidR="00554E1F" w:rsidRPr="003820E1">
        <w:rPr>
          <w:i/>
          <w:color w:val="auto"/>
          <w:sz w:val="24"/>
        </w:rPr>
        <w:t xml:space="preserve">, </w:t>
      </w:r>
      <w:r w:rsidR="00151B2A" w:rsidRPr="003820E1">
        <w:rPr>
          <w:i/>
          <w:color w:val="auto"/>
          <w:sz w:val="24"/>
        </w:rPr>
        <w:t>aby nedošlo k publikacím know-how, které následně již nebude možné duševně ochránit</w:t>
      </w:r>
      <w:r w:rsidR="00554E1F" w:rsidRPr="003820E1">
        <w:rPr>
          <w:i/>
          <w:color w:val="auto"/>
          <w:sz w:val="24"/>
        </w:rPr>
        <w:t xml:space="preserve"> a</w:t>
      </w:r>
      <w:r w:rsidR="00151B2A" w:rsidRPr="003820E1">
        <w:rPr>
          <w:i/>
          <w:color w:val="auto"/>
          <w:sz w:val="24"/>
        </w:rPr>
        <w:t xml:space="preserve"> </w:t>
      </w:r>
      <w:r w:rsidR="00E125B3" w:rsidRPr="003820E1">
        <w:rPr>
          <w:i/>
          <w:color w:val="auto"/>
          <w:sz w:val="24"/>
        </w:rPr>
        <w:t xml:space="preserve">motivovat zaměstnance do vyššího zapojení v oblasti duševního vlastnictví. </w:t>
      </w:r>
    </w:p>
    <w:p w14:paraId="6E9DD002" w14:textId="77777777" w:rsidR="00F0432D" w:rsidRPr="003820E1" w:rsidRDefault="00E125B3" w:rsidP="00F0432D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Zpracování souboru vnitřních legislativních předpisů na podporu </w:t>
      </w:r>
      <w:r w:rsidR="00910060" w:rsidRPr="003820E1">
        <w:rPr>
          <w:i/>
          <w:color w:val="auto"/>
          <w:sz w:val="24"/>
        </w:rPr>
        <w:t>komercionalizac</w:t>
      </w:r>
      <w:r w:rsidRPr="003820E1">
        <w:rPr>
          <w:i/>
          <w:color w:val="auto"/>
          <w:sz w:val="24"/>
        </w:rPr>
        <w:t xml:space="preserve">e výstupů z oblasti </w:t>
      </w:r>
      <w:r w:rsidR="00910060" w:rsidRPr="003820E1">
        <w:rPr>
          <w:i/>
          <w:color w:val="auto"/>
          <w:sz w:val="24"/>
        </w:rPr>
        <w:t>duševního vlastnictví</w:t>
      </w:r>
      <w:r w:rsidR="00151B2A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v uživatelské sféře</w:t>
      </w:r>
      <w:r w:rsidR="00592E39" w:rsidRPr="003820E1">
        <w:rPr>
          <w:i/>
          <w:color w:val="auto"/>
          <w:sz w:val="24"/>
        </w:rPr>
        <w:t>.</w:t>
      </w:r>
    </w:p>
    <w:p w14:paraId="3741DCB4" w14:textId="77777777" w:rsidR="00592E39" w:rsidRPr="003820E1" w:rsidRDefault="00A26BA1" w:rsidP="00592E39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Zajištění účinné poradenské</w:t>
      </w:r>
      <w:r w:rsidR="00E125B3" w:rsidRPr="003820E1">
        <w:rPr>
          <w:i/>
          <w:color w:val="auto"/>
          <w:sz w:val="24"/>
        </w:rPr>
        <w:t xml:space="preserve"> a konzultační činnost</w:t>
      </w:r>
      <w:r w:rsidRPr="003820E1">
        <w:rPr>
          <w:i/>
          <w:color w:val="auto"/>
          <w:sz w:val="24"/>
        </w:rPr>
        <w:t>i</w:t>
      </w:r>
      <w:r w:rsidR="00E125B3" w:rsidRPr="003820E1">
        <w:rPr>
          <w:i/>
          <w:color w:val="auto"/>
          <w:sz w:val="24"/>
        </w:rPr>
        <w:t xml:space="preserve"> v oblasti duševního vlastnictví cílenou na jednotlivce a výzkumné týmy. </w:t>
      </w:r>
    </w:p>
    <w:p w14:paraId="74BCC885" w14:textId="77777777" w:rsidR="00DF5D2B" w:rsidRPr="003820E1" w:rsidRDefault="00E125B3" w:rsidP="00592E39">
      <w:pPr>
        <w:numPr>
          <w:ilvl w:val="0"/>
          <w:numId w:val="3"/>
        </w:numPr>
        <w:spacing w:after="0" w:line="277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Zpřístupnění </w:t>
      </w:r>
      <w:r w:rsidR="00953D20" w:rsidRPr="003820E1">
        <w:rPr>
          <w:i/>
          <w:color w:val="auto"/>
          <w:sz w:val="24"/>
        </w:rPr>
        <w:t xml:space="preserve">výzkumné infrastruktury pro </w:t>
      </w:r>
      <w:r w:rsidRPr="003820E1">
        <w:rPr>
          <w:i/>
          <w:color w:val="auto"/>
          <w:sz w:val="24"/>
        </w:rPr>
        <w:t>potřeby uživatelské praxe</w:t>
      </w:r>
      <w:r w:rsidR="00592E39" w:rsidRPr="003820E1">
        <w:rPr>
          <w:i/>
          <w:color w:val="auto"/>
          <w:sz w:val="24"/>
        </w:rPr>
        <w:t xml:space="preserve"> </w:t>
      </w:r>
      <w:r w:rsidR="009B7E05" w:rsidRPr="003820E1">
        <w:rPr>
          <w:i/>
          <w:color w:val="auto"/>
          <w:sz w:val="24"/>
        </w:rPr>
        <w:t>(</w:t>
      </w:r>
      <w:r w:rsidRPr="003820E1">
        <w:rPr>
          <w:i/>
          <w:color w:val="auto"/>
          <w:sz w:val="24"/>
        </w:rPr>
        <w:t xml:space="preserve">na základě </w:t>
      </w:r>
      <w:r w:rsidR="009B7E05" w:rsidRPr="003820E1">
        <w:rPr>
          <w:i/>
          <w:color w:val="auto"/>
          <w:sz w:val="24"/>
        </w:rPr>
        <w:t xml:space="preserve">rámcových smluv </w:t>
      </w:r>
      <w:r w:rsidRPr="003820E1">
        <w:rPr>
          <w:i/>
          <w:color w:val="auto"/>
          <w:sz w:val="24"/>
        </w:rPr>
        <w:t xml:space="preserve">o spolupráci </w:t>
      </w:r>
      <w:r w:rsidR="009B7E05" w:rsidRPr="003820E1">
        <w:rPr>
          <w:i/>
          <w:color w:val="auto"/>
          <w:sz w:val="24"/>
        </w:rPr>
        <w:t>či vzorových dohod</w:t>
      </w:r>
      <w:r w:rsidRPr="003820E1">
        <w:rPr>
          <w:i/>
          <w:color w:val="auto"/>
          <w:sz w:val="24"/>
        </w:rPr>
        <w:t xml:space="preserve"> s uvedením příslušné finanční </w:t>
      </w:r>
      <w:r w:rsidR="009B7E05" w:rsidRPr="003820E1">
        <w:rPr>
          <w:i/>
          <w:color w:val="auto"/>
          <w:sz w:val="24"/>
        </w:rPr>
        <w:t xml:space="preserve">kalkulace, </w:t>
      </w:r>
      <w:r w:rsidRPr="003820E1">
        <w:rPr>
          <w:i/>
          <w:color w:val="auto"/>
          <w:sz w:val="24"/>
        </w:rPr>
        <w:t xml:space="preserve">stanovení časové dimenze infrastruktury – rezervační systém). </w:t>
      </w:r>
    </w:p>
    <w:p w14:paraId="7EB25066" w14:textId="77777777" w:rsidR="00910060" w:rsidRPr="003820E1" w:rsidRDefault="0091006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</w:p>
    <w:p w14:paraId="19C35B6F" w14:textId="77777777" w:rsidR="00910060" w:rsidRPr="003820E1" w:rsidRDefault="00910060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Jednotliví ředitelé ústavů a vedoucí </w:t>
      </w:r>
      <w:r w:rsidR="009C3319" w:rsidRPr="003820E1">
        <w:rPr>
          <w:i/>
          <w:color w:val="auto"/>
          <w:sz w:val="24"/>
        </w:rPr>
        <w:t>samostatných výzkumných</w:t>
      </w:r>
      <w:r w:rsidR="00B47DC8" w:rsidRPr="003820E1">
        <w:rPr>
          <w:i/>
          <w:color w:val="auto"/>
          <w:sz w:val="24"/>
        </w:rPr>
        <w:t xml:space="preserve"> pracovišť do vý</w:t>
      </w:r>
      <w:r w:rsidRPr="003820E1">
        <w:rPr>
          <w:i/>
          <w:color w:val="auto"/>
          <w:sz w:val="24"/>
        </w:rPr>
        <w:t>še přiděleného cíle na daný rok.</w:t>
      </w:r>
      <w:r w:rsidR="008E5E19" w:rsidRPr="003820E1">
        <w:rPr>
          <w:i/>
          <w:color w:val="auto"/>
          <w:sz w:val="24"/>
        </w:rPr>
        <w:t xml:space="preserve"> Prorektor pro tvůrčí činnost do výše přiděleného cíle z transferu technologií</w:t>
      </w:r>
      <w:r w:rsidR="00FD247B" w:rsidRPr="003820E1">
        <w:rPr>
          <w:i/>
          <w:color w:val="auto"/>
          <w:sz w:val="24"/>
        </w:rPr>
        <w:t>.</w:t>
      </w:r>
    </w:p>
    <w:p w14:paraId="43592F2E" w14:textId="77777777" w:rsidR="00515F15" w:rsidRPr="003820E1" w:rsidRDefault="00515F15" w:rsidP="00515F15">
      <w:pPr>
        <w:rPr>
          <w:b/>
          <w:color w:val="auto"/>
          <w:sz w:val="24"/>
        </w:rPr>
      </w:pPr>
      <w:r w:rsidRPr="003820E1">
        <w:rPr>
          <w:color w:val="auto"/>
        </w:rPr>
        <w:br w:type="page"/>
      </w:r>
    </w:p>
    <w:p w14:paraId="4F73C2F0" w14:textId="77777777" w:rsidR="0043682D" w:rsidRPr="003820E1" w:rsidRDefault="0000203C" w:rsidP="00060CE8">
      <w:pPr>
        <w:pStyle w:val="Nadpis1"/>
        <w:numPr>
          <w:ilvl w:val="0"/>
          <w:numId w:val="0"/>
        </w:numPr>
        <w:spacing w:before="240"/>
        <w:jc w:val="both"/>
        <w:rPr>
          <w:color w:val="auto"/>
        </w:rPr>
      </w:pPr>
      <w:bookmarkStart w:id="42" w:name="_Toc13199"/>
      <w:r w:rsidRPr="003820E1">
        <w:rPr>
          <w:color w:val="auto"/>
        </w:rPr>
        <w:lastRenderedPageBreak/>
        <w:t>Prioritní cíl 5</w:t>
      </w:r>
      <w:r w:rsidR="00197855" w:rsidRPr="003820E1">
        <w:rPr>
          <w:color w:val="auto"/>
        </w:rPr>
        <w:t xml:space="preserve">: </w:t>
      </w:r>
      <w:r w:rsidR="0043682D" w:rsidRPr="003820E1">
        <w:rPr>
          <w:color w:val="auto"/>
        </w:rPr>
        <w:t>Rozvíjet a kultivovat Jihočeský region s cílem přispívat k rozvoji a vzdělanost</w:t>
      </w:r>
      <w:r w:rsidR="006065C0" w:rsidRPr="003820E1">
        <w:rPr>
          <w:color w:val="auto"/>
        </w:rPr>
        <w:t>i regionu a státu</w:t>
      </w:r>
    </w:p>
    <w:p w14:paraId="530984E7" w14:textId="77777777" w:rsidR="0000203C" w:rsidRPr="003820E1" w:rsidRDefault="0000203C" w:rsidP="0000203C">
      <w:pPr>
        <w:pStyle w:val="Nadpis1"/>
        <w:numPr>
          <w:ilvl w:val="0"/>
          <w:numId w:val="0"/>
        </w:numPr>
        <w:spacing w:before="240"/>
        <w:rPr>
          <w:b w:val="0"/>
          <w:color w:val="auto"/>
        </w:rPr>
      </w:pPr>
      <w:r w:rsidRPr="003820E1">
        <w:rPr>
          <w:color w:val="auto"/>
        </w:rPr>
        <w:t>Operační cíl 5</w:t>
      </w:r>
      <w:r w:rsidR="00613449" w:rsidRPr="003820E1">
        <w:rPr>
          <w:color w:val="auto"/>
        </w:rPr>
        <w:t>:</w:t>
      </w:r>
      <w:r w:rsidRPr="003820E1">
        <w:rPr>
          <w:color w:val="auto"/>
        </w:rPr>
        <w:t xml:space="preserve"> A) Rozvíjet společenskou úlohu instituce v regionu </w:t>
      </w:r>
      <w:bookmarkEnd w:id="42"/>
      <w:r w:rsidR="00010BB3" w:rsidRPr="003820E1">
        <w:rPr>
          <w:color w:val="auto"/>
        </w:rPr>
        <w:t>a upevňovat její postavení</w:t>
      </w:r>
    </w:p>
    <w:p w14:paraId="4AAA28F7" w14:textId="77777777" w:rsidR="0000203C" w:rsidRPr="003820E1" w:rsidRDefault="0000203C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</w:p>
    <w:p w14:paraId="7CF27B86" w14:textId="77777777" w:rsidR="00A20770" w:rsidRPr="003820E1" w:rsidRDefault="00D9177F" w:rsidP="00A2077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Aktivní </w:t>
      </w:r>
      <w:r w:rsidR="00A20770" w:rsidRPr="003820E1">
        <w:rPr>
          <w:i/>
          <w:color w:val="auto"/>
          <w:sz w:val="24"/>
        </w:rPr>
        <w:t>zapojení</w:t>
      </w:r>
      <w:r w:rsidRPr="003820E1">
        <w:rPr>
          <w:i/>
          <w:color w:val="auto"/>
          <w:sz w:val="24"/>
        </w:rPr>
        <w:t xml:space="preserve"> AP školy</w:t>
      </w:r>
      <w:r w:rsidR="00A20770" w:rsidRPr="003820E1">
        <w:rPr>
          <w:i/>
          <w:color w:val="auto"/>
          <w:sz w:val="24"/>
        </w:rPr>
        <w:t xml:space="preserve"> do </w:t>
      </w:r>
      <w:r w:rsidR="00010BB3" w:rsidRPr="003820E1">
        <w:rPr>
          <w:i/>
          <w:color w:val="auto"/>
          <w:sz w:val="24"/>
        </w:rPr>
        <w:t>regionálních pracovních skupin, rad a komisí</w:t>
      </w:r>
      <w:r w:rsidR="005B2117" w:rsidRPr="003820E1">
        <w:rPr>
          <w:i/>
          <w:color w:val="auto"/>
          <w:sz w:val="24"/>
        </w:rPr>
        <w:t xml:space="preserve"> (využití všech možností zapojení, které budou škole umožněny – předpokládáme dlouhodobě podobný rozsah komisí jako je v současnosti)</w:t>
      </w:r>
      <w:r w:rsidRPr="003820E1">
        <w:rPr>
          <w:i/>
          <w:color w:val="auto"/>
          <w:sz w:val="24"/>
        </w:rPr>
        <w:t>.</w:t>
      </w:r>
    </w:p>
    <w:p w14:paraId="7D79B4D1" w14:textId="77777777" w:rsidR="00A20770" w:rsidRPr="003820E1" w:rsidRDefault="00D9177F" w:rsidP="00A2077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Rozvíjet spolupráci </w:t>
      </w:r>
      <w:r w:rsidR="00A20770" w:rsidRPr="003820E1">
        <w:rPr>
          <w:i/>
          <w:color w:val="auto"/>
          <w:sz w:val="24"/>
        </w:rPr>
        <w:t>s dalšími regionálními profesními organizacemi</w:t>
      </w:r>
      <w:r w:rsidRPr="003820E1">
        <w:rPr>
          <w:i/>
          <w:color w:val="auto"/>
          <w:sz w:val="24"/>
        </w:rPr>
        <w:t>.</w:t>
      </w:r>
      <w:r w:rsidR="00A20770" w:rsidRPr="003820E1">
        <w:rPr>
          <w:i/>
          <w:color w:val="auto"/>
          <w:sz w:val="24"/>
        </w:rPr>
        <w:t xml:space="preserve"> (např. ČKA</w:t>
      </w:r>
      <w:r w:rsidR="00E125B3" w:rsidRPr="003820E1">
        <w:rPr>
          <w:i/>
          <w:color w:val="auto"/>
          <w:sz w:val="24"/>
        </w:rPr>
        <w:t>I</w:t>
      </w:r>
      <w:r w:rsidR="00A20770" w:rsidRPr="003820E1">
        <w:rPr>
          <w:i/>
          <w:color w:val="auto"/>
          <w:sz w:val="24"/>
        </w:rPr>
        <w:t>T, JHK, …)</w:t>
      </w:r>
      <w:r w:rsidR="00F44864" w:rsidRPr="003820E1">
        <w:rPr>
          <w:i/>
          <w:color w:val="auto"/>
          <w:sz w:val="24"/>
        </w:rPr>
        <w:t>.</w:t>
      </w:r>
      <w:r w:rsidR="00010BB3" w:rsidRPr="003820E1">
        <w:rPr>
          <w:i/>
          <w:color w:val="auto"/>
          <w:sz w:val="24"/>
        </w:rPr>
        <w:t xml:space="preserve"> </w:t>
      </w:r>
    </w:p>
    <w:p w14:paraId="411AC0EB" w14:textId="28D75AAA" w:rsidR="004C1093" w:rsidRPr="003820E1" w:rsidRDefault="00D9177F" w:rsidP="00A2077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Uspořádat </w:t>
      </w:r>
      <w:r w:rsidR="008E4A54" w:rsidRPr="003820E1">
        <w:rPr>
          <w:i/>
          <w:color w:val="auto"/>
          <w:sz w:val="24"/>
        </w:rPr>
        <w:t xml:space="preserve">minimálně </w:t>
      </w:r>
      <w:r w:rsidR="00BA29EF" w:rsidRPr="003820E1">
        <w:rPr>
          <w:i/>
          <w:color w:val="auto"/>
          <w:sz w:val="24"/>
        </w:rPr>
        <w:t>1</w:t>
      </w:r>
      <w:r w:rsidR="006A75E6" w:rsidRPr="003820E1">
        <w:rPr>
          <w:i/>
          <w:color w:val="auto"/>
          <w:sz w:val="24"/>
        </w:rPr>
        <w:t xml:space="preserve"> sportovní</w:t>
      </w:r>
      <w:r w:rsidR="008E4A54" w:rsidRPr="003820E1">
        <w:rPr>
          <w:i/>
          <w:color w:val="auto"/>
          <w:sz w:val="24"/>
        </w:rPr>
        <w:t xml:space="preserve"> a společensk</w:t>
      </w:r>
      <w:r w:rsidR="00BA29EF" w:rsidRPr="003820E1">
        <w:rPr>
          <w:i/>
          <w:color w:val="auto"/>
          <w:sz w:val="24"/>
        </w:rPr>
        <w:t>ou</w:t>
      </w:r>
      <w:r w:rsidR="006A75E6" w:rsidRPr="003820E1">
        <w:rPr>
          <w:i/>
          <w:color w:val="auto"/>
          <w:sz w:val="24"/>
        </w:rPr>
        <w:t xml:space="preserve"> akc</w:t>
      </w:r>
      <w:r w:rsidR="00BA29EF" w:rsidRPr="003820E1">
        <w:rPr>
          <w:i/>
          <w:color w:val="auto"/>
          <w:sz w:val="24"/>
        </w:rPr>
        <w:t>i</w:t>
      </w:r>
      <w:r w:rsidR="006A75E6" w:rsidRPr="003820E1">
        <w:rPr>
          <w:i/>
          <w:color w:val="auto"/>
          <w:sz w:val="24"/>
        </w:rPr>
        <w:t xml:space="preserve"> v rámci </w:t>
      </w:r>
      <w:r w:rsidR="005B2117" w:rsidRPr="003820E1">
        <w:rPr>
          <w:i/>
          <w:color w:val="auto"/>
          <w:sz w:val="24"/>
        </w:rPr>
        <w:t>regionu</w:t>
      </w:r>
      <w:r w:rsidRPr="003820E1">
        <w:rPr>
          <w:i/>
          <w:color w:val="auto"/>
          <w:sz w:val="24"/>
        </w:rPr>
        <w:t>.</w:t>
      </w:r>
    </w:p>
    <w:p w14:paraId="3A67CF1D" w14:textId="77777777" w:rsidR="006A75E6" w:rsidRPr="003820E1" w:rsidRDefault="00D9177F" w:rsidP="00A20770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Zajistit spolupráci s partnerskými středními školami </w:t>
      </w:r>
      <w:r w:rsidR="006A75E6" w:rsidRPr="003820E1">
        <w:rPr>
          <w:i/>
          <w:color w:val="auto"/>
          <w:sz w:val="24"/>
        </w:rPr>
        <w:t>při náboru studentů</w:t>
      </w:r>
      <w:r w:rsidRPr="003820E1">
        <w:rPr>
          <w:i/>
          <w:color w:val="auto"/>
          <w:sz w:val="24"/>
        </w:rPr>
        <w:t xml:space="preserve">. </w:t>
      </w:r>
    </w:p>
    <w:p w14:paraId="3B8159E9" w14:textId="3AC2324A" w:rsidR="006A75E6" w:rsidRPr="003820E1" w:rsidRDefault="00D9177F" w:rsidP="00981F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</w:rPr>
      </w:pPr>
      <w:r w:rsidRPr="003820E1">
        <w:rPr>
          <w:i/>
          <w:color w:val="auto"/>
          <w:sz w:val="24"/>
        </w:rPr>
        <w:t xml:space="preserve">Organizovat </w:t>
      </w:r>
      <w:r w:rsidR="006A75E6" w:rsidRPr="003820E1">
        <w:rPr>
          <w:i/>
          <w:color w:val="auto"/>
          <w:sz w:val="24"/>
        </w:rPr>
        <w:t xml:space="preserve">minimálně </w:t>
      </w:r>
      <w:r w:rsidR="00BA29EF" w:rsidRPr="003820E1">
        <w:rPr>
          <w:i/>
          <w:color w:val="auto"/>
          <w:sz w:val="24"/>
        </w:rPr>
        <w:t>1</w:t>
      </w:r>
      <w:r w:rsidR="006A75E6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studentsk</w:t>
      </w:r>
      <w:r w:rsidR="00BA29EF" w:rsidRPr="003820E1">
        <w:rPr>
          <w:i/>
          <w:color w:val="auto"/>
          <w:sz w:val="24"/>
        </w:rPr>
        <w:t>ou</w:t>
      </w:r>
      <w:r w:rsidRPr="003820E1">
        <w:rPr>
          <w:i/>
          <w:color w:val="auto"/>
          <w:sz w:val="24"/>
        </w:rPr>
        <w:t xml:space="preserve"> </w:t>
      </w:r>
      <w:r w:rsidR="005B2117" w:rsidRPr="003820E1">
        <w:rPr>
          <w:i/>
          <w:color w:val="auto"/>
          <w:sz w:val="24"/>
        </w:rPr>
        <w:t>soutěž</w:t>
      </w:r>
      <w:r w:rsidRPr="003820E1">
        <w:rPr>
          <w:i/>
          <w:color w:val="auto"/>
          <w:sz w:val="24"/>
        </w:rPr>
        <w:t xml:space="preserve">. </w:t>
      </w:r>
    </w:p>
    <w:p w14:paraId="6C631955" w14:textId="77777777" w:rsidR="0000203C" w:rsidRPr="003820E1" w:rsidRDefault="0000203C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</w:p>
    <w:p w14:paraId="30CFBBFB" w14:textId="77777777" w:rsidR="006A75E6" w:rsidRPr="003820E1" w:rsidRDefault="00E125B3" w:rsidP="0000203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Jmenování</w:t>
      </w:r>
      <w:r w:rsidR="006A75E6" w:rsidRPr="003820E1">
        <w:rPr>
          <w:i/>
          <w:color w:val="auto"/>
          <w:sz w:val="24"/>
        </w:rPr>
        <w:t xml:space="preserve"> zodpovědných osob</w:t>
      </w:r>
      <w:r w:rsidRPr="003820E1">
        <w:rPr>
          <w:i/>
          <w:color w:val="auto"/>
          <w:sz w:val="24"/>
        </w:rPr>
        <w:t>, případně jejich zástupců</w:t>
      </w:r>
      <w:r w:rsidR="006A75E6" w:rsidRPr="003820E1">
        <w:rPr>
          <w:i/>
          <w:color w:val="auto"/>
          <w:sz w:val="24"/>
        </w:rPr>
        <w:t xml:space="preserve"> pro jednotlivé poradní orgány, profesní spolky a pracovní skupiny</w:t>
      </w:r>
      <w:r w:rsidRPr="003820E1">
        <w:rPr>
          <w:i/>
          <w:color w:val="auto"/>
          <w:sz w:val="24"/>
        </w:rPr>
        <w:t>.</w:t>
      </w:r>
    </w:p>
    <w:p w14:paraId="2C6B4774" w14:textId="77777777" w:rsidR="006A75E6" w:rsidRPr="003820E1" w:rsidRDefault="00E125B3" w:rsidP="0000203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Cílený, dlouhodobý </w:t>
      </w:r>
      <w:r w:rsidR="006A75E6" w:rsidRPr="003820E1">
        <w:rPr>
          <w:i/>
          <w:color w:val="auto"/>
          <w:sz w:val="24"/>
        </w:rPr>
        <w:t xml:space="preserve">monitoring </w:t>
      </w:r>
      <w:r w:rsidRPr="003820E1">
        <w:rPr>
          <w:i/>
          <w:color w:val="auto"/>
          <w:sz w:val="24"/>
        </w:rPr>
        <w:t>regionálních společ</w:t>
      </w:r>
      <w:r w:rsidR="00B3776C" w:rsidRPr="003820E1">
        <w:rPr>
          <w:i/>
          <w:color w:val="auto"/>
          <w:sz w:val="24"/>
        </w:rPr>
        <w:t xml:space="preserve">enských aktivit s předpokladem zapojení školy na jejich naplňování či dalšího rozvoje. </w:t>
      </w:r>
      <w:r w:rsidRPr="003820E1">
        <w:rPr>
          <w:i/>
          <w:color w:val="auto"/>
          <w:sz w:val="24"/>
        </w:rPr>
        <w:t xml:space="preserve"> </w:t>
      </w:r>
    </w:p>
    <w:p w14:paraId="2AA0FA9E" w14:textId="77777777" w:rsidR="0000203C" w:rsidRPr="003820E1" w:rsidRDefault="00B3776C" w:rsidP="0000203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Organizace </w:t>
      </w:r>
      <w:r w:rsidR="0000203C" w:rsidRPr="003820E1">
        <w:rPr>
          <w:i/>
          <w:color w:val="auto"/>
          <w:sz w:val="24"/>
        </w:rPr>
        <w:t xml:space="preserve">společensko-kulturních </w:t>
      </w:r>
      <w:r w:rsidRPr="003820E1">
        <w:rPr>
          <w:i/>
          <w:color w:val="auto"/>
          <w:sz w:val="24"/>
        </w:rPr>
        <w:t>akcí.</w:t>
      </w:r>
    </w:p>
    <w:p w14:paraId="7CBB5231" w14:textId="77777777" w:rsidR="0000203C" w:rsidRPr="003820E1" w:rsidRDefault="00B3776C" w:rsidP="0000203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Organizace </w:t>
      </w:r>
      <w:r w:rsidR="0000203C" w:rsidRPr="003820E1">
        <w:rPr>
          <w:i/>
          <w:color w:val="auto"/>
          <w:sz w:val="24"/>
        </w:rPr>
        <w:t>technických</w:t>
      </w:r>
      <w:r w:rsidRPr="003820E1">
        <w:rPr>
          <w:i/>
          <w:color w:val="auto"/>
          <w:sz w:val="24"/>
        </w:rPr>
        <w:t>, ekonomických a společenských</w:t>
      </w:r>
      <w:r w:rsidR="0000203C" w:rsidRPr="003820E1">
        <w:rPr>
          <w:i/>
          <w:color w:val="auto"/>
          <w:sz w:val="24"/>
        </w:rPr>
        <w:t xml:space="preserve"> soutěží a olympiád</w:t>
      </w:r>
      <w:r w:rsidRPr="003820E1">
        <w:rPr>
          <w:i/>
          <w:color w:val="auto"/>
          <w:sz w:val="24"/>
        </w:rPr>
        <w:t xml:space="preserve"> dle profilace jednotlivých ústavů a pracovišť. </w:t>
      </w:r>
      <w:r w:rsidR="0000203C" w:rsidRPr="003820E1">
        <w:rPr>
          <w:i/>
          <w:color w:val="auto"/>
          <w:sz w:val="24"/>
        </w:rPr>
        <w:t xml:space="preserve"> </w:t>
      </w:r>
    </w:p>
    <w:p w14:paraId="5D77C50B" w14:textId="32A5BAAB" w:rsidR="003B7EFC" w:rsidRPr="003820E1" w:rsidRDefault="003B7EFC" w:rsidP="00AC5BDC">
      <w:pPr>
        <w:numPr>
          <w:ilvl w:val="0"/>
          <w:numId w:val="2"/>
        </w:numPr>
        <w:spacing w:after="0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>Podpora studijních spolků a zapojení studujících do života vysoké školy (např. poskytnutím zázemí, poradenství, techniky apod.).</w:t>
      </w:r>
      <w:r w:rsidRPr="003820E1">
        <w:rPr>
          <w:rStyle w:val="Znakapoznpodarou"/>
          <w:i/>
          <w:color w:val="auto"/>
          <w:sz w:val="24"/>
        </w:rPr>
        <w:t xml:space="preserve"> </w:t>
      </w:r>
      <w:r w:rsidRPr="003820E1">
        <w:rPr>
          <w:rStyle w:val="Znakapoznpodarou"/>
          <w:i/>
          <w:color w:val="auto"/>
          <w:sz w:val="24"/>
        </w:rPr>
        <w:footnoteReference w:customMarkFollows="1" w:id="10"/>
        <w:sym w:font="Symbol" w:char="F02A"/>
      </w:r>
    </w:p>
    <w:p w14:paraId="56CF2EBB" w14:textId="77777777" w:rsidR="0000203C" w:rsidRPr="003820E1" w:rsidRDefault="00B3776C" w:rsidP="002F4C4A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Iniciování vzniku </w:t>
      </w:r>
      <w:r w:rsidR="006A75E6" w:rsidRPr="003820E1">
        <w:rPr>
          <w:i/>
          <w:color w:val="auto"/>
          <w:sz w:val="24"/>
        </w:rPr>
        <w:t>nových</w:t>
      </w:r>
      <w:r w:rsidR="0000203C" w:rsidRPr="003820E1">
        <w:rPr>
          <w:i/>
          <w:color w:val="auto"/>
          <w:sz w:val="24"/>
        </w:rPr>
        <w:t xml:space="preserve"> sportovních a jiných zájmových spolků</w:t>
      </w:r>
      <w:r w:rsidR="00DA37E9" w:rsidRPr="003820E1">
        <w:rPr>
          <w:i/>
          <w:color w:val="auto"/>
          <w:sz w:val="24"/>
        </w:rPr>
        <w:t>,</w:t>
      </w:r>
      <w:r w:rsidRPr="003820E1">
        <w:rPr>
          <w:i/>
          <w:color w:val="auto"/>
          <w:sz w:val="24"/>
        </w:rPr>
        <w:t xml:space="preserve"> podpora </w:t>
      </w:r>
      <w:r w:rsidR="00681A64" w:rsidRPr="003820E1">
        <w:rPr>
          <w:i/>
          <w:color w:val="auto"/>
          <w:sz w:val="24"/>
        </w:rPr>
        <w:t>a </w:t>
      </w:r>
      <w:r w:rsidRPr="003820E1">
        <w:rPr>
          <w:i/>
          <w:color w:val="auto"/>
          <w:sz w:val="24"/>
        </w:rPr>
        <w:t xml:space="preserve">rozvoj již existujících. </w:t>
      </w:r>
      <w:r w:rsidR="002F4C4A" w:rsidRPr="003820E1">
        <w:rPr>
          <w:rStyle w:val="Znakapoznpodarou"/>
          <w:i/>
          <w:color w:val="auto"/>
          <w:sz w:val="24"/>
          <w:szCs w:val="24"/>
        </w:rPr>
        <w:footnoteReference w:customMarkFollows="1" w:id="11"/>
        <w:sym w:font="Symbol" w:char="F02A"/>
      </w:r>
    </w:p>
    <w:p w14:paraId="65409FD0" w14:textId="77777777" w:rsidR="00010BB3" w:rsidRPr="003820E1" w:rsidRDefault="00B3776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Rozvoj </w:t>
      </w:r>
      <w:r w:rsidR="006A75E6" w:rsidRPr="003820E1">
        <w:rPr>
          <w:i/>
          <w:color w:val="auto"/>
          <w:sz w:val="24"/>
        </w:rPr>
        <w:t>a upevnění pozice Technického vzdělávacího konsorcia</w:t>
      </w:r>
      <w:r w:rsidR="00010BB3" w:rsidRPr="003820E1">
        <w:rPr>
          <w:i/>
          <w:color w:val="auto"/>
          <w:sz w:val="24"/>
        </w:rPr>
        <w:t xml:space="preserve"> a rozvoj spolupráce s dalšími středními školami</w:t>
      </w:r>
      <w:r w:rsidRPr="003820E1">
        <w:rPr>
          <w:i/>
          <w:color w:val="auto"/>
          <w:sz w:val="24"/>
        </w:rPr>
        <w:t>.</w:t>
      </w:r>
    </w:p>
    <w:p w14:paraId="7B3FCD45" w14:textId="77777777" w:rsidR="00C52D0F" w:rsidRPr="003820E1" w:rsidRDefault="00B3776C" w:rsidP="00C52D0F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Podpora </w:t>
      </w:r>
      <w:r w:rsidR="006A75E6" w:rsidRPr="003820E1">
        <w:rPr>
          <w:i/>
          <w:color w:val="auto"/>
          <w:sz w:val="24"/>
        </w:rPr>
        <w:t>občanských a zájmových aktivit studujících</w:t>
      </w:r>
      <w:r w:rsidRPr="003820E1">
        <w:rPr>
          <w:i/>
          <w:color w:val="auto"/>
          <w:sz w:val="24"/>
        </w:rPr>
        <w:t xml:space="preserve"> iniciovaných student</w:t>
      </w:r>
      <w:r w:rsidR="009631C5" w:rsidRPr="003820E1">
        <w:rPr>
          <w:i/>
          <w:color w:val="auto"/>
          <w:sz w:val="24"/>
        </w:rPr>
        <w:t>y školy a</w:t>
      </w:r>
      <w:r w:rsidR="00F44864" w:rsidRPr="003820E1">
        <w:rPr>
          <w:i/>
          <w:color w:val="auto"/>
          <w:sz w:val="24"/>
        </w:rPr>
        <w:t> </w:t>
      </w:r>
      <w:r w:rsidR="009631C5" w:rsidRPr="003820E1">
        <w:rPr>
          <w:i/>
          <w:color w:val="auto"/>
          <w:sz w:val="24"/>
        </w:rPr>
        <w:t>jejich organizacemi (</w:t>
      </w:r>
      <w:r w:rsidRPr="003820E1">
        <w:rPr>
          <w:i/>
          <w:color w:val="auto"/>
          <w:sz w:val="24"/>
        </w:rPr>
        <w:t xml:space="preserve">např. formou poskytnutého prostorového </w:t>
      </w:r>
      <w:r w:rsidR="00F0432D" w:rsidRPr="003820E1">
        <w:rPr>
          <w:i/>
          <w:color w:val="auto"/>
          <w:sz w:val="24"/>
        </w:rPr>
        <w:t xml:space="preserve">zázemí, </w:t>
      </w:r>
      <w:r w:rsidRPr="003820E1">
        <w:rPr>
          <w:i/>
          <w:color w:val="auto"/>
          <w:sz w:val="24"/>
        </w:rPr>
        <w:t>přístrojového vybavení, služeb knihovny apod.</w:t>
      </w:r>
      <w:r w:rsidR="009631C5" w:rsidRPr="003820E1">
        <w:rPr>
          <w:i/>
          <w:color w:val="auto"/>
          <w:sz w:val="24"/>
        </w:rPr>
        <w:t>)</w:t>
      </w:r>
      <w:r w:rsidR="00F44864" w:rsidRPr="003820E1">
        <w:rPr>
          <w:i/>
          <w:color w:val="auto"/>
          <w:sz w:val="24"/>
        </w:rPr>
        <w:t>.</w:t>
      </w:r>
      <w:r w:rsidRPr="003820E1">
        <w:rPr>
          <w:i/>
          <w:color w:val="auto"/>
          <w:sz w:val="24"/>
        </w:rPr>
        <w:t xml:space="preserve"> </w:t>
      </w:r>
    </w:p>
    <w:p w14:paraId="6E8574A9" w14:textId="77777777" w:rsidR="0000203C" w:rsidRPr="003820E1" w:rsidRDefault="0000203C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bookmarkStart w:id="43" w:name="_Toc13196"/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</w:p>
    <w:p w14:paraId="10D96D7C" w14:textId="77777777" w:rsidR="00CD0DC3" w:rsidRPr="003820E1" w:rsidRDefault="00CD0DC3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Ředitel vnějších vztahů </w:t>
      </w:r>
    </w:p>
    <w:p w14:paraId="350239C7" w14:textId="77777777" w:rsidR="00D22869" w:rsidRPr="003820E1" w:rsidRDefault="00D22869">
      <w:pPr>
        <w:rPr>
          <w:color w:val="auto"/>
        </w:rPr>
      </w:pPr>
      <w:r w:rsidRPr="003820E1">
        <w:rPr>
          <w:color w:val="auto"/>
        </w:rPr>
        <w:br w:type="page"/>
      </w:r>
    </w:p>
    <w:p w14:paraId="316F4A35" w14:textId="77777777" w:rsidR="00EF7579" w:rsidRPr="003820E1" w:rsidRDefault="00EF7579" w:rsidP="00EF7579">
      <w:pPr>
        <w:pStyle w:val="Nadpis1"/>
        <w:numPr>
          <w:ilvl w:val="0"/>
          <w:numId w:val="0"/>
        </w:numPr>
        <w:spacing w:before="240"/>
        <w:rPr>
          <w:color w:val="auto"/>
        </w:rPr>
      </w:pPr>
      <w:bookmarkStart w:id="44" w:name="_Toc13197"/>
      <w:bookmarkEnd w:id="43"/>
      <w:r w:rsidRPr="003820E1">
        <w:rPr>
          <w:color w:val="auto"/>
        </w:rPr>
        <w:lastRenderedPageBreak/>
        <w:t xml:space="preserve">Operační cíl </w:t>
      </w:r>
      <w:r w:rsidR="004C1093" w:rsidRPr="003820E1">
        <w:rPr>
          <w:color w:val="auto"/>
        </w:rPr>
        <w:t>5</w:t>
      </w:r>
      <w:r w:rsidR="00613449" w:rsidRPr="003820E1">
        <w:rPr>
          <w:color w:val="auto"/>
        </w:rPr>
        <w:t>:</w:t>
      </w:r>
      <w:r w:rsidRPr="003820E1">
        <w:rPr>
          <w:color w:val="auto"/>
        </w:rPr>
        <w:t xml:space="preserve"> </w:t>
      </w:r>
      <w:r w:rsidR="0098118A" w:rsidRPr="003820E1">
        <w:rPr>
          <w:color w:val="auto"/>
        </w:rPr>
        <w:t>B</w:t>
      </w:r>
      <w:r w:rsidRPr="003820E1">
        <w:rPr>
          <w:color w:val="auto"/>
        </w:rPr>
        <w:t>) Popularizace vědy a výsledků tvůrčí činnosti</w:t>
      </w:r>
    </w:p>
    <w:p w14:paraId="09ADE01D" w14:textId="77777777" w:rsidR="00EF7579" w:rsidRPr="003820E1" w:rsidRDefault="00EF7579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</w:p>
    <w:p w14:paraId="6E7B754D" w14:textId="77777777" w:rsidR="00EF7579" w:rsidRPr="003820E1" w:rsidRDefault="00EF7579" w:rsidP="00EF7579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Minimálně jedna tisková zpráva </w:t>
      </w:r>
      <w:r w:rsidR="008E4A54" w:rsidRPr="003820E1">
        <w:rPr>
          <w:i/>
          <w:color w:val="auto"/>
          <w:sz w:val="24"/>
        </w:rPr>
        <w:t xml:space="preserve">nebo jiná forma diseminace informací </w:t>
      </w:r>
      <w:r w:rsidR="00E7197B" w:rsidRPr="003820E1">
        <w:rPr>
          <w:i/>
          <w:color w:val="auto"/>
          <w:sz w:val="24"/>
        </w:rPr>
        <w:t>ke každému projektu</w:t>
      </w:r>
      <w:r w:rsidR="00B3776C" w:rsidRPr="003820E1">
        <w:rPr>
          <w:i/>
          <w:color w:val="auto"/>
          <w:sz w:val="24"/>
        </w:rPr>
        <w:t>,</w:t>
      </w:r>
      <w:r w:rsidRPr="003820E1">
        <w:rPr>
          <w:i/>
          <w:color w:val="auto"/>
          <w:sz w:val="24"/>
        </w:rPr>
        <w:t xml:space="preserve"> </w:t>
      </w:r>
      <w:r w:rsidR="00E7197B" w:rsidRPr="003820E1">
        <w:rPr>
          <w:i/>
          <w:color w:val="auto"/>
          <w:sz w:val="24"/>
        </w:rPr>
        <w:t>na kterém se VŠTE podílí.</w:t>
      </w:r>
    </w:p>
    <w:p w14:paraId="114FF0BA" w14:textId="77777777" w:rsidR="00EF7579" w:rsidRPr="003820E1" w:rsidRDefault="00EF7579" w:rsidP="00EF7579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Přehledné webové stránky věnující se v</w:t>
      </w:r>
      <w:r w:rsidR="008E4A54" w:rsidRPr="003820E1">
        <w:rPr>
          <w:i/>
          <w:color w:val="auto"/>
          <w:sz w:val="24"/>
        </w:rPr>
        <w:t>ýzkumným a tvůrčím</w:t>
      </w:r>
      <w:r w:rsidRPr="003820E1">
        <w:rPr>
          <w:i/>
          <w:color w:val="auto"/>
          <w:sz w:val="24"/>
        </w:rPr>
        <w:t xml:space="preserve"> aktivitám VŠTE</w:t>
      </w:r>
      <w:r w:rsidR="00D9177F" w:rsidRPr="003820E1">
        <w:rPr>
          <w:i/>
          <w:color w:val="auto"/>
          <w:sz w:val="24"/>
        </w:rPr>
        <w:t>.</w:t>
      </w:r>
    </w:p>
    <w:p w14:paraId="42D2DCD2" w14:textId="77777777" w:rsidR="00EF7579" w:rsidRPr="003820E1" w:rsidRDefault="00EF7579" w:rsidP="00EF7579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Počet mediálních výstupů (televize, rádio, sociální sítě, …) </w:t>
      </w:r>
      <w:r w:rsidR="00E7197B" w:rsidRPr="003820E1">
        <w:rPr>
          <w:i/>
          <w:color w:val="auto"/>
          <w:sz w:val="24"/>
        </w:rPr>
        <w:t>s meziročním</w:t>
      </w:r>
      <w:r w:rsidRPr="003820E1">
        <w:rPr>
          <w:i/>
          <w:color w:val="auto"/>
          <w:sz w:val="24"/>
        </w:rPr>
        <w:t xml:space="preserve"> růst</w:t>
      </w:r>
      <w:r w:rsidR="00E7197B" w:rsidRPr="003820E1">
        <w:rPr>
          <w:i/>
          <w:color w:val="auto"/>
          <w:sz w:val="24"/>
        </w:rPr>
        <w:t>e</w:t>
      </w:r>
      <w:r w:rsidR="00F44864" w:rsidRPr="003820E1">
        <w:rPr>
          <w:i/>
          <w:color w:val="auto"/>
          <w:sz w:val="24"/>
        </w:rPr>
        <w:t>m min</w:t>
      </w:r>
      <w:r w:rsidR="00964353" w:rsidRPr="003820E1">
        <w:rPr>
          <w:i/>
          <w:color w:val="auto"/>
          <w:sz w:val="24"/>
        </w:rPr>
        <w:t>imálně</w:t>
      </w:r>
      <w:r w:rsidR="00E7197B" w:rsidRPr="003820E1">
        <w:rPr>
          <w:i/>
          <w:color w:val="auto"/>
          <w:sz w:val="24"/>
        </w:rPr>
        <w:t xml:space="preserve"> 10 %</w:t>
      </w:r>
      <w:r w:rsidR="00F44864" w:rsidRPr="003820E1">
        <w:rPr>
          <w:i/>
          <w:color w:val="auto"/>
          <w:sz w:val="24"/>
        </w:rPr>
        <w:t>.</w:t>
      </w:r>
    </w:p>
    <w:p w14:paraId="2E6E488B" w14:textId="53DFB634" w:rsidR="00EF7579" w:rsidRPr="003820E1" w:rsidRDefault="00724540" w:rsidP="00EF7579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Meziroční</w:t>
      </w:r>
      <w:r w:rsidR="008E4A54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>ná</w:t>
      </w:r>
      <w:r w:rsidR="008E4A54" w:rsidRPr="003820E1">
        <w:rPr>
          <w:i/>
          <w:color w:val="auto"/>
          <w:sz w:val="24"/>
        </w:rPr>
        <w:t>růst</w:t>
      </w:r>
      <w:r w:rsidRPr="003820E1">
        <w:rPr>
          <w:i/>
          <w:color w:val="auto"/>
          <w:sz w:val="24"/>
        </w:rPr>
        <w:t xml:space="preserve"> počtu</w:t>
      </w:r>
      <w:r w:rsidR="008E4A54" w:rsidRPr="003820E1">
        <w:rPr>
          <w:i/>
          <w:color w:val="auto"/>
          <w:sz w:val="24"/>
        </w:rPr>
        <w:t xml:space="preserve"> </w:t>
      </w:r>
      <w:r w:rsidR="00EF7579" w:rsidRPr="003820E1">
        <w:rPr>
          <w:i/>
          <w:color w:val="auto"/>
          <w:sz w:val="24"/>
        </w:rPr>
        <w:t>pořádaných popularizačních akcí (Noc vědců, Týden vědy, …)</w:t>
      </w:r>
      <w:r w:rsidR="003820E1" w:rsidRPr="003820E1">
        <w:rPr>
          <w:i/>
          <w:color w:val="auto"/>
          <w:sz w:val="24"/>
        </w:rPr>
        <w:t>.</w:t>
      </w:r>
    </w:p>
    <w:p w14:paraId="57E1D7AF" w14:textId="77777777" w:rsidR="00EF7579" w:rsidRPr="003820E1" w:rsidRDefault="00EF7579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</w:p>
    <w:p w14:paraId="0E1C3097" w14:textId="77777777" w:rsidR="00172B57" w:rsidRPr="003820E1" w:rsidRDefault="00B3776C" w:rsidP="00172B57">
      <w:pPr>
        <w:numPr>
          <w:ilvl w:val="0"/>
          <w:numId w:val="1"/>
        </w:numPr>
        <w:spacing w:after="26" w:line="251" w:lineRule="auto"/>
        <w:ind w:hanging="360"/>
        <w:jc w:val="both"/>
        <w:rPr>
          <w:color w:val="auto"/>
          <w:sz w:val="24"/>
        </w:rPr>
      </w:pPr>
      <w:r w:rsidRPr="003820E1">
        <w:rPr>
          <w:i/>
          <w:color w:val="auto"/>
          <w:sz w:val="24"/>
        </w:rPr>
        <w:t xml:space="preserve">Systemizace </w:t>
      </w:r>
      <w:r w:rsidR="00C63C0A" w:rsidRPr="003820E1">
        <w:rPr>
          <w:i/>
          <w:color w:val="auto"/>
          <w:sz w:val="24"/>
        </w:rPr>
        <w:t>pracovní pozice (</w:t>
      </w:r>
      <w:r w:rsidRPr="003820E1">
        <w:rPr>
          <w:i/>
          <w:color w:val="auto"/>
          <w:sz w:val="24"/>
        </w:rPr>
        <w:t>pozic</w:t>
      </w:r>
      <w:r w:rsidR="00C63C0A" w:rsidRPr="003820E1">
        <w:rPr>
          <w:i/>
          <w:color w:val="auto"/>
          <w:sz w:val="24"/>
        </w:rPr>
        <w:t xml:space="preserve">), </w:t>
      </w:r>
      <w:r w:rsidR="00805DDE" w:rsidRPr="003820E1">
        <w:rPr>
          <w:i/>
          <w:color w:val="auto"/>
          <w:sz w:val="24"/>
        </w:rPr>
        <w:t>kdy</w:t>
      </w:r>
      <w:r w:rsidR="00C63C0A" w:rsidRPr="003820E1">
        <w:rPr>
          <w:i/>
          <w:color w:val="auto"/>
          <w:sz w:val="24"/>
        </w:rPr>
        <w:t xml:space="preserve"> hlavní pracovní náplní bude </w:t>
      </w:r>
      <w:r w:rsidRPr="003820E1">
        <w:rPr>
          <w:i/>
          <w:color w:val="auto"/>
          <w:sz w:val="24"/>
        </w:rPr>
        <w:t>popularizace vědy a výsledků tvůrčí činnosti v rámci Jihočeského regionu, na celostátní i</w:t>
      </w:r>
      <w:r w:rsidR="00F44864" w:rsidRPr="003820E1">
        <w:rPr>
          <w:i/>
          <w:color w:val="auto"/>
          <w:sz w:val="24"/>
        </w:rPr>
        <w:t> </w:t>
      </w:r>
      <w:r w:rsidRPr="003820E1">
        <w:rPr>
          <w:i/>
          <w:color w:val="auto"/>
          <w:sz w:val="24"/>
        </w:rPr>
        <w:t xml:space="preserve">mezinárodní úrovni. </w:t>
      </w:r>
      <w:r w:rsidR="00172B57" w:rsidRPr="003820E1">
        <w:rPr>
          <w:rStyle w:val="Znakapoznpodarou"/>
          <w:i/>
          <w:color w:val="auto"/>
          <w:sz w:val="24"/>
          <w:szCs w:val="24"/>
        </w:rPr>
        <w:footnoteReference w:customMarkFollows="1" w:id="12"/>
        <w:sym w:font="Symbol" w:char="F02A"/>
      </w:r>
    </w:p>
    <w:p w14:paraId="6A80C66D" w14:textId="77777777" w:rsidR="00EF7579" w:rsidRPr="003820E1" w:rsidRDefault="00B3776C" w:rsidP="00EF7579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Aktivní </w:t>
      </w:r>
      <w:r w:rsidR="00C63C0A" w:rsidRPr="003820E1">
        <w:rPr>
          <w:i/>
          <w:color w:val="auto"/>
          <w:sz w:val="24"/>
        </w:rPr>
        <w:t xml:space="preserve">zapojení do </w:t>
      </w:r>
      <w:r w:rsidR="008934DF" w:rsidRPr="003820E1">
        <w:rPr>
          <w:i/>
          <w:color w:val="auto"/>
          <w:sz w:val="24"/>
        </w:rPr>
        <w:t>CRP</w:t>
      </w:r>
      <w:r w:rsidR="00C63C0A" w:rsidRPr="003820E1">
        <w:rPr>
          <w:i/>
          <w:color w:val="auto"/>
          <w:sz w:val="24"/>
        </w:rPr>
        <w:t xml:space="preserve"> projektů s podobnou tématikou</w:t>
      </w:r>
      <w:r w:rsidR="00892F0C" w:rsidRPr="003820E1">
        <w:rPr>
          <w:i/>
          <w:color w:val="auto"/>
          <w:sz w:val="24"/>
        </w:rPr>
        <w:t>.</w:t>
      </w:r>
    </w:p>
    <w:p w14:paraId="69493EED" w14:textId="77777777" w:rsidR="00EF7579" w:rsidRPr="003820E1" w:rsidRDefault="00892F0C" w:rsidP="00892F0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Aktivní </w:t>
      </w:r>
      <w:r w:rsidR="00C63C0A" w:rsidRPr="003820E1">
        <w:rPr>
          <w:i/>
          <w:color w:val="auto"/>
          <w:sz w:val="24"/>
        </w:rPr>
        <w:t xml:space="preserve">podávání projektů zaměřených na </w:t>
      </w:r>
      <w:r w:rsidRPr="003820E1">
        <w:rPr>
          <w:i/>
          <w:color w:val="auto"/>
          <w:sz w:val="24"/>
        </w:rPr>
        <w:t xml:space="preserve">oblast popularizace. </w:t>
      </w:r>
      <w:bookmarkStart w:id="45" w:name="_Hlk66100134"/>
      <w:r w:rsidRPr="003820E1">
        <w:rPr>
          <w:i/>
          <w:color w:val="auto"/>
          <w:sz w:val="24"/>
        </w:rPr>
        <w:t xml:space="preserve">Tvorba </w:t>
      </w:r>
      <w:r w:rsidR="00C63C0A" w:rsidRPr="003820E1">
        <w:rPr>
          <w:i/>
          <w:color w:val="auto"/>
          <w:sz w:val="24"/>
        </w:rPr>
        <w:t>zázemí (</w:t>
      </w:r>
      <w:r w:rsidR="008934DF" w:rsidRPr="003820E1">
        <w:rPr>
          <w:i/>
          <w:color w:val="auto"/>
          <w:sz w:val="24"/>
        </w:rPr>
        <w:t>HW, SW</w:t>
      </w:r>
      <w:r w:rsidR="00C63C0A" w:rsidRPr="003820E1">
        <w:rPr>
          <w:i/>
          <w:color w:val="auto"/>
          <w:sz w:val="24"/>
        </w:rPr>
        <w:t>)</w:t>
      </w:r>
      <w:r w:rsidR="008934DF" w:rsidRPr="003820E1">
        <w:rPr>
          <w:i/>
          <w:color w:val="auto"/>
          <w:sz w:val="24"/>
        </w:rPr>
        <w:t xml:space="preserve"> a proškolení zaměstnanců</w:t>
      </w:r>
      <w:r w:rsidR="008E4A54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 xml:space="preserve">za účelem posílení a zkvalitnění propagace školy v této oblasti. </w:t>
      </w:r>
    </w:p>
    <w:bookmarkEnd w:id="45"/>
    <w:p w14:paraId="3A00098D" w14:textId="77777777" w:rsidR="008934DF" w:rsidRPr="003820E1" w:rsidRDefault="00892F0C" w:rsidP="00EF7579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 xml:space="preserve">Motivování </w:t>
      </w:r>
      <w:r w:rsidR="008934DF" w:rsidRPr="003820E1">
        <w:rPr>
          <w:i/>
          <w:color w:val="auto"/>
          <w:sz w:val="24"/>
        </w:rPr>
        <w:t>akademických pracovníků k diseminaci výsledků – vnitřní legislativa.</w:t>
      </w:r>
    </w:p>
    <w:p w14:paraId="645948DF" w14:textId="77777777" w:rsidR="00EF7579" w:rsidRPr="003820E1" w:rsidRDefault="00EF7579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Odpovědnost</w:t>
      </w:r>
    </w:p>
    <w:p w14:paraId="504D6D4D" w14:textId="77777777" w:rsidR="00EF7579" w:rsidRPr="003820E1" w:rsidRDefault="00EF7579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Ředitel pro vnější vztahy</w:t>
      </w:r>
    </w:p>
    <w:p w14:paraId="29FDEEA8" w14:textId="77777777" w:rsidR="00721B00" w:rsidRPr="003820E1" w:rsidRDefault="00721B00" w:rsidP="00721B00">
      <w:pPr>
        <w:pStyle w:val="Nadpis1"/>
        <w:numPr>
          <w:ilvl w:val="0"/>
          <w:numId w:val="0"/>
        </w:numPr>
        <w:spacing w:before="240"/>
        <w:rPr>
          <w:color w:val="auto"/>
        </w:rPr>
      </w:pPr>
      <w:bookmarkStart w:id="46" w:name="_Toc13200"/>
      <w:bookmarkEnd w:id="44"/>
      <w:r w:rsidRPr="003820E1">
        <w:rPr>
          <w:color w:val="auto"/>
        </w:rPr>
        <w:t xml:space="preserve">Operační cíl </w:t>
      </w:r>
      <w:r w:rsidR="00010BB3" w:rsidRPr="003820E1">
        <w:rPr>
          <w:color w:val="auto"/>
        </w:rPr>
        <w:t>5</w:t>
      </w:r>
      <w:r w:rsidR="00613449" w:rsidRPr="003820E1">
        <w:rPr>
          <w:color w:val="auto"/>
        </w:rPr>
        <w:t>:</w:t>
      </w:r>
      <w:r w:rsidR="00010BB3" w:rsidRPr="003820E1">
        <w:rPr>
          <w:color w:val="auto"/>
        </w:rPr>
        <w:t xml:space="preserve"> </w:t>
      </w:r>
      <w:r w:rsidR="0098118A" w:rsidRPr="003820E1">
        <w:rPr>
          <w:color w:val="auto"/>
        </w:rPr>
        <w:t>C</w:t>
      </w:r>
      <w:r w:rsidRPr="003820E1">
        <w:rPr>
          <w:color w:val="auto"/>
        </w:rPr>
        <w:t xml:space="preserve">) Podílet se na diskusi o legislativních změnách </w:t>
      </w:r>
      <w:r w:rsidR="004C1093" w:rsidRPr="003820E1">
        <w:rPr>
          <w:color w:val="auto"/>
        </w:rPr>
        <w:t>a environmentálních aktivitách</w:t>
      </w:r>
    </w:p>
    <w:p w14:paraId="09CCE337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Indikátory plnění</w:t>
      </w:r>
    </w:p>
    <w:p w14:paraId="14356EF1" w14:textId="77777777" w:rsidR="0098118A" w:rsidRPr="003820E1" w:rsidRDefault="00AD35B0" w:rsidP="00981F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  <w:sz w:val="24"/>
        </w:rPr>
      </w:pPr>
      <w:r w:rsidRPr="003820E1">
        <w:rPr>
          <w:i/>
          <w:color w:val="auto"/>
          <w:sz w:val="24"/>
        </w:rPr>
        <w:t>Aktivní přístup ve všech případech, kdy bude škola zapojena v komisích kraje a města</w:t>
      </w:r>
      <w:r w:rsidR="00A31257" w:rsidRPr="003820E1">
        <w:rPr>
          <w:i/>
          <w:color w:val="auto"/>
          <w:sz w:val="24"/>
        </w:rPr>
        <w:t xml:space="preserve">. </w:t>
      </w:r>
    </w:p>
    <w:p w14:paraId="60EDC6FD" w14:textId="5082CBEA" w:rsidR="0098118A" w:rsidRPr="003820E1" w:rsidRDefault="008934DF" w:rsidP="00981F11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color w:val="auto"/>
        </w:rPr>
      </w:pPr>
      <w:r w:rsidRPr="003820E1">
        <w:rPr>
          <w:i/>
          <w:color w:val="auto"/>
          <w:sz w:val="24"/>
        </w:rPr>
        <w:t xml:space="preserve">Minimálně </w:t>
      </w:r>
      <w:r w:rsidR="00BA29EF" w:rsidRPr="003820E1">
        <w:rPr>
          <w:i/>
          <w:color w:val="auto"/>
          <w:sz w:val="24"/>
        </w:rPr>
        <w:t>1</w:t>
      </w:r>
      <w:r w:rsidRPr="003820E1">
        <w:rPr>
          <w:i/>
          <w:color w:val="auto"/>
          <w:sz w:val="24"/>
        </w:rPr>
        <w:t xml:space="preserve"> projektů aktivního zapojení</w:t>
      </w:r>
      <w:r w:rsidR="0098118A" w:rsidRPr="003820E1">
        <w:rPr>
          <w:i/>
          <w:color w:val="auto"/>
          <w:sz w:val="24"/>
        </w:rPr>
        <w:t xml:space="preserve"> nových technologií, které jsou environmentálně prospěšné</w:t>
      </w:r>
      <w:r w:rsidR="00A31257" w:rsidRPr="003820E1">
        <w:rPr>
          <w:i/>
          <w:color w:val="auto"/>
          <w:sz w:val="24"/>
        </w:rPr>
        <w:t xml:space="preserve">. </w:t>
      </w:r>
    </w:p>
    <w:p w14:paraId="1CF7B948" w14:textId="77777777" w:rsidR="00721B00" w:rsidRPr="003820E1" w:rsidRDefault="00721B00" w:rsidP="00077C80">
      <w:pPr>
        <w:keepNext/>
        <w:spacing w:before="240" w:after="0"/>
        <w:ind w:left="425"/>
        <w:rPr>
          <w:b/>
          <w:bCs/>
          <w:i/>
          <w:iCs/>
          <w:color w:val="auto"/>
          <w:sz w:val="24"/>
          <w:szCs w:val="24"/>
        </w:rPr>
      </w:pPr>
      <w:r w:rsidRPr="003820E1">
        <w:rPr>
          <w:b/>
          <w:bCs/>
          <w:i/>
          <w:iCs/>
          <w:color w:val="auto"/>
          <w:sz w:val="24"/>
          <w:szCs w:val="24"/>
        </w:rPr>
        <w:t>Plánovaná opatření</w:t>
      </w:r>
    </w:p>
    <w:p w14:paraId="668BC763" w14:textId="77777777" w:rsidR="00721B00" w:rsidRPr="003820E1" w:rsidRDefault="00892F0C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Účast </w:t>
      </w:r>
      <w:r w:rsidR="00721B00" w:rsidRPr="003820E1">
        <w:rPr>
          <w:i/>
          <w:color w:val="auto"/>
          <w:sz w:val="24"/>
        </w:rPr>
        <w:t>v pracovních skupinách, radách a komisích</w:t>
      </w:r>
      <w:r w:rsidRPr="003820E1">
        <w:rPr>
          <w:i/>
          <w:color w:val="auto"/>
          <w:sz w:val="24"/>
        </w:rPr>
        <w:t xml:space="preserve"> v rámci vedení kraje, města, obecních samospráv apod. </w:t>
      </w:r>
    </w:p>
    <w:p w14:paraId="1B6CFEB4" w14:textId="77777777" w:rsidR="00721B00" w:rsidRPr="003820E1" w:rsidRDefault="00892F0C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Otevírání </w:t>
      </w:r>
      <w:r w:rsidR="00721B00" w:rsidRPr="003820E1">
        <w:rPr>
          <w:i/>
          <w:color w:val="auto"/>
          <w:sz w:val="24"/>
        </w:rPr>
        <w:t>aktuálních společenských témat</w:t>
      </w:r>
      <w:r w:rsidRPr="003820E1">
        <w:rPr>
          <w:i/>
          <w:color w:val="auto"/>
          <w:sz w:val="24"/>
        </w:rPr>
        <w:t xml:space="preserve"> v rámci občanské společnosti zejména s regionálním dosahem. </w:t>
      </w:r>
      <w:r w:rsidR="00721B00" w:rsidRPr="003820E1">
        <w:rPr>
          <w:i/>
          <w:color w:val="auto"/>
          <w:sz w:val="24"/>
        </w:rPr>
        <w:t xml:space="preserve"> </w:t>
      </w:r>
    </w:p>
    <w:p w14:paraId="3F73FBC8" w14:textId="77777777" w:rsidR="00721B00" w:rsidRPr="003820E1" w:rsidRDefault="00892F0C" w:rsidP="00721B00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Poskytování </w:t>
      </w:r>
      <w:r w:rsidR="00721B00" w:rsidRPr="003820E1">
        <w:rPr>
          <w:i/>
          <w:color w:val="auto"/>
          <w:sz w:val="24"/>
        </w:rPr>
        <w:t xml:space="preserve">zázemí vysoké školy pro řešení </w:t>
      </w:r>
      <w:r w:rsidRPr="003820E1">
        <w:rPr>
          <w:i/>
          <w:color w:val="auto"/>
          <w:sz w:val="24"/>
        </w:rPr>
        <w:t xml:space="preserve">aktuálních </w:t>
      </w:r>
      <w:r w:rsidR="00721B00" w:rsidRPr="003820E1">
        <w:rPr>
          <w:i/>
          <w:color w:val="auto"/>
          <w:sz w:val="24"/>
        </w:rPr>
        <w:t xml:space="preserve">společenských </w:t>
      </w:r>
      <w:r w:rsidRPr="003820E1">
        <w:rPr>
          <w:i/>
          <w:color w:val="auto"/>
          <w:sz w:val="24"/>
        </w:rPr>
        <w:t xml:space="preserve">témat. </w:t>
      </w:r>
    </w:p>
    <w:p w14:paraId="5F8F10EE" w14:textId="77777777" w:rsidR="004C1093" w:rsidRPr="003820E1" w:rsidRDefault="00892F0C" w:rsidP="004C1093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Podpora </w:t>
      </w:r>
      <w:r w:rsidR="004C1093" w:rsidRPr="003820E1">
        <w:rPr>
          <w:i/>
          <w:color w:val="auto"/>
          <w:sz w:val="24"/>
        </w:rPr>
        <w:t>ekologických občanských aktivit studujících a zaměstnanců</w:t>
      </w:r>
      <w:r w:rsidR="008934DF" w:rsidRPr="003820E1">
        <w:rPr>
          <w:i/>
          <w:color w:val="auto"/>
          <w:sz w:val="24"/>
        </w:rPr>
        <w:t xml:space="preserve"> </w:t>
      </w:r>
      <w:r w:rsidRPr="003820E1">
        <w:rPr>
          <w:i/>
          <w:color w:val="auto"/>
          <w:sz w:val="24"/>
        </w:rPr>
        <w:t xml:space="preserve">formou zřízení </w:t>
      </w:r>
      <w:r w:rsidR="008934DF" w:rsidRPr="003820E1">
        <w:rPr>
          <w:i/>
          <w:color w:val="auto"/>
          <w:sz w:val="24"/>
        </w:rPr>
        <w:t xml:space="preserve">úseku, </w:t>
      </w:r>
      <w:r w:rsidRPr="003820E1">
        <w:rPr>
          <w:i/>
          <w:color w:val="auto"/>
          <w:sz w:val="24"/>
        </w:rPr>
        <w:t xml:space="preserve">jehož činnost bude ukotvena ve vnitřní legislativě školy a bude směřovat na podporu těchto aktivit. </w:t>
      </w:r>
    </w:p>
    <w:p w14:paraId="0E895C2C" w14:textId="77777777" w:rsidR="004C1093" w:rsidRPr="003820E1" w:rsidRDefault="00892F0C" w:rsidP="004C1093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lastRenderedPageBreak/>
        <w:t xml:space="preserve">Příspěvek </w:t>
      </w:r>
      <w:r w:rsidR="004C1093" w:rsidRPr="003820E1">
        <w:rPr>
          <w:i/>
          <w:color w:val="auto"/>
          <w:sz w:val="24"/>
        </w:rPr>
        <w:t>VŠ k</w:t>
      </w:r>
      <w:r w:rsidR="008934DF" w:rsidRPr="003820E1">
        <w:rPr>
          <w:i/>
          <w:color w:val="auto"/>
          <w:sz w:val="24"/>
        </w:rPr>
        <w:t> </w:t>
      </w:r>
      <w:r w:rsidR="004C1093" w:rsidRPr="003820E1">
        <w:rPr>
          <w:i/>
          <w:color w:val="auto"/>
          <w:sz w:val="24"/>
        </w:rPr>
        <w:t>adaptaci na změnu klimatu včetně snížení uhlíkové stopy instituce</w:t>
      </w:r>
      <w:r w:rsidR="008934DF" w:rsidRPr="003820E1">
        <w:rPr>
          <w:i/>
          <w:color w:val="auto"/>
          <w:sz w:val="24"/>
        </w:rPr>
        <w:t xml:space="preserve"> – využitím výsledků tvůrčí činnosti zejména úsek</w:t>
      </w:r>
      <w:r w:rsidR="00F44864" w:rsidRPr="003820E1">
        <w:rPr>
          <w:i/>
          <w:color w:val="auto"/>
          <w:sz w:val="24"/>
        </w:rPr>
        <w:t>ů</w:t>
      </w:r>
      <w:r w:rsidR="008934DF" w:rsidRPr="003820E1">
        <w:rPr>
          <w:i/>
          <w:color w:val="auto"/>
          <w:sz w:val="24"/>
        </w:rPr>
        <w:t xml:space="preserve"> specializující</w:t>
      </w:r>
      <w:r w:rsidR="00F44864" w:rsidRPr="003820E1">
        <w:rPr>
          <w:i/>
          <w:color w:val="auto"/>
          <w:sz w:val="24"/>
        </w:rPr>
        <w:t>ch</w:t>
      </w:r>
      <w:r w:rsidR="008934DF" w:rsidRPr="003820E1">
        <w:rPr>
          <w:i/>
          <w:color w:val="auto"/>
          <w:sz w:val="24"/>
        </w:rPr>
        <w:t xml:space="preserve"> se na environmentální, stavební či dopravní aspekty</w:t>
      </w:r>
      <w:r w:rsidRPr="003820E1">
        <w:rPr>
          <w:i/>
          <w:color w:val="auto"/>
          <w:sz w:val="24"/>
        </w:rPr>
        <w:t xml:space="preserve">. </w:t>
      </w:r>
    </w:p>
    <w:p w14:paraId="46A1B211" w14:textId="77777777" w:rsidR="004C1093" w:rsidRPr="003820E1" w:rsidRDefault="00892F0C" w:rsidP="0098118A">
      <w:pPr>
        <w:numPr>
          <w:ilvl w:val="0"/>
          <w:numId w:val="2"/>
        </w:numPr>
        <w:spacing w:after="26" w:line="251" w:lineRule="auto"/>
        <w:ind w:hanging="360"/>
        <w:jc w:val="both"/>
        <w:rPr>
          <w:color w:val="auto"/>
        </w:rPr>
      </w:pPr>
      <w:r w:rsidRPr="003820E1">
        <w:rPr>
          <w:i/>
          <w:color w:val="auto"/>
          <w:sz w:val="24"/>
        </w:rPr>
        <w:t xml:space="preserve">Aktivní </w:t>
      </w:r>
      <w:r w:rsidR="004C1093" w:rsidRPr="003820E1">
        <w:rPr>
          <w:i/>
          <w:color w:val="auto"/>
          <w:sz w:val="24"/>
        </w:rPr>
        <w:t>účast v</w:t>
      </w:r>
      <w:r w:rsidR="008934DF" w:rsidRPr="003820E1">
        <w:rPr>
          <w:i/>
          <w:color w:val="auto"/>
          <w:sz w:val="24"/>
        </w:rPr>
        <w:t> </w:t>
      </w:r>
      <w:r w:rsidR="004C1093" w:rsidRPr="003820E1">
        <w:rPr>
          <w:i/>
          <w:color w:val="auto"/>
          <w:sz w:val="24"/>
        </w:rPr>
        <w:t>ekologických</w:t>
      </w:r>
      <w:r w:rsidR="008934DF" w:rsidRPr="003820E1">
        <w:rPr>
          <w:i/>
          <w:color w:val="auto"/>
          <w:sz w:val="24"/>
        </w:rPr>
        <w:t xml:space="preserve"> a sociálních</w:t>
      </w:r>
      <w:r w:rsidR="004C1093" w:rsidRPr="003820E1">
        <w:rPr>
          <w:i/>
          <w:color w:val="auto"/>
          <w:sz w:val="24"/>
        </w:rPr>
        <w:t xml:space="preserve"> iniciativách</w:t>
      </w:r>
      <w:r w:rsidRPr="003820E1">
        <w:rPr>
          <w:i/>
          <w:color w:val="auto"/>
          <w:sz w:val="24"/>
        </w:rPr>
        <w:t xml:space="preserve"> vznikajících mimo rámec školy. </w:t>
      </w:r>
    </w:p>
    <w:p w14:paraId="37AEFD78" w14:textId="77777777" w:rsidR="00721B00" w:rsidRPr="00C324AA" w:rsidRDefault="00721B00" w:rsidP="00077C80">
      <w:pPr>
        <w:keepNext/>
        <w:spacing w:before="240" w:after="0"/>
        <w:ind w:left="425"/>
        <w:rPr>
          <w:b/>
          <w:bCs/>
          <w:i/>
          <w:iCs/>
          <w:sz w:val="24"/>
          <w:szCs w:val="24"/>
        </w:rPr>
      </w:pPr>
      <w:r w:rsidRPr="00C324AA">
        <w:rPr>
          <w:b/>
          <w:bCs/>
          <w:i/>
          <w:iCs/>
          <w:sz w:val="24"/>
          <w:szCs w:val="24"/>
        </w:rPr>
        <w:t>Odpovědnost</w:t>
      </w:r>
    </w:p>
    <w:p w14:paraId="4F3EA3FC" w14:textId="77777777" w:rsidR="00721B00" w:rsidRPr="005F28CC" w:rsidRDefault="0098118A" w:rsidP="005F28CC">
      <w:pPr>
        <w:numPr>
          <w:ilvl w:val="0"/>
          <w:numId w:val="2"/>
        </w:numPr>
        <w:spacing w:after="26" w:line="251" w:lineRule="auto"/>
        <w:ind w:hanging="360"/>
        <w:jc w:val="both"/>
        <w:rPr>
          <w:i/>
          <w:sz w:val="24"/>
        </w:rPr>
      </w:pPr>
      <w:r w:rsidRPr="005F28CC">
        <w:rPr>
          <w:i/>
          <w:sz w:val="24"/>
        </w:rPr>
        <w:t>Ředitel vnějších vztahů</w:t>
      </w:r>
      <w:r w:rsidR="00721B00" w:rsidRPr="005F28CC">
        <w:rPr>
          <w:i/>
          <w:sz w:val="24"/>
        </w:rPr>
        <w:t xml:space="preserve"> </w:t>
      </w:r>
    </w:p>
    <w:bookmarkEnd w:id="46"/>
    <w:p w14:paraId="67C3450E" w14:textId="77777777" w:rsidR="00515F15" w:rsidRDefault="00515F15" w:rsidP="00515F15">
      <w:pPr>
        <w:rPr>
          <w:b/>
          <w:sz w:val="24"/>
        </w:rPr>
      </w:pPr>
      <w:r>
        <w:br w:type="page"/>
      </w:r>
      <w:bookmarkStart w:id="47" w:name="_Toc13202"/>
    </w:p>
    <w:bookmarkEnd w:id="47"/>
    <w:p w14:paraId="493D0832" w14:textId="77777777" w:rsidR="00515F15" w:rsidRDefault="00515F15" w:rsidP="008C63B0">
      <w:pPr>
        <w:pStyle w:val="Nadpis1"/>
        <w:numPr>
          <w:ilvl w:val="0"/>
          <w:numId w:val="0"/>
        </w:numPr>
        <w:spacing w:before="240"/>
      </w:pPr>
      <w:r w:rsidRPr="008C63B0">
        <w:lastRenderedPageBreak/>
        <w:t>Přílohy:</w:t>
      </w:r>
      <w:r>
        <w:t xml:space="preserve"> </w:t>
      </w:r>
    </w:p>
    <w:p w14:paraId="45704566" w14:textId="77777777" w:rsidR="00515F15" w:rsidRPr="00D8425E" w:rsidRDefault="00515F15" w:rsidP="00D8425E">
      <w:pPr>
        <w:pStyle w:val="Odstavecseseznamem"/>
        <w:numPr>
          <w:ilvl w:val="0"/>
          <w:numId w:val="10"/>
        </w:numPr>
        <w:spacing w:line="240" w:lineRule="auto"/>
        <w:rPr>
          <w:b/>
        </w:rPr>
      </w:pPr>
      <w:r w:rsidRPr="008A0C9E">
        <w:rPr>
          <w:b/>
        </w:rPr>
        <w:t xml:space="preserve">Plán investičních aktivit </w:t>
      </w:r>
    </w:p>
    <w:sectPr w:rsidR="00515F15" w:rsidRPr="00D8425E" w:rsidSect="006773B2">
      <w:footerReference w:type="default" r:id="rId8"/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D4A1E" w14:textId="77777777" w:rsidR="0048424D" w:rsidRDefault="0048424D" w:rsidP="005679FA">
      <w:pPr>
        <w:spacing w:after="0" w:line="240" w:lineRule="auto"/>
      </w:pPr>
      <w:r>
        <w:separator/>
      </w:r>
    </w:p>
  </w:endnote>
  <w:endnote w:type="continuationSeparator" w:id="0">
    <w:p w14:paraId="5C3927D9" w14:textId="77777777" w:rsidR="0048424D" w:rsidRDefault="0048424D" w:rsidP="005679FA">
      <w:pPr>
        <w:spacing w:after="0" w:line="240" w:lineRule="auto"/>
      </w:pPr>
      <w:r>
        <w:continuationSeparator/>
      </w:r>
    </w:p>
  </w:endnote>
  <w:endnote w:type="continuationNotice" w:id="1">
    <w:p w14:paraId="6A012000" w14:textId="77777777" w:rsidR="0048424D" w:rsidRDefault="0048424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7113719"/>
      <w:docPartObj>
        <w:docPartGallery w:val="Page Numbers (Bottom of Page)"/>
        <w:docPartUnique/>
      </w:docPartObj>
    </w:sdtPr>
    <w:sdtEndPr/>
    <w:sdtContent>
      <w:p w14:paraId="621CACB4" w14:textId="77777777" w:rsidR="00126A55" w:rsidRDefault="00126A5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3AF4">
          <w:rPr>
            <w:noProof/>
          </w:rPr>
          <w:t>21</w:t>
        </w:r>
        <w:r>
          <w:fldChar w:fldCharType="end"/>
        </w:r>
      </w:p>
    </w:sdtContent>
  </w:sdt>
  <w:p w14:paraId="011A53A8" w14:textId="77777777" w:rsidR="00126A55" w:rsidRDefault="00126A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EF0CF" w14:textId="77777777" w:rsidR="0048424D" w:rsidRDefault="0048424D" w:rsidP="005679FA">
      <w:pPr>
        <w:spacing w:after="0" w:line="240" w:lineRule="auto"/>
      </w:pPr>
      <w:r>
        <w:separator/>
      </w:r>
    </w:p>
  </w:footnote>
  <w:footnote w:type="continuationSeparator" w:id="0">
    <w:p w14:paraId="06AC6715" w14:textId="77777777" w:rsidR="0048424D" w:rsidRDefault="0048424D" w:rsidP="005679FA">
      <w:pPr>
        <w:spacing w:after="0" w:line="240" w:lineRule="auto"/>
      </w:pPr>
      <w:r>
        <w:continuationSeparator/>
      </w:r>
    </w:p>
  </w:footnote>
  <w:footnote w:type="continuationNotice" w:id="1">
    <w:p w14:paraId="26C7249F" w14:textId="77777777" w:rsidR="0048424D" w:rsidRDefault="0048424D">
      <w:pPr>
        <w:spacing w:after="0" w:line="240" w:lineRule="auto"/>
      </w:pPr>
    </w:p>
  </w:footnote>
  <w:footnote w:id="2">
    <w:p w14:paraId="3DCE672E" w14:textId="77777777" w:rsidR="00126A55" w:rsidRPr="00D35BA6" w:rsidRDefault="00126A55" w:rsidP="00D35BA6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bookmarkStart w:id="6" w:name="_(_Opatření_podpořené"/>
      <w:bookmarkEnd w:id="6"/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  <w:bookmarkStart w:id="7" w:name="_(_Opatření_podpořené_1"/>
    <w:bookmarkEnd w:id="7"/>
  </w:footnote>
  <w:footnote w:id="3">
    <w:p w14:paraId="325929DA" w14:textId="77777777" w:rsidR="00126A55" w:rsidRPr="00D35BA6" w:rsidRDefault="00126A55" w:rsidP="00660177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bookmarkStart w:id="12" w:name="_(_Opatření_podpořené_1"/>
      <w:bookmarkEnd w:id="12"/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  <w:footnote w:id="4">
    <w:p w14:paraId="21A75761" w14:textId="77777777" w:rsidR="00126A55" w:rsidRPr="00D35BA6" w:rsidRDefault="00126A55" w:rsidP="00660177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  <w:footnote w:id="5">
    <w:p w14:paraId="2BCFED25" w14:textId="77777777" w:rsidR="00126A55" w:rsidRPr="00D35BA6" w:rsidRDefault="00126A55" w:rsidP="00BF6DA0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  <w:footnote w:id="6">
    <w:p w14:paraId="62C9742A" w14:textId="77777777" w:rsidR="00126A55" w:rsidRPr="00D35BA6" w:rsidRDefault="00126A55" w:rsidP="00660177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  <w:footnote w:id="7">
    <w:p w14:paraId="657A5349" w14:textId="77777777" w:rsidR="00126A55" w:rsidRPr="00D35BA6" w:rsidRDefault="00126A55" w:rsidP="00660177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  <w:footnote w:id="8">
    <w:p w14:paraId="20DA042B" w14:textId="77777777" w:rsidR="00126A55" w:rsidRPr="00D35BA6" w:rsidRDefault="00126A55" w:rsidP="00660177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  <w:footnote w:id="9">
    <w:p w14:paraId="66DEA7A2" w14:textId="77777777" w:rsidR="00126A55" w:rsidRPr="00D35BA6" w:rsidRDefault="00126A55" w:rsidP="00660177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  <w:footnote w:id="10">
    <w:p w14:paraId="06D1CCAB" w14:textId="77777777" w:rsidR="00126A55" w:rsidRPr="00D35BA6" w:rsidRDefault="00126A55" w:rsidP="003B7EFC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  <w:footnote w:id="11">
    <w:p w14:paraId="39A5754B" w14:textId="77777777" w:rsidR="00126A55" w:rsidRPr="00D35BA6" w:rsidRDefault="00126A55" w:rsidP="002F4C4A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  <w:footnote w:id="12">
    <w:p w14:paraId="1B91886D" w14:textId="77777777" w:rsidR="00126A55" w:rsidRPr="00D35BA6" w:rsidRDefault="00126A55" w:rsidP="00172B57">
      <w:pPr>
        <w:pStyle w:val="Nadpis1"/>
        <w:numPr>
          <w:ilvl w:val="0"/>
          <w:numId w:val="0"/>
        </w:numPr>
        <w:jc w:val="both"/>
        <w:rPr>
          <w:b w:val="0"/>
          <w:sz w:val="20"/>
          <w:szCs w:val="20"/>
        </w:rPr>
      </w:pPr>
      <w:r w:rsidRPr="00D35BA6">
        <w:rPr>
          <w:rStyle w:val="Znakapoznpodarou"/>
          <w:b w:val="0"/>
          <w:sz w:val="20"/>
          <w:szCs w:val="20"/>
        </w:rPr>
        <w:sym w:font="Symbol" w:char="F02A"/>
      </w:r>
      <w:r w:rsidRPr="00D35BA6">
        <w:rPr>
          <w:b w:val="0"/>
          <w:sz w:val="20"/>
          <w:szCs w:val="20"/>
        </w:rPr>
        <w:t xml:space="preserve"> Opatření podpořené z prostředků Programu na podporu strategického řízení vysokých škol pro roky 2022 - 2025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5073B"/>
    <w:multiLevelType w:val="hybridMultilevel"/>
    <w:tmpl w:val="2C14806C"/>
    <w:lvl w:ilvl="0" w:tplc="93689336">
      <w:numFmt w:val="bullet"/>
      <w:lvlText w:val="-"/>
      <w:lvlJc w:val="left"/>
      <w:pPr>
        <w:ind w:left="786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D6A5306"/>
    <w:multiLevelType w:val="hybridMultilevel"/>
    <w:tmpl w:val="9B64CC2C"/>
    <w:lvl w:ilvl="0" w:tplc="56487478">
      <w:start w:val="1"/>
      <w:numFmt w:val="bullet"/>
      <w:lvlText w:val="o"/>
      <w:lvlJc w:val="left"/>
      <w:pPr>
        <w:ind w:left="14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0A751E">
      <w:start w:val="1"/>
      <w:numFmt w:val="bullet"/>
      <w:lvlText w:val="o"/>
      <w:lvlJc w:val="left"/>
      <w:pPr>
        <w:ind w:left="16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B6894A">
      <w:start w:val="1"/>
      <w:numFmt w:val="bullet"/>
      <w:lvlText w:val="▪"/>
      <w:lvlJc w:val="left"/>
      <w:pPr>
        <w:ind w:left="2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20B1A6">
      <w:start w:val="1"/>
      <w:numFmt w:val="bullet"/>
      <w:lvlText w:val="•"/>
      <w:lvlJc w:val="left"/>
      <w:pPr>
        <w:ind w:left="3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7EE3B8">
      <w:start w:val="1"/>
      <w:numFmt w:val="bullet"/>
      <w:lvlText w:val="o"/>
      <w:lvlJc w:val="left"/>
      <w:pPr>
        <w:ind w:left="3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B604A4">
      <w:start w:val="1"/>
      <w:numFmt w:val="bullet"/>
      <w:lvlText w:val="▪"/>
      <w:lvlJc w:val="left"/>
      <w:pPr>
        <w:ind w:left="4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E6D34">
      <w:start w:val="1"/>
      <w:numFmt w:val="bullet"/>
      <w:lvlText w:val="•"/>
      <w:lvlJc w:val="left"/>
      <w:pPr>
        <w:ind w:left="5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E8FDF4">
      <w:start w:val="1"/>
      <w:numFmt w:val="bullet"/>
      <w:lvlText w:val="o"/>
      <w:lvlJc w:val="left"/>
      <w:pPr>
        <w:ind w:left="5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B2F5E2">
      <w:start w:val="1"/>
      <w:numFmt w:val="bullet"/>
      <w:lvlText w:val="▪"/>
      <w:lvlJc w:val="left"/>
      <w:pPr>
        <w:ind w:left="6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D1312E7"/>
    <w:multiLevelType w:val="hybridMultilevel"/>
    <w:tmpl w:val="73D0660A"/>
    <w:lvl w:ilvl="0" w:tplc="D24E7632">
      <w:start w:val="1"/>
      <w:numFmt w:val="bullet"/>
      <w:lvlText w:val="o"/>
      <w:lvlJc w:val="left"/>
      <w:pPr>
        <w:ind w:left="14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2629B6">
      <w:start w:val="2"/>
      <w:numFmt w:val="bullet"/>
      <w:lvlText w:val="-"/>
      <w:lvlJc w:val="left"/>
      <w:pPr>
        <w:ind w:left="1714"/>
      </w:pPr>
      <w:rPr>
        <w:rFonts w:ascii="Calibri" w:eastAsiaTheme="minorHAnsi" w:hAnsi="Calibri" w:cstheme="minorBidi" w:hint="default"/>
        <w:b w:val="0"/>
        <w:i w:val="0"/>
        <w:strike w:val="0"/>
        <w:dstrike w:val="0"/>
        <w:color w:val="auto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1288F0">
      <w:start w:val="1"/>
      <w:numFmt w:val="bullet"/>
      <w:lvlText w:val="▪"/>
      <w:lvlJc w:val="left"/>
      <w:pPr>
        <w:ind w:left="2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24B29C">
      <w:start w:val="1"/>
      <w:numFmt w:val="bullet"/>
      <w:lvlText w:val="•"/>
      <w:lvlJc w:val="left"/>
      <w:pPr>
        <w:ind w:left="3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989D12">
      <w:start w:val="1"/>
      <w:numFmt w:val="bullet"/>
      <w:lvlText w:val="o"/>
      <w:lvlJc w:val="left"/>
      <w:pPr>
        <w:ind w:left="3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7CC5E0">
      <w:start w:val="1"/>
      <w:numFmt w:val="bullet"/>
      <w:lvlText w:val="▪"/>
      <w:lvlJc w:val="left"/>
      <w:pPr>
        <w:ind w:left="4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E816F4">
      <w:start w:val="1"/>
      <w:numFmt w:val="bullet"/>
      <w:lvlText w:val="•"/>
      <w:lvlJc w:val="left"/>
      <w:pPr>
        <w:ind w:left="5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6BDF0">
      <w:start w:val="1"/>
      <w:numFmt w:val="bullet"/>
      <w:lvlText w:val="o"/>
      <w:lvlJc w:val="left"/>
      <w:pPr>
        <w:ind w:left="6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3A0C7A">
      <w:start w:val="1"/>
      <w:numFmt w:val="bullet"/>
      <w:lvlText w:val="▪"/>
      <w:lvlJc w:val="left"/>
      <w:pPr>
        <w:ind w:left="6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8C4107"/>
    <w:multiLevelType w:val="hybridMultilevel"/>
    <w:tmpl w:val="FA0E8F88"/>
    <w:lvl w:ilvl="0" w:tplc="C3D69A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56AAB"/>
    <w:multiLevelType w:val="hybridMultilevel"/>
    <w:tmpl w:val="D1AC72E8"/>
    <w:lvl w:ilvl="0" w:tplc="88ACC2B2">
      <w:start w:val="1"/>
      <w:numFmt w:val="bullet"/>
      <w:lvlText w:val="-"/>
      <w:lvlJc w:val="left"/>
      <w:pPr>
        <w:ind w:left="1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shd w:val="clear" w:color="auto" w:fill="FF0000"/>
        <w:vertAlign w:val="baseline"/>
      </w:rPr>
    </w:lvl>
    <w:lvl w:ilvl="1" w:tplc="B2E0D7FA">
      <w:start w:val="1"/>
      <w:numFmt w:val="bullet"/>
      <w:lvlText w:val="o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shd w:val="clear" w:color="auto" w:fill="FF0000"/>
        <w:vertAlign w:val="baseline"/>
      </w:rPr>
    </w:lvl>
    <w:lvl w:ilvl="2" w:tplc="15886358">
      <w:start w:val="1"/>
      <w:numFmt w:val="bullet"/>
      <w:lvlText w:val="▪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shd w:val="clear" w:color="auto" w:fill="FF0000"/>
        <w:vertAlign w:val="baseline"/>
      </w:rPr>
    </w:lvl>
    <w:lvl w:ilvl="3" w:tplc="A8C4D8F6">
      <w:start w:val="1"/>
      <w:numFmt w:val="bullet"/>
      <w:lvlText w:val="•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shd w:val="clear" w:color="auto" w:fill="FF0000"/>
        <w:vertAlign w:val="baseline"/>
      </w:rPr>
    </w:lvl>
    <w:lvl w:ilvl="4" w:tplc="E99C8BEC">
      <w:start w:val="1"/>
      <w:numFmt w:val="bullet"/>
      <w:lvlText w:val="o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shd w:val="clear" w:color="auto" w:fill="FF0000"/>
        <w:vertAlign w:val="baseline"/>
      </w:rPr>
    </w:lvl>
    <w:lvl w:ilvl="5" w:tplc="8166B39C">
      <w:start w:val="1"/>
      <w:numFmt w:val="bullet"/>
      <w:lvlText w:val="▪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shd w:val="clear" w:color="auto" w:fill="FF0000"/>
        <w:vertAlign w:val="baseline"/>
      </w:rPr>
    </w:lvl>
    <w:lvl w:ilvl="6" w:tplc="DFBA88DE">
      <w:start w:val="1"/>
      <w:numFmt w:val="bullet"/>
      <w:lvlText w:val="•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shd w:val="clear" w:color="auto" w:fill="FF0000"/>
        <w:vertAlign w:val="baseline"/>
      </w:rPr>
    </w:lvl>
    <w:lvl w:ilvl="7" w:tplc="54C8F818">
      <w:start w:val="1"/>
      <w:numFmt w:val="bullet"/>
      <w:lvlText w:val="o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shd w:val="clear" w:color="auto" w:fill="FF0000"/>
        <w:vertAlign w:val="baseline"/>
      </w:rPr>
    </w:lvl>
    <w:lvl w:ilvl="8" w:tplc="542C7DC6">
      <w:start w:val="1"/>
      <w:numFmt w:val="bullet"/>
      <w:lvlText w:val="▪"/>
      <w:lvlJc w:val="left"/>
      <w:pPr>
        <w:ind w:left="64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shd w:val="clear" w:color="auto" w:fill="FF0000"/>
        <w:vertAlign w:val="baseline"/>
      </w:rPr>
    </w:lvl>
  </w:abstractNum>
  <w:abstractNum w:abstractNumId="5" w15:restartNumberingAfterBreak="0">
    <w:nsid w:val="3D72009B"/>
    <w:multiLevelType w:val="hybridMultilevel"/>
    <w:tmpl w:val="C02873C8"/>
    <w:lvl w:ilvl="0" w:tplc="5560AE5C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B40EFA">
      <w:start w:val="1"/>
      <w:numFmt w:val="lowerLetter"/>
      <w:lvlText w:val="%2"/>
      <w:lvlJc w:val="left"/>
      <w:pPr>
        <w:ind w:left="11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DC677A">
      <w:start w:val="1"/>
      <w:numFmt w:val="lowerRoman"/>
      <w:lvlText w:val="%3"/>
      <w:lvlJc w:val="left"/>
      <w:pPr>
        <w:ind w:left="18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7293FC">
      <w:start w:val="1"/>
      <w:numFmt w:val="decimal"/>
      <w:lvlText w:val="%4"/>
      <w:lvlJc w:val="left"/>
      <w:pPr>
        <w:ind w:left="25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709E74">
      <w:start w:val="1"/>
      <w:numFmt w:val="lowerLetter"/>
      <w:lvlText w:val="%5"/>
      <w:lvlJc w:val="left"/>
      <w:pPr>
        <w:ind w:left="32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7E1D16">
      <w:start w:val="1"/>
      <w:numFmt w:val="lowerRoman"/>
      <w:lvlText w:val="%6"/>
      <w:lvlJc w:val="left"/>
      <w:pPr>
        <w:ind w:left="40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448A76">
      <w:start w:val="1"/>
      <w:numFmt w:val="decimal"/>
      <w:lvlText w:val="%7"/>
      <w:lvlJc w:val="left"/>
      <w:pPr>
        <w:ind w:left="47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B03988">
      <w:start w:val="1"/>
      <w:numFmt w:val="lowerLetter"/>
      <w:lvlText w:val="%8"/>
      <w:lvlJc w:val="left"/>
      <w:pPr>
        <w:ind w:left="54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0E6636">
      <w:start w:val="1"/>
      <w:numFmt w:val="lowerRoman"/>
      <w:lvlText w:val="%9"/>
      <w:lvlJc w:val="left"/>
      <w:pPr>
        <w:ind w:left="61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8F010B"/>
    <w:multiLevelType w:val="hybridMultilevel"/>
    <w:tmpl w:val="5644DD60"/>
    <w:lvl w:ilvl="0" w:tplc="4252D4AA">
      <w:start w:val="1"/>
      <w:numFmt w:val="bullet"/>
      <w:lvlText w:val="o"/>
      <w:lvlJc w:val="left"/>
      <w:pPr>
        <w:ind w:left="1409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2A614E">
      <w:start w:val="1"/>
      <w:numFmt w:val="bullet"/>
      <w:lvlText w:val="o"/>
      <w:lvlJc w:val="left"/>
      <w:pPr>
        <w:ind w:left="17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F6D3FA">
      <w:start w:val="1"/>
      <w:numFmt w:val="bullet"/>
      <w:lvlText w:val="▪"/>
      <w:lvlJc w:val="left"/>
      <w:pPr>
        <w:ind w:left="24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06C898">
      <w:start w:val="1"/>
      <w:numFmt w:val="bullet"/>
      <w:lvlText w:val="•"/>
      <w:lvlJc w:val="left"/>
      <w:pPr>
        <w:ind w:left="31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565E48">
      <w:start w:val="1"/>
      <w:numFmt w:val="bullet"/>
      <w:lvlText w:val="o"/>
      <w:lvlJc w:val="left"/>
      <w:pPr>
        <w:ind w:left="387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01FE6">
      <w:start w:val="1"/>
      <w:numFmt w:val="bullet"/>
      <w:lvlText w:val="▪"/>
      <w:lvlJc w:val="left"/>
      <w:pPr>
        <w:ind w:left="459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041CE4">
      <w:start w:val="1"/>
      <w:numFmt w:val="bullet"/>
      <w:lvlText w:val="•"/>
      <w:lvlJc w:val="left"/>
      <w:pPr>
        <w:ind w:left="531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048664">
      <w:start w:val="1"/>
      <w:numFmt w:val="bullet"/>
      <w:lvlText w:val="o"/>
      <w:lvlJc w:val="left"/>
      <w:pPr>
        <w:ind w:left="603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7C3546">
      <w:start w:val="1"/>
      <w:numFmt w:val="bullet"/>
      <w:lvlText w:val="▪"/>
      <w:lvlJc w:val="left"/>
      <w:pPr>
        <w:ind w:left="675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6A41A8"/>
    <w:multiLevelType w:val="hybridMultilevel"/>
    <w:tmpl w:val="22DA5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5"/>
  </w:num>
  <w:num w:numId="9">
    <w:abstractNumId w:val="2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1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E87"/>
    <w:rsid w:val="0000203C"/>
    <w:rsid w:val="00002DFA"/>
    <w:rsid w:val="00010BB3"/>
    <w:rsid w:val="000125B9"/>
    <w:rsid w:val="00017571"/>
    <w:rsid w:val="00022EE3"/>
    <w:rsid w:val="00023EA0"/>
    <w:rsid w:val="00040450"/>
    <w:rsid w:val="0004683B"/>
    <w:rsid w:val="000575AF"/>
    <w:rsid w:val="00060CE8"/>
    <w:rsid w:val="00062ECF"/>
    <w:rsid w:val="00065F1E"/>
    <w:rsid w:val="00067976"/>
    <w:rsid w:val="00075352"/>
    <w:rsid w:val="00076AD6"/>
    <w:rsid w:val="00077C80"/>
    <w:rsid w:val="00080C92"/>
    <w:rsid w:val="000821A8"/>
    <w:rsid w:val="000A1832"/>
    <w:rsid w:val="000A5396"/>
    <w:rsid w:val="000A6111"/>
    <w:rsid w:val="000B3F01"/>
    <w:rsid w:val="000B62B8"/>
    <w:rsid w:val="000C5309"/>
    <w:rsid w:val="000C6F09"/>
    <w:rsid w:val="000D0A66"/>
    <w:rsid w:val="000D2270"/>
    <w:rsid w:val="000D56C1"/>
    <w:rsid w:val="000F6979"/>
    <w:rsid w:val="001111BC"/>
    <w:rsid w:val="001114E7"/>
    <w:rsid w:val="00120EDA"/>
    <w:rsid w:val="00126A55"/>
    <w:rsid w:val="00131EDB"/>
    <w:rsid w:val="00136115"/>
    <w:rsid w:val="00141352"/>
    <w:rsid w:val="00151B2A"/>
    <w:rsid w:val="00155CAB"/>
    <w:rsid w:val="00160401"/>
    <w:rsid w:val="001617B0"/>
    <w:rsid w:val="00163E73"/>
    <w:rsid w:val="00171BB0"/>
    <w:rsid w:val="00172B57"/>
    <w:rsid w:val="00172C36"/>
    <w:rsid w:val="001808C6"/>
    <w:rsid w:val="001828FA"/>
    <w:rsid w:val="00183568"/>
    <w:rsid w:val="00185DA4"/>
    <w:rsid w:val="00187B41"/>
    <w:rsid w:val="001903B2"/>
    <w:rsid w:val="00197855"/>
    <w:rsid w:val="0019794B"/>
    <w:rsid w:val="001A3D9F"/>
    <w:rsid w:val="001A3ED5"/>
    <w:rsid w:val="001A7E33"/>
    <w:rsid w:val="001B206F"/>
    <w:rsid w:val="001B2122"/>
    <w:rsid w:val="001B4890"/>
    <w:rsid w:val="001B6233"/>
    <w:rsid w:val="001C2075"/>
    <w:rsid w:val="001C7219"/>
    <w:rsid w:val="001D27F2"/>
    <w:rsid w:val="001E51B8"/>
    <w:rsid w:val="001F124C"/>
    <w:rsid w:val="001F2128"/>
    <w:rsid w:val="001F6FEF"/>
    <w:rsid w:val="0020529F"/>
    <w:rsid w:val="002152A0"/>
    <w:rsid w:val="00234D17"/>
    <w:rsid w:val="00236AB0"/>
    <w:rsid w:val="002405DA"/>
    <w:rsid w:val="00243C6F"/>
    <w:rsid w:val="00257456"/>
    <w:rsid w:val="00261C1B"/>
    <w:rsid w:val="002637D8"/>
    <w:rsid w:val="00264622"/>
    <w:rsid w:val="002649E6"/>
    <w:rsid w:val="00264CE4"/>
    <w:rsid w:val="0027128E"/>
    <w:rsid w:val="00272EFA"/>
    <w:rsid w:val="00273973"/>
    <w:rsid w:val="0027570A"/>
    <w:rsid w:val="00276231"/>
    <w:rsid w:val="00276502"/>
    <w:rsid w:val="002768D3"/>
    <w:rsid w:val="00282094"/>
    <w:rsid w:val="00283D71"/>
    <w:rsid w:val="0029061F"/>
    <w:rsid w:val="002A1495"/>
    <w:rsid w:val="002A15EF"/>
    <w:rsid w:val="002A5096"/>
    <w:rsid w:val="002B3A4E"/>
    <w:rsid w:val="002B6E73"/>
    <w:rsid w:val="002B7046"/>
    <w:rsid w:val="002C053A"/>
    <w:rsid w:val="002C178B"/>
    <w:rsid w:val="002C3A93"/>
    <w:rsid w:val="002C4895"/>
    <w:rsid w:val="002C567E"/>
    <w:rsid w:val="002C5943"/>
    <w:rsid w:val="002D191C"/>
    <w:rsid w:val="002D771B"/>
    <w:rsid w:val="002E4ABA"/>
    <w:rsid w:val="002E5F79"/>
    <w:rsid w:val="002F0D8E"/>
    <w:rsid w:val="002F4C4A"/>
    <w:rsid w:val="002F4FDD"/>
    <w:rsid w:val="00300FCC"/>
    <w:rsid w:val="00303979"/>
    <w:rsid w:val="00304E77"/>
    <w:rsid w:val="00307A72"/>
    <w:rsid w:val="00321D1A"/>
    <w:rsid w:val="00322D54"/>
    <w:rsid w:val="00326A21"/>
    <w:rsid w:val="00333E42"/>
    <w:rsid w:val="00335951"/>
    <w:rsid w:val="003411E5"/>
    <w:rsid w:val="003418A0"/>
    <w:rsid w:val="003422FE"/>
    <w:rsid w:val="00342EA9"/>
    <w:rsid w:val="003541A2"/>
    <w:rsid w:val="003758DD"/>
    <w:rsid w:val="00377653"/>
    <w:rsid w:val="00380C25"/>
    <w:rsid w:val="003820E1"/>
    <w:rsid w:val="00395E64"/>
    <w:rsid w:val="003965D8"/>
    <w:rsid w:val="003977FC"/>
    <w:rsid w:val="003A0886"/>
    <w:rsid w:val="003A3326"/>
    <w:rsid w:val="003B0A40"/>
    <w:rsid w:val="003B0A71"/>
    <w:rsid w:val="003B565B"/>
    <w:rsid w:val="003B7EFC"/>
    <w:rsid w:val="003C525B"/>
    <w:rsid w:val="003D0618"/>
    <w:rsid w:val="003D19B0"/>
    <w:rsid w:val="003D3C00"/>
    <w:rsid w:val="003E10FC"/>
    <w:rsid w:val="003E5991"/>
    <w:rsid w:val="003F0E6C"/>
    <w:rsid w:val="003F6083"/>
    <w:rsid w:val="003F6F62"/>
    <w:rsid w:val="0040490D"/>
    <w:rsid w:val="00405AAB"/>
    <w:rsid w:val="00405E44"/>
    <w:rsid w:val="004128D3"/>
    <w:rsid w:val="00414439"/>
    <w:rsid w:val="004152D2"/>
    <w:rsid w:val="00417FC4"/>
    <w:rsid w:val="0042001D"/>
    <w:rsid w:val="00420B3F"/>
    <w:rsid w:val="00423D32"/>
    <w:rsid w:val="00426540"/>
    <w:rsid w:val="004347E6"/>
    <w:rsid w:val="0043682D"/>
    <w:rsid w:val="00440930"/>
    <w:rsid w:val="0044261E"/>
    <w:rsid w:val="0044644B"/>
    <w:rsid w:val="004525C8"/>
    <w:rsid w:val="0045547F"/>
    <w:rsid w:val="00455735"/>
    <w:rsid w:val="00461014"/>
    <w:rsid w:val="00461BE2"/>
    <w:rsid w:val="004624EC"/>
    <w:rsid w:val="0046252A"/>
    <w:rsid w:val="00463FE7"/>
    <w:rsid w:val="0047759E"/>
    <w:rsid w:val="0048424D"/>
    <w:rsid w:val="004925D4"/>
    <w:rsid w:val="004955E0"/>
    <w:rsid w:val="004A233D"/>
    <w:rsid w:val="004A4FD2"/>
    <w:rsid w:val="004C1093"/>
    <w:rsid w:val="004C19AE"/>
    <w:rsid w:val="004D1D15"/>
    <w:rsid w:val="004D3023"/>
    <w:rsid w:val="004D6D8C"/>
    <w:rsid w:val="004D7387"/>
    <w:rsid w:val="004E297D"/>
    <w:rsid w:val="004E41D7"/>
    <w:rsid w:val="004E4E47"/>
    <w:rsid w:val="004E5FD1"/>
    <w:rsid w:val="004E6385"/>
    <w:rsid w:val="004F1B30"/>
    <w:rsid w:val="004F1D91"/>
    <w:rsid w:val="004F5FF4"/>
    <w:rsid w:val="00511D5F"/>
    <w:rsid w:val="00515F15"/>
    <w:rsid w:val="00517B33"/>
    <w:rsid w:val="0053015D"/>
    <w:rsid w:val="005323B5"/>
    <w:rsid w:val="00532D99"/>
    <w:rsid w:val="0054087F"/>
    <w:rsid w:val="00540B30"/>
    <w:rsid w:val="00540D37"/>
    <w:rsid w:val="0054704D"/>
    <w:rsid w:val="00553873"/>
    <w:rsid w:val="0055413F"/>
    <w:rsid w:val="00554E1F"/>
    <w:rsid w:val="00566FEF"/>
    <w:rsid w:val="005679FA"/>
    <w:rsid w:val="00581657"/>
    <w:rsid w:val="00592E39"/>
    <w:rsid w:val="00594C97"/>
    <w:rsid w:val="005B0544"/>
    <w:rsid w:val="005B2117"/>
    <w:rsid w:val="005C1CEF"/>
    <w:rsid w:val="005C5A66"/>
    <w:rsid w:val="005D13D0"/>
    <w:rsid w:val="005D233A"/>
    <w:rsid w:val="005D25FD"/>
    <w:rsid w:val="005F10AF"/>
    <w:rsid w:val="005F148D"/>
    <w:rsid w:val="005F28CC"/>
    <w:rsid w:val="00604F25"/>
    <w:rsid w:val="006065C0"/>
    <w:rsid w:val="0060696F"/>
    <w:rsid w:val="006076BE"/>
    <w:rsid w:val="00612F82"/>
    <w:rsid w:val="006133EA"/>
    <w:rsid w:val="00613449"/>
    <w:rsid w:val="0061726A"/>
    <w:rsid w:val="00624A2F"/>
    <w:rsid w:val="00625175"/>
    <w:rsid w:val="006254E5"/>
    <w:rsid w:val="00631348"/>
    <w:rsid w:val="00634602"/>
    <w:rsid w:val="00642475"/>
    <w:rsid w:val="006432A1"/>
    <w:rsid w:val="00645176"/>
    <w:rsid w:val="00660177"/>
    <w:rsid w:val="006611D4"/>
    <w:rsid w:val="00661685"/>
    <w:rsid w:val="00661694"/>
    <w:rsid w:val="00666149"/>
    <w:rsid w:val="00667729"/>
    <w:rsid w:val="0067007B"/>
    <w:rsid w:val="00670B3A"/>
    <w:rsid w:val="006723C8"/>
    <w:rsid w:val="00674713"/>
    <w:rsid w:val="00675BAD"/>
    <w:rsid w:val="006773B2"/>
    <w:rsid w:val="00681A64"/>
    <w:rsid w:val="00690B15"/>
    <w:rsid w:val="00695D01"/>
    <w:rsid w:val="006975DF"/>
    <w:rsid w:val="006A29A1"/>
    <w:rsid w:val="006A3DDA"/>
    <w:rsid w:val="006A4DC6"/>
    <w:rsid w:val="006A75E6"/>
    <w:rsid w:val="006C11CA"/>
    <w:rsid w:val="006C2948"/>
    <w:rsid w:val="006C3B7E"/>
    <w:rsid w:val="006C3ED7"/>
    <w:rsid w:val="006D5E6E"/>
    <w:rsid w:val="006D7B68"/>
    <w:rsid w:val="006E0529"/>
    <w:rsid w:val="006F0708"/>
    <w:rsid w:val="006F4010"/>
    <w:rsid w:val="00700FAD"/>
    <w:rsid w:val="007038E9"/>
    <w:rsid w:val="00710E89"/>
    <w:rsid w:val="00721B00"/>
    <w:rsid w:val="00724341"/>
    <w:rsid w:val="00724540"/>
    <w:rsid w:val="007248EF"/>
    <w:rsid w:val="0072736C"/>
    <w:rsid w:val="007333A1"/>
    <w:rsid w:val="007359A5"/>
    <w:rsid w:val="00737002"/>
    <w:rsid w:val="00743752"/>
    <w:rsid w:val="007504E3"/>
    <w:rsid w:val="007577D8"/>
    <w:rsid w:val="0076302F"/>
    <w:rsid w:val="007631E0"/>
    <w:rsid w:val="00767802"/>
    <w:rsid w:val="0077353A"/>
    <w:rsid w:val="00773E4E"/>
    <w:rsid w:val="007747AE"/>
    <w:rsid w:val="007754F9"/>
    <w:rsid w:val="00776589"/>
    <w:rsid w:val="00781CAF"/>
    <w:rsid w:val="007865D7"/>
    <w:rsid w:val="007A0D56"/>
    <w:rsid w:val="007B7672"/>
    <w:rsid w:val="007C1CFB"/>
    <w:rsid w:val="007C5146"/>
    <w:rsid w:val="007C7ABA"/>
    <w:rsid w:val="007D14A0"/>
    <w:rsid w:val="007D1DE6"/>
    <w:rsid w:val="007D2557"/>
    <w:rsid w:val="007D4206"/>
    <w:rsid w:val="007D4EE5"/>
    <w:rsid w:val="007E1B81"/>
    <w:rsid w:val="007E7634"/>
    <w:rsid w:val="00805DDE"/>
    <w:rsid w:val="00806D51"/>
    <w:rsid w:val="00807745"/>
    <w:rsid w:val="00813B12"/>
    <w:rsid w:val="0081718D"/>
    <w:rsid w:val="00817883"/>
    <w:rsid w:val="0082421D"/>
    <w:rsid w:val="00832111"/>
    <w:rsid w:val="00842F23"/>
    <w:rsid w:val="0084778A"/>
    <w:rsid w:val="00851E2F"/>
    <w:rsid w:val="008520BD"/>
    <w:rsid w:val="00853C9F"/>
    <w:rsid w:val="00853EA2"/>
    <w:rsid w:val="0085624B"/>
    <w:rsid w:val="00856931"/>
    <w:rsid w:val="00857B74"/>
    <w:rsid w:val="00857F5E"/>
    <w:rsid w:val="0086204A"/>
    <w:rsid w:val="00863596"/>
    <w:rsid w:val="00876D40"/>
    <w:rsid w:val="00882571"/>
    <w:rsid w:val="008860E0"/>
    <w:rsid w:val="00892F0C"/>
    <w:rsid w:val="008934DF"/>
    <w:rsid w:val="008959A9"/>
    <w:rsid w:val="00897081"/>
    <w:rsid w:val="008A0C9E"/>
    <w:rsid w:val="008A3016"/>
    <w:rsid w:val="008A4C02"/>
    <w:rsid w:val="008A5535"/>
    <w:rsid w:val="008A571F"/>
    <w:rsid w:val="008A5FD7"/>
    <w:rsid w:val="008A7361"/>
    <w:rsid w:val="008A7424"/>
    <w:rsid w:val="008B48DE"/>
    <w:rsid w:val="008C01CF"/>
    <w:rsid w:val="008C21FD"/>
    <w:rsid w:val="008C41B2"/>
    <w:rsid w:val="008C63B0"/>
    <w:rsid w:val="008D2914"/>
    <w:rsid w:val="008D463F"/>
    <w:rsid w:val="008D7630"/>
    <w:rsid w:val="008E4A54"/>
    <w:rsid w:val="008E5982"/>
    <w:rsid w:val="008E5E19"/>
    <w:rsid w:val="008F0C67"/>
    <w:rsid w:val="008F26BA"/>
    <w:rsid w:val="008F36D7"/>
    <w:rsid w:val="008F5078"/>
    <w:rsid w:val="008F6C12"/>
    <w:rsid w:val="00910060"/>
    <w:rsid w:val="00912D4E"/>
    <w:rsid w:val="0091736C"/>
    <w:rsid w:val="00923DFC"/>
    <w:rsid w:val="00925375"/>
    <w:rsid w:val="009304B4"/>
    <w:rsid w:val="0093466F"/>
    <w:rsid w:val="009373ED"/>
    <w:rsid w:val="00945A39"/>
    <w:rsid w:val="00950608"/>
    <w:rsid w:val="009517AE"/>
    <w:rsid w:val="00951D49"/>
    <w:rsid w:val="00953D20"/>
    <w:rsid w:val="009631C5"/>
    <w:rsid w:val="00964353"/>
    <w:rsid w:val="00964545"/>
    <w:rsid w:val="00965EFE"/>
    <w:rsid w:val="0098118A"/>
    <w:rsid w:val="00981577"/>
    <w:rsid w:val="00981F11"/>
    <w:rsid w:val="009832D4"/>
    <w:rsid w:val="00986ACA"/>
    <w:rsid w:val="00990BA1"/>
    <w:rsid w:val="00992E8C"/>
    <w:rsid w:val="009A1FF3"/>
    <w:rsid w:val="009B1368"/>
    <w:rsid w:val="009B2ABF"/>
    <w:rsid w:val="009B7E05"/>
    <w:rsid w:val="009C3319"/>
    <w:rsid w:val="009C5FAD"/>
    <w:rsid w:val="009D05A4"/>
    <w:rsid w:val="009D17A6"/>
    <w:rsid w:val="009D4C2C"/>
    <w:rsid w:val="009E1B57"/>
    <w:rsid w:val="009F2BE3"/>
    <w:rsid w:val="009F54AE"/>
    <w:rsid w:val="009F6E5E"/>
    <w:rsid w:val="009F6FED"/>
    <w:rsid w:val="00A00313"/>
    <w:rsid w:val="00A052EB"/>
    <w:rsid w:val="00A05447"/>
    <w:rsid w:val="00A0568A"/>
    <w:rsid w:val="00A14385"/>
    <w:rsid w:val="00A20770"/>
    <w:rsid w:val="00A23B00"/>
    <w:rsid w:val="00A23B76"/>
    <w:rsid w:val="00A2512C"/>
    <w:rsid w:val="00A268C1"/>
    <w:rsid w:val="00A26BA1"/>
    <w:rsid w:val="00A26BE4"/>
    <w:rsid w:val="00A307FC"/>
    <w:rsid w:val="00A31257"/>
    <w:rsid w:val="00A3580F"/>
    <w:rsid w:val="00A40297"/>
    <w:rsid w:val="00A40D44"/>
    <w:rsid w:val="00A4126B"/>
    <w:rsid w:val="00A41349"/>
    <w:rsid w:val="00A415C2"/>
    <w:rsid w:val="00A50121"/>
    <w:rsid w:val="00A53AF4"/>
    <w:rsid w:val="00A56369"/>
    <w:rsid w:val="00A56BCA"/>
    <w:rsid w:val="00A607D9"/>
    <w:rsid w:val="00A6758C"/>
    <w:rsid w:val="00A7294D"/>
    <w:rsid w:val="00A72AFF"/>
    <w:rsid w:val="00A76F6C"/>
    <w:rsid w:val="00A8521D"/>
    <w:rsid w:val="00A86763"/>
    <w:rsid w:val="00AA1759"/>
    <w:rsid w:val="00AA2F7B"/>
    <w:rsid w:val="00AA47B6"/>
    <w:rsid w:val="00AA582E"/>
    <w:rsid w:val="00AA7B2A"/>
    <w:rsid w:val="00AB0B44"/>
    <w:rsid w:val="00AB0C73"/>
    <w:rsid w:val="00AB7BFB"/>
    <w:rsid w:val="00AC018D"/>
    <w:rsid w:val="00AC03A2"/>
    <w:rsid w:val="00AC214B"/>
    <w:rsid w:val="00AC3372"/>
    <w:rsid w:val="00AC5BDC"/>
    <w:rsid w:val="00AC6778"/>
    <w:rsid w:val="00AD0B16"/>
    <w:rsid w:val="00AD2F4C"/>
    <w:rsid w:val="00AD35B0"/>
    <w:rsid w:val="00AD51CC"/>
    <w:rsid w:val="00AD5FBE"/>
    <w:rsid w:val="00AE127E"/>
    <w:rsid w:val="00AE2F93"/>
    <w:rsid w:val="00AE6B4A"/>
    <w:rsid w:val="00AF7F1B"/>
    <w:rsid w:val="00B01CFF"/>
    <w:rsid w:val="00B1185C"/>
    <w:rsid w:val="00B12FC1"/>
    <w:rsid w:val="00B13932"/>
    <w:rsid w:val="00B2101E"/>
    <w:rsid w:val="00B25789"/>
    <w:rsid w:val="00B335C5"/>
    <w:rsid w:val="00B3776C"/>
    <w:rsid w:val="00B46590"/>
    <w:rsid w:val="00B4735A"/>
    <w:rsid w:val="00B475AB"/>
    <w:rsid w:val="00B47DC8"/>
    <w:rsid w:val="00B61841"/>
    <w:rsid w:val="00B64A99"/>
    <w:rsid w:val="00B6655A"/>
    <w:rsid w:val="00B71103"/>
    <w:rsid w:val="00B77A3F"/>
    <w:rsid w:val="00B83926"/>
    <w:rsid w:val="00B84517"/>
    <w:rsid w:val="00B90D82"/>
    <w:rsid w:val="00B9767C"/>
    <w:rsid w:val="00B97C5C"/>
    <w:rsid w:val="00BA07C5"/>
    <w:rsid w:val="00BA15EE"/>
    <w:rsid w:val="00BA29EF"/>
    <w:rsid w:val="00BA7690"/>
    <w:rsid w:val="00BB210D"/>
    <w:rsid w:val="00BC2E0C"/>
    <w:rsid w:val="00BC2E13"/>
    <w:rsid w:val="00BC5D4B"/>
    <w:rsid w:val="00BE02FA"/>
    <w:rsid w:val="00BE3737"/>
    <w:rsid w:val="00BE705A"/>
    <w:rsid w:val="00BF23CA"/>
    <w:rsid w:val="00BF31D5"/>
    <w:rsid w:val="00BF5977"/>
    <w:rsid w:val="00BF66ED"/>
    <w:rsid w:val="00BF6DA0"/>
    <w:rsid w:val="00BF7493"/>
    <w:rsid w:val="00C01FAA"/>
    <w:rsid w:val="00C03002"/>
    <w:rsid w:val="00C04CB8"/>
    <w:rsid w:val="00C0509D"/>
    <w:rsid w:val="00C063FE"/>
    <w:rsid w:val="00C067EE"/>
    <w:rsid w:val="00C073DC"/>
    <w:rsid w:val="00C15859"/>
    <w:rsid w:val="00C2037F"/>
    <w:rsid w:val="00C210D8"/>
    <w:rsid w:val="00C24AAE"/>
    <w:rsid w:val="00C30079"/>
    <w:rsid w:val="00C324AA"/>
    <w:rsid w:val="00C33A22"/>
    <w:rsid w:val="00C364B8"/>
    <w:rsid w:val="00C42525"/>
    <w:rsid w:val="00C44379"/>
    <w:rsid w:val="00C45D61"/>
    <w:rsid w:val="00C51514"/>
    <w:rsid w:val="00C51D21"/>
    <w:rsid w:val="00C52D0F"/>
    <w:rsid w:val="00C5357B"/>
    <w:rsid w:val="00C56352"/>
    <w:rsid w:val="00C56749"/>
    <w:rsid w:val="00C56BEC"/>
    <w:rsid w:val="00C6242F"/>
    <w:rsid w:val="00C630D1"/>
    <w:rsid w:val="00C63C0A"/>
    <w:rsid w:val="00C656A9"/>
    <w:rsid w:val="00C71EBB"/>
    <w:rsid w:val="00C729AB"/>
    <w:rsid w:val="00C74C67"/>
    <w:rsid w:val="00C84A7A"/>
    <w:rsid w:val="00C851D3"/>
    <w:rsid w:val="00C85947"/>
    <w:rsid w:val="00C90570"/>
    <w:rsid w:val="00C9188F"/>
    <w:rsid w:val="00C9195F"/>
    <w:rsid w:val="00C93B93"/>
    <w:rsid w:val="00C93BAC"/>
    <w:rsid w:val="00C9563C"/>
    <w:rsid w:val="00C95A9C"/>
    <w:rsid w:val="00CA488B"/>
    <w:rsid w:val="00CA4D72"/>
    <w:rsid w:val="00CA63F7"/>
    <w:rsid w:val="00CA6D42"/>
    <w:rsid w:val="00CB2092"/>
    <w:rsid w:val="00CC113B"/>
    <w:rsid w:val="00CC1EFD"/>
    <w:rsid w:val="00CC584A"/>
    <w:rsid w:val="00CC66A6"/>
    <w:rsid w:val="00CD0DC3"/>
    <w:rsid w:val="00CD714E"/>
    <w:rsid w:val="00CD7780"/>
    <w:rsid w:val="00CE28A4"/>
    <w:rsid w:val="00CE6859"/>
    <w:rsid w:val="00CF2B44"/>
    <w:rsid w:val="00D00363"/>
    <w:rsid w:val="00D05D6C"/>
    <w:rsid w:val="00D103EC"/>
    <w:rsid w:val="00D16807"/>
    <w:rsid w:val="00D22869"/>
    <w:rsid w:val="00D248CE"/>
    <w:rsid w:val="00D310BD"/>
    <w:rsid w:val="00D31679"/>
    <w:rsid w:val="00D3277B"/>
    <w:rsid w:val="00D328D6"/>
    <w:rsid w:val="00D335DB"/>
    <w:rsid w:val="00D35BA6"/>
    <w:rsid w:val="00D37D12"/>
    <w:rsid w:val="00D42E83"/>
    <w:rsid w:val="00D51C33"/>
    <w:rsid w:val="00D53A53"/>
    <w:rsid w:val="00D560B7"/>
    <w:rsid w:val="00D61BFF"/>
    <w:rsid w:val="00D641D1"/>
    <w:rsid w:val="00D704F5"/>
    <w:rsid w:val="00D728E1"/>
    <w:rsid w:val="00D72E1A"/>
    <w:rsid w:val="00D741B2"/>
    <w:rsid w:val="00D8425E"/>
    <w:rsid w:val="00D85B72"/>
    <w:rsid w:val="00D87A9B"/>
    <w:rsid w:val="00D90755"/>
    <w:rsid w:val="00D9177F"/>
    <w:rsid w:val="00D91938"/>
    <w:rsid w:val="00DA03FC"/>
    <w:rsid w:val="00DA37E9"/>
    <w:rsid w:val="00DA5EF9"/>
    <w:rsid w:val="00DB5201"/>
    <w:rsid w:val="00DB6E87"/>
    <w:rsid w:val="00DB7996"/>
    <w:rsid w:val="00DC2540"/>
    <w:rsid w:val="00DD7588"/>
    <w:rsid w:val="00DF0527"/>
    <w:rsid w:val="00DF1750"/>
    <w:rsid w:val="00DF3184"/>
    <w:rsid w:val="00DF4853"/>
    <w:rsid w:val="00DF5D2B"/>
    <w:rsid w:val="00DF67F9"/>
    <w:rsid w:val="00E1151A"/>
    <w:rsid w:val="00E125B3"/>
    <w:rsid w:val="00E22A02"/>
    <w:rsid w:val="00E22DFA"/>
    <w:rsid w:val="00E2726A"/>
    <w:rsid w:val="00E27F5E"/>
    <w:rsid w:val="00E533E9"/>
    <w:rsid w:val="00E556BD"/>
    <w:rsid w:val="00E64247"/>
    <w:rsid w:val="00E65CC2"/>
    <w:rsid w:val="00E7197B"/>
    <w:rsid w:val="00E72B5C"/>
    <w:rsid w:val="00E7372F"/>
    <w:rsid w:val="00E83107"/>
    <w:rsid w:val="00E84E57"/>
    <w:rsid w:val="00E86332"/>
    <w:rsid w:val="00E93661"/>
    <w:rsid w:val="00E93C1E"/>
    <w:rsid w:val="00E951D1"/>
    <w:rsid w:val="00E964F8"/>
    <w:rsid w:val="00EA166C"/>
    <w:rsid w:val="00EA7A43"/>
    <w:rsid w:val="00EB1BF6"/>
    <w:rsid w:val="00EB29E3"/>
    <w:rsid w:val="00EB2EC6"/>
    <w:rsid w:val="00EB54FC"/>
    <w:rsid w:val="00EC0630"/>
    <w:rsid w:val="00EC6EF2"/>
    <w:rsid w:val="00ED0983"/>
    <w:rsid w:val="00ED1ADF"/>
    <w:rsid w:val="00ED75C6"/>
    <w:rsid w:val="00EE311F"/>
    <w:rsid w:val="00EE373B"/>
    <w:rsid w:val="00EE7ECD"/>
    <w:rsid w:val="00EF3590"/>
    <w:rsid w:val="00EF38AB"/>
    <w:rsid w:val="00EF71B9"/>
    <w:rsid w:val="00EF7579"/>
    <w:rsid w:val="00F0432D"/>
    <w:rsid w:val="00F0456B"/>
    <w:rsid w:val="00F10487"/>
    <w:rsid w:val="00F144B5"/>
    <w:rsid w:val="00F14DCF"/>
    <w:rsid w:val="00F16151"/>
    <w:rsid w:val="00F20BBE"/>
    <w:rsid w:val="00F24E1F"/>
    <w:rsid w:val="00F31B7F"/>
    <w:rsid w:val="00F324F3"/>
    <w:rsid w:val="00F32886"/>
    <w:rsid w:val="00F33B9F"/>
    <w:rsid w:val="00F36DF3"/>
    <w:rsid w:val="00F43BF9"/>
    <w:rsid w:val="00F44864"/>
    <w:rsid w:val="00F47EBF"/>
    <w:rsid w:val="00F52F30"/>
    <w:rsid w:val="00F53050"/>
    <w:rsid w:val="00F57071"/>
    <w:rsid w:val="00F65E03"/>
    <w:rsid w:val="00F705CA"/>
    <w:rsid w:val="00F73561"/>
    <w:rsid w:val="00F737D8"/>
    <w:rsid w:val="00F7426E"/>
    <w:rsid w:val="00F8190B"/>
    <w:rsid w:val="00F8310F"/>
    <w:rsid w:val="00F90864"/>
    <w:rsid w:val="00F90AF6"/>
    <w:rsid w:val="00FA1E0F"/>
    <w:rsid w:val="00FA2267"/>
    <w:rsid w:val="00FA3AF0"/>
    <w:rsid w:val="00FB2580"/>
    <w:rsid w:val="00FB3336"/>
    <w:rsid w:val="00FB468D"/>
    <w:rsid w:val="00FC7453"/>
    <w:rsid w:val="00FD0FD0"/>
    <w:rsid w:val="00FD1ED9"/>
    <w:rsid w:val="00FD247B"/>
    <w:rsid w:val="00FD3029"/>
    <w:rsid w:val="00FD3DBE"/>
    <w:rsid w:val="00FD5A9D"/>
    <w:rsid w:val="00FD7BB9"/>
    <w:rsid w:val="00FE2337"/>
    <w:rsid w:val="00FE365D"/>
    <w:rsid w:val="00FE74E9"/>
    <w:rsid w:val="00FF16B4"/>
    <w:rsid w:val="00FF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AE9A7"/>
  <w15:docId w15:val="{33520348-15BF-4EAB-A1ED-B572EE03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0BB3"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numPr>
        <w:numId w:val="4"/>
      </w:numPr>
      <w:spacing w:after="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42"/>
      <w:ind w:left="438" w:hanging="10"/>
      <w:outlineLvl w:val="1"/>
    </w:pPr>
    <w:rPr>
      <w:rFonts w:ascii="Calibri" w:eastAsia="Calibri" w:hAnsi="Calibri" w:cs="Calibri"/>
      <w:b/>
      <w:i/>
      <w:color w:val="000000"/>
      <w:sz w:val="48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42"/>
      <w:ind w:left="438" w:hanging="10"/>
      <w:outlineLvl w:val="2"/>
    </w:pPr>
    <w:rPr>
      <w:rFonts w:ascii="Calibri" w:eastAsia="Calibri" w:hAnsi="Calibri" w:cs="Calibri"/>
      <w:b/>
      <w:i/>
      <w:color w:val="000000"/>
      <w:sz w:val="48"/>
    </w:rPr>
  </w:style>
  <w:style w:type="paragraph" w:styleId="Nadpis4">
    <w:name w:val="heading 4"/>
    <w:next w:val="Normln"/>
    <w:link w:val="Nadpis4Char"/>
    <w:uiPriority w:val="9"/>
    <w:unhideWhenUsed/>
    <w:qFormat/>
    <w:pPr>
      <w:keepNext/>
      <w:keepLines/>
      <w:spacing w:after="0"/>
      <w:ind w:left="438" w:hanging="10"/>
      <w:outlineLvl w:val="3"/>
    </w:pPr>
    <w:rPr>
      <w:rFonts w:ascii="Calibri" w:eastAsia="Calibri" w:hAnsi="Calibri" w:cs="Calibri"/>
      <w:b/>
      <w:color w:val="000000"/>
      <w:sz w:val="24"/>
    </w:rPr>
  </w:style>
  <w:style w:type="paragraph" w:styleId="Nadpis5">
    <w:name w:val="heading 5"/>
    <w:next w:val="Normln"/>
    <w:link w:val="Nadpis5Char"/>
    <w:uiPriority w:val="9"/>
    <w:unhideWhenUsed/>
    <w:qFormat/>
    <w:pPr>
      <w:keepNext/>
      <w:keepLines/>
      <w:spacing w:after="0"/>
      <w:ind w:left="438" w:hanging="10"/>
      <w:outlineLvl w:val="4"/>
    </w:pPr>
    <w:rPr>
      <w:rFonts w:ascii="Calibri" w:eastAsia="Calibri" w:hAnsi="Calibri" w:cs="Calibri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Calibri" w:eastAsia="Calibri" w:hAnsi="Calibri" w:cs="Calibri"/>
      <w:b/>
      <w:i/>
      <w:color w:val="000000"/>
      <w:sz w:val="48"/>
    </w:rPr>
  </w:style>
  <w:style w:type="character" w:customStyle="1" w:styleId="Nadpis4Char">
    <w:name w:val="Nadpis 4 Char"/>
    <w:link w:val="Nadpis4"/>
    <w:rPr>
      <w:rFonts w:ascii="Calibri" w:eastAsia="Calibri" w:hAnsi="Calibri" w:cs="Calibri"/>
      <w:b/>
      <w:color w:val="000000"/>
      <w:sz w:val="24"/>
    </w:rPr>
  </w:style>
  <w:style w:type="character" w:customStyle="1" w:styleId="Nadpis5Char">
    <w:name w:val="Nadpis 5 Char"/>
    <w:link w:val="Nadpis5"/>
    <w:rPr>
      <w:rFonts w:ascii="Calibri" w:eastAsia="Calibri" w:hAnsi="Calibri" w:cs="Calibri"/>
      <w:b/>
      <w:color w:val="000000"/>
      <w:sz w:val="24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  <w:sz w:val="24"/>
    </w:rPr>
  </w:style>
  <w:style w:type="character" w:customStyle="1" w:styleId="Nadpis2Char">
    <w:name w:val="Nadpis 2 Char"/>
    <w:link w:val="Nadpis2"/>
    <w:rPr>
      <w:rFonts w:ascii="Calibri" w:eastAsia="Calibri" w:hAnsi="Calibri" w:cs="Calibri"/>
      <w:b/>
      <w:i/>
      <w:color w:val="000000"/>
      <w:sz w:val="48"/>
    </w:rPr>
  </w:style>
  <w:style w:type="paragraph" w:styleId="Obsah1">
    <w:name w:val="toc 1"/>
    <w:hidden/>
    <w:uiPriority w:val="39"/>
    <w:pPr>
      <w:spacing w:after="86" w:line="250" w:lineRule="auto"/>
      <w:ind w:left="409" w:right="23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Obsah2">
    <w:name w:val="toc 2"/>
    <w:hidden/>
    <w:uiPriority w:val="39"/>
    <w:pPr>
      <w:spacing w:after="77"/>
      <w:ind w:left="520" w:right="23" w:hanging="10"/>
    </w:pPr>
    <w:rPr>
      <w:rFonts w:ascii="Calibri" w:eastAsia="Calibri" w:hAnsi="Calibri" w:cs="Calibri"/>
      <w:b/>
      <w:color w:val="000000"/>
      <w:sz w:val="24"/>
    </w:rPr>
  </w:style>
  <w:style w:type="paragraph" w:styleId="Odstavecseseznamem">
    <w:name w:val="List Paragraph"/>
    <w:aliases w:val="Nad,List Paragraph,Odstavec cíl se seznamem,Odstavec se seznamem5,Odrážky"/>
    <w:basedOn w:val="Normln"/>
    <w:uiPriority w:val="34"/>
    <w:qFormat/>
    <w:rsid w:val="002F4FDD"/>
    <w:pPr>
      <w:spacing w:after="0" w:line="48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F71B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71B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71B9"/>
    <w:rPr>
      <w:rFonts w:ascii="Calibri" w:eastAsia="Calibri" w:hAnsi="Calibri" w:cs="Calibri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71B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71B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1B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1B9"/>
    <w:rPr>
      <w:rFonts w:ascii="Times New Roman" w:eastAsia="Calibri" w:hAnsi="Times New Roman" w:cs="Times New Roman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FA226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Zdraznn">
    <w:name w:val="Emphasis"/>
    <w:basedOn w:val="Standardnpsmoodstavce"/>
    <w:uiPriority w:val="20"/>
    <w:qFormat/>
    <w:rsid w:val="00B8451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56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79FA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567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79FA"/>
    <w:rPr>
      <w:rFonts w:ascii="Calibri" w:eastAsia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257456"/>
    <w:rPr>
      <w:color w:val="0563C1" w:themeColor="hyperlink"/>
      <w:u w:val="single"/>
    </w:rPr>
  </w:style>
  <w:style w:type="paragraph" w:styleId="Nadpisobsahu">
    <w:name w:val="TOC Heading"/>
    <w:basedOn w:val="Nadpis1"/>
    <w:next w:val="Normln"/>
    <w:uiPriority w:val="39"/>
    <w:unhideWhenUsed/>
    <w:qFormat/>
    <w:rsid w:val="001F2128"/>
    <w:pPr>
      <w:numPr>
        <w:numId w:val="0"/>
      </w:numPr>
      <w:spacing w:before="24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1F2128"/>
    <w:pPr>
      <w:spacing w:after="100"/>
      <w:ind w:left="440"/>
    </w:pPr>
    <w:rPr>
      <w:rFonts w:asciiTheme="minorHAnsi" w:eastAsiaTheme="minorEastAsia" w:hAnsiTheme="minorHAnsi" w:cstheme="minorBidi"/>
      <w:color w:val="auto"/>
    </w:rPr>
  </w:style>
  <w:style w:type="paragraph" w:styleId="Obsah4">
    <w:name w:val="toc 4"/>
    <w:basedOn w:val="Normln"/>
    <w:next w:val="Normln"/>
    <w:autoRedefine/>
    <w:uiPriority w:val="39"/>
    <w:unhideWhenUsed/>
    <w:rsid w:val="001F2128"/>
    <w:pPr>
      <w:spacing w:after="100"/>
      <w:ind w:left="660"/>
    </w:pPr>
    <w:rPr>
      <w:rFonts w:asciiTheme="minorHAnsi" w:eastAsiaTheme="minorEastAsia" w:hAnsiTheme="minorHAnsi" w:cstheme="minorBidi"/>
      <w:color w:val="auto"/>
    </w:rPr>
  </w:style>
  <w:style w:type="paragraph" w:styleId="Obsah5">
    <w:name w:val="toc 5"/>
    <w:basedOn w:val="Normln"/>
    <w:next w:val="Normln"/>
    <w:autoRedefine/>
    <w:uiPriority w:val="39"/>
    <w:unhideWhenUsed/>
    <w:rsid w:val="001F2128"/>
    <w:pPr>
      <w:spacing w:after="100"/>
      <w:ind w:left="880"/>
    </w:pPr>
    <w:rPr>
      <w:rFonts w:asciiTheme="minorHAnsi" w:eastAsiaTheme="minorEastAsia" w:hAnsiTheme="minorHAnsi" w:cstheme="minorBidi"/>
      <w:color w:val="auto"/>
    </w:rPr>
  </w:style>
  <w:style w:type="paragraph" w:styleId="Obsah6">
    <w:name w:val="toc 6"/>
    <w:basedOn w:val="Normln"/>
    <w:next w:val="Normln"/>
    <w:autoRedefine/>
    <w:uiPriority w:val="39"/>
    <w:unhideWhenUsed/>
    <w:rsid w:val="001F2128"/>
    <w:pPr>
      <w:spacing w:after="100"/>
      <w:ind w:left="1100"/>
    </w:pPr>
    <w:rPr>
      <w:rFonts w:asciiTheme="minorHAnsi" w:eastAsiaTheme="minorEastAsia" w:hAnsiTheme="minorHAnsi" w:cstheme="minorBidi"/>
      <w:color w:val="auto"/>
    </w:rPr>
  </w:style>
  <w:style w:type="paragraph" w:styleId="Obsah7">
    <w:name w:val="toc 7"/>
    <w:basedOn w:val="Normln"/>
    <w:next w:val="Normln"/>
    <w:autoRedefine/>
    <w:uiPriority w:val="39"/>
    <w:unhideWhenUsed/>
    <w:rsid w:val="001F2128"/>
    <w:pPr>
      <w:spacing w:after="100"/>
      <w:ind w:left="1320"/>
    </w:pPr>
    <w:rPr>
      <w:rFonts w:asciiTheme="minorHAnsi" w:eastAsiaTheme="minorEastAsia" w:hAnsiTheme="minorHAnsi" w:cstheme="minorBidi"/>
      <w:color w:val="auto"/>
    </w:rPr>
  </w:style>
  <w:style w:type="paragraph" w:styleId="Obsah8">
    <w:name w:val="toc 8"/>
    <w:basedOn w:val="Normln"/>
    <w:next w:val="Normln"/>
    <w:autoRedefine/>
    <w:uiPriority w:val="39"/>
    <w:unhideWhenUsed/>
    <w:rsid w:val="001F2128"/>
    <w:pPr>
      <w:spacing w:after="100"/>
      <w:ind w:left="1540"/>
    </w:pPr>
    <w:rPr>
      <w:rFonts w:asciiTheme="minorHAnsi" w:eastAsiaTheme="minorEastAsia" w:hAnsiTheme="minorHAnsi" w:cstheme="minorBidi"/>
      <w:color w:val="auto"/>
    </w:rPr>
  </w:style>
  <w:style w:type="paragraph" w:styleId="Obsah9">
    <w:name w:val="toc 9"/>
    <w:basedOn w:val="Normln"/>
    <w:next w:val="Normln"/>
    <w:autoRedefine/>
    <w:uiPriority w:val="39"/>
    <w:unhideWhenUsed/>
    <w:rsid w:val="001F2128"/>
    <w:pPr>
      <w:spacing w:after="100"/>
      <w:ind w:left="1760"/>
    </w:pPr>
    <w:rPr>
      <w:rFonts w:asciiTheme="minorHAnsi" w:eastAsiaTheme="minorEastAsia" w:hAnsiTheme="minorHAnsi" w:cstheme="minorBidi"/>
      <w:color w:val="auto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2128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30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3050"/>
    <w:rPr>
      <w:rFonts w:ascii="Calibri" w:eastAsia="Calibri" w:hAnsi="Calibri" w:cs="Calibri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3050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C5943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C5943"/>
    <w:rPr>
      <w:rFonts w:ascii="Calibri" w:eastAsia="Calibri" w:hAnsi="Calibri" w:cs="Calibri"/>
      <w:color w:val="000000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C5943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D35BA6"/>
    <w:rPr>
      <w:color w:val="954F72" w:themeColor="followedHyperlink"/>
      <w:u w:val="single"/>
    </w:rPr>
  </w:style>
  <w:style w:type="paragraph" w:styleId="Bezmezer">
    <w:name w:val="No Spacing"/>
    <w:uiPriority w:val="1"/>
    <w:qFormat/>
    <w:rsid w:val="00EB2EC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8425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2">
    <w:name w:val="A2"/>
    <w:uiPriority w:val="99"/>
    <w:rsid w:val="002C178B"/>
    <w:rPr>
      <w:rFonts w:cs="Calibri"/>
      <w:color w:val="000000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1828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828F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D92E-B46B-4FF8-A27C-93A78D177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18</Pages>
  <Words>4038</Words>
  <Characters>23828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27811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cp:lastModifiedBy>Vojtěch Stehel</cp:lastModifiedBy>
  <cp:revision>3</cp:revision>
  <cp:lastPrinted>2021-03-09T11:33:00Z</cp:lastPrinted>
  <dcterms:created xsi:type="dcterms:W3CDTF">2021-11-10T13:10:00Z</dcterms:created>
  <dcterms:modified xsi:type="dcterms:W3CDTF">2021-11-10T13:15:00Z</dcterms:modified>
</cp:coreProperties>
</file>