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vtltabulkasmkou1"/>
        <w:tblW w:w="0" w:type="auto"/>
        <w:tblLook w:val="04A0" w:firstRow="1" w:lastRow="0" w:firstColumn="1" w:lastColumn="0" w:noHBand="0" w:noVBand="1"/>
      </w:tblPr>
      <w:tblGrid>
        <w:gridCol w:w="2660"/>
        <w:gridCol w:w="6552"/>
      </w:tblGrid>
      <w:tr w:rsidR="00AE2420" w:rsidRPr="00AE2420" w14:paraId="5AE8404A" w14:textId="77777777" w:rsidTr="00AE2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070588CC" w14:textId="77777777" w:rsidR="00AE2420" w:rsidRPr="00AE2420" w:rsidRDefault="00AE2420" w:rsidP="00AE2420">
            <w:pPr>
              <w:pStyle w:val="Zhlav"/>
              <w:suppressAutoHyphens/>
              <w:jc w:val="center"/>
              <w:rPr>
                <w:rFonts w:ascii="Cambria" w:hAnsi="Cambria"/>
                <w:caps/>
                <w:szCs w:val="24"/>
              </w:rPr>
            </w:pPr>
            <w:r w:rsidRPr="00AE2420">
              <w:rPr>
                <w:rFonts w:ascii="Cambria" w:hAnsi="Cambria"/>
                <w:caps/>
                <w:szCs w:val="24"/>
              </w:rPr>
              <w:t>Vysoká škola technická a ekonomická v Českých Budějovicích</w:t>
            </w:r>
          </w:p>
          <w:p w14:paraId="446707AE" w14:textId="77777777" w:rsidR="00AE2420" w:rsidRPr="00AE2420" w:rsidRDefault="00AE2420" w:rsidP="00AE2420">
            <w:pPr>
              <w:pStyle w:val="Zhlav"/>
              <w:suppressAutoHyphens/>
              <w:jc w:val="center"/>
              <w:rPr>
                <w:rFonts w:ascii="Cambria" w:hAnsi="Cambria"/>
                <w:b w:val="0"/>
                <w:bCs w:val="0"/>
                <w:caps/>
                <w:szCs w:val="24"/>
              </w:rPr>
            </w:pPr>
            <w:r w:rsidRPr="00AE2420">
              <w:rPr>
                <w:rFonts w:ascii="Cambria" w:hAnsi="Cambria"/>
                <w:b w:val="0"/>
                <w:bCs w:val="0"/>
                <w:caps/>
                <w:szCs w:val="24"/>
              </w:rPr>
              <w:t>Okružní 10, 370 01 České Budějovice</w:t>
            </w:r>
          </w:p>
          <w:p w14:paraId="477E7F58" w14:textId="770CE2D5" w:rsidR="00AE2420" w:rsidRPr="00AE2420" w:rsidRDefault="00AE2420" w:rsidP="00AE2420">
            <w:pPr>
              <w:pStyle w:val="Zhlav"/>
              <w:suppressAutoHyphens/>
              <w:jc w:val="center"/>
              <w:rPr>
                <w:rFonts w:ascii="Cambria" w:hAnsi="Cambria"/>
                <w:szCs w:val="24"/>
              </w:rPr>
            </w:pPr>
          </w:p>
        </w:tc>
      </w:tr>
      <w:tr w:rsidR="00AE2420" w:rsidRPr="00AE2420" w14:paraId="7BD6485C"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1AF73140" w14:textId="2059B334" w:rsidR="00AE2420" w:rsidRPr="00AE2420" w:rsidRDefault="00AE2420" w:rsidP="00AE2420">
            <w:pPr>
              <w:pStyle w:val="Zhlav"/>
              <w:suppressAutoHyphens/>
              <w:rPr>
                <w:rFonts w:ascii="Cambria" w:hAnsi="Cambria"/>
                <w:b w:val="0"/>
                <w:bCs w:val="0"/>
                <w:szCs w:val="24"/>
              </w:rPr>
            </w:pPr>
            <w:r w:rsidRPr="00AE2420">
              <w:rPr>
                <w:rFonts w:ascii="Cambria" w:hAnsi="Cambria"/>
                <w:b w:val="0"/>
                <w:bCs w:val="0"/>
                <w:szCs w:val="24"/>
              </w:rPr>
              <w:t>Název pracovní pozice:</w:t>
            </w:r>
          </w:p>
        </w:tc>
        <w:tc>
          <w:tcPr>
            <w:tcW w:w="6552" w:type="dxa"/>
          </w:tcPr>
          <w:p w14:paraId="182919FA" w14:textId="75B91258" w:rsidR="00AE2420" w:rsidRPr="00AE2420" w:rsidRDefault="001C66F8" w:rsidP="00F2529B">
            <w:pPr>
              <w:pStyle w:val="Zhlav"/>
              <w:suppressAutoHyphens/>
              <w:cnfStyle w:val="000000000000" w:firstRow="0" w:lastRow="0" w:firstColumn="0" w:lastColumn="0" w:oddVBand="0" w:evenVBand="0" w:oddHBand="0" w:evenHBand="0" w:firstRowFirstColumn="0" w:firstRowLastColumn="0" w:lastRowFirstColumn="0" w:lastRowLastColumn="0"/>
              <w:rPr>
                <w:rFonts w:ascii="Cambria" w:hAnsi="Cambria"/>
                <w:szCs w:val="24"/>
              </w:rPr>
            </w:pPr>
            <w:r w:rsidRPr="001C66F8">
              <w:rPr>
                <w:rFonts w:ascii="Cambria" w:hAnsi="Cambria"/>
                <w:b/>
                <w:szCs w:val="24"/>
              </w:rPr>
              <w:t>GARANT STUDIJNÍ SPECIALIZACE</w:t>
            </w:r>
          </w:p>
        </w:tc>
      </w:tr>
      <w:tr w:rsidR="00AE2420" w:rsidRPr="00AE2420" w14:paraId="6D88A07D"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66A2E8A1" w14:textId="1EAE022C" w:rsidR="00AE2420" w:rsidRPr="00AE2420" w:rsidRDefault="00F2529B" w:rsidP="00AE2420">
            <w:pPr>
              <w:pStyle w:val="Zhlav"/>
              <w:suppressAutoHyphens/>
              <w:rPr>
                <w:rFonts w:ascii="Cambria" w:hAnsi="Cambria"/>
                <w:b w:val="0"/>
                <w:bCs w:val="0"/>
                <w:szCs w:val="24"/>
              </w:rPr>
            </w:pPr>
            <w:r>
              <w:rPr>
                <w:rFonts w:ascii="Cambria" w:hAnsi="Cambria"/>
                <w:b w:val="0"/>
                <w:bCs w:val="0"/>
                <w:szCs w:val="24"/>
              </w:rPr>
              <w:t>Pracoviště</w:t>
            </w:r>
            <w:r w:rsidR="00721B6A">
              <w:rPr>
                <w:rFonts w:ascii="Cambria" w:hAnsi="Cambria"/>
                <w:b w:val="0"/>
                <w:bCs w:val="0"/>
                <w:szCs w:val="24"/>
              </w:rPr>
              <w:t>:</w:t>
            </w:r>
          </w:p>
        </w:tc>
        <w:tc>
          <w:tcPr>
            <w:tcW w:w="6552" w:type="dxa"/>
          </w:tcPr>
          <w:p w14:paraId="12C36865" w14:textId="2868019F" w:rsidR="00AE2420" w:rsidRPr="00AE2420" w:rsidRDefault="00AE2420" w:rsidP="00F2529B">
            <w:pPr>
              <w:pStyle w:val="Zhlav"/>
              <w:suppressAutoHyphens/>
              <w:cnfStyle w:val="000000000000" w:firstRow="0" w:lastRow="0" w:firstColumn="0" w:lastColumn="0" w:oddVBand="0" w:evenVBand="0" w:oddHBand="0" w:evenHBand="0" w:firstRowFirstColumn="0" w:firstRowLastColumn="0" w:lastRowFirstColumn="0" w:lastRowLastColumn="0"/>
              <w:rPr>
                <w:rFonts w:ascii="Cambria" w:hAnsi="Cambria"/>
                <w:szCs w:val="24"/>
              </w:rPr>
            </w:pPr>
          </w:p>
        </w:tc>
      </w:tr>
      <w:tr w:rsidR="00F2529B" w:rsidRPr="00AE2420" w14:paraId="72D897B0" w14:textId="77777777" w:rsidTr="00AE2420">
        <w:tc>
          <w:tcPr>
            <w:cnfStyle w:val="001000000000" w:firstRow="0" w:lastRow="0" w:firstColumn="1" w:lastColumn="0" w:oddVBand="0" w:evenVBand="0" w:oddHBand="0" w:evenHBand="0" w:firstRowFirstColumn="0" w:firstRowLastColumn="0" w:lastRowFirstColumn="0" w:lastRowLastColumn="0"/>
            <w:tcW w:w="2660" w:type="dxa"/>
          </w:tcPr>
          <w:p w14:paraId="70F1936A" w14:textId="57E067C3" w:rsidR="00F2529B" w:rsidRPr="00AE2420" w:rsidRDefault="00F2529B" w:rsidP="00F2529B">
            <w:pPr>
              <w:pStyle w:val="Zhlav"/>
              <w:suppressAutoHyphens/>
              <w:rPr>
                <w:rFonts w:ascii="Cambria" w:hAnsi="Cambria"/>
                <w:b w:val="0"/>
                <w:bCs w:val="0"/>
                <w:szCs w:val="24"/>
              </w:rPr>
            </w:pPr>
            <w:r w:rsidRPr="00AE2420">
              <w:rPr>
                <w:rFonts w:ascii="Cambria" w:hAnsi="Cambria"/>
                <w:b w:val="0"/>
                <w:bCs w:val="0"/>
                <w:szCs w:val="24"/>
              </w:rPr>
              <w:t>Jméno a příjmení, titul:</w:t>
            </w:r>
          </w:p>
        </w:tc>
        <w:tc>
          <w:tcPr>
            <w:tcW w:w="6552" w:type="dxa"/>
          </w:tcPr>
          <w:p w14:paraId="7EB14CB4" w14:textId="77777777" w:rsidR="00F2529B" w:rsidRPr="00AE2420" w:rsidRDefault="00F2529B" w:rsidP="00F2529B">
            <w:pPr>
              <w:pStyle w:val="Zhlav"/>
              <w:suppressAutoHyphens/>
              <w:jc w:val="center"/>
              <w:cnfStyle w:val="000000000000" w:firstRow="0" w:lastRow="0" w:firstColumn="0" w:lastColumn="0" w:oddVBand="0" w:evenVBand="0" w:oddHBand="0" w:evenHBand="0" w:firstRowFirstColumn="0" w:firstRowLastColumn="0" w:lastRowFirstColumn="0" w:lastRowLastColumn="0"/>
              <w:rPr>
                <w:rFonts w:ascii="Cambria" w:hAnsi="Cambria"/>
                <w:szCs w:val="24"/>
              </w:rPr>
            </w:pPr>
          </w:p>
        </w:tc>
      </w:tr>
    </w:tbl>
    <w:p w14:paraId="485D6282" w14:textId="4D8F0466" w:rsidR="00AE2420" w:rsidRDefault="00AE2420" w:rsidP="00AE2420">
      <w:pPr>
        <w:pStyle w:val="Zhlav"/>
        <w:suppressAutoHyphens/>
        <w:rPr>
          <w:rFonts w:ascii="Cambria" w:hAnsi="Cambria"/>
          <w:szCs w:val="24"/>
        </w:rPr>
      </w:pPr>
    </w:p>
    <w:p w14:paraId="4FC9B26A" w14:textId="77777777" w:rsidR="00EC05BC" w:rsidRDefault="00EC05BC" w:rsidP="00AE2420">
      <w:pPr>
        <w:pStyle w:val="Zhlav"/>
        <w:suppressAutoHyphens/>
        <w:rPr>
          <w:rFonts w:ascii="Cambria" w:hAnsi="Cambria"/>
          <w:szCs w:val="24"/>
        </w:rPr>
      </w:pPr>
    </w:p>
    <w:tbl>
      <w:tblPr>
        <w:tblStyle w:val="Svtltabulkasmkou1"/>
        <w:tblW w:w="0" w:type="auto"/>
        <w:tblLook w:val="04A0" w:firstRow="1" w:lastRow="0" w:firstColumn="1" w:lastColumn="0" w:noHBand="0" w:noVBand="1"/>
      </w:tblPr>
      <w:tblGrid>
        <w:gridCol w:w="9212"/>
      </w:tblGrid>
      <w:tr w:rsidR="00F2529B" w:rsidRPr="00AE2420" w14:paraId="5970B2C5" w14:textId="77777777" w:rsidTr="00575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77B1F68" w14:textId="4DD3A0B8" w:rsidR="00F2529B" w:rsidRPr="00AE2420" w:rsidRDefault="00750C26" w:rsidP="00F2529B">
            <w:pPr>
              <w:pStyle w:val="Zhlav"/>
              <w:suppressAutoHyphens/>
              <w:rPr>
                <w:rFonts w:ascii="Cambria" w:hAnsi="Cambria"/>
                <w:szCs w:val="24"/>
              </w:rPr>
            </w:pPr>
            <w:r w:rsidRPr="00750C26">
              <w:rPr>
                <w:rFonts w:ascii="Cambria" w:hAnsi="Cambria"/>
                <w:b w:val="0"/>
                <w:bCs w:val="0"/>
                <w:szCs w:val="24"/>
              </w:rPr>
              <w:t>Předpoklady pro výkon činnosti:</w:t>
            </w:r>
          </w:p>
        </w:tc>
      </w:tr>
    </w:tbl>
    <w:p w14:paraId="3D4AD655" w14:textId="4AC9942D" w:rsidR="00F2529B" w:rsidRDefault="00F2529B" w:rsidP="00AE2420">
      <w:pPr>
        <w:pStyle w:val="Zhlav"/>
        <w:suppressAutoHyphens/>
        <w:rPr>
          <w:rFonts w:ascii="Cambria" w:hAnsi="Cambria"/>
          <w:szCs w:val="24"/>
        </w:rPr>
      </w:pPr>
    </w:p>
    <w:p w14:paraId="3A586A57" w14:textId="77777777" w:rsidR="004D7DE5" w:rsidRDefault="004D7DE5" w:rsidP="004D7DE5">
      <w:pPr>
        <w:suppressAutoHyphens/>
        <w:jc w:val="both"/>
        <w:rPr>
          <w:rFonts w:ascii="Cambria" w:hAnsi="Cambria"/>
          <w:sz w:val="22"/>
          <w:szCs w:val="22"/>
        </w:rPr>
      </w:pPr>
      <w:r w:rsidRPr="001856C3">
        <w:rPr>
          <w:rFonts w:ascii="Cambria" w:hAnsi="Cambria"/>
          <w:sz w:val="22"/>
          <w:szCs w:val="22"/>
        </w:rPr>
        <w:t>Akademická hodnost docent či profesor, vědecká hodnost „kandidáta věd“ (ve zkratce „CSc.“) nebo vzdělání získané absolvováním doktorského studijního programu s pracovním poměrem v rozsahu plného úvazku (tj. 40 hodin za týden). Případný další pracovní úvazek na jiné instituci nesmí přesáhnout 0,5 (tj. 20 hodin za týden). Profesor nebo docent může být garantem současně pouze jedné studijní specializace. Za garanta studijní specializace je možné považovat jen toho docenta nebo profesora, kandidáta věd či absolventa doktorského studijního programu, který má odpovídající vědeckou nebo tvůrčí činnost za posledních 5 let související s garantovaným studijním programem. Garant studijní specializace je akademickým pracovníkem VŠTE.</w:t>
      </w:r>
    </w:p>
    <w:p w14:paraId="6CF44BD1" w14:textId="77777777" w:rsidR="004D7DE5" w:rsidRPr="001C66F8" w:rsidRDefault="004D7DE5" w:rsidP="004D7DE5">
      <w:pPr>
        <w:suppressAutoHyphens/>
        <w:jc w:val="both"/>
        <w:rPr>
          <w:rFonts w:ascii="Cambria" w:hAnsi="Cambria"/>
          <w:sz w:val="22"/>
          <w:szCs w:val="22"/>
          <w:u w:val="single"/>
        </w:rPr>
      </w:pPr>
    </w:p>
    <w:p w14:paraId="730D8450" w14:textId="77777777" w:rsidR="004D7DE5" w:rsidRPr="001C66F8" w:rsidRDefault="004D7DE5" w:rsidP="004D7DE5">
      <w:pPr>
        <w:pStyle w:val="Zhlav"/>
        <w:suppressAutoHyphens/>
        <w:jc w:val="both"/>
        <w:rPr>
          <w:rFonts w:ascii="Cambria" w:hAnsi="Cambria"/>
          <w:sz w:val="22"/>
          <w:szCs w:val="22"/>
        </w:rPr>
      </w:pPr>
      <w:r w:rsidRPr="001C66F8">
        <w:rPr>
          <w:rFonts w:ascii="Cambria" w:hAnsi="Cambria"/>
          <w:sz w:val="22"/>
          <w:szCs w:val="22"/>
        </w:rPr>
        <w:t xml:space="preserve">Garant </w:t>
      </w:r>
      <w:r>
        <w:rPr>
          <w:rFonts w:ascii="Cambria" w:hAnsi="Cambria"/>
          <w:sz w:val="22"/>
          <w:szCs w:val="22"/>
        </w:rPr>
        <w:t xml:space="preserve">studijní </w:t>
      </w:r>
      <w:r w:rsidRPr="001C66F8">
        <w:rPr>
          <w:rFonts w:ascii="Cambria" w:hAnsi="Cambria"/>
          <w:sz w:val="22"/>
          <w:szCs w:val="22"/>
        </w:rPr>
        <w:t xml:space="preserve">specializace je metodicky veden </w:t>
      </w:r>
      <w:bookmarkStart w:id="0" w:name="_Hlk128433989"/>
      <w:r w:rsidRPr="001C66F8">
        <w:rPr>
          <w:rFonts w:ascii="Cambria" w:hAnsi="Cambria"/>
          <w:sz w:val="22"/>
          <w:szCs w:val="22"/>
        </w:rPr>
        <w:t>ředitelem Útvaru pro administraci studia a celoživotní vzdělávání.</w:t>
      </w:r>
      <w:bookmarkEnd w:id="0"/>
    </w:p>
    <w:p w14:paraId="7F5E027E" w14:textId="56CFC84A" w:rsidR="00F2529B" w:rsidRDefault="00F2529B" w:rsidP="00AE2420">
      <w:pPr>
        <w:pStyle w:val="Zhlav"/>
        <w:suppressAutoHyphens/>
        <w:rPr>
          <w:rFonts w:ascii="Cambria" w:hAnsi="Cambria"/>
          <w:szCs w:val="24"/>
        </w:rPr>
      </w:pPr>
    </w:p>
    <w:tbl>
      <w:tblPr>
        <w:tblStyle w:val="Svtltabulkasmkou1"/>
        <w:tblW w:w="0" w:type="auto"/>
        <w:tblLook w:val="04A0" w:firstRow="1" w:lastRow="0" w:firstColumn="1" w:lastColumn="0" w:noHBand="0" w:noVBand="1"/>
      </w:tblPr>
      <w:tblGrid>
        <w:gridCol w:w="9212"/>
      </w:tblGrid>
      <w:tr w:rsidR="00324471" w:rsidRPr="00AE2420" w14:paraId="5DFB5193" w14:textId="77777777" w:rsidTr="00625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DA0697B" w14:textId="224E9AA2" w:rsidR="00324471" w:rsidRPr="00AE2420" w:rsidRDefault="00750C26" w:rsidP="006253CE">
            <w:pPr>
              <w:pStyle w:val="Zhlav"/>
              <w:suppressAutoHyphens/>
              <w:rPr>
                <w:rFonts w:ascii="Cambria" w:hAnsi="Cambria"/>
                <w:szCs w:val="24"/>
              </w:rPr>
            </w:pPr>
            <w:r>
              <w:rPr>
                <w:rFonts w:ascii="Cambria" w:hAnsi="Cambria"/>
                <w:b w:val="0"/>
                <w:bCs w:val="0"/>
                <w:szCs w:val="24"/>
              </w:rPr>
              <w:t>Popis činnosti:</w:t>
            </w:r>
          </w:p>
        </w:tc>
      </w:tr>
    </w:tbl>
    <w:p w14:paraId="7C43A468" w14:textId="4A072EB4" w:rsidR="00F2529B" w:rsidRDefault="00F2529B" w:rsidP="00AE2420">
      <w:pPr>
        <w:pStyle w:val="Zhlav"/>
        <w:suppressAutoHyphens/>
        <w:rPr>
          <w:rFonts w:ascii="Cambria" w:hAnsi="Cambria"/>
          <w:szCs w:val="24"/>
        </w:rPr>
      </w:pPr>
    </w:p>
    <w:p w14:paraId="6C5A379C" w14:textId="77777777" w:rsidR="004D7DE5" w:rsidRPr="001C66F8" w:rsidRDefault="004D7DE5" w:rsidP="004D7DE5">
      <w:pPr>
        <w:suppressAutoHyphens/>
        <w:jc w:val="both"/>
        <w:rPr>
          <w:rFonts w:ascii="Cambria" w:hAnsi="Cambria"/>
          <w:sz w:val="22"/>
          <w:szCs w:val="22"/>
        </w:rPr>
      </w:pPr>
      <w:r w:rsidRPr="001C66F8">
        <w:rPr>
          <w:rFonts w:ascii="Cambria" w:hAnsi="Cambria"/>
          <w:sz w:val="22"/>
          <w:szCs w:val="22"/>
        </w:rPr>
        <w:t>Garant studijní specializace má tato práva a tyto povinnosti:</w:t>
      </w:r>
    </w:p>
    <w:p w14:paraId="5C1444DF" w14:textId="77777777" w:rsidR="004D7DE5" w:rsidRPr="001C66F8" w:rsidRDefault="004D7DE5" w:rsidP="004D7DE5">
      <w:pPr>
        <w:pStyle w:val="Odstavecseseznamem"/>
        <w:numPr>
          <w:ilvl w:val="0"/>
          <w:numId w:val="10"/>
        </w:numPr>
        <w:suppressAutoHyphens/>
        <w:spacing w:after="0" w:line="240" w:lineRule="auto"/>
        <w:rPr>
          <w:rFonts w:ascii="Cambria" w:hAnsi="Cambria"/>
          <w:sz w:val="22"/>
        </w:rPr>
      </w:pPr>
      <w:r w:rsidRPr="001C66F8">
        <w:rPr>
          <w:rFonts w:ascii="Cambria" w:hAnsi="Cambria"/>
          <w:sz w:val="22"/>
        </w:rPr>
        <w:t xml:space="preserve"> Garant specializace zodpovídá za uskutečňování a rozvoj oboru specializace na základě předložených materiálů a ručí za jeho odbornou úroveň v průběhu platnosti příslušné specializace:</w:t>
      </w:r>
    </w:p>
    <w:p w14:paraId="10A2F9C1"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Odpovídá za dodržení profilu absolventa v souladu s akreditačními materiály.</w:t>
      </w:r>
    </w:p>
    <w:p w14:paraId="57541350"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Klade důraz na kvalitu výuky.</w:t>
      </w:r>
    </w:p>
    <w:p w14:paraId="4F75D8BA"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Rozhoduje o obecnosti a odbornosti volitelných předmětů.</w:t>
      </w:r>
    </w:p>
    <w:p w14:paraId="77082A4A"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 xml:space="preserve">V kooperaci </w:t>
      </w:r>
      <w:bookmarkStart w:id="1" w:name="_Hlk128434043"/>
      <w:r>
        <w:rPr>
          <w:rFonts w:ascii="Cambria" w:hAnsi="Cambria"/>
          <w:sz w:val="22"/>
        </w:rPr>
        <w:t xml:space="preserve">s garantem studijního programu a </w:t>
      </w:r>
      <w:r w:rsidRPr="001C66F8">
        <w:rPr>
          <w:rFonts w:ascii="Cambria" w:hAnsi="Cambria"/>
          <w:sz w:val="22"/>
        </w:rPr>
        <w:t xml:space="preserve">s ředitelem Útvaru pro administraci studia a celoživotní vzdělávání </w:t>
      </w:r>
      <w:bookmarkEnd w:id="1"/>
      <w:r w:rsidRPr="001C66F8">
        <w:rPr>
          <w:rFonts w:ascii="Cambria" w:hAnsi="Cambria"/>
          <w:sz w:val="22"/>
        </w:rPr>
        <w:t>schvaluje témata bakalářských prací. V případě nesouhlasu postupuje návrhy zpět garantovi programu k možnému přepracování.</w:t>
      </w:r>
    </w:p>
    <w:p w14:paraId="0F4B471B"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Odpovídá za dodržení struktury SZZ v souladu s akreditačními materiály včetně prerekvizit pro jejich složení.</w:t>
      </w:r>
    </w:p>
    <w:p w14:paraId="55F391C7" w14:textId="77777777" w:rsidR="004D7DE5" w:rsidRPr="001C66F8" w:rsidRDefault="004D7DE5" w:rsidP="004D7DE5">
      <w:pPr>
        <w:pStyle w:val="Odstavecseseznamem"/>
        <w:numPr>
          <w:ilvl w:val="0"/>
          <w:numId w:val="11"/>
        </w:numPr>
        <w:suppressAutoHyphens/>
        <w:spacing w:after="0" w:line="240" w:lineRule="auto"/>
        <w:rPr>
          <w:rFonts w:ascii="Cambria" w:hAnsi="Cambria"/>
          <w:sz w:val="22"/>
        </w:rPr>
      </w:pPr>
      <w:r w:rsidRPr="001C66F8">
        <w:rPr>
          <w:rFonts w:ascii="Cambria" w:hAnsi="Cambria"/>
          <w:sz w:val="22"/>
        </w:rPr>
        <w:t xml:space="preserve">Každý akademický rok vypracovává autoevaulační zprávu specializace příslušného programu. Termín odevzdání </w:t>
      </w:r>
      <w:bookmarkStart w:id="2" w:name="_Hlk128563248"/>
      <w:r w:rsidRPr="001C66F8">
        <w:rPr>
          <w:rFonts w:ascii="Cambria" w:hAnsi="Cambria"/>
          <w:sz w:val="22"/>
        </w:rPr>
        <w:t>určuje</w:t>
      </w:r>
      <w:r w:rsidRPr="00645F2D">
        <w:t xml:space="preserve"> </w:t>
      </w:r>
      <w:r w:rsidRPr="00645F2D">
        <w:rPr>
          <w:rFonts w:ascii="Cambria" w:hAnsi="Cambria"/>
          <w:sz w:val="22"/>
        </w:rPr>
        <w:t>ředitel Útvaru pro administraci studia a celoživotní vzdělávání.</w:t>
      </w:r>
      <w:bookmarkEnd w:id="2"/>
    </w:p>
    <w:p w14:paraId="7C2C5741" w14:textId="77777777" w:rsidR="004D7DE5" w:rsidRPr="00645F2D" w:rsidRDefault="004D7DE5" w:rsidP="004D7DE5">
      <w:pPr>
        <w:pStyle w:val="Odstavecseseznamem"/>
        <w:numPr>
          <w:ilvl w:val="0"/>
          <w:numId w:val="10"/>
        </w:numPr>
        <w:suppressAutoHyphens/>
        <w:spacing w:after="0" w:line="276" w:lineRule="auto"/>
        <w:rPr>
          <w:rFonts w:asciiTheme="majorHAnsi" w:hAnsiTheme="majorHAnsi"/>
          <w:sz w:val="22"/>
        </w:rPr>
      </w:pPr>
      <w:r w:rsidRPr="00645F2D">
        <w:rPr>
          <w:rFonts w:ascii="Cambria" w:hAnsi="Cambria"/>
          <w:sz w:val="22"/>
        </w:rPr>
        <w:t xml:space="preserve">Garant specializace je povinen spolupracovat na reakreditaci programu </w:t>
      </w:r>
      <w:bookmarkStart w:id="3" w:name="_Hlk128434065"/>
      <w:r w:rsidRPr="00645F2D">
        <w:rPr>
          <w:rFonts w:ascii="Cambria" w:hAnsi="Cambria"/>
          <w:sz w:val="22"/>
        </w:rPr>
        <w:t>s</w:t>
      </w:r>
      <w:r>
        <w:rPr>
          <w:rFonts w:ascii="Cambria" w:hAnsi="Cambria"/>
          <w:sz w:val="22"/>
        </w:rPr>
        <w:t xml:space="preserve"> garantem studijního programu, s ředitelem ústavu a s </w:t>
      </w:r>
      <w:r w:rsidRPr="00645F2D">
        <w:rPr>
          <w:rFonts w:ascii="Cambria" w:hAnsi="Cambria"/>
          <w:sz w:val="22"/>
        </w:rPr>
        <w:t xml:space="preserve">ředitelem Útvaru pro administraci studia a celoživotní </w:t>
      </w:r>
      <w:bookmarkStart w:id="4" w:name="_Hlk128563264"/>
      <w:r w:rsidRPr="00645F2D">
        <w:rPr>
          <w:rFonts w:ascii="Cambria" w:hAnsi="Cambria"/>
          <w:sz w:val="22"/>
        </w:rPr>
        <w:t>vzdělávání</w:t>
      </w:r>
      <w:bookmarkEnd w:id="3"/>
      <w:r w:rsidRPr="00645F2D">
        <w:rPr>
          <w:rFonts w:ascii="Cambria" w:hAnsi="Cambria"/>
          <w:sz w:val="22"/>
        </w:rPr>
        <w:t xml:space="preserve">. </w:t>
      </w:r>
      <w:bookmarkEnd w:id="4"/>
    </w:p>
    <w:p w14:paraId="4C1C6242" w14:textId="77777777" w:rsidR="004D7DE5" w:rsidRDefault="004D7DE5" w:rsidP="004D7DE5">
      <w:pPr>
        <w:pStyle w:val="Zhlav"/>
        <w:suppressAutoHyphens/>
        <w:rPr>
          <w:rFonts w:ascii="Cambria" w:hAnsi="Cambria"/>
          <w:szCs w:val="24"/>
        </w:rPr>
      </w:pPr>
    </w:p>
    <w:p w14:paraId="77F24B60" w14:textId="77777777" w:rsidR="004D7DE5" w:rsidRDefault="004D7DE5" w:rsidP="004D7DE5">
      <w:pPr>
        <w:suppressAutoHyphens/>
        <w:rPr>
          <w:rFonts w:ascii="Cambria" w:hAnsi="Cambria"/>
        </w:rPr>
      </w:pPr>
      <w:r w:rsidRPr="00F2529B">
        <w:rPr>
          <w:rFonts w:ascii="Cambria" w:hAnsi="Cambria"/>
        </w:rPr>
        <w:t>V Českých Budějovicích dne …………………………………</w:t>
      </w:r>
    </w:p>
    <w:p w14:paraId="242C6098" w14:textId="77777777" w:rsidR="00F2529B" w:rsidRPr="001C7655" w:rsidRDefault="00F2529B" w:rsidP="00DC74C1">
      <w:pPr>
        <w:suppressAutoHyphens/>
        <w:rPr>
          <w:rFonts w:ascii="Cambria" w:hAnsi="Cambria"/>
        </w:rPr>
      </w:pPr>
    </w:p>
    <w:p w14:paraId="0C68C3A8" w14:textId="77777777" w:rsidR="00DC74C1" w:rsidRPr="001C7655" w:rsidRDefault="00DC74C1" w:rsidP="00DC74C1">
      <w:pPr>
        <w:suppressAutoHyphens/>
        <w:rPr>
          <w:rFonts w:ascii="Cambria" w:hAnsi="Cambria"/>
        </w:rPr>
      </w:pPr>
    </w:p>
    <w:p w14:paraId="2A26B21D" w14:textId="77777777" w:rsidR="00DC74C1" w:rsidRPr="001C7655" w:rsidRDefault="00DC74C1" w:rsidP="00DC74C1">
      <w:pPr>
        <w:suppressAutoHyphens/>
        <w:rPr>
          <w:rFonts w:ascii="Cambria" w:hAnsi="Cambria"/>
        </w:rPr>
      </w:pPr>
      <w:r w:rsidRPr="001C7655">
        <w:rPr>
          <w:rFonts w:ascii="Cambria" w:hAnsi="Cambria"/>
        </w:rPr>
        <w:t>Převzal dne:</w:t>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t>Jméno a příjmení:</w:t>
      </w:r>
    </w:p>
    <w:p w14:paraId="298BD136" w14:textId="1D663AFB" w:rsidR="00DC74C1" w:rsidRPr="001C7655" w:rsidRDefault="00DC74C1" w:rsidP="000F59DF">
      <w:pPr>
        <w:suppressAutoHyphens/>
        <w:rPr>
          <w:rFonts w:ascii="Cambria" w:hAnsi="Cambria"/>
        </w:rPr>
      </w:pP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r>
      <w:r w:rsidRPr="001C7655">
        <w:rPr>
          <w:rFonts w:ascii="Cambria" w:hAnsi="Cambria"/>
        </w:rPr>
        <w:tab/>
        <w:t>Podpis:</w:t>
      </w:r>
      <w:r w:rsidR="00F2529B">
        <w:rPr>
          <w:rFonts w:ascii="Cambria" w:hAnsi="Cambria"/>
        </w:rPr>
        <w:t xml:space="preserve"> …………………………………………………………</w:t>
      </w:r>
    </w:p>
    <w:p w14:paraId="73E5D3D0" w14:textId="77777777" w:rsidR="002F39F9" w:rsidRPr="001C7655" w:rsidRDefault="002F39F9">
      <w:pPr>
        <w:rPr>
          <w:rFonts w:ascii="Cambria" w:hAnsi="Cambria"/>
        </w:rPr>
      </w:pPr>
    </w:p>
    <w:sectPr w:rsidR="002F39F9" w:rsidRPr="001C76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1DAE" w14:textId="77777777" w:rsidR="006E7A77" w:rsidRDefault="006E7A77" w:rsidP="00832BE5">
      <w:r>
        <w:separator/>
      </w:r>
    </w:p>
  </w:endnote>
  <w:endnote w:type="continuationSeparator" w:id="0">
    <w:p w14:paraId="01E3537C" w14:textId="77777777" w:rsidR="006E7A77" w:rsidRDefault="006E7A77" w:rsidP="0083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A4CE" w14:textId="77777777" w:rsidR="00BC2BE1" w:rsidRDefault="00BC2B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7737" w14:textId="777B6148" w:rsidR="00812AF5" w:rsidRPr="009D78B4" w:rsidRDefault="00812AF5" w:rsidP="009D78B4">
    <w:pPr>
      <w:pStyle w:val="Zpat"/>
      <w:jc w:val="right"/>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69C4" w14:textId="77777777" w:rsidR="00BC2BE1" w:rsidRDefault="00BC2B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3B04" w14:textId="77777777" w:rsidR="006E7A77" w:rsidRDefault="006E7A77" w:rsidP="00832BE5">
      <w:r>
        <w:separator/>
      </w:r>
    </w:p>
  </w:footnote>
  <w:footnote w:type="continuationSeparator" w:id="0">
    <w:p w14:paraId="57F1875E" w14:textId="77777777" w:rsidR="006E7A77" w:rsidRDefault="006E7A77" w:rsidP="0083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BC04" w14:textId="77777777" w:rsidR="00BC2BE1" w:rsidRDefault="00BC2B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E1B9" w14:textId="408F08A9" w:rsidR="00832BE5" w:rsidRPr="00832BE5" w:rsidRDefault="00D550B9" w:rsidP="00832BE5">
    <w:pPr>
      <w:pStyle w:val="Zhlav"/>
      <w:jc w:val="right"/>
      <w:rPr>
        <w:b/>
      </w:rPr>
    </w:pPr>
    <w:r>
      <w:rPr>
        <w:rFonts w:ascii="Cambria" w:hAnsi="Cambria"/>
        <w:b/>
      </w:rPr>
      <w:t xml:space="preserve">Příloha č. </w:t>
    </w:r>
    <w:r w:rsidR="00057AB9">
      <w:rPr>
        <w:rFonts w:ascii="Cambria" w:hAnsi="Cambria"/>
        <w:b/>
      </w:rPr>
      <w:t>1</w:t>
    </w:r>
    <w:r w:rsidR="00A852EE">
      <w:rPr>
        <w:rFonts w:ascii="Cambria" w:hAnsi="Cambria"/>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CE83" w14:textId="77777777" w:rsidR="00BC2BE1" w:rsidRDefault="00BC2B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50CE"/>
    <w:multiLevelType w:val="hybridMultilevel"/>
    <w:tmpl w:val="F4E0BF68"/>
    <w:lvl w:ilvl="0" w:tplc="0405000F">
      <w:start w:val="1"/>
      <w:numFmt w:val="decimal"/>
      <w:lvlText w:val="%1."/>
      <w:lvlJc w:val="left"/>
      <w:pPr>
        <w:ind w:left="502" w:hanging="360"/>
      </w:p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5FA3A5A"/>
    <w:multiLevelType w:val="hybridMultilevel"/>
    <w:tmpl w:val="D89C925E"/>
    <w:lvl w:ilvl="0" w:tplc="04050001">
      <w:start w:val="1"/>
      <w:numFmt w:val="bullet"/>
      <w:lvlText w:val=""/>
      <w:lvlJc w:val="left"/>
      <w:pPr>
        <w:ind w:left="3192" w:hanging="360"/>
      </w:pPr>
      <w:rPr>
        <w:rFonts w:ascii="Symbol" w:hAnsi="Symbol" w:hint="default"/>
      </w:rPr>
    </w:lvl>
    <w:lvl w:ilvl="1" w:tplc="04050003">
      <w:start w:val="1"/>
      <w:numFmt w:val="bullet"/>
      <w:lvlText w:val="o"/>
      <w:lvlJc w:val="left"/>
      <w:pPr>
        <w:ind w:left="3912" w:hanging="360"/>
      </w:pPr>
      <w:rPr>
        <w:rFonts w:ascii="Courier New" w:hAnsi="Courier New" w:cs="Courier New" w:hint="default"/>
      </w:rPr>
    </w:lvl>
    <w:lvl w:ilvl="2" w:tplc="04050005">
      <w:start w:val="1"/>
      <w:numFmt w:val="bullet"/>
      <w:lvlText w:val=""/>
      <w:lvlJc w:val="left"/>
      <w:pPr>
        <w:ind w:left="4632" w:hanging="360"/>
      </w:pPr>
      <w:rPr>
        <w:rFonts w:ascii="Wingdings" w:hAnsi="Wingdings" w:hint="default"/>
      </w:rPr>
    </w:lvl>
    <w:lvl w:ilvl="3" w:tplc="04050001">
      <w:start w:val="1"/>
      <w:numFmt w:val="bullet"/>
      <w:lvlText w:val=""/>
      <w:lvlJc w:val="left"/>
      <w:pPr>
        <w:ind w:left="5352" w:hanging="360"/>
      </w:pPr>
      <w:rPr>
        <w:rFonts w:ascii="Symbol" w:hAnsi="Symbol" w:hint="default"/>
      </w:rPr>
    </w:lvl>
    <w:lvl w:ilvl="4" w:tplc="04050003">
      <w:start w:val="1"/>
      <w:numFmt w:val="bullet"/>
      <w:lvlText w:val="o"/>
      <w:lvlJc w:val="left"/>
      <w:pPr>
        <w:ind w:left="6072" w:hanging="360"/>
      </w:pPr>
      <w:rPr>
        <w:rFonts w:ascii="Courier New" w:hAnsi="Courier New" w:cs="Courier New" w:hint="default"/>
      </w:rPr>
    </w:lvl>
    <w:lvl w:ilvl="5" w:tplc="04050005">
      <w:start w:val="1"/>
      <w:numFmt w:val="bullet"/>
      <w:lvlText w:val=""/>
      <w:lvlJc w:val="left"/>
      <w:pPr>
        <w:ind w:left="6792" w:hanging="360"/>
      </w:pPr>
      <w:rPr>
        <w:rFonts w:ascii="Wingdings" w:hAnsi="Wingdings" w:hint="default"/>
      </w:rPr>
    </w:lvl>
    <w:lvl w:ilvl="6" w:tplc="04050001">
      <w:start w:val="1"/>
      <w:numFmt w:val="bullet"/>
      <w:lvlText w:val=""/>
      <w:lvlJc w:val="left"/>
      <w:pPr>
        <w:ind w:left="7512" w:hanging="360"/>
      </w:pPr>
      <w:rPr>
        <w:rFonts w:ascii="Symbol" w:hAnsi="Symbol" w:hint="default"/>
      </w:rPr>
    </w:lvl>
    <w:lvl w:ilvl="7" w:tplc="04050003">
      <w:start w:val="1"/>
      <w:numFmt w:val="bullet"/>
      <w:lvlText w:val="o"/>
      <w:lvlJc w:val="left"/>
      <w:pPr>
        <w:ind w:left="8232" w:hanging="360"/>
      </w:pPr>
      <w:rPr>
        <w:rFonts w:ascii="Courier New" w:hAnsi="Courier New" w:cs="Courier New" w:hint="default"/>
      </w:rPr>
    </w:lvl>
    <w:lvl w:ilvl="8" w:tplc="04050005">
      <w:start w:val="1"/>
      <w:numFmt w:val="bullet"/>
      <w:lvlText w:val=""/>
      <w:lvlJc w:val="left"/>
      <w:pPr>
        <w:ind w:left="8952" w:hanging="360"/>
      </w:pPr>
      <w:rPr>
        <w:rFonts w:ascii="Wingdings" w:hAnsi="Wingdings" w:hint="default"/>
      </w:rPr>
    </w:lvl>
  </w:abstractNum>
  <w:abstractNum w:abstractNumId="2" w15:restartNumberingAfterBreak="0">
    <w:nsid w:val="198D5B2D"/>
    <w:multiLevelType w:val="hybridMultilevel"/>
    <w:tmpl w:val="AA0AE1A2"/>
    <w:lvl w:ilvl="0" w:tplc="B3484218">
      <w:start w:val="1"/>
      <w:numFmt w:val="decimal"/>
      <w:lvlText w:val="%1."/>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623B6A"/>
    <w:multiLevelType w:val="hybridMultilevel"/>
    <w:tmpl w:val="228CDD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F853FC2"/>
    <w:multiLevelType w:val="hybridMultilevel"/>
    <w:tmpl w:val="8A2AE23C"/>
    <w:lvl w:ilvl="0" w:tplc="A328D5FA">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686ABD"/>
    <w:multiLevelType w:val="hybridMultilevel"/>
    <w:tmpl w:val="60A06BF6"/>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3A2720CB"/>
    <w:multiLevelType w:val="hybridMultilevel"/>
    <w:tmpl w:val="2E30764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5520EF2"/>
    <w:multiLevelType w:val="hybridMultilevel"/>
    <w:tmpl w:val="2188D8CA"/>
    <w:lvl w:ilvl="0" w:tplc="56B0F530">
      <w:start w:val="1"/>
      <w:numFmt w:val="decimal"/>
      <w:lvlText w:val="%1."/>
      <w:lvlJc w:val="left"/>
      <w:pPr>
        <w:ind w:left="720" w:hanging="360"/>
      </w:pPr>
    </w:lvl>
    <w:lvl w:ilvl="1" w:tplc="B95C9FA8">
      <w:start w:val="1"/>
      <w:numFmt w:val="decimal"/>
      <w:lvlText w:val="%2."/>
      <w:lvlJc w:val="left"/>
      <w:pPr>
        <w:ind w:left="720" w:hanging="360"/>
      </w:pPr>
    </w:lvl>
    <w:lvl w:ilvl="2" w:tplc="920EAE70">
      <w:start w:val="1"/>
      <w:numFmt w:val="decimal"/>
      <w:lvlText w:val="%3."/>
      <w:lvlJc w:val="left"/>
      <w:pPr>
        <w:ind w:left="720" w:hanging="360"/>
      </w:pPr>
    </w:lvl>
    <w:lvl w:ilvl="3" w:tplc="7B6C7164">
      <w:start w:val="1"/>
      <w:numFmt w:val="decimal"/>
      <w:lvlText w:val="%4."/>
      <w:lvlJc w:val="left"/>
      <w:pPr>
        <w:ind w:left="720" w:hanging="360"/>
      </w:pPr>
    </w:lvl>
    <w:lvl w:ilvl="4" w:tplc="72E4213C">
      <w:start w:val="1"/>
      <w:numFmt w:val="decimal"/>
      <w:lvlText w:val="%5."/>
      <w:lvlJc w:val="left"/>
      <w:pPr>
        <w:ind w:left="720" w:hanging="360"/>
      </w:pPr>
    </w:lvl>
    <w:lvl w:ilvl="5" w:tplc="3D928D6E">
      <w:start w:val="1"/>
      <w:numFmt w:val="decimal"/>
      <w:lvlText w:val="%6."/>
      <w:lvlJc w:val="left"/>
      <w:pPr>
        <w:ind w:left="720" w:hanging="360"/>
      </w:pPr>
    </w:lvl>
    <w:lvl w:ilvl="6" w:tplc="1F9872E8">
      <w:start w:val="1"/>
      <w:numFmt w:val="decimal"/>
      <w:lvlText w:val="%7."/>
      <w:lvlJc w:val="left"/>
      <w:pPr>
        <w:ind w:left="720" w:hanging="360"/>
      </w:pPr>
    </w:lvl>
    <w:lvl w:ilvl="7" w:tplc="B1A8143C">
      <w:start w:val="1"/>
      <w:numFmt w:val="decimal"/>
      <w:lvlText w:val="%8."/>
      <w:lvlJc w:val="left"/>
      <w:pPr>
        <w:ind w:left="720" w:hanging="360"/>
      </w:pPr>
    </w:lvl>
    <w:lvl w:ilvl="8" w:tplc="97D659CC">
      <w:start w:val="1"/>
      <w:numFmt w:val="decimal"/>
      <w:lvlText w:val="%9."/>
      <w:lvlJc w:val="left"/>
      <w:pPr>
        <w:ind w:left="720" w:hanging="360"/>
      </w:pPr>
    </w:lvl>
  </w:abstractNum>
  <w:abstractNum w:abstractNumId="8" w15:restartNumberingAfterBreak="0">
    <w:nsid w:val="55C233BD"/>
    <w:multiLevelType w:val="hybridMultilevel"/>
    <w:tmpl w:val="2E0AA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B47C96"/>
    <w:multiLevelType w:val="hybridMultilevel"/>
    <w:tmpl w:val="3C363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45819"/>
    <w:multiLevelType w:val="hybridMultilevel"/>
    <w:tmpl w:val="04D8483C"/>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28191893">
    <w:abstractNumId w:val="1"/>
  </w:num>
  <w:num w:numId="2" w16cid:durableId="1882669602">
    <w:abstractNumId w:val="2"/>
  </w:num>
  <w:num w:numId="3" w16cid:durableId="974021419">
    <w:abstractNumId w:val="7"/>
  </w:num>
  <w:num w:numId="4" w16cid:durableId="1011103104">
    <w:abstractNumId w:val="3"/>
  </w:num>
  <w:num w:numId="5" w16cid:durableId="172113531">
    <w:abstractNumId w:val="4"/>
  </w:num>
  <w:num w:numId="6" w16cid:durableId="1444425129">
    <w:abstractNumId w:val="0"/>
  </w:num>
  <w:num w:numId="7" w16cid:durableId="1954366060">
    <w:abstractNumId w:val="5"/>
  </w:num>
  <w:num w:numId="8" w16cid:durableId="1659336551">
    <w:abstractNumId w:val="10"/>
  </w:num>
  <w:num w:numId="9" w16cid:durableId="819690301">
    <w:abstractNumId w:val="8"/>
  </w:num>
  <w:num w:numId="10" w16cid:durableId="1265262528">
    <w:abstractNumId w:val="9"/>
  </w:num>
  <w:num w:numId="11" w16cid:durableId="43883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4C1"/>
    <w:rsid w:val="00057AB9"/>
    <w:rsid w:val="00075768"/>
    <w:rsid w:val="000B62FF"/>
    <w:rsid w:val="000D585F"/>
    <w:rsid w:val="000F59DF"/>
    <w:rsid w:val="00174676"/>
    <w:rsid w:val="001C66F8"/>
    <w:rsid w:val="001C7655"/>
    <w:rsid w:val="001D2706"/>
    <w:rsid w:val="002F39F9"/>
    <w:rsid w:val="00316246"/>
    <w:rsid w:val="00324471"/>
    <w:rsid w:val="003A5870"/>
    <w:rsid w:val="003D02CA"/>
    <w:rsid w:val="003F7B9A"/>
    <w:rsid w:val="004803EC"/>
    <w:rsid w:val="004D7DE5"/>
    <w:rsid w:val="0051347C"/>
    <w:rsid w:val="00516C7D"/>
    <w:rsid w:val="00580CF4"/>
    <w:rsid w:val="00632B33"/>
    <w:rsid w:val="006B5EC8"/>
    <w:rsid w:val="006C266E"/>
    <w:rsid w:val="006D6874"/>
    <w:rsid w:val="006E7A77"/>
    <w:rsid w:val="00721B6A"/>
    <w:rsid w:val="00750C26"/>
    <w:rsid w:val="007602D6"/>
    <w:rsid w:val="007E7736"/>
    <w:rsid w:val="00812AF5"/>
    <w:rsid w:val="00826AC2"/>
    <w:rsid w:val="00832BE5"/>
    <w:rsid w:val="008603B0"/>
    <w:rsid w:val="00912149"/>
    <w:rsid w:val="00967871"/>
    <w:rsid w:val="009679B9"/>
    <w:rsid w:val="009803E3"/>
    <w:rsid w:val="00981DAA"/>
    <w:rsid w:val="009D78B4"/>
    <w:rsid w:val="009E1492"/>
    <w:rsid w:val="00A03CAA"/>
    <w:rsid w:val="00A16B0E"/>
    <w:rsid w:val="00A64725"/>
    <w:rsid w:val="00A852EE"/>
    <w:rsid w:val="00AC341A"/>
    <w:rsid w:val="00AE2420"/>
    <w:rsid w:val="00BC2BE1"/>
    <w:rsid w:val="00BC4A59"/>
    <w:rsid w:val="00BD138C"/>
    <w:rsid w:val="00BF7D95"/>
    <w:rsid w:val="00C2431C"/>
    <w:rsid w:val="00C74B69"/>
    <w:rsid w:val="00CC7D51"/>
    <w:rsid w:val="00D550B9"/>
    <w:rsid w:val="00DA50D3"/>
    <w:rsid w:val="00DC6700"/>
    <w:rsid w:val="00DC74C1"/>
    <w:rsid w:val="00DE3B9C"/>
    <w:rsid w:val="00E05CF8"/>
    <w:rsid w:val="00E875AB"/>
    <w:rsid w:val="00EA71B4"/>
    <w:rsid w:val="00EB4D6C"/>
    <w:rsid w:val="00EC05BC"/>
    <w:rsid w:val="00F03C2E"/>
    <w:rsid w:val="00F2529B"/>
    <w:rsid w:val="00F3475F"/>
    <w:rsid w:val="00F8463B"/>
    <w:rsid w:val="00FC4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7BB3"/>
  <w15:docId w15:val="{8A942762-56E8-47F3-9034-CE1A092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4"/>
    <w:qFormat/>
    <w:rsid w:val="00DC74C1"/>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C74C1"/>
    <w:pPr>
      <w:tabs>
        <w:tab w:val="center" w:pos="4536"/>
        <w:tab w:val="right" w:pos="9072"/>
      </w:tabs>
    </w:pPr>
    <w:rPr>
      <w:szCs w:val="20"/>
      <w:lang w:eastAsia="cs-CZ"/>
    </w:rPr>
  </w:style>
  <w:style w:type="character" w:customStyle="1" w:styleId="ZhlavChar">
    <w:name w:val="Záhlaví Char"/>
    <w:basedOn w:val="Standardnpsmoodstavce"/>
    <w:link w:val="Zhlav"/>
    <w:rsid w:val="00DC74C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C74C1"/>
    <w:pPr>
      <w:spacing w:after="200" w:line="360" w:lineRule="auto"/>
      <w:ind w:left="720"/>
      <w:contextualSpacing/>
      <w:jc w:val="both"/>
    </w:pPr>
    <w:rPr>
      <w:rFonts w:eastAsia="Calibri"/>
      <w:szCs w:val="22"/>
    </w:rPr>
  </w:style>
  <w:style w:type="paragraph" w:styleId="Zpat">
    <w:name w:val="footer"/>
    <w:basedOn w:val="Normln"/>
    <w:link w:val="ZpatChar"/>
    <w:uiPriority w:val="99"/>
    <w:unhideWhenUsed/>
    <w:rsid w:val="00832BE5"/>
    <w:pPr>
      <w:tabs>
        <w:tab w:val="center" w:pos="4536"/>
        <w:tab w:val="right" w:pos="9072"/>
      </w:tabs>
    </w:pPr>
  </w:style>
  <w:style w:type="character" w:customStyle="1" w:styleId="ZpatChar">
    <w:name w:val="Zápatí Char"/>
    <w:basedOn w:val="Standardnpsmoodstavce"/>
    <w:link w:val="Zpat"/>
    <w:uiPriority w:val="99"/>
    <w:rsid w:val="00832BE5"/>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967871"/>
    <w:rPr>
      <w:sz w:val="16"/>
      <w:szCs w:val="16"/>
    </w:rPr>
  </w:style>
  <w:style w:type="paragraph" w:styleId="Textkomente">
    <w:name w:val="annotation text"/>
    <w:basedOn w:val="Normln"/>
    <w:link w:val="TextkomenteChar"/>
    <w:uiPriority w:val="99"/>
    <w:unhideWhenUsed/>
    <w:rsid w:val="00967871"/>
    <w:rPr>
      <w:sz w:val="20"/>
      <w:szCs w:val="20"/>
    </w:rPr>
  </w:style>
  <w:style w:type="character" w:customStyle="1" w:styleId="TextkomenteChar">
    <w:name w:val="Text komentáře Char"/>
    <w:basedOn w:val="Standardnpsmoodstavce"/>
    <w:link w:val="Textkomente"/>
    <w:uiPriority w:val="99"/>
    <w:rsid w:val="0096787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67871"/>
    <w:rPr>
      <w:b/>
      <w:bCs/>
    </w:rPr>
  </w:style>
  <w:style w:type="character" w:customStyle="1" w:styleId="PedmtkomenteChar">
    <w:name w:val="Předmět komentáře Char"/>
    <w:basedOn w:val="TextkomenteChar"/>
    <w:link w:val="Pedmtkomente"/>
    <w:uiPriority w:val="99"/>
    <w:semiHidden/>
    <w:rsid w:val="00967871"/>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67871"/>
    <w:rPr>
      <w:rFonts w:ascii="Tahoma" w:hAnsi="Tahoma" w:cs="Tahoma"/>
      <w:sz w:val="16"/>
      <w:szCs w:val="16"/>
    </w:rPr>
  </w:style>
  <w:style w:type="character" w:customStyle="1" w:styleId="TextbublinyChar">
    <w:name w:val="Text bubliny Char"/>
    <w:basedOn w:val="Standardnpsmoodstavce"/>
    <w:link w:val="Textbubliny"/>
    <w:uiPriority w:val="99"/>
    <w:semiHidden/>
    <w:rsid w:val="00967871"/>
    <w:rPr>
      <w:rFonts w:ascii="Tahoma" w:eastAsia="Times New Roman" w:hAnsi="Tahoma" w:cs="Tahoma"/>
      <w:sz w:val="16"/>
      <w:szCs w:val="16"/>
    </w:rPr>
  </w:style>
  <w:style w:type="table" w:styleId="Mkatabulky">
    <w:name w:val="Table Grid"/>
    <w:basedOn w:val="Normlntabulka"/>
    <w:uiPriority w:val="39"/>
    <w:rsid w:val="00AE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AE24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tabulkasmkou1zvraznn1">
    <w:name w:val="Grid Table 1 Light Accent 1"/>
    <w:basedOn w:val="Normlntabulka"/>
    <w:uiPriority w:val="46"/>
    <w:rsid w:val="00AE24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AE24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22685">
      <w:bodyDiv w:val="1"/>
      <w:marLeft w:val="0"/>
      <w:marRight w:val="0"/>
      <w:marTop w:val="0"/>
      <w:marBottom w:val="0"/>
      <w:divBdr>
        <w:top w:val="none" w:sz="0" w:space="0" w:color="auto"/>
        <w:left w:val="none" w:sz="0" w:space="0" w:color="auto"/>
        <w:bottom w:val="none" w:sz="0" w:space="0" w:color="auto"/>
        <w:right w:val="none" w:sz="0" w:space="0" w:color="auto"/>
      </w:divBdr>
    </w:div>
    <w:div w:id="1445615227">
      <w:bodyDiv w:val="1"/>
      <w:marLeft w:val="0"/>
      <w:marRight w:val="0"/>
      <w:marTop w:val="0"/>
      <w:marBottom w:val="0"/>
      <w:divBdr>
        <w:top w:val="none" w:sz="0" w:space="0" w:color="auto"/>
        <w:left w:val="none" w:sz="0" w:space="0" w:color="auto"/>
        <w:bottom w:val="none" w:sz="0" w:space="0" w:color="auto"/>
        <w:right w:val="none" w:sz="0" w:space="0" w:color="auto"/>
      </w:divBdr>
    </w:div>
    <w:div w:id="21195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338</Words>
  <Characters>2001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Šachta Martin</dc:creator>
  <cp:lastModifiedBy>Šeflová Veronika</cp:lastModifiedBy>
  <cp:revision>30</cp:revision>
  <cp:lastPrinted>2016-01-08T12:43:00Z</cp:lastPrinted>
  <dcterms:created xsi:type="dcterms:W3CDTF">2015-12-18T08:13:00Z</dcterms:created>
  <dcterms:modified xsi:type="dcterms:W3CDTF">2024-01-09T12:02:00Z</dcterms:modified>
</cp:coreProperties>
</file>