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6A4AB" w14:textId="102D3DCE" w:rsidR="008305D7" w:rsidRPr="000B516A" w:rsidRDefault="000B516A" w:rsidP="000B516A">
      <w:pPr>
        <w:jc w:val="right"/>
        <w:rPr>
          <w:b/>
        </w:rPr>
      </w:pPr>
      <w:r w:rsidRPr="000B516A">
        <w:rPr>
          <w:b/>
        </w:rPr>
        <w:t xml:space="preserve">Příloha </w:t>
      </w:r>
      <w:r w:rsidR="00B67A5D">
        <w:rPr>
          <w:b/>
        </w:rPr>
        <w:t>2</w:t>
      </w:r>
      <w:r w:rsidRPr="000B516A">
        <w:rPr>
          <w:b/>
        </w:rPr>
        <w:t>:</w:t>
      </w:r>
      <w:r w:rsidRPr="000B516A">
        <w:rPr>
          <w:b/>
          <w:sz w:val="20"/>
          <w:szCs w:val="20"/>
        </w:rPr>
        <w:t xml:space="preserve"> </w:t>
      </w:r>
      <w:r w:rsidR="008305D7" w:rsidRPr="000B516A">
        <w:rPr>
          <w:b/>
        </w:rPr>
        <w:t>Definice separátů</w:t>
      </w:r>
    </w:p>
    <w:p w14:paraId="32B80545" w14:textId="77777777" w:rsidR="006E746E" w:rsidRPr="006E746E" w:rsidRDefault="006E746E" w:rsidP="006E746E"/>
    <w:p w14:paraId="58AEF70A" w14:textId="77777777" w:rsidR="00C737B9" w:rsidRDefault="008305D7" w:rsidP="00832262">
      <w:pPr>
        <w:jc w:val="both"/>
      </w:pPr>
      <w:r>
        <w:t>Každý publikující akademický pracovník</w:t>
      </w:r>
      <w:r w:rsidR="00A26946">
        <w:t xml:space="preserve"> </w:t>
      </w:r>
      <w:r>
        <w:t xml:space="preserve">je povinen odevzdat do knihovny kompletní separát každého díla </w:t>
      </w:r>
      <w:r w:rsidR="006E746E">
        <w:t>publikovaného</w:t>
      </w:r>
      <w:r>
        <w:t xml:space="preserve"> za VŠTE.</w:t>
      </w:r>
      <w:r w:rsidR="00104D5A">
        <w:t xml:space="preserve"> Separátem je myšlena vytištěná kopie </w:t>
      </w:r>
      <w:r w:rsidR="0067299F">
        <w:t xml:space="preserve">publikovaného textu společně </w:t>
      </w:r>
      <w:r w:rsidR="00104D5A">
        <w:t>s identifikačními údaji</w:t>
      </w:r>
      <w:r w:rsidR="0067299F">
        <w:t xml:space="preserve"> díla</w:t>
      </w:r>
      <w:r w:rsidR="00104D5A">
        <w:t>, jak je specifikováno níže</w:t>
      </w:r>
      <w:r w:rsidR="00CF1A53">
        <w:t>, dále je nutné odevzdat i vyplněnou tabulku s informacemi o publikovaném textu</w:t>
      </w:r>
      <w:r w:rsidR="00104D5A">
        <w:t>.</w:t>
      </w:r>
      <w:r>
        <w:t xml:space="preserve"> </w:t>
      </w:r>
      <w:r w:rsidRPr="007634BB">
        <w:rPr>
          <w:b/>
        </w:rPr>
        <w:t>Teprve na základě</w:t>
      </w:r>
      <w:r w:rsidR="007634BB">
        <w:rPr>
          <w:b/>
        </w:rPr>
        <w:t xml:space="preserve"> správně vyplněné tabulky a</w:t>
      </w:r>
      <w:r w:rsidRPr="007634BB">
        <w:rPr>
          <w:b/>
        </w:rPr>
        <w:t xml:space="preserve"> odevzdaného separátu uloží pracovník knihovny výsledek do IS</w:t>
      </w:r>
      <w:r w:rsidR="0067299F">
        <w:rPr>
          <w:b/>
        </w:rPr>
        <w:t>,</w:t>
      </w:r>
      <w:r w:rsidRPr="007634BB">
        <w:rPr>
          <w:b/>
        </w:rPr>
        <w:t xml:space="preserve"> </w:t>
      </w:r>
      <w:r w:rsidR="0067299F">
        <w:rPr>
          <w:b/>
        </w:rPr>
        <w:t>popř.</w:t>
      </w:r>
      <w:r w:rsidRPr="007634BB">
        <w:rPr>
          <w:b/>
        </w:rPr>
        <w:t xml:space="preserve"> do ETMS</w:t>
      </w:r>
      <w:r w:rsidR="00C737B9">
        <w:rPr>
          <w:b/>
        </w:rPr>
        <w:t xml:space="preserve"> </w:t>
      </w:r>
      <w:r w:rsidR="00C737B9">
        <w:t>(</w:t>
      </w:r>
      <w:r w:rsidR="0056404E">
        <w:t>s</w:t>
      </w:r>
      <w:r w:rsidR="00C737B9">
        <w:t>eznam aktivit zapisovaných do ETMS je možné si vyžádat a u zadávajícího pracovníka knihovny).</w:t>
      </w:r>
    </w:p>
    <w:p w14:paraId="4B4825B4" w14:textId="77777777" w:rsidR="002A7173" w:rsidRDefault="002A7173" w:rsidP="00832262">
      <w:pPr>
        <w:jc w:val="both"/>
      </w:pPr>
      <w:r>
        <w:t xml:space="preserve">Separát je nutné do knihovny </w:t>
      </w:r>
      <w:r w:rsidRPr="0067299F">
        <w:rPr>
          <w:b/>
        </w:rPr>
        <w:t>odevzdat</w:t>
      </w:r>
      <w:r>
        <w:t xml:space="preserve"> v týdnu </w:t>
      </w:r>
      <w:r w:rsidRPr="0067299F">
        <w:rPr>
          <w:b/>
        </w:rPr>
        <w:t>vždy od pondělí do středy</w:t>
      </w:r>
      <w:r>
        <w:t>, kdy zadávající pracovník knihovny separát pak uloží do pátku daného týdne.</w:t>
      </w:r>
    </w:p>
    <w:p w14:paraId="29DB59E3" w14:textId="77777777" w:rsidR="00DF3DDE" w:rsidRDefault="00DF3DDE" w:rsidP="00832262">
      <w:pPr>
        <w:jc w:val="both"/>
      </w:pPr>
      <w:r>
        <w:t xml:space="preserve">Vytištěný separát se ukládá v knihovně každému autorovi do jeho složky pro případnou kontrolu, proto je potřeba odevzdat </w:t>
      </w:r>
      <w:r w:rsidRPr="0067299F">
        <w:rPr>
          <w:b/>
        </w:rPr>
        <w:t>kopii</w:t>
      </w:r>
      <w:r w:rsidR="002D132E">
        <w:rPr>
          <w:b/>
        </w:rPr>
        <w:t xml:space="preserve"> (separát i tabulku)</w:t>
      </w:r>
      <w:r w:rsidRPr="0067299F">
        <w:rPr>
          <w:b/>
        </w:rPr>
        <w:t xml:space="preserve"> za každého spoluautora z</w:t>
      </w:r>
      <w:r w:rsidR="0067299F">
        <w:rPr>
          <w:b/>
        </w:rPr>
        <w:t> </w:t>
      </w:r>
      <w:r w:rsidRPr="0067299F">
        <w:rPr>
          <w:b/>
        </w:rPr>
        <w:t>VŠTE</w:t>
      </w:r>
      <w:r>
        <w:t xml:space="preserve">. </w:t>
      </w:r>
    </w:p>
    <w:p w14:paraId="5F1417BB" w14:textId="77777777" w:rsidR="00104D5A" w:rsidRDefault="008305D7" w:rsidP="00832262">
      <w:pPr>
        <w:jc w:val="both"/>
      </w:pPr>
      <w:r>
        <w:t xml:space="preserve">Ke každému separátu musí autor přiložit </w:t>
      </w:r>
      <w:r w:rsidR="00104D5A">
        <w:t xml:space="preserve">tabulku s doplňujícími údaji: </w:t>
      </w:r>
      <w:r w:rsidRPr="008305D7">
        <w:rPr>
          <w:b/>
        </w:rPr>
        <w:t>název</w:t>
      </w:r>
      <w:r>
        <w:t xml:space="preserve"> (článku, knihy, kapitoly v knize, příspěvku atd.) a </w:t>
      </w:r>
      <w:r w:rsidRPr="008305D7">
        <w:rPr>
          <w:b/>
        </w:rPr>
        <w:t>anotaci</w:t>
      </w:r>
      <w:r>
        <w:t xml:space="preserve"> v jazyce, ve kterém byl </w:t>
      </w:r>
      <w:r w:rsidR="00104D5A">
        <w:t xml:space="preserve">příspěvek </w:t>
      </w:r>
      <w:r>
        <w:t>publikován</w:t>
      </w:r>
      <w:r w:rsidR="00E80F6A">
        <w:t>,</w:t>
      </w:r>
      <w:r>
        <w:t xml:space="preserve"> a </w:t>
      </w:r>
      <w:r w:rsidRPr="006E746E">
        <w:rPr>
          <w:b/>
        </w:rPr>
        <w:t>klíčová slova</w:t>
      </w:r>
      <w:r>
        <w:t xml:space="preserve"> (</w:t>
      </w:r>
      <w:r w:rsidR="006E746E">
        <w:t>vše</w:t>
      </w:r>
      <w:r>
        <w:t xml:space="preserve"> i v češtině a angličtině, pokud jeden z jazyků není </w:t>
      </w:r>
      <w:r w:rsidR="005A6E60">
        <w:t xml:space="preserve">zároveň </w:t>
      </w:r>
      <w:r>
        <w:t>i jazykem originálu)</w:t>
      </w:r>
      <w:r w:rsidR="006E746E">
        <w:t xml:space="preserve">. </w:t>
      </w:r>
      <w:r w:rsidR="00104D5A">
        <w:t>Do tabulky je</w:t>
      </w:r>
      <w:r w:rsidR="007A64F3">
        <w:t xml:space="preserve"> také</w:t>
      </w:r>
      <w:r w:rsidR="00104D5A">
        <w:t xml:space="preserve"> třeba uvést </w:t>
      </w:r>
      <w:r w:rsidR="00104D5A" w:rsidRPr="00E80F6A">
        <w:rPr>
          <w:b/>
        </w:rPr>
        <w:t>obor</w:t>
      </w:r>
      <w:r w:rsidR="00104D5A">
        <w:t xml:space="preserve"> pro RIV</w:t>
      </w:r>
      <w:r w:rsidR="007A64F3">
        <w:t xml:space="preserve"> </w:t>
      </w:r>
      <w:r w:rsidR="00104D5A">
        <w:t xml:space="preserve">a </w:t>
      </w:r>
      <w:r w:rsidR="00104D5A" w:rsidRPr="008305D7">
        <w:rPr>
          <w:b/>
        </w:rPr>
        <w:t xml:space="preserve">kód </w:t>
      </w:r>
      <w:r w:rsidR="005A6E60">
        <w:rPr>
          <w:b/>
        </w:rPr>
        <w:t xml:space="preserve">skupiny </w:t>
      </w:r>
      <w:r w:rsidR="00104D5A" w:rsidRPr="008305D7">
        <w:rPr>
          <w:b/>
        </w:rPr>
        <w:t>předmět</w:t>
      </w:r>
      <w:r w:rsidR="005A6E60">
        <w:rPr>
          <w:b/>
        </w:rPr>
        <w:t>ů</w:t>
      </w:r>
      <w:r w:rsidR="00104D5A">
        <w:t>, k němuž se výsledek vztahuje</w:t>
      </w:r>
      <w:r w:rsidR="005A6E60">
        <w:t xml:space="preserve"> (závisí na vyučovaném předmětu, do které skupiny spadá)</w:t>
      </w:r>
      <w:r w:rsidR="00104D5A">
        <w:t>. Je-li výsledek vázán na grant, je nutné uvést přesné číslo projektu nebo výzkumného záměru.</w:t>
      </w:r>
      <w:r w:rsidR="00351A94">
        <w:t xml:space="preserve"> Vyplněný formulář je potřeba zaslat také elektronicky na email vkládajícího pracovníka knihovny.</w:t>
      </w:r>
    </w:p>
    <w:p w14:paraId="20DF389A" w14:textId="77777777" w:rsidR="00C737B9" w:rsidRDefault="008305D7" w:rsidP="00832262">
      <w:pPr>
        <w:jc w:val="both"/>
      </w:pPr>
      <w:r>
        <w:t xml:space="preserve">V případě, že má </w:t>
      </w:r>
      <w:r w:rsidR="007112E8">
        <w:t>publikovaný text</w:t>
      </w:r>
      <w:r>
        <w:t xml:space="preserve"> </w:t>
      </w:r>
      <w:r w:rsidRPr="008305D7">
        <w:rPr>
          <w:b/>
        </w:rPr>
        <w:t>více autorů</w:t>
      </w:r>
      <w:r w:rsidR="005A6E60">
        <w:rPr>
          <w:b/>
        </w:rPr>
        <w:t xml:space="preserve"> z VŠTE</w:t>
      </w:r>
      <w:r>
        <w:t xml:space="preserve">, je třeba uvést, kolika procenty se který autor podílel. Pokud však některý z autorů </w:t>
      </w:r>
      <w:r w:rsidR="00657625">
        <w:t>není z</w:t>
      </w:r>
      <w:r>
        <w:t xml:space="preserve"> VŠTE, </w:t>
      </w:r>
      <w:r w:rsidR="007A64F3">
        <w:t xml:space="preserve">jeho podíl vypočítá pracovník knihovny podle stanoveného vzorce a odečte z celkových 100 %. Mezi autory z VŠTE se pak dělí zbývající část. </w:t>
      </w:r>
      <w:r w:rsidR="00657625">
        <w:t xml:space="preserve">U </w:t>
      </w:r>
      <w:r w:rsidR="007A64F3">
        <w:t>spolu</w:t>
      </w:r>
      <w:r w:rsidR="00657625">
        <w:t xml:space="preserve">autorů, kteří nejsou z VŠTE, je ještě nutné doplnit </w:t>
      </w:r>
      <w:r w:rsidR="00657625" w:rsidRPr="005A6E60">
        <w:rPr>
          <w:b/>
        </w:rPr>
        <w:t>národnost</w:t>
      </w:r>
      <w:r w:rsidR="00657625">
        <w:t>.</w:t>
      </w:r>
      <w:r w:rsidR="001449E9">
        <w:t xml:space="preserve"> </w:t>
      </w:r>
      <w:r w:rsidR="00351A94">
        <w:t>Spoluautorství THP pracovníků, kteří nemají vlastní konto v ETMS, se započítává katedře (ústavu), kde pracovník působí.</w:t>
      </w:r>
    </w:p>
    <w:p w14:paraId="2E8B335A" w14:textId="77777777" w:rsidR="00DF3DDE" w:rsidRDefault="00DF3DDE" w:rsidP="00832262">
      <w:pPr>
        <w:jc w:val="both"/>
      </w:pPr>
      <w:r>
        <w:t xml:space="preserve">Podíl autorů není třeba uvádět u publikací, které </w:t>
      </w:r>
      <w:r w:rsidR="00EF0BA4">
        <w:t>jsou zapisovány pouze do IS a nepatří mezi aktivity hodnocené v ETMS.</w:t>
      </w:r>
    </w:p>
    <w:p w14:paraId="2D3DE182" w14:textId="77777777" w:rsidR="008305D7" w:rsidRPr="001B0EB8" w:rsidRDefault="008305D7" w:rsidP="008305D7">
      <w:pPr>
        <w:pStyle w:val="Bezmezer"/>
        <w:jc w:val="both"/>
        <w:rPr>
          <w:i/>
          <w:u w:val="single"/>
        </w:rPr>
      </w:pPr>
      <w:r>
        <w:t xml:space="preserve">Pokud je publikace (monografie, sborník, časopis, </w:t>
      </w:r>
      <w:r w:rsidR="000D1F6B">
        <w:t>skripta</w:t>
      </w:r>
      <w:r>
        <w:t xml:space="preserve"> apod.) vydána na VŠTE a jeden exemplář předán do knihovny, pracovníci knihovny sami separát dokompletují</w:t>
      </w:r>
      <w:r w:rsidR="001F29D5">
        <w:t xml:space="preserve"> – je však nutné odevzdat vyplněnou tabulku s náležitostmi</w:t>
      </w:r>
      <w:r>
        <w:t xml:space="preserve">. Platí to i v případě, že publikaci vydá jiný vydavatel a autor poskytne knihovně výtisk, který bude zařazen do fondu. </w:t>
      </w:r>
      <w:r w:rsidRPr="001B0EB8">
        <w:rPr>
          <w:i/>
          <w:u w:val="single"/>
        </w:rPr>
        <w:t>Pokud knihovna publikaci neobdrží, musí separát obsahovat následující:</w:t>
      </w:r>
    </w:p>
    <w:p w14:paraId="3A00FB96" w14:textId="77777777" w:rsidR="008305D7" w:rsidRDefault="008305D7" w:rsidP="008305D7">
      <w:pPr>
        <w:pStyle w:val="Bezmezer"/>
        <w:jc w:val="both"/>
      </w:pPr>
      <w:r w:rsidRPr="008305D7">
        <w:rPr>
          <w:b/>
        </w:rPr>
        <w:t>1.</w:t>
      </w:r>
      <w:r>
        <w:t xml:space="preserve"> </w:t>
      </w:r>
      <w:r w:rsidRPr="008305D7">
        <w:rPr>
          <w:b/>
        </w:rPr>
        <w:t>Mon</w:t>
      </w:r>
      <w:r w:rsidR="000D1F6B">
        <w:rPr>
          <w:b/>
        </w:rPr>
        <w:t>ografie, odborná kniha, skripta</w:t>
      </w:r>
      <w:r w:rsidRPr="008305D7">
        <w:rPr>
          <w:b/>
        </w:rPr>
        <w:t>, kapitola v monografii, překlad cizojazyčné učebnice,</w:t>
      </w:r>
      <w:r>
        <w:t xml:space="preserve"> </w:t>
      </w:r>
      <w:r w:rsidRPr="001B0EB8">
        <w:rPr>
          <w:b/>
        </w:rPr>
        <w:t>skript</w:t>
      </w:r>
      <w:r w:rsidR="001D3FB3">
        <w:rPr>
          <w:b/>
        </w:rPr>
        <w:t>, výzkumná zpráva</w:t>
      </w:r>
      <w:r>
        <w:t xml:space="preserve"> – kopie stránek obsahujících název publikace, jména autorů, ISBN, místo a rok vydání, nakladatele, obsah, počet stran knihy, (počet stran kapitoly), počet výtisků knihy. Každý autor si u vydavatele zjistí počet normostran knihy (kapitoly).</w:t>
      </w:r>
    </w:p>
    <w:p w14:paraId="52C08EA5" w14:textId="77777777" w:rsidR="008305D7" w:rsidRDefault="001D3FB3" w:rsidP="008305D7">
      <w:pPr>
        <w:pStyle w:val="Bezmezer"/>
        <w:jc w:val="both"/>
      </w:pPr>
      <w:r>
        <w:rPr>
          <w:b/>
        </w:rPr>
        <w:t>2</w:t>
      </w:r>
      <w:r w:rsidR="008305D7" w:rsidRPr="001B0EB8">
        <w:rPr>
          <w:b/>
        </w:rPr>
        <w:t>. Článek v časopise (jakémkoli)</w:t>
      </w:r>
      <w:r w:rsidR="008305D7">
        <w:t xml:space="preserve"> – kopii obálky, </w:t>
      </w:r>
      <w:r w:rsidR="000D1F6B">
        <w:t>stránky</w:t>
      </w:r>
      <w:r w:rsidR="008305D7">
        <w:t xml:space="preserve"> s tiráží, příp. s obsahem časopisu, kopii článku. </w:t>
      </w:r>
      <w:r w:rsidR="008305D7" w:rsidRPr="001B0EB8">
        <w:rPr>
          <w:i/>
        </w:rPr>
        <w:t xml:space="preserve">Předpokládá se, že tyto </w:t>
      </w:r>
      <w:r w:rsidR="000D1F6B">
        <w:rPr>
          <w:i/>
        </w:rPr>
        <w:t>stránky</w:t>
      </w:r>
      <w:r w:rsidR="008305D7" w:rsidRPr="001B0EB8">
        <w:rPr>
          <w:i/>
        </w:rPr>
        <w:t xml:space="preserve"> obsahují:</w:t>
      </w:r>
      <w:r w:rsidR="008305D7">
        <w:t xml:space="preserve"> název časopisu, rok, ročník a číslo, ISSN, vydavatele. Pokud některý údaj chybí, je třeba ho doplnit.</w:t>
      </w:r>
    </w:p>
    <w:p w14:paraId="402D3206" w14:textId="77777777" w:rsidR="00B356B3" w:rsidRPr="009C5E7B" w:rsidRDefault="001D3FB3" w:rsidP="008305D7">
      <w:pPr>
        <w:pStyle w:val="Bezmezer"/>
        <w:jc w:val="both"/>
      </w:pPr>
      <w:r>
        <w:rPr>
          <w:b/>
        </w:rPr>
        <w:t>3</w:t>
      </w:r>
      <w:r w:rsidR="008305D7" w:rsidRPr="001B0EB8">
        <w:rPr>
          <w:b/>
        </w:rPr>
        <w:t xml:space="preserve">. </w:t>
      </w:r>
      <w:r w:rsidR="00B356B3" w:rsidRPr="00B356B3">
        <w:rPr>
          <w:b/>
        </w:rPr>
        <w:t xml:space="preserve">Příspěvek ve sborníku – </w:t>
      </w:r>
      <w:r w:rsidR="00B356B3" w:rsidRPr="009C5E7B">
        <w:t>kopii titulního listu sborníku, rubu titulního listu, obsahu, tiráže, kopii příspěvku. Předpokládá se, že tyto listy obsahují název sborníku, název akce, datum konání akce, místo konání akce, ISBN, nakladatele, místo vydání. Je třeba doplnit (pokud není uvedeno ve sborníku) typ akce (celostátní, evropská, světová).</w:t>
      </w:r>
    </w:p>
    <w:p w14:paraId="20E4E11B" w14:textId="77777777" w:rsidR="008305D7" w:rsidRDefault="001D3FB3" w:rsidP="008305D7">
      <w:pPr>
        <w:pStyle w:val="Bezmezer"/>
        <w:jc w:val="both"/>
      </w:pPr>
      <w:r>
        <w:rPr>
          <w:b/>
        </w:rPr>
        <w:t>4</w:t>
      </w:r>
      <w:r w:rsidR="008305D7" w:rsidRPr="001B0EB8">
        <w:rPr>
          <w:b/>
        </w:rPr>
        <w:t>. Abstrakt ve sborníku</w:t>
      </w:r>
      <w:r>
        <w:rPr>
          <w:b/>
        </w:rPr>
        <w:t xml:space="preserve"> abstraktů</w:t>
      </w:r>
      <w:r w:rsidR="008305D7">
        <w:t xml:space="preserve"> – stejné jako u příspěvku ve sborníku</w:t>
      </w:r>
      <w:r w:rsidR="001B0EB8">
        <w:t>.</w:t>
      </w:r>
    </w:p>
    <w:p w14:paraId="079C82E2" w14:textId="77777777" w:rsidR="008305D7" w:rsidRDefault="001D3FB3" w:rsidP="008305D7">
      <w:pPr>
        <w:pStyle w:val="Bezmezer"/>
        <w:jc w:val="both"/>
      </w:pPr>
      <w:r>
        <w:rPr>
          <w:b/>
        </w:rPr>
        <w:t>5</w:t>
      </w:r>
      <w:r w:rsidR="008305D7" w:rsidRPr="001B0EB8">
        <w:rPr>
          <w:b/>
        </w:rPr>
        <w:t>. Audiovizuální tvorba, webová prezentace</w:t>
      </w:r>
      <w:r w:rsidR="008305D7">
        <w:t xml:space="preserve"> – u lokálního přístupu odevzdat nosič (CD, DVD), u vzdáleného přístupu webovou adresu výsledku, musí být prokazatelný autor a datum vydání</w:t>
      </w:r>
      <w:r w:rsidR="001B0EB8">
        <w:t>.</w:t>
      </w:r>
    </w:p>
    <w:p w14:paraId="1A55C2D0" w14:textId="77777777" w:rsidR="001449E9" w:rsidRDefault="001D3FB3" w:rsidP="00832262">
      <w:pPr>
        <w:pStyle w:val="Bezmezer"/>
        <w:jc w:val="both"/>
      </w:pPr>
      <w:r>
        <w:rPr>
          <w:b/>
        </w:rPr>
        <w:lastRenderedPageBreak/>
        <w:t>6</w:t>
      </w:r>
      <w:r w:rsidR="008305D7" w:rsidRPr="001B0EB8">
        <w:rPr>
          <w:b/>
        </w:rPr>
        <w:t>. Užitný vzor, průmyslový vzor, patent, licence, vynález, objev</w:t>
      </w:r>
      <w:r w:rsidR="008305D7">
        <w:t xml:space="preserve"> – osvědčení o zápisu, resp. doklad o udělení + možnost využití patentu (vzoru) jiným subjektem, požadavek na licenční poplatek, způsob využití vzoru (patentu), kategorie podle území jeho ochrany (údaje povinné pro RIV)</w:t>
      </w:r>
      <w:r w:rsidR="001B0EB8">
        <w:t>.</w:t>
      </w:r>
    </w:p>
    <w:p w14:paraId="671F6D91" w14:textId="77777777" w:rsidR="000D1F6B" w:rsidRDefault="000D1F6B" w:rsidP="00832262">
      <w:pPr>
        <w:pStyle w:val="Bezmezer"/>
        <w:jc w:val="both"/>
      </w:pPr>
    </w:p>
    <w:p w14:paraId="3BBB42DF" w14:textId="77777777" w:rsidR="000D1F6B" w:rsidRDefault="000D1F6B" w:rsidP="00832262">
      <w:pPr>
        <w:pStyle w:val="Bezmezer"/>
        <w:jc w:val="both"/>
      </w:pPr>
    </w:p>
    <w:p w14:paraId="1A012DC5" w14:textId="77777777" w:rsidR="001449E9" w:rsidRDefault="000D1F6B" w:rsidP="008305D7">
      <w:pPr>
        <w:pStyle w:val="Bezmezer"/>
        <w:jc w:val="both"/>
      </w:pPr>
      <w:r>
        <w:t>Vzor formuláře</w:t>
      </w:r>
      <w:r w:rsidR="001F29D5">
        <w:t xml:space="preserve"> (tabulky)</w:t>
      </w:r>
      <w:r>
        <w:t xml:space="preserve"> pro doplňující údaje k separátu</w:t>
      </w:r>
    </w:p>
    <w:p w14:paraId="3A45A05B" w14:textId="77777777" w:rsidR="009320DB" w:rsidRDefault="009320DB" w:rsidP="008305D7">
      <w:pPr>
        <w:pStyle w:val="Bezmezer"/>
        <w:jc w:val="both"/>
      </w:pPr>
    </w:p>
    <w:tbl>
      <w:tblPr>
        <w:tblW w:w="10080" w:type="dxa"/>
        <w:tblInd w:w="55" w:type="dxa"/>
        <w:tblCellMar>
          <w:left w:w="70" w:type="dxa"/>
          <w:right w:w="70" w:type="dxa"/>
        </w:tblCellMar>
        <w:tblLook w:val="04A0" w:firstRow="1" w:lastRow="0" w:firstColumn="1" w:lastColumn="0" w:noHBand="0" w:noVBand="1"/>
      </w:tblPr>
      <w:tblGrid>
        <w:gridCol w:w="2425"/>
        <w:gridCol w:w="7655"/>
      </w:tblGrid>
      <w:tr w:rsidR="00822441" w:rsidRPr="00B439E8" w14:paraId="2CA2848B" w14:textId="77777777" w:rsidTr="00C90716">
        <w:trPr>
          <w:trHeight w:val="255"/>
        </w:trPr>
        <w:tc>
          <w:tcPr>
            <w:tcW w:w="242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C2588F8" w14:textId="77777777" w:rsidR="00822441" w:rsidRPr="00B439E8" w:rsidRDefault="00822441" w:rsidP="00C90716">
            <w:pPr>
              <w:spacing w:after="0" w:line="240" w:lineRule="auto"/>
              <w:rPr>
                <w:rFonts w:ascii="Calibri" w:eastAsia="Times New Roman" w:hAnsi="Calibri" w:cs="Times New Roman"/>
                <w:color w:val="000000"/>
                <w:sz w:val="20"/>
                <w:szCs w:val="20"/>
                <w:lang w:eastAsia="cs-CZ"/>
              </w:rPr>
            </w:pPr>
            <w:r w:rsidRPr="00B439E8">
              <w:rPr>
                <w:rFonts w:ascii="Calibri" w:eastAsia="Times New Roman" w:hAnsi="Calibri" w:cs="Times New Roman"/>
                <w:color w:val="000000"/>
                <w:sz w:val="20"/>
                <w:szCs w:val="20"/>
                <w:lang w:eastAsia="cs-CZ"/>
              </w:rPr>
              <w:t>Druh separátu</w:t>
            </w:r>
          </w:p>
        </w:tc>
        <w:tc>
          <w:tcPr>
            <w:tcW w:w="7655" w:type="dxa"/>
            <w:tcBorders>
              <w:top w:val="single" w:sz="8" w:space="0" w:color="auto"/>
              <w:left w:val="nil"/>
              <w:bottom w:val="single" w:sz="4" w:space="0" w:color="auto"/>
              <w:right w:val="single" w:sz="8" w:space="0" w:color="auto"/>
            </w:tcBorders>
            <w:shd w:val="clear" w:color="auto" w:fill="auto"/>
            <w:vAlign w:val="center"/>
            <w:hideMark/>
          </w:tcPr>
          <w:p w14:paraId="670457A0" w14:textId="77777777" w:rsidR="00822441" w:rsidRPr="00B439E8" w:rsidRDefault="00822441" w:rsidP="00C90716">
            <w:pPr>
              <w:spacing w:after="0" w:line="240" w:lineRule="auto"/>
              <w:rPr>
                <w:rFonts w:ascii="Calibri" w:eastAsia="Times New Roman" w:hAnsi="Calibri" w:cs="Times New Roman"/>
                <w:color w:val="000000"/>
                <w:lang w:eastAsia="cs-CZ"/>
              </w:rPr>
            </w:pPr>
            <w:r w:rsidRPr="00B439E8">
              <w:rPr>
                <w:rFonts w:ascii="Calibri" w:eastAsia="Times New Roman" w:hAnsi="Calibri" w:cs="Times New Roman"/>
                <w:color w:val="000000"/>
                <w:lang w:eastAsia="cs-CZ"/>
              </w:rPr>
              <w:t> </w:t>
            </w:r>
          </w:p>
        </w:tc>
      </w:tr>
      <w:tr w:rsidR="00822441" w:rsidRPr="00B439E8" w14:paraId="5B7998E5" w14:textId="77777777" w:rsidTr="00C90716">
        <w:trPr>
          <w:trHeight w:val="255"/>
        </w:trPr>
        <w:tc>
          <w:tcPr>
            <w:tcW w:w="2425" w:type="dxa"/>
            <w:tcBorders>
              <w:top w:val="nil"/>
              <w:left w:val="single" w:sz="8" w:space="0" w:color="auto"/>
              <w:bottom w:val="single" w:sz="4" w:space="0" w:color="auto"/>
              <w:right w:val="single" w:sz="4" w:space="0" w:color="auto"/>
            </w:tcBorders>
            <w:shd w:val="clear" w:color="auto" w:fill="auto"/>
            <w:vAlign w:val="center"/>
            <w:hideMark/>
          </w:tcPr>
          <w:p w14:paraId="71C3A627" w14:textId="77777777" w:rsidR="00822441" w:rsidRPr="00B439E8" w:rsidRDefault="00822441" w:rsidP="00C90716">
            <w:pPr>
              <w:spacing w:after="0" w:line="240" w:lineRule="auto"/>
              <w:rPr>
                <w:rFonts w:ascii="Calibri" w:eastAsia="Times New Roman" w:hAnsi="Calibri" w:cs="Times New Roman"/>
                <w:color w:val="000000"/>
                <w:sz w:val="20"/>
                <w:szCs w:val="20"/>
                <w:lang w:eastAsia="cs-CZ"/>
              </w:rPr>
            </w:pPr>
            <w:r w:rsidRPr="00B439E8">
              <w:rPr>
                <w:rFonts w:ascii="Calibri" w:eastAsia="Times New Roman" w:hAnsi="Calibri" w:cs="Times New Roman"/>
                <w:color w:val="000000"/>
                <w:sz w:val="20"/>
                <w:szCs w:val="20"/>
                <w:lang w:eastAsia="cs-CZ"/>
              </w:rPr>
              <w:t>Podíl autorství</w:t>
            </w:r>
          </w:p>
        </w:tc>
        <w:tc>
          <w:tcPr>
            <w:tcW w:w="7655" w:type="dxa"/>
            <w:tcBorders>
              <w:top w:val="nil"/>
              <w:left w:val="nil"/>
              <w:bottom w:val="single" w:sz="4" w:space="0" w:color="auto"/>
              <w:right w:val="single" w:sz="8" w:space="0" w:color="auto"/>
            </w:tcBorders>
            <w:shd w:val="clear" w:color="auto" w:fill="auto"/>
            <w:vAlign w:val="center"/>
            <w:hideMark/>
          </w:tcPr>
          <w:p w14:paraId="79CA2851" w14:textId="77777777" w:rsidR="00822441" w:rsidRPr="00B439E8" w:rsidRDefault="00822441" w:rsidP="00C90716">
            <w:pPr>
              <w:spacing w:after="0" w:line="240" w:lineRule="auto"/>
              <w:rPr>
                <w:rFonts w:ascii="Calibri" w:eastAsia="Times New Roman" w:hAnsi="Calibri" w:cs="Times New Roman"/>
                <w:color w:val="000000"/>
                <w:lang w:eastAsia="cs-CZ"/>
              </w:rPr>
            </w:pPr>
            <w:r w:rsidRPr="00B439E8">
              <w:rPr>
                <w:rFonts w:ascii="Calibri" w:eastAsia="Times New Roman" w:hAnsi="Calibri" w:cs="Times New Roman"/>
                <w:color w:val="000000"/>
                <w:lang w:eastAsia="cs-CZ"/>
              </w:rPr>
              <w:t> </w:t>
            </w:r>
          </w:p>
        </w:tc>
      </w:tr>
      <w:tr w:rsidR="00822441" w:rsidRPr="00B439E8" w14:paraId="2991322B" w14:textId="77777777" w:rsidTr="00C90716">
        <w:trPr>
          <w:trHeight w:val="307"/>
        </w:trPr>
        <w:tc>
          <w:tcPr>
            <w:tcW w:w="2425" w:type="dxa"/>
            <w:tcBorders>
              <w:top w:val="nil"/>
              <w:left w:val="single" w:sz="8" w:space="0" w:color="auto"/>
              <w:bottom w:val="single" w:sz="4" w:space="0" w:color="auto"/>
              <w:right w:val="single" w:sz="4" w:space="0" w:color="auto"/>
            </w:tcBorders>
            <w:shd w:val="clear" w:color="auto" w:fill="auto"/>
            <w:vAlign w:val="center"/>
            <w:hideMark/>
          </w:tcPr>
          <w:p w14:paraId="62EB7191" w14:textId="77777777" w:rsidR="00822441" w:rsidRDefault="00822441" w:rsidP="00C90716">
            <w:pPr>
              <w:spacing w:after="0" w:line="240" w:lineRule="auto"/>
              <w:rPr>
                <w:rFonts w:ascii="Calibri" w:eastAsia="Times New Roman" w:hAnsi="Calibri" w:cs="Times New Roman"/>
                <w:color w:val="000000"/>
                <w:sz w:val="20"/>
                <w:szCs w:val="13"/>
                <w:lang w:eastAsia="cs-CZ"/>
              </w:rPr>
            </w:pPr>
            <w:r w:rsidRPr="007B6E26">
              <w:rPr>
                <w:rFonts w:ascii="Calibri" w:eastAsia="Times New Roman" w:hAnsi="Calibri" w:cs="Times New Roman"/>
                <w:color w:val="000000"/>
                <w:sz w:val="20"/>
                <w:szCs w:val="13"/>
                <w:lang w:eastAsia="cs-CZ"/>
              </w:rPr>
              <w:t>Záznam do životopisu v</w:t>
            </w:r>
            <w:r>
              <w:rPr>
                <w:rFonts w:ascii="Calibri" w:eastAsia="Times New Roman" w:hAnsi="Calibri" w:cs="Times New Roman"/>
                <w:color w:val="000000"/>
                <w:sz w:val="20"/>
                <w:szCs w:val="13"/>
                <w:lang w:eastAsia="cs-CZ"/>
              </w:rPr>
              <w:t> </w:t>
            </w:r>
            <w:r w:rsidRPr="007B6E26">
              <w:rPr>
                <w:rFonts w:ascii="Calibri" w:eastAsia="Times New Roman" w:hAnsi="Calibri" w:cs="Times New Roman"/>
                <w:color w:val="000000"/>
                <w:sz w:val="20"/>
                <w:szCs w:val="13"/>
                <w:lang w:eastAsia="cs-CZ"/>
              </w:rPr>
              <w:t>IS</w:t>
            </w:r>
          </w:p>
          <w:p w14:paraId="7D70A27C" w14:textId="77777777" w:rsidR="00822441" w:rsidRPr="00B439E8" w:rsidRDefault="00822441" w:rsidP="00C90716">
            <w:pPr>
              <w:spacing w:after="0" w:line="240" w:lineRule="auto"/>
              <w:rPr>
                <w:rFonts w:ascii="Calibri" w:eastAsia="Times New Roman" w:hAnsi="Calibri" w:cs="Times New Roman"/>
                <w:color w:val="000000"/>
                <w:sz w:val="13"/>
                <w:szCs w:val="13"/>
                <w:lang w:eastAsia="cs-CZ"/>
              </w:rPr>
            </w:pPr>
            <w:r w:rsidRPr="007B6E26">
              <w:rPr>
                <w:rFonts w:ascii="Calibri" w:eastAsia="Times New Roman" w:hAnsi="Calibri" w:cs="Times New Roman"/>
                <w:color w:val="000000"/>
                <w:sz w:val="20"/>
                <w:szCs w:val="13"/>
                <w:lang w:eastAsia="cs-CZ"/>
              </w:rPr>
              <w:t>(ano/ne)</w:t>
            </w:r>
          </w:p>
        </w:tc>
        <w:tc>
          <w:tcPr>
            <w:tcW w:w="7655" w:type="dxa"/>
            <w:tcBorders>
              <w:top w:val="nil"/>
              <w:left w:val="nil"/>
              <w:bottom w:val="single" w:sz="4" w:space="0" w:color="auto"/>
              <w:right w:val="single" w:sz="8" w:space="0" w:color="auto"/>
            </w:tcBorders>
            <w:shd w:val="clear" w:color="000000" w:fill="FFFFFF"/>
            <w:vAlign w:val="center"/>
            <w:hideMark/>
          </w:tcPr>
          <w:p w14:paraId="651674F1" w14:textId="77777777" w:rsidR="00822441" w:rsidRPr="00B439E8" w:rsidRDefault="00822441" w:rsidP="00C90716">
            <w:pPr>
              <w:spacing w:after="0" w:line="240" w:lineRule="auto"/>
              <w:rPr>
                <w:rFonts w:ascii="Calibri" w:eastAsia="Times New Roman" w:hAnsi="Calibri" w:cs="Times New Roman"/>
                <w:color w:val="000000"/>
                <w:sz w:val="20"/>
                <w:szCs w:val="20"/>
                <w:lang w:eastAsia="cs-CZ"/>
              </w:rPr>
            </w:pPr>
            <w:r w:rsidRPr="00B439E8">
              <w:rPr>
                <w:rFonts w:ascii="Calibri" w:eastAsia="Times New Roman" w:hAnsi="Calibri" w:cs="Times New Roman"/>
                <w:color w:val="000000"/>
                <w:sz w:val="20"/>
                <w:szCs w:val="20"/>
                <w:lang w:eastAsia="cs-CZ"/>
              </w:rPr>
              <w:t> </w:t>
            </w:r>
          </w:p>
        </w:tc>
      </w:tr>
      <w:tr w:rsidR="00822441" w:rsidRPr="00B439E8" w14:paraId="4F50A783" w14:textId="77777777" w:rsidTr="00C90716">
        <w:trPr>
          <w:trHeight w:val="255"/>
        </w:trPr>
        <w:tc>
          <w:tcPr>
            <w:tcW w:w="2425" w:type="dxa"/>
            <w:tcBorders>
              <w:top w:val="nil"/>
              <w:left w:val="single" w:sz="8" w:space="0" w:color="auto"/>
              <w:bottom w:val="single" w:sz="8" w:space="0" w:color="auto"/>
              <w:right w:val="single" w:sz="4" w:space="0" w:color="auto"/>
            </w:tcBorders>
            <w:shd w:val="clear" w:color="auto" w:fill="auto"/>
            <w:vAlign w:val="center"/>
            <w:hideMark/>
          </w:tcPr>
          <w:p w14:paraId="423E75AF" w14:textId="77777777" w:rsidR="00822441" w:rsidRDefault="00822441" w:rsidP="00C90716">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 xml:space="preserve">Text uveden v databázi </w:t>
            </w:r>
          </w:p>
          <w:p w14:paraId="7135A126" w14:textId="77777777" w:rsidR="00822441" w:rsidRPr="00B439E8" w:rsidRDefault="00822441" w:rsidP="00C90716">
            <w:pPr>
              <w:spacing w:after="0" w:line="240" w:lineRule="auto"/>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w:t>
            </w:r>
            <w:proofErr w:type="spellStart"/>
            <w:r>
              <w:rPr>
                <w:rFonts w:ascii="Calibri" w:eastAsia="Times New Roman" w:hAnsi="Calibri" w:cs="Times New Roman"/>
                <w:color w:val="000000"/>
                <w:sz w:val="20"/>
                <w:szCs w:val="20"/>
                <w:lang w:eastAsia="cs-CZ"/>
              </w:rPr>
              <w:t>WoS</w:t>
            </w:r>
            <w:proofErr w:type="spellEnd"/>
            <w:r>
              <w:rPr>
                <w:rFonts w:ascii="Calibri" w:eastAsia="Times New Roman" w:hAnsi="Calibri" w:cs="Times New Roman"/>
                <w:color w:val="000000"/>
                <w:sz w:val="20"/>
                <w:szCs w:val="20"/>
                <w:lang w:eastAsia="cs-CZ"/>
              </w:rPr>
              <w:t xml:space="preserve">/ </w:t>
            </w:r>
            <w:proofErr w:type="spellStart"/>
            <w:r>
              <w:rPr>
                <w:rFonts w:ascii="Calibri" w:eastAsia="Times New Roman" w:hAnsi="Calibri" w:cs="Times New Roman"/>
                <w:color w:val="000000"/>
                <w:sz w:val="20"/>
                <w:szCs w:val="20"/>
                <w:lang w:eastAsia="cs-CZ"/>
              </w:rPr>
              <w:t>Scopus</w:t>
            </w:r>
            <w:proofErr w:type="spellEnd"/>
            <w:r>
              <w:rPr>
                <w:rFonts w:ascii="Calibri" w:eastAsia="Times New Roman" w:hAnsi="Calibri" w:cs="Times New Roman"/>
                <w:color w:val="000000"/>
                <w:sz w:val="20"/>
                <w:szCs w:val="20"/>
                <w:lang w:eastAsia="cs-CZ"/>
              </w:rPr>
              <w:t xml:space="preserve">/ </w:t>
            </w:r>
            <w:proofErr w:type="spellStart"/>
            <w:r>
              <w:rPr>
                <w:rFonts w:ascii="Calibri" w:eastAsia="Times New Roman" w:hAnsi="Calibri" w:cs="Times New Roman"/>
                <w:color w:val="000000"/>
                <w:sz w:val="20"/>
                <w:szCs w:val="20"/>
                <w:lang w:eastAsia="cs-CZ"/>
              </w:rPr>
              <w:t>Erih</w:t>
            </w:r>
            <w:proofErr w:type="spellEnd"/>
            <w:r>
              <w:rPr>
                <w:rFonts w:ascii="Calibri" w:eastAsia="Times New Roman" w:hAnsi="Calibri" w:cs="Times New Roman"/>
                <w:color w:val="000000"/>
                <w:sz w:val="20"/>
                <w:szCs w:val="20"/>
                <w:lang w:eastAsia="cs-CZ"/>
              </w:rPr>
              <w:t xml:space="preserve"> / žádná)</w:t>
            </w:r>
          </w:p>
        </w:tc>
        <w:tc>
          <w:tcPr>
            <w:tcW w:w="7655" w:type="dxa"/>
            <w:tcBorders>
              <w:top w:val="nil"/>
              <w:left w:val="nil"/>
              <w:bottom w:val="single" w:sz="8" w:space="0" w:color="auto"/>
              <w:right w:val="single" w:sz="8" w:space="0" w:color="auto"/>
            </w:tcBorders>
            <w:shd w:val="clear" w:color="auto" w:fill="auto"/>
            <w:vAlign w:val="center"/>
            <w:hideMark/>
          </w:tcPr>
          <w:p w14:paraId="31742232" w14:textId="77777777" w:rsidR="00822441" w:rsidRPr="00B439E8" w:rsidRDefault="00822441" w:rsidP="00C90716">
            <w:pPr>
              <w:spacing w:after="0" w:line="240" w:lineRule="auto"/>
              <w:rPr>
                <w:rFonts w:ascii="Calibri" w:eastAsia="Times New Roman" w:hAnsi="Calibri" w:cs="Times New Roman"/>
                <w:color w:val="000000"/>
                <w:lang w:eastAsia="cs-CZ"/>
              </w:rPr>
            </w:pPr>
            <w:r w:rsidRPr="00B439E8">
              <w:rPr>
                <w:rFonts w:ascii="Calibri" w:eastAsia="Times New Roman" w:hAnsi="Calibri" w:cs="Times New Roman"/>
                <w:color w:val="000000"/>
                <w:lang w:eastAsia="cs-CZ"/>
              </w:rPr>
              <w:t> </w:t>
            </w:r>
          </w:p>
        </w:tc>
      </w:tr>
      <w:tr w:rsidR="00822441" w:rsidRPr="00B439E8" w14:paraId="62E8A13B" w14:textId="77777777" w:rsidTr="00C90716">
        <w:trPr>
          <w:trHeight w:val="122"/>
        </w:trPr>
        <w:tc>
          <w:tcPr>
            <w:tcW w:w="2425" w:type="dxa"/>
            <w:tcBorders>
              <w:top w:val="nil"/>
              <w:left w:val="single" w:sz="8" w:space="0" w:color="auto"/>
              <w:bottom w:val="single" w:sz="4" w:space="0" w:color="auto"/>
              <w:right w:val="single" w:sz="4" w:space="0" w:color="auto"/>
            </w:tcBorders>
            <w:shd w:val="clear" w:color="000000" w:fill="963634"/>
            <w:noWrap/>
            <w:vAlign w:val="center"/>
            <w:hideMark/>
          </w:tcPr>
          <w:p w14:paraId="64373424" w14:textId="77777777" w:rsidR="00822441" w:rsidRPr="00B439E8" w:rsidRDefault="00822441" w:rsidP="00C90716">
            <w:pPr>
              <w:spacing w:after="0" w:line="240" w:lineRule="auto"/>
              <w:jc w:val="center"/>
              <w:rPr>
                <w:rFonts w:ascii="Calibri" w:eastAsia="Times New Roman" w:hAnsi="Calibri" w:cs="Times New Roman"/>
                <w:color w:val="000000"/>
                <w:sz w:val="20"/>
                <w:szCs w:val="20"/>
                <w:lang w:eastAsia="cs-CZ"/>
              </w:rPr>
            </w:pPr>
            <w:r w:rsidRPr="00B439E8">
              <w:rPr>
                <w:rFonts w:ascii="Calibri" w:eastAsia="Times New Roman" w:hAnsi="Calibri" w:cs="Times New Roman"/>
                <w:color w:val="000000"/>
                <w:sz w:val="20"/>
                <w:szCs w:val="20"/>
                <w:lang w:eastAsia="cs-CZ"/>
              </w:rPr>
              <w:t> </w:t>
            </w:r>
          </w:p>
        </w:tc>
        <w:tc>
          <w:tcPr>
            <w:tcW w:w="7655" w:type="dxa"/>
            <w:tcBorders>
              <w:top w:val="nil"/>
              <w:left w:val="nil"/>
              <w:bottom w:val="single" w:sz="4" w:space="0" w:color="auto"/>
              <w:right w:val="single" w:sz="8" w:space="0" w:color="auto"/>
            </w:tcBorders>
            <w:shd w:val="clear" w:color="000000" w:fill="963634"/>
            <w:noWrap/>
            <w:vAlign w:val="center"/>
            <w:hideMark/>
          </w:tcPr>
          <w:p w14:paraId="34D823F8" w14:textId="77777777" w:rsidR="00822441" w:rsidRPr="00B439E8" w:rsidRDefault="00822441" w:rsidP="00C90716">
            <w:pPr>
              <w:spacing w:after="0" w:line="240" w:lineRule="auto"/>
              <w:rPr>
                <w:rFonts w:ascii="Calibri" w:eastAsia="Times New Roman" w:hAnsi="Calibri" w:cs="Times New Roman"/>
                <w:color w:val="000000"/>
                <w:sz w:val="20"/>
                <w:szCs w:val="20"/>
                <w:lang w:eastAsia="cs-CZ"/>
              </w:rPr>
            </w:pPr>
            <w:r w:rsidRPr="00B439E8">
              <w:rPr>
                <w:rFonts w:ascii="Calibri" w:eastAsia="Times New Roman" w:hAnsi="Calibri" w:cs="Times New Roman"/>
                <w:color w:val="000000"/>
                <w:sz w:val="20"/>
                <w:szCs w:val="20"/>
                <w:lang w:eastAsia="cs-CZ"/>
              </w:rPr>
              <w:t> </w:t>
            </w:r>
          </w:p>
        </w:tc>
      </w:tr>
      <w:tr w:rsidR="00822441" w:rsidRPr="00B439E8" w14:paraId="728124B7" w14:textId="77777777" w:rsidTr="00C90716">
        <w:trPr>
          <w:trHeight w:val="300"/>
        </w:trPr>
        <w:tc>
          <w:tcPr>
            <w:tcW w:w="2425" w:type="dxa"/>
            <w:tcBorders>
              <w:top w:val="nil"/>
              <w:left w:val="single" w:sz="8" w:space="0" w:color="auto"/>
              <w:bottom w:val="single" w:sz="4" w:space="0" w:color="auto"/>
              <w:right w:val="single" w:sz="4" w:space="0" w:color="auto"/>
            </w:tcBorders>
            <w:shd w:val="clear" w:color="000000" w:fill="FFFFFF"/>
            <w:vAlign w:val="center"/>
            <w:hideMark/>
          </w:tcPr>
          <w:p w14:paraId="117E40DC" w14:textId="77777777" w:rsidR="00822441" w:rsidRPr="00B439E8" w:rsidRDefault="00822441" w:rsidP="00C90716">
            <w:pPr>
              <w:spacing w:after="0" w:line="240" w:lineRule="auto"/>
              <w:jc w:val="center"/>
              <w:rPr>
                <w:rFonts w:ascii="Calibri" w:eastAsia="Times New Roman" w:hAnsi="Calibri" w:cs="Times New Roman"/>
                <w:b/>
                <w:bCs/>
                <w:i/>
                <w:iCs/>
                <w:color w:val="000000"/>
                <w:sz w:val="18"/>
                <w:szCs w:val="18"/>
                <w:lang w:eastAsia="cs-CZ"/>
              </w:rPr>
            </w:pPr>
            <w:r w:rsidRPr="00B439E8">
              <w:rPr>
                <w:rFonts w:ascii="Calibri" w:eastAsia="Times New Roman" w:hAnsi="Calibri" w:cs="Times New Roman"/>
                <w:b/>
                <w:bCs/>
                <w:i/>
                <w:iCs/>
                <w:color w:val="000000"/>
                <w:sz w:val="18"/>
                <w:szCs w:val="18"/>
                <w:lang w:eastAsia="cs-CZ"/>
              </w:rPr>
              <w:t>Autoři</w:t>
            </w:r>
          </w:p>
        </w:tc>
        <w:tc>
          <w:tcPr>
            <w:tcW w:w="7655" w:type="dxa"/>
            <w:tcBorders>
              <w:top w:val="nil"/>
              <w:left w:val="nil"/>
              <w:bottom w:val="single" w:sz="4" w:space="0" w:color="auto"/>
              <w:right w:val="single" w:sz="8" w:space="0" w:color="auto"/>
            </w:tcBorders>
            <w:shd w:val="clear" w:color="000000" w:fill="FFFFFF"/>
            <w:vAlign w:val="center"/>
            <w:hideMark/>
          </w:tcPr>
          <w:p w14:paraId="338AE508" w14:textId="77777777" w:rsidR="00822441" w:rsidRPr="00B439E8" w:rsidRDefault="00822441" w:rsidP="00C90716">
            <w:pPr>
              <w:spacing w:after="0" w:line="240" w:lineRule="auto"/>
              <w:rPr>
                <w:rFonts w:ascii="Calibri" w:eastAsia="Times New Roman" w:hAnsi="Calibri" w:cs="Times New Roman"/>
                <w:color w:val="000000"/>
                <w:sz w:val="20"/>
                <w:szCs w:val="20"/>
                <w:lang w:eastAsia="cs-CZ"/>
              </w:rPr>
            </w:pPr>
            <w:r w:rsidRPr="00B439E8">
              <w:rPr>
                <w:rFonts w:ascii="Calibri" w:eastAsia="Times New Roman" w:hAnsi="Calibri" w:cs="Times New Roman"/>
                <w:color w:val="000000"/>
                <w:sz w:val="20"/>
                <w:szCs w:val="20"/>
                <w:lang w:eastAsia="cs-CZ"/>
              </w:rPr>
              <w:t> </w:t>
            </w:r>
          </w:p>
        </w:tc>
      </w:tr>
      <w:tr w:rsidR="00822441" w:rsidRPr="00B439E8" w14:paraId="15CD049C" w14:textId="77777777" w:rsidTr="00C90716">
        <w:trPr>
          <w:trHeight w:val="300"/>
        </w:trPr>
        <w:tc>
          <w:tcPr>
            <w:tcW w:w="2425" w:type="dxa"/>
            <w:tcBorders>
              <w:top w:val="nil"/>
              <w:left w:val="single" w:sz="8" w:space="0" w:color="auto"/>
              <w:bottom w:val="single" w:sz="4" w:space="0" w:color="auto"/>
              <w:right w:val="single" w:sz="4" w:space="0" w:color="auto"/>
            </w:tcBorders>
            <w:shd w:val="clear" w:color="000000" w:fill="FFFFFF"/>
            <w:vAlign w:val="center"/>
            <w:hideMark/>
          </w:tcPr>
          <w:p w14:paraId="5F6A8540" w14:textId="77777777" w:rsidR="00822441" w:rsidRPr="00B439E8" w:rsidRDefault="00822441" w:rsidP="00C90716">
            <w:pPr>
              <w:spacing w:after="0" w:line="240" w:lineRule="auto"/>
              <w:jc w:val="center"/>
              <w:rPr>
                <w:rFonts w:ascii="Calibri" w:eastAsia="Times New Roman" w:hAnsi="Calibri" w:cs="Times New Roman"/>
                <w:b/>
                <w:bCs/>
                <w:i/>
                <w:iCs/>
                <w:color w:val="000000"/>
                <w:sz w:val="18"/>
                <w:szCs w:val="18"/>
                <w:lang w:eastAsia="cs-CZ"/>
              </w:rPr>
            </w:pPr>
            <w:r w:rsidRPr="00B439E8">
              <w:rPr>
                <w:rFonts w:ascii="Calibri" w:eastAsia="Times New Roman" w:hAnsi="Calibri" w:cs="Times New Roman"/>
                <w:b/>
                <w:bCs/>
                <w:i/>
                <w:iCs/>
                <w:color w:val="000000"/>
                <w:sz w:val="18"/>
                <w:szCs w:val="18"/>
                <w:lang w:eastAsia="cs-CZ"/>
              </w:rPr>
              <w:t>Katedra/Ústav</w:t>
            </w:r>
          </w:p>
        </w:tc>
        <w:tc>
          <w:tcPr>
            <w:tcW w:w="7655" w:type="dxa"/>
            <w:tcBorders>
              <w:top w:val="nil"/>
              <w:left w:val="nil"/>
              <w:bottom w:val="single" w:sz="4" w:space="0" w:color="auto"/>
              <w:right w:val="single" w:sz="8" w:space="0" w:color="auto"/>
            </w:tcBorders>
            <w:shd w:val="clear" w:color="000000" w:fill="FFFFFF"/>
            <w:vAlign w:val="center"/>
            <w:hideMark/>
          </w:tcPr>
          <w:p w14:paraId="1486E35C" w14:textId="77777777" w:rsidR="00822441" w:rsidRPr="00B439E8" w:rsidRDefault="00822441" w:rsidP="00C90716">
            <w:pPr>
              <w:spacing w:after="0" w:line="240" w:lineRule="auto"/>
              <w:rPr>
                <w:rFonts w:ascii="Calibri" w:eastAsia="Times New Roman" w:hAnsi="Calibri" w:cs="Times New Roman"/>
                <w:color w:val="000000"/>
                <w:sz w:val="20"/>
                <w:szCs w:val="20"/>
                <w:lang w:eastAsia="cs-CZ"/>
              </w:rPr>
            </w:pPr>
            <w:r w:rsidRPr="00B439E8">
              <w:rPr>
                <w:rFonts w:ascii="Calibri" w:eastAsia="Times New Roman" w:hAnsi="Calibri" w:cs="Times New Roman"/>
                <w:color w:val="000000"/>
                <w:sz w:val="20"/>
                <w:szCs w:val="20"/>
                <w:lang w:eastAsia="cs-CZ"/>
              </w:rPr>
              <w:t> </w:t>
            </w:r>
          </w:p>
        </w:tc>
      </w:tr>
      <w:tr w:rsidR="00822441" w:rsidRPr="00B439E8" w14:paraId="0FC58C50" w14:textId="77777777" w:rsidTr="00C90716">
        <w:trPr>
          <w:trHeight w:val="120"/>
        </w:trPr>
        <w:tc>
          <w:tcPr>
            <w:tcW w:w="2425" w:type="dxa"/>
            <w:tcBorders>
              <w:top w:val="nil"/>
              <w:left w:val="single" w:sz="8" w:space="0" w:color="auto"/>
              <w:bottom w:val="single" w:sz="4" w:space="0" w:color="auto"/>
              <w:right w:val="single" w:sz="4" w:space="0" w:color="auto"/>
            </w:tcBorders>
            <w:shd w:val="clear" w:color="000000" w:fill="963634"/>
            <w:noWrap/>
            <w:vAlign w:val="center"/>
            <w:hideMark/>
          </w:tcPr>
          <w:p w14:paraId="75369362" w14:textId="77777777" w:rsidR="00822441" w:rsidRPr="00B439E8" w:rsidRDefault="00822441" w:rsidP="00C90716">
            <w:pPr>
              <w:spacing w:after="0" w:line="240" w:lineRule="auto"/>
              <w:jc w:val="center"/>
              <w:rPr>
                <w:rFonts w:ascii="Calibri" w:eastAsia="Times New Roman" w:hAnsi="Calibri" w:cs="Times New Roman"/>
                <w:color w:val="000000"/>
                <w:sz w:val="18"/>
                <w:szCs w:val="18"/>
                <w:lang w:eastAsia="cs-CZ"/>
              </w:rPr>
            </w:pPr>
            <w:r w:rsidRPr="00B439E8">
              <w:rPr>
                <w:rFonts w:ascii="Calibri" w:eastAsia="Times New Roman" w:hAnsi="Calibri" w:cs="Times New Roman"/>
                <w:color w:val="000000"/>
                <w:sz w:val="18"/>
                <w:szCs w:val="18"/>
                <w:lang w:eastAsia="cs-CZ"/>
              </w:rPr>
              <w:t> </w:t>
            </w:r>
          </w:p>
        </w:tc>
        <w:tc>
          <w:tcPr>
            <w:tcW w:w="7655" w:type="dxa"/>
            <w:tcBorders>
              <w:top w:val="nil"/>
              <w:left w:val="nil"/>
              <w:bottom w:val="single" w:sz="4" w:space="0" w:color="auto"/>
              <w:right w:val="single" w:sz="8" w:space="0" w:color="auto"/>
            </w:tcBorders>
            <w:shd w:val="clear" w:color="000000" w:fill="963634"/>
            <w:noWrap/>
            <w:vAlign w:val="center"/>
            <w:hideMark/>
          </w:tcPr>
          <w:p w14:paraId="49C11814" w14:textId="77777777" w:rsidR="00822441" w:rsidRPr="00B439E8" w:rsidRDefault="00822441" w:rsidP="00C90716">
            <w:pPr>
              <w:spacing w:after="0" w:line="240" w:lineRule="auto"/>
              <w:rPr>
                <w:rFonts w:ascii="Calibri" w:eastAsia="Times New Roman" w:hAnsi="Calibri" w:cs="Times New Roman"/>
                <w:color w:val="000000"/>
                <w:sz w:val="20"/>
                <w:szCs w:val="20"/>
                <w:lang w:eastAsia="cs-CZ"/>
              </w:rPr>
            </w:pPr>
            <w:r w:rsidRPr="00B439E8">
              <w:rPr>
                <w:rFonts w:ascii="Calibri" w:eastAsia="Times New Roman" w:hAnsi="Calibri" w:cs="Times New Roman"/>
                <w:color w:val="000000"/>
                <w:sz w:val="20"/>
                <w:szCs w:val="20"/>
                <w:lang w:eastAsia="cs-CZ"/>
              </w:rPr>
              <w:t> </w:t>
            </w:r>
          </w:p>
        </w:tc>
      </w:tr>
      <w:tr w:rsidR="00822441" w:rsidRPr="00B439E8" w14:paraId="08931C27" w14:textId="77777777" w:rsidTr="00C90716">
        <w:trPr>
          <w:trHeight w:val="266"/>
        </w:trPr>
        <w:tc>
          <w:tcPr>
            <w:tcW w:w="2425" w:type="dxa"/>
            <w:tcBorders>
              <w:top w:val="nil"/>
              <w:left w:val="single" w:sz="8" w:space="0" w:color="auto"/>
              <w:bottom w:val="single" w:sz="4" w:space="0" w:color="auto"/>
              <w:right w:val="single" w:sz="4" w:space="0" w:color="auto"/>
            </w:tcBorders>
            <w:shd w:val="clear" w:color="000000" w:fill="FFFFFF"/>
            <w:vAlign w:val="center"/>
            <w:hideMark/>
          </w:tcPr>
          <w:p w14:paraId="28A492C2" w14:textId="77777777" w:rsidR="00822441" w:rsidRPr="00B439E8" w:rsidRDefault="00822441" w:rsidP="00C90716">
            <w:pPr>
              <w:spacing w:after="0" w:line="240" w:lineRule="auto"/>
              <w:jc w:val="center"/>
              <w:rPr>
                <w:rFonts w:ascii="Calibri" w:eastAsia="Times New Roman" w:hAnsi="Calibri" w:cs="Times New Roman"/>
                <w:b/>
                <w:bCs/>
                <w:i/>
                <w:iCs/>
                <w:color w:val="000000"/>
                <w:sz w:val="18"/>
                <w:szCs w:val="18"/>
                <w:lang w:eastAsia="cs-CZ"/>
              </w:rPr>
            </w:pPr>
            <w:r w:rsidRPr="00B439E8">
              <w:rPr>
                <w:rFonts w:ascii="Calibri" w:eastAsia="Times New Roman" w:hAnsi="Calibri" w:cs="Times New Roman"/>
                <w:b/>
                <w:bCs/>
                <w:i/>
                <w:iCs/>
                <w:color w:val="000000"/>
                <w:sz w:val="18"/>
                <w:szCs w:val="18"/>
                <w:lang w:eastAsia="cs-CZ"/>
              </w:rPr>
              <w:t>Název v originále</w:t>
            </w:r>
          </w:p>
        </w:tc>
        <w:tc>
          <w:tcPr>
            <w:tcW w:w="7655" w:type="dxa"/>
            <w:tcBorders>
              <w:top w:val="nil"/>
              <w:left w:val="nil"/>
              <w:bottom w:val="single" w:sz="4" w:space="0" w:color="auto"/>
              <w:right w:val="single" w:sz="8" w:space="0" w:color="auto"/>
            </w:tcBorders>
            <w:shd w:val="clear" w:color="000000" w:fill="FFFFFF"/>
            <w:vAlign w:val="center"/>
            <w:hideMark/>
          </w:tcPr>
          <w:p w14:paraId="4C9EF112" w14:textId="77777777" w:rsidR="00822441" w:rsidRPr="00B439E8" w:rsidRDefault="00822441" w:rsidP="00C90716">
            <w:pPr>
              <w:spacing w:after="0" w:line="240" w:lineRule="auto"/>
              <w:rPr>
                <w:rFonts w:ascii="Calibri" w:eastAsia="Times New Roman" w:hAnsi="Calibri" w:cs="Times New Roman"/>
                <w:color w:val="000000"/>
                <w:sz w:val="20"/>
                <w:szCs w:val="20"/>
                <w:lang w:eastAsia="cs-CZ"/>
              </w:rPr>
            </w:pPr>
            <w:r w:rsidRPr="00B439E8">
              <w:rPr>
                <w:rFonts w:ascii="Calibri" w:eastAsia="Times New Roman" w:hAnsi="Calibri" w:cs="Times New Roman"/>
                <w:color w:val="000000"/>
                <w:sz w:val="20"/>
                <w:szCs w:val="20"/>
                <w:lang w:eastAsia="cs-CZ"/>
              </w:rPr>
              <w:t> </w:t>
            </w:r>
          </w:p>
        </w:tc>
      </w:tr>
      <w:tr w:rsidR="00822441" w:rsidRPr="00B439E8" w14:paraId="5DDB19FF" w14:textId="77777777" w:rsidTr="00C90716">
        <w:trPr>
          <w:trHeight w:val="300"/>
        </w:trPr>
        <w:tc>
          <w:tcPr>
            <w:tcW w:w="2425" w:type="dxa"/>
            <w:tcBorders>
              <w:top w:val="nil"/>
              <w:left w:val="single" w:sz="8" w:space="0" w:color="auto"/>
              <w:bottom w:val="single" w:sz="4" w:space="0" w:color="auto"/>
              <w:right w:val="single" w:sz="4" w:space="0" w:color="auto"/>
            </w:tcBorders>
            <w:shd w:val="clear" w:color="000000" w:fill="FFFFFF"/>
            <w:vAlign w:val="center"/>
            <w:hideMark/>
          </w:tcPr>
          <w:p w14:paraId="0EABCB21" w14:textId="77777777" w:rsidR="00822441" w:rsidRPr="00B439E8" w:rsidRDefault="00822441" w:rsidP="00C90716">
            <w:pPr>
              <w:spacing w:after="0" w:line="240" w:lineRule="auto"/>
              <w:jc w:val="center"/>
              <w:rPr>
                <w:rFonts w:ascii="Calibri" w:eastAsia="Times New Roman" w:hAnsi="Calibri" w:cs="Times New Roman"/>
                <w:b/>
                <w:bCs/>
                <w:i/>
                <w:iCs/>
                <w:color w:val="000000"/>
                <w:sz w:val="18"/>
                <w:szCs w:val="18"/>
                <w:lang w:eastAsia="cs-CZ"/>
              </w:rPr>
            </w:pPr>
            <w:r w:rsidRPr="00B439E8">
              <w:rPr>
                <w:rFonts w:ascii="Calibri" w:eastAsia="Times New Roman" w:hAnsi="Calibri" w:cs="Times New Roman"/>
                <w:b/>
                <w:bCs/>
                <w:i/>
                <w:iCs/>
                <w:color w:val="000000"/>
                <w:sz w:val="18"/>
                <w:szCs w:val="18"/>
                <w:lang w:eastAsia="cs-CZ"/>
              </w:rPr>
              <w:t>Název ČJ</w:t>
            </w:r>
          </w:p>
        </w:tc>
        <w:tc>
          <w:tcPr>
            <w:tcW w:w="7655" w:type="dxa"/>
            <w:tcBorders>
              <w:top w:val="nil"/>
              <w:left w:val="nil"/>
              <w:bottom w:val="single" w:sz="4" w:space="0" w:color="auto"/>
              <w:right w:val="single" w:sz="8" w:space="0" w:color="auto"/>
            </w:tcBorders>
            <w:shd w:val="clear" w:color="000000" w:fill="FFFFFF"/>
            <w:vAlign w:val="center"/>
            <w:hideMark/>
          </w:tcPr>
          <w:p w14:paraId="6F9C64FC" w14:textId="77777777" w:rsidR="00822441" w:rsidRPr="00B439E8" w:rsidRDefault="00822441" w:rsidP="00C90716">
            <w:pPr>
              <w:spacing w:after="0" w:line="240" w:lineRule="auto"/>
              <w:rPr>
                <w:rFonts w:ascii="Calibri" w:eastAsia="Times New Roman" w:hAnsi="Calibri" w:cs="Times New Roman"/>
                <w:color w:val="000000"/>
                <w:sz w:val="20"/>
                <w:szCs w:val="20"/>
                <w:lang w:eastAsia="cs-CZ"/>
              </w:rPr>
            </w:pPr>
            <w:r w:rsidRPr="00B439E8">
              <w:rPr>
                <w:rFonts w:ascii="Calibri" w:eastAsia="Times New Roman" w:hAnsi="Calibri" w:cs="Times New Roman"/>
                <w:color w:val="000000"/>
                <w:sz w:val="20"/>
                <w:szCs w:val="20"/>
                <w:lang w:eastAsia="cs-CZ"/>
              </w:rPr>
              <w:t> </w:t>
            </w:r>
          </w:p>
        </w:tc>
      </w:tr>
      <w:tr w:rsidR="00822441" w:rsidRPr="00B439E8" w14:paraId="3A7A8253" w14:textId="77777777" w:rsidTr="00C90716">
        <w:trPr>
          <w:trHeight w:val="300"/>
        </w:trPr>
        <w:tc>
          <w:tcPr>
            <w:tcW w:w="2425" w:type="dxa"/>
            <w:tcBorders>
              <w:top w:val="nil"/>
              <w:left w:val="single" w:sz="8" w:space="0" w:color="auto"/>
              <w:bottom w:val="single" w:sz="4" w:space="0" w:color="auto"/>
              <w:right w:val="single" w:sz="4" w:space="0" w:color="auto"/>
            </w:tcBorders>
            <w:shd w:val="clear" w:color="000000" w:fill="FFFFFF"/>
            <w:vAlign w:val="center"/>
            <w:hideMark/>
          </w:tcPr>
          <w:p w14:paraId="39812E9E" w14:textId="77777777" w:rsidR="00822441" w:rsidRPr="00B439E8" w:rsidRDefault="00822441" w:rsidP="00C90716">
            <w:pPr>
              <w:spacing w:after="0" w:line="240" w:lineRule="auto"/>
              <w:jc w:val="center"/>
              <w:rPr>
                <w:rFonts w:ascii="Calibri" w:eastAsia="Times New Roman" w:hAnsi="Calibri" w:cs="Times New Roman"/>
                <w:b/>
                <w:bCs/>
                <w:i/>
                <w:iCs/>
                <w:color w:val="000000"/>
                <w:sz w:val="18"/>
                <w:szCs w:val="18"/>
                <w:lang w:eastAsia="cs-CZ"/>
              </w:rPr>
            </w:pPr>
            <w:r w:rsidRPr="00B439E8">
              <w:rPr>
                <w:rFonts w:ascii="Calibri" w:eastAsia="Times New Roman" w:hAnsi="Calibri" w:cs="Times New Roman"/>
                <w:b/>
                <w:bCs/>
                <w:i/>
                <w:iCs/>
                <w:color w:val="000000"/>
                <w:sz w:val="18"/>
                <w:szCs w:val="18"/>
                <w:lang w:eastAsia="cs-CZ"/>
              </w:rPr>
              <w:t>Název AJ</w:t>
            </w:r>
          </w:p>
        </w:tc>
        <w:tc>
          <w:tcPr>
            <w:tcW w:w="7655" w:type="dxa"/>
            <w:tcBorders>
              <w:top w:val="nil"/>
              <w:left w:val="nil"/>
              <w:bottom w:val="single" w:sz="4" w:space="0" w:color="auto"/>
              <w:right w:val="single" w:sz="8" w:space="0" w:color="auto"/>
            </w:tcBorders>
            <w:shd w:val="clear" w:color="000000" w:fill="FFFFFF"/>
            <w:vAlign w:val="center"/>
            <w:hideMark/>
          </w:tcPr>
          <w:p w14:paraId="2BE63B37" w14:textId="77777777" w:rsidR="00822441" w:rsidRPr="00B439E8" w:rsidRDefault="00822441" w:rsidP="00C90716">
            <w:pPr>
              <w:spacing w:after="0" w:line="240" w:lineRule="auto"/>
              <w:rPr>
                <w:rFonts w:ascii="Calibri" w:eastAsia="Times New Roman" w:hAnsi="Calibri" w:cs="Times New Roman"/>
                <w:color w:val="000000"/>
                <w:sz w:val="20"/>
                <w:szCs w:val="20"/>
                <w:lang w:eastAsia="cs-CZ"/>
              </w:rPr>
            </w:pPr>
            <w:r w:rsidRPr="00B439E8">
              <w:rPr>
                <w:rFonts w:ascii="Calibri" w:eastAsia="Times New Roman" w:hAnsi="Calibri" w:cs="Times New Roman"/>
                <w:color w:val="000000"/>
                <w:sz w:val="20"/>
                <w:szCs w:val="20"/>
                <w:lang w:eastAsia="cs-CZ"/>
              </w:rPr>
              <w:t> </w:t>
            </w:r>
          </w:p>
        </w:tc>
      </w:tr>
      <w:tr w:rsidR="00822441" w:rsidRPr="00B439E8" w14:paraId="65192189" w14:textId="77777777" w:rsidTr="00C90716">
        <w:trPr>
          <w:trHeight w:val="120"/>
        </w:trPr>
        <w:tc>
          <w:tcPr>
            <w:tcW w:w="2425" w:type="dxa"/>
            <w:tcBorders>
              <w:top w:val="nil"/>
              <w:left w:val="single" w:sz="8" w:space="0" w:color="auto"/>
              <w:bottom w:val="single" w:sz="4" w:space="0" w:color="auto"/>
              <w:right w:val="single" w:sz="4" w:space="0" w:color="auto"/>
            </w:tcBorders>
            <w:shd w:val="clear" w:color="000000" w:fill="963634"/>
            <w:vAlign w:val="center"/>
            <w:hideMark/>
          </w:tcPr>
          <w:p w14:paraId="08E67FB9" w14:textId="77777777" w:rsidR="00822441" w:rsidRPr="00B439E8" w:rsidRDefault="00822441" w:rsidP="00C90716">
            <w:pPr>
              <w:spacing w:after="0" w:line="240" w:lineRule="auto"/>
              <w:jc w:val="center"/>
              <w:rPr>
                <w:rFonts w:ascii="Calibri" w:eastAsia="Times New Roman" w:hAnsi="Calibri" w:cs="Times New Roman"/>
                <w:b/>
                <w:bCs/>
                <w:i/>
                <w:iCs/>
                <w:sz w:val="18"/>
                <w:szCs w:val="18"/>
                <w:lang w:eastAsia="cs-CZ"/>
              </w:rPr>
            </w:pPr>
            <w:r w:rsidRPr="00B439E8">
              <w:rPr>
                <w:rFonts w:ascii="Calibri" w:eastAsia="Times New Roman" w:hAnsi="Calibri" w:cs="Times New Roman"/>
                <w:b/>
                <w:bCs/>
                <w:i/>
                <w:iCs/>
                <w:sz w:val="18"/>
                <w:szCs w:val="18"/>
                <w:lang w:eastAsia="cs-CZ"/>
              </w:rPr>
              <w:t> </w:t>
            </w:r>
          </w:p>
        </w:tc>
        <w:tc>
          <w:tcPr>
            <w:tcW w:w="7655" w:type="dxa"/>
            <w:tcBorders>
              <w:top w:val="nil"/>
              <w:left w:val="nil"/>
              <w:bottom w:val="single" w:sz="4" w:space="0" w:color="auto"/>
              <w:right w:val="single" w:sz="8" w:space="0" w:color="auto"/>
            </w:tcBorders>
            <w:shd w:val="clear" w:color="000000" w:fill="963634"/>
            <w:vAlign w:val="center"/>
            <w:hideMark/>
          </w:tcPr>
          <w:p w14:paraId="0DBEA052" w14:textId="77777777" w:rsidR="00822441" w:rsidRPr="00B439E8" w:rsidRDefault="00822441" w:rsidP="00C90716">
            <w:pPr>
              <w:spacing w:after="0" w:line="240" w:lineRule="auto"/>
              <w:rPr>
                <w:rFonts w:ascii="Calibri" w:eastAsia="Times New Roman" w:hAnsi="Calibri" w:cs="Times New Roman"/>
                <w:sz w:val="20"/>
                <w:szCs w:val="20"/>
                <w:lang w:eastAsia="cs-CZ"/>
              </w:rPr>
            </w:pPr>
            <w:r w:rsidRPr="00B439E8">
              <w:rPr>
                <w:rFonts w:ascii="Calibri" w:eastAsia="Times New Roman" w:hAnsi="Calibri" w:cs="Times New Roman"/>
                <w:sz w:val="20"/>
                <w:szCs w:val="20"/>
                <w:lang w:eastAsia="cs-CZ"/>
              </w:rPr>
              <w:t> </w:t>
            </w:r>
          </w:p>
        </w:tc>
      </w:tr>
      <w:tr w:rsidR="00822441" w:rsidRPr="00B439E8" w14:paraId="7991C97C" w14:textId="77777777" w:rsidTr="00C90716">
        <w:trPr>
          <w:trHeight w:val="300"/>
        </w:trPr>
        <w:tc>
          <w:tcPr>
            <w:tcW w:w="2425" w:type="dxa"/>
            <w:tcBorders>
              <w:top w:val="nil"/>
              <w:left w:val="single" w:sz="8" w:space="0" w:color="auto"/>
              <w:bottom w:val="single" w:sz="4" w:space="0" w:color="auto"/>
              <w:right w:val="single" w:sz="4" w:space="0" w:color="auto"/>
            </w:tcBorders>
            <w:shd w:val="clear" w:color="000000" w:fill="FFFFFF"/>
            <w:vAlign w:val="center"/>
            <w:hideMark/>
          </w:tcPr>
          <w:p w14:paraId="10286402" w14:textId="77777777" w:rsidR="00822441" w:rsidRPr="00B439E8" w:rsidRDefault="00822441" w:rsidP="00C90716">
            <w:pPr>
              <w:spacing w:after="0" w:line="240" w:lineRule="auto"/>
              <w:jc w:val="center"/>
              <w:rPr>
                <w:rFonts w:ascii="Calibri" w:eastAsia="Times New Roman" w:hAnsi="Calibri" w:cs="Times New Roman"/>
                <w:b/>
                <w:bCs/>
                <w:i/>
                <w:iCs/>
                <w:color w:val="000000"/>
                <w:sz w:val="18"/>
                <w:szCs w:val="18"/>
                <w:lang w:eastAsia="cs-CZ"/>
              </w:rPr>
            </w:pPr>
            <w:r w:rsidRPr="00B439E8">
              <w:rPr>
                <w:rFonts w:ascii="Calibri" w:eastAsia="Times New Roman" w:hAnsi="Calibri" w:cs="Times New Roman"/>
                <w:b/>
                <w:bCs/>
                <w:i/>
                <w:iCs/>
                <w:color w:val="000000"/>
                <w:sz w:val="18"/>
                <w:szCs w:val="18"/>
                <w:lang w:eastAsia="cs-CZ"/>
              </w:rPr>
              <w:t>kl. Slova ČJ</w:t>
            </w:r>
          </w:p>
        </w:tc>
        <w:tc>
          <w:tcPr>
            <w:tcW w:w="7655" w:type="dxa"/>
            <w:tcBorders>
              <w:top w:val="nil"/>
              <w:left w:val="nil"/>
              <w:bottom w:val="single" w:sz="4" w:space="0" w:color="auto"/>
              <w:right w:val="single" w:sz="8" w:space="0" w:color="auto"/>
            </w:tcBorders>
            <w:shd w:val="clear" w:color="000000" w:fill="FFFFFF"/>
            <w:vAlign w:val="center"/>
            <w:hideMark/>
          </w:tcPr>
          <w:p w14:paraId="78914F07" w14:textId="77777777" w:rsidR="00822441" w:rsidRPr="00B439E8" w:rsidRDefault="00822441" w:rsidP="00C90716">
            <w:pPr>
              <w:spacing w:after="0" w:line="240" w:lineRule="auto"/>
              <w:rPr>
                <w:rFonts w:ascii="Calibri" w:eastAsia="Times New Roman" w:hAnsi="Calibri" w:cs="Times New Roman"/>
                <w:color w:val="000000"/>
                <w:sz w:val="20"/>
                <w:szCs w:val="20"/>
                <w:lang w:eastAsia="cs-CZ"/>
              </w:rPr>
            </w:pPr>
            <w:r w:rsidRPr="00B439E8">
              <w:rPr>
                <w:rFonts w:ascii="Calibri" w:eastAsia="Times New Roman" w:hAnsi="Calibri" w:cs="Times New Roman"/>
                <w:color w:val="000000"/>
                <w:sz w:val="20"/>
                <w:szCs w:val="20"/>
                <w:lang w:eastAsia="cs-CZ"/>
              </w:rPr>
              <w:t> </w:t>
            </w:r>
          </w:p>
        </w:tc>
      </w:tr>
      <w:tr w:rsidR="00822441" w:rsidRPr="00B439E8" w14:paraId="2D4A3674" w14:textId="77777777" w:rsidTr="00C90716">
        <w:trPr>
          <w:trHeight w:val="255"/>
        </w:trPr>
        <w:tc>
          <w:tcPr>
            <w:tcW w:w="2425" w:type="dxa"/>
            <w:tcBorders>
              <w:top w:val="nil"/>
              <w:left w:val="single" w:sz="8" w:space="0" w:color="auto"/>
              <w:bottom w:val="single" w:sz="4" w:space="0" w:color="auto"/>
              <w:right w:val="single" w:sz="4" w:space="0" w:color="auto"/>
            </w:tcBorders>
            <w:shd w:val="clear" w:color="000000" w:fill="FFFFFF"/>
            <w:vAlign w:val="center"/>
            <w:hideMark/>
          </w:tcPr>
          <w:p w14:paraId="68EB8352" w14:textId="77777777" w:rsidR="00822441" w:rsidRPr="00B439E8" w:rsidRDefault="00822441" w:rsidP="00C90716">
            <w:pPr>
              <w:spacing w:after="0" w:line="240" w:lineRule="auto"/>
              <w:jc w:val="center"/>
              <w:rPr>
                <w:rFonts w:ascii="Calibri" w:eastAsia="Times New Roman" w:hAnsi="Calibri" w:cs="Times New Roman"/>
                <w:b/>
                <w:bCs/>
                <w:i/>
                <w:iCs/>
                <w:color w:val="000000"/>
                <w:sz w:val="18"/>
                <w:szCs w:val="18"/>
                <w:lang w:eastAsia="cs-CZ"/>
              </w:rPr>
            </w:pPr>
            <w:r w:rsidRPr="00B439E8">
              <w:rPr>
                <w:rFonts w:ascii="Calibri" w:eastAsia="Times New Roman" w:hAnsi="Calibri" w:cs="Times New Roman"/>
                <w:b/>
                <w:bCs/>
                <w:i/>
                <w:iCs/>
                <w:color w:val="000000"/>
                <w:sz w:val="18"/>
                <w:szCs w:val="18"/>
                <w:lang w:eastAsia="cs-CZ"/>
              </w:rPr>
              <w:t>kl. Slova AJ</w:t>
            </w:r>
          </w:p>
        </w:tc>
        <w:tc>
          <w:tcPr>
            <w:tcW w:w="7655" w:type="dxa"/>
            <w:tcBorders>
              <w:top w:val="nil"/>
              <w:left w:val="nil"/>
              <w:bottom w:val="single" w:sz="4" w:space="0" w:color="auto"/>
              <w:right w:val="single" w:sz="8" w:space="0" w:color="auto"/>
            </w:tcBorders>
            <w:shd w:val="clear" w:color="000000" w:fill="FFFFFF"/>
            <w:vAlign w:val="center"/>
            <w:hideMark/>
          </w:tcPr>
          <w:p w14:paraId="2E19C292" w14:textId="77777777" w:rsidR="00822441" w:rsidRPr="00B439E8" w:rsidRDefault="00822441" w:rsidP="00C90716">
            <w:pPr>
              <w:spacing w:after="0" w:line="240" w:lineRule="auto"/>
              <w:rPr>
                <w:rFonts w:ascii="Calibri" w:eastAsia="Times New Roman" w:hAnsi="Calibri" w:cs="Times New Roman"/>
                <w:color w:val="000000"/>
                <w:sz w:val="20"/>
                <w:szCs w:val="20"/>
                <w:lang w:eastAsia="cs-CZ"/>
              </w:rPr>
            </w:pPr>
            <w:r w:rsidRPr="00B439E8">
              <w:rPr>
                <w:rFonts w:ascii="Calibri" w:eastAsia="Times New Roman" w:hAnsi="Calibri" w:cs="Times New Roman"/>
                <w:color w:val="000000"/>
                <w:sz w:val="20"/>
                <w:szCs w:val="20"/>
                <w:lang w:eastAsia="cs-CZ"/>
              </w:rPr>
              <w:t> </w:t>
            </w:r>
          </w:p>
        </w:tc>
      </w:tr>
      <w:tr w:rsidR="00822441" w:rsidRPr="00B439E8" w14:paraId="18A5A041" w14:textId="77777777" w:rsidTr="00C90716">
        <w:trPr>
          <w:trHeight w:val="120"/>
        </w:trPr>
        <w:tc>
          <w:tcPr>
            <w:tcW w:w="2425" w:type="dxa"/>
            <w:tcBorders>
              <w:top w:val="nil"/>
              <w:left w:val="single" w:sz="8" w:space="0" w:color="auto"/>
              <w:bottom w:val="single" w:sz="4" w:space="0" w:color="auto"/>
              <w:right w:val="single" w:sz="4" w:space="0" w:color="auto"/>
            </w:tcBorders>
            <w:shd w:val="clear" w:color="000000" w:fill="963634"/>
            <w:vAlign w:val="center"/>
            <w:hideMark/>
          </w:tcPr>
          <w:p w14:paraId="1317CAB3" w14:textId="77777777" w:rsidR="00822441" w:rsidRPr="00B439E8" w:rsidRDefault="00822441" w:rsidP="00C90716">
            <w:pPr>
              <w:spacing w:after="0" w:line="240" w:lineRule="auto"/>
              <w:jc w:val="center"/>
              <w:rPr>
                <w:rFonts w:ascii="Calibri" w:eastAsia="Times New Roman" w:hAnsi="Calibri" w:cs="Times New Roman"/>
                <w:b/>
                <w:bCs/>
                <w:i/>
                <w:iCs/>
                <w:sz w:val="18"/>
                <w:szCs w:val="18"/>
                <w:lang w:eastAsia="cs-CZ"/>
              </w:rPr>
            </w:pPr>
            <w:r w:rsidRPr="00B439E8">
              <w:rPr>
                <w:rFonts w:ascii="Calibri" w:eastAsia="Times New Roman" w:hAnsi="Calibri" w:cs="Times New Roman"/>
                <w:b/>
                <w:bCs/>
                <w:i/>
                <w:iCs/>
                <w:sz w:val="18"/>
                <w:szCs w:val="18"/>
                <w:lang w:eastAsia="cs-CZ"/>
              </w:rPr>
              <w:t> </w:t>
            </w:r>
          </w:p>
        </w:tc>
        <w:tc>
          <w:tcPr>
            <w:tcW w:w="7655" w:type="dxa"/>
            <w:tcBorders>
              <w:top w:val="nil"/>
              <w:left w:val="nil"/>
              <w:bottom w:val="single" w:sz="4" w:space="0" w:color="auto"/>
              <w:right w:val="single" w:sz="8" w:space="0" w:color="auto"/>
            </w:tcBorders>
            <w:shd w:val="clear" w:color="000000" w:fill="963634"/>
            <w:vAlign w:val="center"/>
            <w:hideMark/>
          </w:tcPr>
          <w:p w14:paraId="12C7DE3E" w14:textId="77777777" w:rsidR="00822441" w:rsidRPr="00B439E8" w:rsidRDefault="00822441" w:rsidP="00C90716">
            <w:pPr>
              <w:spacing w:after="0" w:line="240" w:lineRule="auto"/>
              <w:rPr>
                <w:rFonts w:ascii="Calibri" w:eastAsia="Times New Roman" w:hAnsi="Calibri" w:cs="Times New Roman"/>
                <w:sz w:val="20"/>
                <w:szCs w:val="20"/>
                <w:lang w:eastAsia="cs-CZ"/>
              </w:rPr>
            </w:pPr>
            <w:r w:rsidRPr="00B439E8">
              <w:rPr>
                <w:rFonts w:ascii="Calibri" w:eastAsia="Times New Roman" w:hAnsi="Calibri" w:cs="Times New Roman"/>
                <w:sz w:val="20"/>
                <w:szCs w:val="20"/>
                <w:lang w:eastAsia="cs-CZ"/>
              </w:rPr>
              <w:t> </w:t>
            </w:r>
          </w:p>
        </w:tc>
      </w:tr>
      <w:tr w:rsidR="00822441" w:rsidRPr="00B439E8" w14:paraId="40A1C576" w14:textId="77777777" w:rsidTr="00C90716">
        <w:trPr>
          <w:trHeight w:val="265"/>
        </w:trPr>
        <w:tc>
          <w:tcPr>
            <w:tcW w:w="2425" w:type="dxa"/>
            <w:tcBorders>
              <w:top w:val="nil"/>
              <w:left w:val="single" w:sz="8" w:space="0" w:color="auto"/>
              <w:bottom w:val="single" w:sz="4" w:space="0" w:color="auto"/>
              <w:right w:val="single" w:sz="4" w:space="0" w:color="auto"/>
            </w:tcBorders>
            <w:shd w:val="clear" w:color="000000" w:fill="FFFFFF"/>
            <w:vAlign w:val="center"/>
            <w:hideMark/>
          </w:tcPr>
          <w:p w14:paraId="2501AC24" w14:textId="77777777" w:rsidR="00822441" w:rsidRPr="00B439E8" w:rsidRDefault="00822441" w:rsidP="00C90716">
            <w:pPr>
              <w:spacing w:after="0" w:line="240" w:lineRule="auto"/>
              <w:jc w:val="center"/>
              <w:rPr>
                <w:rFonts w:ascii="Calibri" w:eastAsia="Times New Roman" w:hAnsi="Calibri" w:cs="Times New Roman"/>
                <w:b/>
                <w:bCs/>
                <w:i/>
                <w:iCs/>
                <w:color w:val="000000"/>
                <w:sz w:val="18"/>
                <w:szCs w:val="18"/>
                <w:lang w:eastAsia="cs-CZ"/>
              </w:rPr>
            </w:pPr>
            <w:r w:rsidRPr="00B439E8">
              <w:rPr>
                <w:rFonts w:ascii="Calibri" w:eastAsia="Times New Roman" w:hAnsi="Calibri" w:cs="Times New Roman"/>
                <w:b/>
                <w:bCs/>
                <w:i/>
                <w:iCs/>
                <w:color w:val="000000"/>
                <w:sz w:val="18"/>
                <w:szCs w:val="18"/>
                <w:lang w:eastAsia="cs-CZ"/>
              </w:rPr>
              <w:t>Anotace v originále</w:t>
            </w:r>
          </w:p>
        </w:tc>
        <w:tc>
          <w:tcPr>
            <w:tcW w:w="7655" w:type="dxa"/>
            <w:tcBorders>
              <w:top w:val="nil"/>
              <w:left w:val="nil"/>
              <w:bottom w:val="single" w:sz="4" w:space="0" w:color="auto"/>
              <w:right w:val="single" w:sz="8" w:space="0" w:color="auto"/>
            </w:tcBorders>
            <w:shd w:val="clear" w:color="000000" w:fill="FFFFFF"/>
            <w:vAlign w:val="center"/>
            <w:hideMark/>
          </w:tcPr>
          <w:p w14:paraId="4C35A257" w14:textId="77777777" w:rsidR="00822441" w:rsidRPr="00B439E8" w:rsidRDefault="00822441" w:rsidP="00C90716">
            <w:pPr>
              <w:spacing w:after="0" w:line="240" w:lineRule="auto"/>
              <w:rPr>
                <w:rFonts w:ascii="Calibri" w:eastAsia="Times New Roman" w:hAnsi="Calibri" w:cs="Times New Roman"/>
                <w:color w:val="000000"/>
                <w:sz w:val="20"/>
                <w:szCs w:val="20"/>
                <w:lang w:eastAsia="cs-CZ"/>
              </w:rPr>
            </w:pPr>
            <w:r w:rsidRPr="00B439E8">
              <w:rPr>
                <w:rFonts w:ascii="Calibri" w:eastAsia="Times New Roman" w:hAnsi="Calibri" w:cs="Times New Roman"/>
                <w:color w:val="000000"/>
                <w:sz w:val="20"/>
                <w:szCs w:val="20"/>
                <w:lang w:eastAsia="cs-CZ"/>
              </w:rPr>
              <w:t> </w:t>
            </w:r>
          </w:p>
        </w:tc>
      </w:tr>
      <w:tr w:rsidR="00822441" w:rsidRPr="00B439E8" w14:paraId="53328486" w14:textId="77777777" w:rsidTr="00C90716">
        <w:trPr>
          <w:trHeight w:val="285"/>
        </w:trPr>
        <w:tc>
          <w:tcPr>
            <w:tcW w:w="2425" w:type="dxa"/>
            <w:tcBorders>
              <w:top w:val="nil"/>
              <w:left w:val="single" w:sz="8" w:space="0" w:color="auto"/>
              <w:bottom w:val="single" w:sz="4" w:space="0" w:color="auto"/>
              <w:right w:val="single" w:sz="4" w:space="0" w:color="auto"/>
            </w:tcBorders>
            <w:shd w:val="clear" w:color="000000" w:fill="FFFFFF"/>
            <w:vAlign w:val="center"/>
            <w:hideMark/>
          </w:tcPr>
          <w:p w14:paraId="19212240" w14:textId="77777777" w:rsidR="00822441" w:rsidRPr="00B439E8" w:rsidRDefault="00822441" w:rsidP="00C90716">
            <w:pPr>
              <w:spacing w:after="0" w:line="240" w:lineRule="auto"/>
              <w:jc w:val="center"/>
              <w:rPr>
                <w:rFonts w:ascii="Calibri" w:eastAsia="Times New Roman" w:hAnsi="Calibri" w:cs="Times New Roman"/>
                <w:b/>
                <w:bCs/>
                <w:i/>
                <w:iCs/>
                <w:color w:val="000000"/>
                <w:sz w:val="18"/>
                <w:szCs w:val="18"/>
                <w:lang w:eastAsia="cs-CZ"/>
              </w:rPr>
            </w:pPr>
            <w:r w:rsidRPr="00B439E8">
              <w:rPr>
                <w:rFonts w:ascii="Calibri" w:eastAsia="Times New Roman" w:hAnsi="Calibri" w:cs="Times New Roman"/>
                <w:b/>
                <w:bCs/>
                <w:i/>
                <w:iCs/>
                <w:color w:val="000000"/>
                <w:sz w:val="18"/>
                <w:szCs w:val="18"/>
                <w:lang w:eastAsia="cs-CZ"/>
              </w:rPr>
              <w:t>Anotace ČJ</w:t>
            </w:r>
          </w:p>
        </w:tc>
        <w:tc>
          <w:tcPr>
            <w:tcW w:w="7655" w:type="dxa"/>
            <w:tcBorders>
              <w:top w:val="nil"/>
              <w:left w:val="nil"/>
              <w:bottom w:val="single" w:sz="4" w:space="0" w:color="auto"/>
              <w:right w:val="single" w:sz="8" w:space="0" w:color="auto"/>
            </w:tcBorders>
            <w:shd w:val="clear" w:color="000000" w:fill="FFFFFF"/>
            <w:vAlign w:val="center"/>
            <w:hideMark/>
          </w:tcPr>
          <w:p w14:paraId="272BB7AF" w14:textId="77777777" w:rsidR="00822441" w:rsidRPr="00B439E8" w:rsidRDefault="00822441" w:rsidP="00C90716">
            <w:pPr>
              <w:spacing w:after="0" w:line="240" w:lineRule="auto"/>
              <w:rPr>
                <w:rFonts w:ascii="Calibri" w:eastAsia="Times New Roman" w:hAnsi="Calibri" w:cs="Times New Roman"/>
                <w:color w:val="000000"/>
                <w:sz w:val="20"/>
                <w:szCs w:val="20"/>
                <w:lang w:eastAsia="cs-CZ"/>
              </w:rPr>
            </w:pPr>
            <w:r w:rsidRPr="00B439E8">
              <w:rPr>
                <w:rFonts w:ascii="Calibri" w:eastAsia="Times New Roman" w:hAnsi="Calibri" w:cs="Times New Roman"/>
                <w:color w:val="000000"/>
                <w:sz w:val="20"/>
                <w:szCs w:val="20"/>
                <w:lang w:eastAsia="cs-CZ"/>
              </w:rPr>
              <w:t> </w:t>
            </w:r>
          </w:p>
        </w:tc>
      </w:tr>
      <w:tr w:rsidR="00822441" w:rsidRPr="00B439E8" w14:paraId="1B7178E8" w14:textId="77777777" w:rsidTr="00C90716">
        <w:trPr>
          <w:trHeight w:val="259"/>
        </w:trPr>
        <w:tc>
          <w:tcPr>
            <w:tcW w:w="2425" w:type="dxa"/>
            <w:tcBorders>
              <w:top w:val="nil"/>
              <w:left w:val="single" w:sz="8" w:space="0" w:color="auto"/>
              <w:bottom w:val="single" w:sz="4" w:space="0" w:color="auto"/>
              <w:right w:val="single" w:sz="4" w:space="0" w:color="auto"/>
            </w:tcBorders>
            <w:shd w:val="clear" w:color="000000" w:fill="FFFFFF"/>
            <w:vAlign w:val="center"/>
            <w:hideMark/>
          </w:tcPr>
          <w:p w14:paraId="5412DB40" w14:textId="77777777" w:rsidR="00822441" w:rsidRPr="00B439E8" w:rsidRDefault="00822441" w:rsidP="00C90716">
            <w:pPr>
              <w:spacing w:after="0" w:line="240" w:lineRule="auto"/>
              <w:jc w:val="center"/>
              <w:rPr>
                <w:rFonts w:ascii="Calibri" w:eastAsia="Times New Roman" w:hAnsi="Calibri" w:cs="Times New Roman"/>
                <w:b/>
                <w:bCs/>
                <w:i/>
                <w:iCs/>
                <w:color w:val="000000"/>
                <w:sz w:val="18"/>
                <w:szCs w:val="18"/>
                <w:lang w:eastAsia="cs-CZ"/>
              </w:rPr>
            </w:pPr>
            <w:r w:rsidRPr="00B439E8">
              <w:rPr>
                <w:rFonts w:ascii="Calibri" w:eastAsia="Times New Roman" w:hAnsi="Calibri" w:cs="Times New Roman"/>
                <w:b/>
                <w:bCs/>
                <w:i/>
                <w:iCs/>
                <w:color w:val="000000"/>
                <w:sz w:val="18"/>
                <w:szCs w:val="18"/>
                <w:lang w:eastAsia="cs-CZ"/>
              </w:rPr>
              <w:t>Anotace AJ</w:t>
            </w:r>
          </w:p>
        </w:tc>
        <w:tc>
          <w:tcPr>
            <w:tcW w:w="7655" w:type="dxa"/>
            <w:tcBorders>
              <w:top w:val="nil"/>
              <w:left w:val="nil"/>
              <w:bottom w:val="single" w:sz="4" w:space="0" w:color="auto"/>
              <w:right w:val="single" w:sz="8" w:space="0" w:color="auto"/>
            </w:tcBorders>
            <w:shd w:val="clear" w:color="000000" w:fill="FFFFFF"/>
            <w:vAlign w:val="center"/>
            <w:hideMark/>
          </w:tcPr>
          <w:p w14:paraId="72720688" w14:textId="77777777" w:rsidR="00822441" w:rsidRPr="00B439E8" w:rsidRDefault="00822441" w:rsidP="00C90716">
            <w:pPr>
              <w:spacing w:after="0" w:line="240" w:lineRule="auto"/>
              <w:rPr>
                <w:rFonts w:ascii="Calibri" w:eastAsia="Times New Roman" w:hAnsi="Calibri" w:cs="Times New Roman"/>
                <w:color w:val="000000"/>
                <w:sz w:val="20"/>
                <w:szCs w:val="20"/>
                <w:lang w:eastAsia="cs-CZ"/>
              </w:rPr>
            </w:pPr>
            <w:r w:rsidRPr="00B439E8">
              <w:rPr>
                <w:rFonts w:ascii="Calibri" w:eastAsia="Times New Roman" w:hAnsi="Calibri" w:cs="Times New Roman"/>
                <w:color w:val="000000"/>
                <w:sz w:val="20"/>
                <w:szCs w:val="20"/>
                <w:lang w:eastAsia="cs-CZ"/>
              </w:rPr>
              <w:t> </w:t>
            </w:r>
          </w:p>
        </w:tc>
      </w:tr>
      <w:tr w:rsidR="00822441" w:rsidRPr="00B439E8" w14:paraId="5DD7FC5B" w14:textId="77777777" w:rsidTr="00C90716">
        <w:trPr>
          <w:trHeight w:val="120"/>
        </w:trPr>
        <w:tc>
          <w:tcPr>
            <w:tcW w:w="2425" w:type="dxa"/>
            <w:tcBorders>
              <w:top w:val="nil"/>
              <w:left w:val="single" w:sz="8" w:space="0" w:color="auto"/>
              <w:bottom w:val="single" w:sz="4" w:space="0" w:color="auto"/>
              <w:right w:val="single" w:sz="4" w:space="0" w:color="auto"/>
            </w:tcBorders>
            <w:shd w:val="clear" w:color="000000" w:fill="963634"/>
            <w:vAlign w:val="center"/>
            <w:hideMark/>
          </w:tcPr>
          <w:p w14:paraId="6B382C87" w14:textId="77777777" w:rsidR="00822441" w:rsidRPr="00B439E8" w:rsidRDefault="00822441" w:rsidP="00C90716">
            <w:pPr>
              <w:spacing w:after="0" w:line="240" w:lineRule="auto"/>
              <w:jc w:val="center"/>
              <w:rPr>
                <w:rFonts w:ascii="Calibri" w:eastAsia="Times New Roman" w:hAnsi="Calibri" w:cs="Times New Roman"/>
                <w:b/>
                <w:bCs/>
                <w:i/>
                <w:iCs/>
                <w:sz w:val="18"/>
                <w:szCs w:val="18"/>
                <w:lang w:eastAsia="cs-CZ"/>
              </w:rPr>
            </w:pPr>
            <w:r w:rsidRPr="00B439E8">
              <w:rPr>
                <w:rFonts w:ascii="Calibri" w:eastAsia="Times New Roman" w:hAnsi="Calibri" w:cs="Times New Roman"/>
                <w:b/>
                <w:bCs/>
                <w:i/>
                <w:iCs/>
                <w:sz w:val="18"/>
                <w:szCs w:val="18"/>
                <w:lang w:eastAsia="cs-CZ"/>
              </w:rPr>
              <w:t> </w:t>
            </w:r>
          </w:p>
        </w:tc>
        <w:tc>
          <w:tcPr>
            <w:tcW w:w="7655" w:type="dxa"/>
            <w:tcBorders>
              <w:top w:val="nil"/>
              <w:left w:val="nil"/>
              <w:bottom w:val="single" w:sz="4" w:space="0" w:color="auto"/>
              <w:right w:val="single" w:sz="8" w:space="0" w:color="auto"/>
            </w:tcBorders>
            <w:shd w:val="clear" w:color="000000" w:fill="963634"/>
            <w:vAlign w:val="center"/>
            <w:hideMark/>
          </w:tcPr>
          <w:p w14:paraId="6511257C" w14:textId="77777777" w:rsidR="00822441" w:rsidRPr="00B439E8" w:rsidRDefault="00822441" w:rsidP="00C90716">
            <w:pPr>
              <w:spacing w:after="0" w:line="240" w:lineRule="auto"/>
              <w:rPr>
                <w:rFonts w:ascii="Calibri" w:eastAsia="Times New Roman" w:hAnsi="Calibri" w:cs="Times New Roman"/>
                <w:sz w:val="20"/>
                <w:szCs w:val="20"/>
                <w:lang w:eastAsia="cs-CZ"/>
              </w:rPr>
            </w:pPr>
            <w:r w:rsidRPr="00B439E8">
              <w:rPr>
                <w:rFonts w:ascii="Calibri" w:eastAsia="Times New Roman" w:hAnsi="Calibri" w:cs="Times New Roman"/>
                <w:sz w:val="20"/>
                <w:szCs w:val="20"/>
                <w:lang w:eastAsia="cs-CZ"/>
              </w:rPr>
              <w:t> </w:t>
            </w:r>
          </w:p>
        </w:tc>
      </w:tr>
      <w:tr w:rsidR="00822441" w:rsidRPr="00B439E8" w14:paraId="63AE0015" w14:textId="77777777" w:rsidTr="00C90716">
        <w:trPr>
          <w:trHeight w:val="323"/>
        </w:trPr>
        <w:tc>
          <w:tcPr>
            <w:tcW w:w="2425" w:type="dxa"/>
            <w:tcBorders>
              <w:top w:val="nil"/>
              <w:left w:val="single" w:sz="8" w:space="0" w:color="auto"/>
              <w:bottom w:val="single" w:sz="4" w:space="0" w:color="auto"/>
              <w:right w:val="single" w:sz="4" w:space="0" w:color="auto"/>
            </w:tcBorders>
            <w:shd w:val="clear" w:color="auto" w:fill="auto"/>
            <w:vAlign w:val="center"/>
            <w:hideMark/>
          </w:tcPr>
          <w:p w14:paraId="41F927FE" w14:textId="77777777" w:rsidR="00822441" w:rsidRPr="00B439E8" w:rsidRDefault="00822441" w:rsidP="00C90716">
            <w:pPr>
              <w:spacing w:after="0" w:line="240" w:lineRule="auto"/>
              <w:jc w:val="center"/>
              <w:rPr>
                <w:rFonts w:ascii="Calibri" w:eastAsia="Times New Roman" w:hAnsi="Calibri" w:cs="Times New Roman"/>
                <w:b/>
                <w:bCs/>
                <w:i/>
                <w:iCs/>
                <w:color w:val="000000"/>
                <w:sz w:val="18"/>
                <w:szCs w:val="18"/>
                <w:lang w:eastAsia="cs-CZ"/>
              </w:rPr>
            </w:pPr>
            <w:r w:rsidRPr="00B439E8">
              <w:rPr>
                <w:rFonts w:ascii="Calibri" w:eastAsia="Times New Roman" w:hAnsi="Calibri" w:cs="Times New Roman"/>
                <w:b/>
                <w:bCs/>
                <w:i/>
                <w:iCs/>
                <w:color w:val="000000"/>
                <w:sz w:val="18"/>
                <w:szCs w:val="18"/>
                <w:lang w:eastAsia="cs-CZ"/>
              </w:rPr>
              <w:t>Obor dle číselníku oborů RIV</w:t>
            </w:r>
          </w:p>
        </w:tc>
        <w:tc>
          <w:tcPr>
            <w:tcW w:w="7655" w:type="dxa"/>
            <w:tcBorders>
              <w:top w:val="nil"/>
              <w:left w:val="nil"/>
              <w:bottom w:val="single" w:sz="4" w:space="0" w:color="auto"/>
              <w:right w:val="single" w:sz="8" w:space="0" w:color="auto"/>
            </w:tcBorders>
            <w:shd w:val="clear" w:color="auto" w:fill="auto"/>
            <w:vAlign w:val="center"/>
          </w:tcPr>
          <w:p w14:paraId="0E801B8F" w14:textId="77777777" w:rsidR="00822441" w:rsidRPr="00B439E8" w:rsidRDefault="00822441" w:rsidP="00C90716">
            <w:pPr>
              <w:spacing w:after="0" w:line="240" w:lineRule="auto"/>
              <w:rPr>
                <w:rFonts w:ascii="Arial" w:eastAsia="Times New Roman" w:hAnsi="Arial" w:cs="Arial"/>
                <w:i/>
                <w:iCs/>
                <w:color w:val="808080"/>
                <w:sz w:val="20"/>
                <w:szCs w:val="20"/>
                <w:lang w:eastAsia="cs-CZ"/>
              </w:rPr>
            </w:pPr>
          </w:p>
        </w:tc>
      </w:tr>
      <w:tr w:rsidR="00822441" w:rsidRPr="00B439E8" w14:paraId="238C901C" w14:textId="77777777" w:rsidTr="00C90716">
        <w:trPr>
          <w:trHeight w:val="273"/>
        </w:trPr>
        <w:tc>
          <w:tcPr>
            <w:tcW w:w="2425" w:type="dxa"/>
            <w:tcBorders>
              <w:top w:val="nil"/>
              <w:left w:val="single" w:sz="8" w:space="0" w:color="auto"/>
              <w:bottom w:val="single" w:sz="8" w:space="0" w:color="auto"/>
              <w:right w:val="single" w:sz="4" w:space="0" w:color="auto"/>
            </w:tcBorders>
            <w:shd w:val="clear" w:color="auto" w:fill="auto"/>
            <w:vAlign w:val="center"/>
            <w:hideMark/>
          </w:tcPr>
          <w:p w14:paraId="25461C3E" w14:textId="77777777" w:rsidR="00822441" w:rsidRPr="00B439E8" w:rsidRDefault="00822441" w:rsidP="00C90716">
            <w:pPr>
              <w:spacing w:after="0" w:line="240" w:lineRule="auto"/>
              <w:jc w:val="center"/>
              <w:rPr>
                <w:rFonts w:ascii="Calibri" w:eastAsia="Times New Roman" w:hAnsi="Calibri" w:cs="Times New Roman"/>
                <w:b/>
                <w:bCs/>
                <w:i/>
                <w:iCs/>
                <w:color w:val="000000"/>
                <w:sz w:val="18"/>
                <w:szCs w:val="18"/>
                <w:lang w:eastAsia="cs-CZ"/>
              </w:rPr>
            </w:pPr>
            <w:r w:rsidRPr="00B439E8">
              <w:rPr>
                <w:rFonts w:ascii="Calibri" w:eastAsia="Times New Roman" w:hAnsi="Calibri" w:cs="Times New Roman"/>
                <w:b/>
                <w:bCs/>
                <w:i/>
                <w:iCs/>
                <w:color w:val="000000"/>
                <w:sz w:val="18"/>
                <w:szCs w:val="18"/>
                <w:lang w:eastAsia="cs-CZ"/>
              </w:rPr>
              <w:t xml:space="preserve">Skupina předmětů </w:t>
            </w:r>
          </w:p>
        </w:tc>
        <w:tc>
          <w:tcPr>
            <w:tcW w:w="7655" w:type="dxa"/>
            <w:tcBorders>
              <w:top w:val="nil"/>
              <w:left w:val="nil"/>
              <w:bottom w:val="single" w:sz="8" w:space="0" w:color="auto"/>
              <w:right w:val="single" w:sz="8" w:space="0" w:color="auto"/>
            </w:tcBorders>
            <w:shd w:val="clear" w:color="auto" w:fill="auto"/>
            <w:vAlign w:val="center"/>
          </w:tcPr>
          <w:p w14:paraId="0DB63E9C" w14:textId="77777777" w:rsidR="00822441" w:rsidRPr="00B439E8" w:rsidRDefault="00822441" w:rsidP="00C90716">
            <w:pPr>
              <w:spacing w:after="0" w:line="240" w:lineRule="auto"/>
              <w:rPr>
                <w:rFonts w:ascii="Calibri" w:eastAsia="Times New Roman" w:hAnsi="Calibri" w:cs="Times New Roman"/>
                <w:i/>
                <w:iCs/>
                <w:color w:val="808080"/>
                <w:lang w:eastAsia="cs-CZ"/>
              </w:rPr>
            </w:pPr>
          </w:p>
        </w:tc>
      </w:tr>
    </w:tbl>
    <w:p w14:paraId="628146CE" w14:textId="77777777" w:rsidR="007C3D82" w:rsidRDefault="007C3D82" w:rsidP="001449E9">
      <w:pPr>
        <w:pStyle w:val="Bezmezer"/>
        <w:jc w:val="both"/>
      </w:pPr>
    </w:p>
    <w:p w14:paraId="1486355D" w14:textId="77777777" w:rsidR="00822441" w:rsidRDefault="00822441" w:rsidP="001449E9">
      <w:pPr>
        <w:pStyle w:val="Bezmezer"/>
        <w:jc w:val="both"/>
      </w:pPr>
    </w:p>
    <w:p w14:paraId="7BB9F32B" w14:textId="77777777" w:rsidR="001449E9" w:rsidRDefault="00EF0BA4" w:rsidP="007C3D82">
      <w:pPr>
        <w:jc w:val="both"/>
      </w:pPr>
      <w:r>
        <w:t>Formulář</w:t>
      </w:r>
      <w:r w:rsidR="001F29D5">
        <w:t xml:space="preserve"> (tabulku)</w:t>
      </w:r>
      <w:r>
        <w:t xml:space="preserve"> a v</w:t>
      </w:r>
      <w:r w:rsidR="00D74B07">
        <w:t>eškeré pomůcky k</w:t>
      </w:r>
      <w:r w:rsidR="00191D9E">
        <w:t xml:space="preserve"> jeho</w:t>
      </w:r>
      <w:r w:rsidR="00D74B07">
        <w:t xml:space="preserve"> vyplnění (druh separátu, obor, kód předmětu) je možné </w:t>
      </w:r>
      <w:r w:rsidR="000D1F6B">
        <w:t xml:space="preserve">si </w:t>
      </w:r>
      <w:r w:rsidR="00D74B07">
        <w:t>vyžádat u pracovníka knihovny zadávajícího aktivity (včetně návodu, jak vyplnit tabulku</w:t>
      </w:r>
      <w:r w:rsidR="00287AA1">
        <w:t xml:space="preserve"> a co vše je potřeba odevzdat v tištěné i elektronické verzi</w:t>
      </w:r>
      <w:r w:rsidR="00D74B07">
        <w:t>).</w:t>
      </w:r>
    </w:p>
    <w:p w14:paraId="27B2B647" w14:textId="77777777" w:rsidR="00644FDD" w:rsidRDefault="00644FDD" w:rsidP="001449E9">
      <w:pPr>
        <w:pStyle w:val="Bezmezer"/>
        <w:jc w:val="both"/>
      </w:pPr>
    </w:p>
    <w:p w14:paraId="0E078CCD" w14:textId="77777777" w:rsidR="00644FDD" w:rsidRDefault="00644FDD" w:rsidP="001449E9">
      <w:pPr>
        <w:pStyle w:val="Bezmezer"/>
        <w:jc w:val="both"/>
      </w:pPr>
    </w:p>
    <w:sectPr w:rsidR="00644FDD" w:rsidSect="001449E9">
      <w:footerReference w:type="default" r:id="rId7"/>
      <w:pgSz w:w="11906" w:h="16838"/>
      <w:pgMar w:top="709" w:right="992" w:bottom="1418"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023F" w14:textId="77777777" w:rsidR="001F10F8" w:rsidRDefault="001F10F8" w:rsidP="001449E9">
      <w:pPr>
        <w:spacing w:after="0" w:line="240" w:lineRule="auto"/>
      </w:pPr>
      <w:r>
        <w:separator/>
      </w:r>
    </w:p>
  </w:endnote>
  <w:endnote w:type="continuationSeparator" w:id="0">
    <w:p w14:paraId="15159112" w14:textId="77777777" w:rsidR="001F10F8" w:rsidRDefault="001F10F8" w:rsidP="00144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82DD" w14:textId="0C45373B" w:rsidR="000B516A" w:rsidRDefault="000B516A" w:rsidP="000B516A">
    <w:pPr>
      <w:pStyle w:val="Zpat"/>
      <w:jc w:val="right"/>
    </w:pPr>
    <w:r>
      <w:t xml:space="preserve">SM </w:t>
    </w:r>
    <w:r w:rsidR="00C35512">
      <w:t>2</w:t>
    </w:r>
    <w:r>
      <w:t>/201</w:t>
    </w:r>
    <w:r w:rsidR="00C35512">
      <w:t>8-</w:t>
    </w:r>
    <w:r w:rsidR="00B67A5D">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14121" w14:textId="77777777" w:rsidR="001F10F8" w:rsidRDefault="001F10F8" w:rsidP="001449E9">
      <w:pPr>
        <w:spacing w:after="0" w:line="240" w:lineRule="auto"/>
      </w:pPr>
      <w:r>
        <w:separator/>
      </w:r>
    </w:p>
  </w:footnote>
  <w:footnote w:type="continuationSeparator" w:id="0">
    <w:p w14:paraId="5F69CD9D" w14:textId="77777777" w:rsidR="001F10F8" w:rsidRDefault="001F10F8" w:rsidP="001449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5D7"/>
    <w:rsid w:val="000B516A"/>
    <w:rsid w:val="000D1F6B"/>
    <w:rsid w:val="00104D5A"/>
    <w:rsid w:val="001449E9"/>
    <w:rsid w:val="00191D9E"/>
    <w:rsid w:val="0019796B"/>
    <w:rsid w:val="001B0EB8"/>
    <w:rsid w:val="001D3FB3"/>
    <w:rsid w:val="001F10F8"/>
    <w:rsid w:val="001F29D5"/>
    <w:rsid w:val="00287AA1"/>
    <w:rsid w:val="002A7173"/>
    <w:rsid w:val="002B6991"/>
    <w:rsid w:val="002D132E"/>
    <w:rsid w:val="002F7DBD"/>
    <w:rsid w:val="0030480A"/>
    <w:rsid w:val="00351A94"/>
    <w:rsid w:val="00432619"/>
    <w:rsid w:val="0056404E"/>
    <w:rsid w:val="00597369"/>
    <w:rsid w:val="005A6E60"/>
    <w:rsid w:val="00600B3F"/>
    <w:rsid w:val="00644FDD"/>
    <w:rsid w:val="00657625"/>
    <w:rsid w:val="0067299F"/>
    <w:rsid w:val="006E746E"/>
    <w:rsid w:val="007112E8"/>
    <w:rsid w:val="007634BB"/>
    <w:rsid w:val="007A2762"/>
    <w:rsid w:val="007A64F3"/>
    <w:rsid w:val="007B5EBC"/>
    <w:rsid w:val="007C3D82"/>
    <w:rsid w:val="00803201"/>
    <w:rsid w:val="00822441"/>
    <w:rsid w:val="008305D7"/>
    <w:rsid w:val="00832262"/>
    <w:rsid w:val="009320DB"/>
    <w:rsid w:val="00935CDC"/>
    <w:rsid w:val="009C5E7B"/>
    <w:rsid w:val="00A26946"/>
    <w:rsid w:val="00B356B3"/>
    <w:rsid w:val="00B67A5D"/>
    <w:rsid w:val="00C35512"/>
    <w:rsid w:val="00C4309A"/>
    <w:rsid w:val="00C737B9"/>
    <w:rsid w:val="00CF1A53"/>
    <w:rsid w:val="00D1676B"/>
    <w:rsid w:val="00D74B07"/>
    <w:rsid w:val="00DF3DDE"/>
    <w:rsid w:val="00E80F6A"/>
    <w:rsid w:val="00EF0BA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4E56AB"/>
  <w15:docId w15:val="{B18DD099-8463-40F9-802A-20D913D4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unhideWhenUsed/>
    <w:qFormat/>
    <w:rsid w:val="008305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1449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305D7"/>
    <w:pPr>
      <w:spacing w:after="0" w:line="240" w:lineRule="auto"/>
    </w:pPr>
  </w:style>
  <w:style w:type="paragraph" w:styleId="Nzev">
    <w:name w:val="Title"/>
    <w:basedOn w:val="Normln"/>
    <w:next w:val="Normln"/>
    <w:link w:val="NzevChar"/>
    <w:uiPriority w:val="10"/>
    <w:qFormat/>
    <w:rsid w:val="008305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305D7"/>
    <w:rPr>
      <w:rFonts w:asciiTheme="majorHAnsi" w:eastAsiaTheme="majorEastAsia" w:hAnsiTheme="majorHAnsi" w:cstheme="majorBidi"/>
      <w:color w:val="17365D" w:themeColor="text2" w:themeShade="BF"/>
      <w:spacing w:val="5"/>
      <w:kern w:val="28"/>
      <w:sz w:val="52"/>
      <w:szCs w:val="52"/>
    </w:rPr>
  </w:style>
  <w:style w:type="character" w:customStyle="1" w:styleId="Nadpis2Char">
    <w:name w:val="Nadpis 2 Char"/>
    <w:basedOn w:val="Standardnpsmoodstavce"/>
    <w:link w:val="Nadpis2"/>
    <w:uiPriority w:val="9"/>
    <w:rsid w:val="008305D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1449E9"/>
    <w:rPr>
      <w:rFonts w:asciiTheme="majorHAnsi" w:eastAsiaTheme="majorEastAsia" w:hAnsiTheme="majorHAnsi" w:cstheme="majorBidi"/>
      <w:b/>
      <w:bCs/>
      <w:color w:val="4F81BD" w:themeColor="accent1"/>
    </w:rPr>
  </w:style>
  <w:style w:type="table" w:styleId="Mkatabulky">
    <w:name w:val="Table Grid"/>
    <w:basedOn w:val="Normlntabulka"/>
    <w:uiPriority w:val="59"/>
    <w:rsid w:val="00144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449E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49E9"/>
  </w:style>
  <w:style w:type="paragraph" w:styleId="Zpat">
    <w:name w:val="footer"/>
    <w:basedOn w:val="Normln"/>
    <w:link w:val="ZpatChar"/>
    <w:uiPriority w:val="99"/>
    <w:unhideWhenUsed/>
    <w:rsid w:val="001449E9"/>
    <w:pPr>
      <w:tabs>
        <w:tab w:val="center" w:pos="4536"/>
        <w:tab w:val="right" w:pos="9072"/>
      </w:tabs>
      <w:spacing w:after="0" w:line="240" w:lineRule="auto"/>
    </w:pPr>
  </w:style>
  <w:style w:type="character" w:customStyle="1" w:styleId="ZpatChar">
    <w:name w:val="Zápatí Char"/>
    <w:basedOn w:val="Standardnpsmoodstavce"/>
    <w:link w:val="Zpat"/>
    <w:uiPriority w:val="99"/>
    <w:rsid w:val="00144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B467C-1EE3-443B-9055-8F995FE3C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4025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VŠTE ČB</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Dlouhá Hana</dc:creator>
  <cp:lastModifiedBy>Kateřina Kříženecká</cp:lastModifiedBy>
  <cp:revision>4</cp:revision>
  <dcterms:created xsi:type="dcterms:W3CDTF">2016-12-09T07:41:00Z</dcterms:created>
  <dcterms:modified xsi:type="dcterms:W3CDTF">2021-09-23T08:18:00Z</dcterms:modified>
</cp:coreProperties>
</file>