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9C0" w:rsidRPr="00895F46" w:rsidRDefault="00C109C0" w:rsidP="00C109C0">
      <w:pPr>
        <w:pStyle w:val="Nadpis6"/>
        <w:jc w:val="center"/>
        <w:rPr>
          <w:rFonts w:asciiTheme="majorHAnsi" w:hAnsiTheme="majorHAnsi"/>
          <w:szCs w:val="32"/>
          <w:u w:val="single"/>
        </w:rPr>
      </w:pPr>
      <w:proofErr w:type="spellStart"/>
      <w:r w:rsidRPr="00895F46">
        <w:rPr>
          <w:rFonts w:asciiTheme="majorHAnsi" w:hAnsiTheme="majorHAnsi"/>
          <w:szCs w:val="32"/>
          <w:u w:val="single"/>
        </w:rPr>
        <w:t>t</w:t>
      </w:r>
      <w:r w:rsidR="00895F46">
        <w:rPr>
          <w:rFonts w:asciiTheme="majorHAnsi" w:hAnsiTheme="majorHAnsi"/>
          <w:szCs w:val="32"/>
          <w:u w:val="single"/>
        </w:rPr>
        <w:t>é</w:t>
      </w:r>
      <w:r w:rsidRPr="00895F46">
        <w:rPr>
          <w:rFonts w:asciiTheme="majorHAnsi" w:hAnsiTheme="majorHAnsi"/>
          <w:szCs w:val="32"/>
          <w:u w:val="single"/>
        </w:rPr>
        <w:t>matické</w:t>
      </w:r>
      <w:proofErr w:type="spellEnd"/>
      <w:r w:rsidRPr="00895F46">
        <w:rPr>
          <w:rFonts w:asciiTheme="majorHAnsi" w:hAnsiTheme="majorHAnsi"/>
          <w:szCs w:val="32"/>
          <w:u w:val="single"/>
        </w:rPr>
        <w:t xml:space="preserve"> plány a časový rozvrh školení o </w:t>
      </w:r>
      <w:r w:rsidR="00895F46" w:rsidRPr="00895F46">
        <w:rPr>
          <w:rFonts w:asciiTheme="majorHAnsi" w:hAnsiTheme="majorHAnsi"/>
          <w:szCs w:val="32"/>
          <w:u w:val="single"/>
        </w:rPr>
        <w:t>PO</w:t>
      </w:r>
    </w:p>
    <w:p w:rsidR="00895F46" w:rsidRPr="00895F46" w:rsidRDefault="00895F46" w:rsidP="00895F46"/>
    <w:p w:rsidR="00C109C0" w:rsidRPr="00C109C0" w:rsidRDefault="00C109C0" w:rsidP="00C109C0">
      <w:pPr>
        <w:jc w:val="both"/>
        <w:rPr>
          <w:rFonts w:asciiTheme="majorHAnsi" w:hAnsiTheme="majorHAnsi"/>
        </w:rPr>
      </w:pPr>
    </w:p>
    <w:p w:rsidR="00C109C0" w:rsidRPr="00C109C0" w:rsidRDefault="00C109C0" w:rsidP="00C109C0">
      <w:pPr>
        <w:jc w:val="both"/>
        <w:rPr>
          <w:rFonts w:asciiTheme="majorHAnsi" w:hAnsiTheme="majorHAnsi"/>
        </w:rPr>
      </w:pPr>
    </w:p>
    <w:p w:rsidR="00C109C0" w:rsidRPr="00584238" w:rsidRDefault="00584238" w:rsidP="00584238">
      <w:pPr>
        <w:numPr>
          <w:ilvl w:val="0"/>
          <w:numId w:val="1"/>
        </w:numPr>
        <w:tabs>
          <w:tab w:val="left" w:pos="1843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171B64">
        <w:rPr>
          <w:rFonts w:asciiTheme="majorHAnsi" w:hAnsiTheme="majorHAnsi"/>
        </w:rPr>
        <w:t>Š</w:t>
      </w:r>
      <w:r w:rsidR="00C109C0" w:rsidRPr="00584238">
        <w:rPr>
          <w:rFonts w:asciiTheme="majorHAnsi" w:hAnsiTheme="majorHAnsi"/>
        </w:rPr>
        <w:t>kolení</w:t>
      </w:r>
      <w:r>
        <w:rPr>
          <w:rFonts w:asciiTheme="majorHAnsi" w:hAnsiTheme="majorHAnsi"/>
        </w:rPr>
        <w:t xml:space="preserve"> zaměstnanců a odborná příprava </w:t>
      </w:r>
      <w:proofErr w:type="spellStart"/>
      <w:r w:rsidR="00C109C0" w:rsidRPr="00584238">
        <w:rPr>
          <w:rFonts w:asciiTheme="majorHAnsi" w:hAnsiTheme="majorHAnsi"/>
        </w:rPr>
        <w:t>preventistů</w:t>
      </w:r>
      <w:proofErr w:type="spellEnd"/>
      <w:r w:rsidR="00C109C0" w:rsidRPr="00584238">
        <w:rPr>
          <w:rFonts w:asciiTheme="majorHAnsi" w:hAnsiTheme="majorHAnsi"/>
        </w:rPr>
        <w:t xml:space="preserve"> PO</w:t>
      </w:r>
      <w:r w:rsidR="00C109C0" w:rsidRPr="00584238">
        <w:rPr>
          <w:rFonts w:asciiTheme="majorHAnsi" w:hAnsiTheme="majorHAnsi"/>
        </w:rPr>
        <w:br/>
      </w:r>
      <w:r w:rsidR="00C109C0" w:rsidRPr="00584238">
        <w:rPr>
          <w:rFonts w:asciiTheme="majorHAnsi" w:hAnsiTheme="majorHAnsi"/>
          <w:i/>
        </w:rPr>
        <w:t xml:space="preserve"> </w:t>
      </w:r>
      <w:r w:rsidR="00C109C0" w:rsidRPr="00584238">
        <w:rPr>
          <w:rFonts w:asciiTheme="majorHAnsi" w:hAnsiTheme="majorHAnsi"/>
          <w:i/>
        </w:rPr>
        <w:tab/>
      </w:r>
      <w:r w:rsidR="00C109C0" w:rsidRPr="00584238">
        <w:rPr>
          <w:rFonts w:asciiTheme="majorHAnsi" w:hAnsiTheme="majorHAnsi"/>
          <w:i/>
        </w:rPr>
        <w:tab/>
      </w:r>
    </w:p>
    <w:p w:rsidR="00C109C0" w:rsidRDefault="00171B64" w:rsidP="00C109C0">
      <w:pPr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Š</w:t>
      </w:r>
      <w:r w:rsidR="00C109C0" w:rsidRPr="00584238">
        <w:rPr>
          <w:rFonts w:asciiTheme="majorHAnsi" w:hAnsiTheme="majorHAnsi"/>
        </w:rPr>
        <w:t>kolení vedoucích zaměstnanců</w:t>
      </w:r>
    </w:p>
    <w:p w:rsidR="00584238" w:rsidRPr="00584238" w:rsidRDefault="00584238" w:rsidP="00584238">
      <w:pPr>
        <w:ind w:left="360"/>
        <w:jc w:val="both"/>
        <w:rPr>
          <w:rFonts w:asciiTheme="majorHAnsi" w:hAnsiTheme="majorHAnsi"/>
        </w:rPr>
      </w:pPr>
    </w:p>
    <w:p w:rsidR="00C109C0" w:rsidRPr="00C109C0" w:rsidRDefault="00171B64" w:rsidP="009F1680">
      <w:pPr>
        <w:numPr>
          <w:ilvl w:val="0"/>
          <w:numId w:val="1"/>
        </w:numPr>
        <w:ind w:left="1980" w:hanging="19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Š</w:t>
      </w:r>
      <w:r w:rsidR="00C109C0" w:rsidRPr="00C109C0">
        <w:rPr>
          <w:rFonts w:asciiTheme="majorHAnsi" w:hAnsiTheme="majorHAnsi"/>
        </w:rPr>
        <w:t>kolení osob, pověřených zabezpečením PO v mimopracovní době</w:t>
      </w:r>
    </w:p>
    <w:p w:rsidR="00C109C0" w:rsidRPr="00C109C0" w:rsidRDefault="00C109C0" w:rsidP="00C109C0">
      <w:pPr>
        <w:jc w:val="both"/>
        <w:rPr>
          <w:rFonts w:asciiTheme="majorHAnsi" w:hAnsiTheme="majorHAnsi"/>
        </w:rPr>
      </w:pPr>
    </w:p>
    <w:p w:rsidR="00C109C0" w:rsidRPr="00C109C0" w:rsidRDefault="00171B64" w:rsidP="009F1680">
      <w:pPr>
        <w:numPr>
          <w:ilvl w:val="0"/>
          <w:numId w:val="1"/>
        </w:numPr>
        <w:ind w:left="1980" w:hanging="198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>- Š</w:t>
      </w:r>
      <w:r w:rsidR="00C109C0" w:rsidRPr="00C109C0">
        <w:rPr>
          <w:rFonts w:asciiTheme="majorHAnsi" w:hAnsiTheme="majorHAnsi"/>
        </w:rPr>
        <w:t xml:space="preserve">kolení fyzických osob, které se zdržují na </w:t>
      </w:r>
      <w:r w:rsidR="00C109C0" w:rsidRPr="00C109C0">
        <w:rPr>
          <w:rFonts w:asciiTheme="majorHAnsi" w:hAnsiTheme="majorHAnsi"/>
          <w:color w:val="000000"/>
        </w:rPr>
        <w:t xml:space="preserve">pracovištích VŠTE </w:t>
      </w:r>
    </w:p>
    <w:p w:rsidR="00C109C0" w:rsidRPr="00C109C0" w:rsidRDefault="00C109C0" w:rsidP="00C109C0">
      <w:pPr>
        <w:jc w:val="both"/>
        <w:rPr>
          <w:rFonts w:asciiTheme="majorHAnsi" w:hAnsiTheme="majorHAnsi"/>
          <w:color w:val="000000"/>
        </w:rPr>
      </w:pPr>
    </w:p>
    <w:p w:rsidR="00584238" w:rsidRDefault="00171B64" w:rsidP="00C109C0">
      <w:pPr>
        <w:numPr>
          <w:ilvl w:val="0"/>
          <w:numId w:val="1"/>
        </w:numPr>
        <w:ind w:left="1980" w:hanging="19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O</w:t>
      </w:r>
      <w:r w:rsidR="00C109C0" w:rsidRPr="00584238">
        <w:rPr>
          <w:rFonts w:asciiTheme="majorHAnsi" w:hAnsiTheme="majorHAnsi"/>
        </w:rPr>
        <w:t>dborná příprava zaměstnanců</w:t>
      </w:r>
      <w:r w:rsidR="00584238">
        <w:rPr>
          <w:rFonts w:asciiTheme="majorHAnsi" w:hAnsiTheme="majorHAnsi"/>
        </w:rPr>
        <w:t xml:space="preserve"> zařazených do požárních hlídek</w:t>
      </w:r>
    </w:p>
    <w:p w:rsidR="00C109C0" w:rsidRPr="00C109C0" w:rsidRDefault="00584238" w:rsidP="00584238">
      <w:pPr>
        <w:jc w:val="both"/>
        <w:rPr>
          <w:rFonts w:asciiTheme="majorHAnsi" w:hAnsiTheme="majorHAnsi"/>
        </w:rPr>
      </w:pPr>
      <w:r w:rsidRPr="00584238">
        <w:rPr>
          <w:rFonts w:asciiTheme="majorHAnsi" w:hAnsiTheme="majorHAnsi"/>
        </w:rPr>
        <w:t xml:space="preserve"> </w:t>
      </w:r>
    </w:p>
    <w:p w:rsidR="00991FC1" w:rsidRDefault="00C109C0" w:rsidP="00C109C0">
      <w:pPr>
        <w:jc w:val="both"/>
        <w:rPr>
          <w:rFonts w:asciiTheme="majorHAnsi" w:hAnsiTheme="majorHAnsi"/>
        </w:rPr>
      </w:pPr>
      <w:r w:rsidRPr="00C109C0">
        <w:rPr>
          <w:rFonts w:asciiTheme="majorHAnsi" w:hAnsiTheme="majorHAnsi"/>
          <w:b/>
        </w:rPr>
        <w:t>Učební text</w:t>
      </w:r>
      <w:r w:rsidR="00171B64">
        <w:rPr>
          <w:rFonts w:asciiTheme="majorHAnsi" w:hAnsiTheme="majorHAnsi"/>
        </w:rPr>
        <w:t xml:space="preserve"> - M</w:t>
      </w:r>
      <w:r w:rsidRPr="00C109C0">
        <w:rPr>
          <w:rFonts w:asciiTheme="majorHAnsi" w:hAnsiTheme="majorHAnsi"/>
        </w:rPr>
        <w:t>etodická pomůcka pro osoby provádějící školení o PO</w:t>
      </w:r>
    </w:p>
    <w:p w:rsidR="00584238" w:rsidRDefault="00584238" w:rsidP="00584238">
      <w:pPr>
        <w:spacing w:after="200" w:line="276" w:lineRule="auto"/>
        <w:rPr>
          <w:rFonts w:asciiTheme="majorHAnsi" w:hAnsiTheme="majorHAnsi"/>
        </w:rPr>
      </w:pPr>
    </w:p>
    <w:p w:rsidR="00584238" w:rsidRDefault="00584238">
      <w:pPr>
        <w:spacing w:after="20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  <w:bookmarkStart w:id="0" w:name="_GoBack"/>
      <w:bookmarkEnd w:id="0"/>
    </w:p>
    <w:p w:rsidR="00584238" w:rsidRPr="006A40BE" w:rsidRDefault="00584238" w:rsidP="00584238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  <w:r w:rsidRPr="006A40BE">
        <w:rPr>
          <w:rFonts w:asciiTheme="majorHAnsi" w:hAnsiTheme="majorHAnsi"/>
          <w:b/>
          <w:sz w:val="22"/>
          <w:szCs w:val="22"/>
        </w:rPr>
        <w:lastRenderedPageBreak/>
        <w:t>Osnova č. 1</w:t>
      </w:r>
    </w:p>
    <w:p w:rsidR="00584238" w:rsidRPr="00171B64" w:rsidRDefault="00171B64" w:rsidP="006A40BE">
      <w:pPr>
        <w:pStyle w:val="Nadpis7"/>
        <w:pBdr>
          <w:bottom w:val="single" w:sz="4" w:space="1" w:color="auto"/>
        </w:pBdr>
        <w:jc w:val="center"/>
        <w:rPr>
          <w:b/>
          <w:i w:val="0"/>
        </w:rPr>
      </w:pPr>
      <w:r w:rsidRPr="00171B64">
        <w:rPr>
          <w:b/>
          <w:i w:val="0"/>
        </w:rPr>
        <w:t>ŠKOLENÍ ZAMĚSTNANCŮ A ODBORNÁ PŘÍPRAVA PREVENTISTŮ PO</w:t>
      </w:r>
    </w:p>
    <w:p w:rsidR="00584238" w:rsidRPr="00584238" w:rsidRDefault="00584238" w:rsidP="00584238">
      <w:pPr>
        <w:tabs>
          <w:tab w:val="left" w:pos="1080"/>
        </w:tabs>
        <w:ind w:left="36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2"/>
          <w:numId w:val="2"/>
        </w:numPr>
        <w:tabs>
          <w:tab w:val="clear" w:pos="2340"/>
          <w:tab w:val="num" w:pos="0"/>
          <w:tab w:val="left" w:pos="360"/>
        </w:tabs>
        <w:ind w:left="0" w:firstLine="0"/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Organizační zajištění PO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úvodní ustanovení zákona o PO, </w:t>
      </w:r>
      <w:r w:rsidRPr="00584238">
        <w:rPr>
          <w:rFonts w:asciiTheme="majorHAnsi" w:hAnsiTheme="majorHAnsi"/>
          <w:color w:val="000000"/>
          <w:sz w:val="22"/>
          <w:szCs w:val="22"/>
        </w:rPr>
        <w:t xml:space="preserve">zabezpečení PO v rámci ČR, </w:t>
      </w:r>
      <w:r w:rsidRPr="00584238">
        <w:rPr>
          <w:rFonts w:asciiTheme="majorHAnsi" w:hAnsiTheme="majorHAnsi"/>
          <w:b/>
          <w:color w:val="000000"/>
          <w:sz w:val="22"/>
          <w:szCs w:val="22"/>
        </w:rPr>
        <w:t xml:space="preserve"> 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interní směrnice o zabezpečení PO ve VŠTE,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 xml:space="preserve">základní povinnosti zaměstnanců, </w:t>
      </w:r>
      <w:proofErr w:type="spellStart"/>
      <w:r w:rsidRPr="00584238">
        <w:rPr>
          <w:rFonts w:asciiTheme="majorHAnsi" w:hAnsiTheme="majorHAnsi"/>
          <w:color w:val="000000"/>
          <w:sz w:val="22"/>
          <w:szCs w:val="22"/>
        </w:rPr>
        <w:t>preventistů</w:t>
      </w:r>
      <w:proofErr w:type="spellEnd"/>
      <w:r w:rsidRPr="00584238">
        <w:rPr>
          <w:rFonts w:asciiTheme="majorHAnsi" w:hAnsiTheme="majorHAnsi"/>
          <w:color w:val="000000"/>
          <w:sz w:val="22"/>
          <w:szCs w:val="22"/>
        </w:rPr>
        <w:t xml:space="preserve"> a fyzických osob,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školení o PO,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druhy dokumentace PO v podmínkách VŠTE,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zajištění PO v mimopracovní době,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 xml:space="preserve">přestupky a pokuty na úseku PO, 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právní předpisy související s PO.</w:t>
      </w:r>
    </w:p>
    <w:p w:rsidR="00584238" w:rsidRPr="00584238" w:rsidRDefault="00584238" w:rsidP="00584238">
      <w:pPr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84238" w:rsidRPr="00584238" w:rsidRDefault="00584238" w:rsidP="00584238">
      <w:p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2.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Požární nebezpečí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>45 min.</w:t>
      </w:r>
    </w:p>
    <w:p w:rsidR="00584238" w:rsidRPr="00584238" w:rsidRDefault="00584238" w:rsidP="00584238">
      <w:pPr>
        <w:ind w:left="360"/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možné příčiny vzniku požáru na pracovišti (provoz spotřebičů, závady na el. </w:t>
      </w:r>
      <w:proofErr w:type="gramStart"/>
      <w:r w:rsidRPr="00584238">
        <w:rPr>
          <w:rFonts w:asciiTheme="majorHAnsi" w:hAnsiTheme="majorHAnsi"/>
          <w:sz w:val="22"/>
          <w:szCs w:val="22"/>
        </w:rPr>
        <w:t>instalaci</w:t>
      </w:r>
      <w:proofErr w:type="gramEnd"/>
      <w:r w:rsidRPr="00584238">
        <w:rPr>
          <w:rFonts w:asciiTheme="majorHAnsi" w:hAnsiTheme="majorHAnsi"/>
          <w:sz w:val="22"/>
          <w:szCs w:val="22"/>
        </w:rPr>
        <w:t>, svařování, skladování hořlavých látek, nedopalky cigaret, nedodržování předpisů o PO apod.) (*),</w:t>
      </w:r>
    </w:p>
    <w:p w:rsidR="00584238" w:rsidRPr="00584238" w:rsidRDefault="00584238" w:rsidP="00584238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činnosti (pracoviště) s požárním a se zvýšeným požárním nebezpečím (</w:t>
      </w:r>
      <w:r w:rsidRPr="00584238">
        <w:rPr>
          <w:rFonts w:asciiTheme="majorHAnsi" w:hAnsiTheme="majorHAnsi"/>
          <w:sz w:val="22"/>
          <w:szCs w:val="22"/>
        </w:rPr>
        <w:sym w:font="Symbol" w:char="F02A"/>
      </w:r>
      <w:r w:rsidRPr="00584238">
        <w:rPr>
          <w:rFonts w:asciiTheme="majorHAnsi" w:hAnsiTheme="majorHAnsi"/>
          <w:sz w:val="22"/>
          <w:szCs w:val="22"/>
        </w:rPr>
        <w:t>),</w:t>
      </w:r>
    </w:p>
    <w:p w:rsidR="00584238" w:rsidRPr="00584238" w:rsidRDefault="00584238" w:rsidP="00584238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požární řád pracovišť se zvýšeným požárním nebezpečím (</w:t>
      </w:r>
      <w:r w:rsidRPr="00584238">
        <w:rPr>
          <w:rFonts w:asciiTheme="majorHAnsi" w:hAnsiTheme="majorHAnsi"/>
          <w:sz w:val="22"/>
          <w:szCs w:val="22"/>
        </w:rPr>
        <w:sym w:font="Symbol" w:char="F02A"/>
      </w:r>
      <w:r w:rsidRPr="00584238">
        <w:rPr>
          <w:rFonts w:asciiTheme="majorHAnsi" w:hAnsiTheme="majorHAnsi"/>
          <w:sz w:val="22"/>
          <w:szCs w:val="22"/>
        </w:rPr>
        <w:t>),</w:t>
      </w:r>
    </w:p>
    <w:p w:rsidR="00584238" w:rsidRPr="00584238" w:rsidRDefault="00584238" w:rsidP="00584238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opatření vyplývající z dokumentace stanovení podmínek požární bezpečnosti,</w:t>
      </w:r>
    </w:p>
    <w:p w:rsidR="00584238" w:rsidRPr="00584238" w:rsidRDefault="00584238" w:rsidP="00584238">
      <w:pPr>
        <w:numPr>
          <w:ilvl w:val="0"/>
          <w:numId w:val="5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zvláštní požadavky na provoz a obsluhu technických zařízení v případě požáru.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jc w:val="right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3.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Hasební prostředky a požárně bezpečnostní zařízení PO</w:t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   </w:t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druhy a praktické použití hasicích přístrojů a dalších hasebních prostředků (hydranty, přírodní a umělé zdroje požární vody, náhradní hasební prostředky),</w:t>
      </w:r>
    </w:p>
    <w:p w:rsidR="00584238" w:rsidRPr="00584238" w:rsidRDefault="00584238" w:rsidP="00584238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teorie hoření a hašení,</w:t>
      </w:r>
    </w:p>
    <w:p w:rsidR="00584238" w:rsidRPr="00584238" w:rsidRDefault="00584238" w:rsidP="00584238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umístění hasebních prostředků (hasicích přístrojů a hydrantů) a rozvodných energetických zařízení (hlavního uzávěru vody a  plynu, hlavního vypínače el. </w:t>
      </w:r>
      <w:proofErr w:type="gramStart"/>
      <w:r w:rsidRPr="00584238">
        <w:rPr>
          <w:rFonts w:asciiTheme="majorHAnsi" w:hAnsiTheme="majorHAnsi"/>
          <w:sz w:val="22"/>
          <w:szCs w:val="22"/>
        </w:rPr>
        <w:t>energie</w:t>
      </w:r>
      <w:proofErr w:type="gramEnd"/>
      <w:r w:rsidRPr="00584238">
        <w:rPr>
          <w:rFonts w:asciiTheme="majorHAnsi" w:hAnsiTheme="majorHAnsi"/>
          <w:sz w:val="22"/>
          <w:szCs w:val="22"/>
        </w:rPr>
        <w:t>, případně podružných uzávěrů a vypínačů pro jednotlivé objekty a pracoviště),</w:t>
      </w:r>
    </w:p>
    <w:p w:rsidR="00584238" w:rsidRPr="00584238" w:rsidRDefault="00584238" w:rsidP="00584238">
      <w:pPr>
        <w:numPr>
          <w:ilvl w:val="0"/>
          <w:numId w:val="3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únikové cesty, nouzové východy.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4.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Ověření znalostí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            15 min.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    Bude provedeno ústním pohovorem.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i/>
          <w:sz w:val="22"/>
          <w:szCs w:val="22"/>
          <w:u w:val="single"/>
        </w:rPr>
        <w:t>Poznámka: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584238">
        <w:rPr>
          <w:rFonts w:asciiTheme="majorHAnsi" w:hAnsiTheme="majorHAnsi"/>
          <w:sz w:val="22"/>
          <w:szCs w:val="22"/>
          <w:u w:val="single"/>
        </w:rPr>
        <w:t>Časový rozvrh školení dle osnovy č. 1: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 xml:space="preserve">Pro zaměstnance, kteří vykonávají činnosti </w:t>
      </w:r>
      <w:r w:rsidRPr="00584238">
        <w:rPr>
          <w:rFonts w:asciiTheme="majorHAnsi" w:hAnsiTheme="majorHAnsi"/>
          <w:sz w:val="22"/>
          <w:szCs w:val="22"/>
        </w:rPr>
        <w:t xml:space="preserve">se zvýšeným požárním nebezpečím nebo přicházejí do styku s těmito činnostmi, </w:t>
      </w:r>
      <w:r w:rsidRPr="00584238">
        <w:rPr>
          <w:rFonts w:asciiTheme="majorHAnsi" w:hAnsiTheme="majorHAnsi"/>
          <w:b/>
          <w:sz w:val="22"/>
          <w:szCs w:val="22"/>
        </w:rPr>
        <w:t>platí téma 1 – 4 v plném rozsahu</w:t>
      </w:r>
      <w:r w:rsidRPr="00584238">
        <w:rPr>
          <w:rFonts w:asciiTheme="majorHAnsi" w:hAnsiTheme="majorHAnsi"/>
          <w:sz w:val="22"/>
          <w:szCs w:val="22"/>
        </w:rPr>
        <w:t>.</w:t>
      </w:r>
      <w:r w:rsidRPr="00584238">
        <w:rPr>
          <w:rFonts w:asciiTheme="majorHAnsi" w:hAnsiTheme="majorHAnsi"/>
          <w:sz w:val="22"/>
          <w:szCs w:val="22"/>
        </w:rPr>
        <w:tab/>
        <w:t xml:space="preserve">     </w:t>
      </w:r>
      <w:r w:rsidRPr="00584238">
        <w:rPr>
          <w:rFonts w:asciiTheme="majorHAnsi" w:hAnsiTheme="majorHAnsi"/>
          <w:b/>
          <w:sz w:val="22"/>
          <w:szCs w:val="22"/>
        </w:rPr>
        <w:t>120 min.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(</w:t>
      </w:r>
      <w:r w:rsidRPr="00584238">
        <w:rPr>
          <w:rFonts w:asciiTheme="majorHAnsi" w:hAnsiTheme="majorHAnsi"/>
          <w:b/>
          <w:sz w:val="22"/>
          <w:szCs w:val="22"/>
        </w:rPr>
        <w:sym w:font="Symbol" w:char="F02A"/>
      </w:r>
      <w:r w:rsidRPr="00584238">
        <w:rPr>
          <w:rFonts w:asciiTheme="majorHAnsi" w:hAnsiTheme="majorHAnsi"/>
          <w:b/>
          <w:sz w:val="22"/>
          <w:szCs w:val="22"/>
        </w:rPr>
        <w:t>)</w:t>
      </w:r>
    </w:p>
    <w:p w:rsidR="006A40BE" w:rsidRDefault="00584238" w:rsidP="006A40BE">
      <w:pPr>
        <w:pBdr>
          <w:bottom w:val="single" w:sz="4" w:space="1" w:color="auto"/>
        </w:pBdr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 xml:space="preserve">Pro zaměstnance, kteří nevykonávají tyto činnosti </w:t>
      </w:r>
      <w:r w:rsidRPr="00584238">
        <w:rPr>
          <w:rFonts w:asciiTheme="majorHAnsi" w:hAnsiTheme="majorHAnsi"/>
          <w:sz w:val="22"/>
          <w:szCs w:val="22"/>
        </w:rPr>
        <w:t xml:space="preserve">nebo nepřicházejí do styku s těmito </w:t>
      </w:r>
      <w:r w:rsidRPr="00EA796C">
        <w:rPr>
          <w:rFonts w:asciiTheme="majorHAnsi" w:hAnsiTheme="majorHAnsi"/>
          <w:sz w:val="22"/>
          <w:szCs w:val="22"/>
        </w:rPr>
        <w:t xml:space="preserve">činnostmi, je možno </w:t>
      </w:r>
      <w:r w:rsidRPr="00EA796C">
        <w:rPr>
          <w:rFonts w:asciiTheme="majorHAnsi" w:hAnsiTheme="majorHAnsi"/>
          <w:b/>
          <w:sz w:val="22"/>
          <w:szCs w:val="22"/>
        </w:rPr>
        <w:t>téma 2 přiměřeně omezit na body a), b), c).</w:t>
      </w:r>
      <w:r w:rsidRPr="00EA796C">
        <w:rPr>
          <w:rFonts w:asciiTheme="majorHAnsi" w:hAnsiTheme="majorHAnsi"/>
          <w:b/>
          <w:sz w:val="22"/>
          <w:szCs w:val="22"/>
        </w:rPr>
        <w:tab/>
      </w:r>
      <w:r w:rsidRPr="00EA796C">
        <w:rPr>
          <w:rFonts w:asciiTheme="majorHAnsi" w:hAnsiTheme="majorHAnsi"/>
          <w:b/>
          <w:sz w:val="22"/>
          <w:szCs w:val="22"/>
        </w:rPr>
        <w:tab/>
        <w:t xml:space="preserve">  (</w:t>
      </w:r>
      <w:r w:rsidRPr="00EA796C">
        <w:rPr>
          <w:rFonts w:asciiTheme="majorHAnsi" w:hAnsiTheme="majorHAnsi"/>
          <w:b/>
          <w:sz w:val="22"/>
          <w:szCs w:val="22"/>
        </w:rPr>
        <w:sym w:font="Symbol" w:char="F02A"/>
      </w:r>
      <w:r w:rsidRPr="00EA796C">
        <w:rPr>
          <w:rFonts w:asciiTheme="majorHAnsi" w:hAnsiTheme="majorHAnsi"/>
          <w:b/>
          <w:sz w:val="22"/>
          <w:szCs w:val="22"/>
        </w:rPr>
        <w:t>) 90 min</w:t>
      </w:r>
      <w:r w:rsidRPr="00584238">
        <w:rPr>
          <w:rFonts w:asciiTheme="majorHAnsi" w:hAnsiTheme="majorHAnsi"/>
          <w:b/>
          <w:sz w:val="22"/>
          <w:szCs w:val="22"/>
        </w:rPr>
        <w:t>.</w:t>
      </w:r>
    </w:p>
    <w:p w:rsidR="006A40BE" w:rsidRDefault="006A40BE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584238" w:rsidRPr="00584238" w:rsidRDefault="00584238" w:rsidP="006A40BE">
      <w:pPr>
        <w:rPr>
          <w:rFonts w:asciiTheme="majorHAnsi" w:hAnsiTheme="majorHAnsi"/>
          <w:sz w:val="22"/>
          <w:szCs w:val="22"/>
        </w:rPr>
      </w:pPr>
    </w:p>
    <w:p w:rsidR="00584238" w:rsidRPr="006A40BE" w:rsidRDefault="00584238" w:rsidP="00584238">
      <w:pPr>
        <w:pStyle w:val="Nadpis8"/>
        <w:rPr>
          <w:b/>
          <w:sz w:val="22"/>
          <w:szCs w:val="22"/>
        </w:rPr>
      </w:pPr>
      <w:r w:rsidRPr="006A40BE">
        <w:rPr>
          <w:b/>
          <w:sz w:val="22"/>
          <w:szCs w:val="22"/>
        </w:rPr>
        <w:t>Osnova č. 2</w:t>
      </w:r>
    </w:p>
    <w:p w:rsidR="00584238" w:rsidRPr="00EA796C" w:rsidRDefault="00EA796C" w:rsidP="00EA796C">
      <w:pPr>
        <w:pBdr>
          <w:bottom w:val="single" w:sz="4" w:space="1" w:color="auto"/>
        </w:pBdr>
        <w:jc w:val="center"/>
        <w:rPr>
          <w:rFonts w:asciiTheme="majorHAnsi" w:hAnsiTheme="majorHAnsi"/>
          <w:b/>
        </w:rPr>
      </w:pPr>
      <w:r w:rsidRPr="00EA796C">
        <w:rPr>
          <w:rFonts w:asciiTheme="majorHAnsi" w:hAnsiTheme="majorHAnsi"/>
          <w:b/>
        </w:rPr>
        <w:t>ŠKOLENÍ VEDOUCÍCH ZAMĚSTNANCŮ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jc w:val="right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1.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Organizační zajištění PO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>135 min.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úvodní a obecná ustanovení zákona o PO, 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zabezpečení PO v rámci ČR, </w:t>
      </w:r>
      <w:r w:rsidRPr="00584238">
        <w:rPr>
          <w:rFonts w:asciiTheme="majorHAnsi" w:hAnsiTheme="majorHAnsi"/>
          <w:color w:val="000000"/>
          <w:sz w:val="22"/>
          <w:szCs w:val="22"/>
        </w:rPr>
        <w:t>orgány státní správy,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interní směrnice o zabezpečení PO ve VŠTE,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povinnosti právnických osob (povinnosti vedoucích zaměstnanců)</w:t>
      </w:r>
      <w:r w:rsidRPr="00584238">
        <w:rPr>
          <w:rFonts w:asciiTheme="majorHAnsi" w:hAnsiTheme="majorHAnsi"/>
          <w:b/>
          <w:color w:val="000000"/>
          <w:sz w:val="22"/>
          <w:szCs w:val="22"/>
        </w:rPr>
        <w:t>,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základní povinnosti všech zaměstnanců a fyzických osob,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školení o PO,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druhy dokumentace PO v podmínkách VŠTE</w:t>
      </w:r>
      <w:r w:rsidRPr="00584238">
        <w:rPr>
          <w:rFonts w:asciiTheme="majorHAnsi" w:hAnsiTheme="majorHAnsi"/>
          <w:sz w:val="22"/>
          <w:szCs w:val="22"/>
        </w:rPr>
        <w:t>,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zajištění PO v mimopracovní době,</w:t>
      </w:r>
    </w:p>
    <w:p w:rsidR="00584238" w:rsidRPr="00584238" w:rsidRDefault="00584238" w:rsidP="00584238">
      <w:pPr>
        <w:numPr>
          <w:ilvl w:val="0"/>
          <w:numId w:val="7"/>
        </w:num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postihy, pokuty a přestupky na úseku PO, </w:t>
      </w:r>
    </w:p>
    <w:p w:rsidR="00584238" w:rsidRPr="00584238" w:rsidRDefault="00584238" w:rsidP="00584238">
      <w:pPr>
        <w:numPr>
          <w:ilvl w:val="0"/>
          <w:numId w:val="4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právní předpisy související s PO, 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EA796C">
      <w:p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2.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Požární nebezpečí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45 min.</w:t>
      </w:r>
    </w:p>
    <w:p w:rsidR="00584238" w:rsidRPr="00584238" w:rsidRDefault="00584238" w:rsidP="00584238">
      <w:pPr>
        <w:ind w:left="360"/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9"/>
        </w:numPr>
        <w:ind w:left="720" w:hanging="38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možné příčiny vzniku požáru na pracovišti (provoz spotřebičů, závady na el. </w:t>
      </w:r>
      <w:proofErr w:type="gramStart"/>
      <w:r w:rsidRPr="00584238">
        <w:rPr>
          <w:rFonts w:asciiTheme="majorHAnsi" w:hAnsiTheme="majorHAnsi"/>
          <w:sz w:val="22"/>
          <w:szCs w:val="22"/>
        </w:rPr>
        <w:t>instalaci</w:t>
      </w:r>
      <w:proofErr w:type="gramEnd"/>
      <w:r w:rsidRPr="00584238">
        <w:rPr>
          <w:rFonts w:asciiTheme="majorHAnsi" w:hAnsiTheme="majorHAnsi"/>
          <w:sz w:val="22"/>
          <w:szCs w:val="22"/>
        </w:rPr>
        <w:t>, svařování, skladování hořlavých látek, nedopalky cigaret, nedodržování předpisů o PO apod.) (*),</w:t>
      </w:r>
    </w:p>
    <w:p w:rsidR="00584238" w:rsidRPr="00584238" w:rsidRDefault="00584238" w:rsidP="00584238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činnosti (pracoviště) s požárním a se zvýšeným požárním nebezpečím (</w:t>
      </w:r>
      <w:r w:rsidRPr="00584238">
        <w:rPr>
          <w:rFonts w:asciiTheme="majorHAnsi" w:hAnsiTheme="majorHAnsi"/>
          <w:sz w:val="22"/>
          <w:szCs w:val="22"/>
        </w:rPr>
        <w:sym w:font="Symbol" w:char="F02A"/>
      </w:r>
      <w:r w:rsidRPr="00584238">
        <w:rPr>
          <w:rFonts w:asciiTheme="majorHAnsi" w:hAnsiTheme="majorHAnsi"/>
          <w:sz w:val="22"/>
          <w:szCs w:val="22"/>
        </w:rPr>
        <w:t>),</w:t>
      </w:r>
    </w:p>
    <w:p w:rsidR="00584238" w:rsidRPr="00584238" w:rsidRDefault="00584238" w:rsidP="00584238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požární řád pracovišť se zvýšeným požárním nebezpečím (</w:t>
      </w:r>
      <w:r w:rsidRPr="00584238">
        <w:rPr>
          <w:rFonts w:asciiTheme="majorHAnsi" w:hAnsiTheme="majorHAnsi"/>
          <w:sz w:val="22"/>
          <w:szCs w:val="22"/>
        </w:rPr>
        <w:sym w:font="Symbol" w:char="F02A"/>
      </w:r>
      <w:r w:rsidRPr="00584238">
        <w:rPr>
          <w:rFonts w:asciiTheme="majorHAnsi" w:hAnsiTheme="majorHAnsi"/>
          <w:sz w:val="22"/>
          <w:szCs w:val="22"/>
        </w:rPr>
        <w:t>),</w:t>
      </w:r>
    </w:p>
    <w:p w:rsidR="00584238" w:rsidRPr="00584238" w:rsidRDefault="00584238" w:rsidP="00584238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opatření vyplývající z dokumentace stanovení podmínek požární bezpečnosti,</w:t>
      </w:r>
    </w:p>
    <w:p w:rsidR="00584238" w:rsidRPr="00584238" w:rsidRDefault="00584238" w:rsidP="00584238">
      <w:pPr>
        <w:numPr>
          <w:ilvl w:val="0"/>
          <w:numId w:val="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zvláštní požadavky na provoz a obsluhu technických zařízení v případě požáru.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3.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Hasební prostředky a požárně bezpečnostní zařízení PO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druhy a praktické použití hasicích přístrojů a dalších hasebních prostředků (hydranty, přírodní a umělé zdroje požární vody, náhradní hasební prostředky),</w:t>
      </w:r>
    </w:p>
    <w:p w:rsidR="00584238" w:rsidRPr="00584238" w:rsidRDefault="00584238" w:rsidP="00584238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teorie hoření a hašení,</w:t>
      </w:r>
    </w:p>
    <w:p w:rsidR="00584238" w:rsidRPr="00584238" w:rsidRDefault="00584238" w:rsidP="00584238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umístění hasebních prostředků (hasicích přístrojů a hydrantů) a rozvodných energetických zařízení (hlavního uzávěru vody a  plynu, hlavního vypínače el. </w:t>
      </w:r>
      <w:proofErr w:type="gramStart"/>
      <w:r w:rsidRPr="00584238">
        <w:rPr>
          <w:rFonts w:asciiTheme="majorHAnsi" w:hAnsiTheme="majorHAnsi"/>
          <w:sz w:val="22"/>
          <w:szCs w:val="22"/>
        </w:rPr>
        <w:t>energie</w:t>
      </w:r>
      <w:proofErr w:type="gramEnd"/>
      <w:r w:rsidRPr="00584238">
        <w:rPr>
          <w:rFonts w:asciiTheme="majorHAnsi" w:hAnsiTheme="majorHAnsi"/>
          <w:sz w:val="22"/>
          <w:szCs w:val="22"/>
        </w:rPr>
        <w:t>, případně podružných uzávěrů a vypínačů pro jednotlivé objekty a pracoviště),</w:t>
      </w:r>
    </w:p>
    <w:p w:rsidR="00584238" w:rsidRPr="00584238" w:rsidRDefault="00584238" w:rsidP="00584238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únikové cesty, nouzové východy.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4.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Ověření znalostí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6A40BE" w:rsidRDefault="00584238" w:rsidP="006A40BE">
      <w:pPr>
        <w:pStyle w:val="Zkladntextodsazen2"/>
        <w:tabs>
          <w:tab w:val="clear" w:pos="1080"/>
        </w:tabs>
        <w:ind w:left="284"/>
        <w:jc w:val="lef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Bude provedeno ústním pohovorem.</w:t>
      </w:r>
    </w:p>
    <w:p w:rsidR="006A40BE" w:rsidRDefault="006A40BE" w:rsidP="006A40BE">
      <w:pPr>
        <w:pStyle w:val="Zkladntextodsazen2"/>
        <w:tabs>
          <w:tab w:val="clear" w:pos="1080"/>
        </w:tabs>
        <w:ind w:left="284"/>
        <w:jc w:val="left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6A40BE">
      <w:pPr>
        <w:pStyle w:val="Zkladntextodsazen2"/>
        <w:tabs>
          <w:tab w:val="clear" w:pos="1080"/>
        </w:tabs>
        <w:ind w:left="284"/>
        <w:jc w:val="lef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i/>
          <w:sz w:val="22"/>
          <w:szCs w:val="22"/>
          <w:u w:val="single"/>
        </w:rPr>
        <w:t>Poznámka: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  <w:u w:val="single"/>
        </w:rPr>
      </w:pPr>
      <w:r w:rsidRPr="00584238">
        <w:rPr>
          <w:rFonts w:asciiTheme="majorHAnsi" w:hAnsiTheme="majorHAnsi"/>
          <w:sz w:val="22"/>
          <w:szCs w:val="22"/>
          <w:u w:val="single"/>
        </w:rPr>
        <w:t>Časový rozvrh školení dle osnovy č. 1: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 xml:space="preserve">Pro zaměstnance, kteří vykonávají činnosti </w:t>
      </w:r>
      <w:r w:rsidRPr="00584238">
        <w:rPr>
          <w:rFonts w:asciiTheme="majorHAnsi" w:hAnsiTheme="majorHAnsi"/>
          <w:sz w:val="22"/>
          <w:szCs w:val="22"/>
        </w:rPr>
        <w:t xml:space="preserve">se zvýšeným požárním nebezpečím nebo přicházejí do styku s těmito činnostmi, </w:t>
      </w:r>
      <w:r w:rsidRPr="00584238">
        <w:rPr>
          <w:rFonts w:asciiTheme="majorHAnsi" w:hAnsiTheme="majorHAnsi"/>
          <w:b/>
          <w:sz w:val="22"/>
          <w:szCs w:val="22"/>
        </w:rPr>
        <w:t>platí téma 1 – 4 v plném rozsahu</w:t>
      </w:r>
      <w:r w:rsidRPr="00584238">
        <w:rPr>
          <w:rFonts w:asciiTheme="majorHAnsi" w:hAnsiTheme="majorHAnsi"/>
          <w:sz w:val="22"/>
          <w:szCs w:val="22"/>
        </w:rPr>
        <w:t>.</w:t>
      </w:r>
      <w:r w:rsidRPr="00584238">
        <w:rPr>
          <w:rFonts w:asciiTheme="majorHAnsi" w:hAnsiTheme="majorHAnsi"/>
          <w:sz w:val="22"/>
          <w:szCs w:val="22"/>
        </w:rPr>
        <w:tab/>
        <w:t xml:space="preserve">     </w:t>
      </w:r>
      <w:r w:rsidRPr="00584238">
        <w:rPr>
          <w:rFonts w:asciiTheme="majorHAnsi" w:hAnsiTheme="majorHAnsi"/>
          <w:b/>
          <w:sz w:val="22"/>
          <w:szCs w:val="22"/>
        </w:rPr>
        <w:t>240 min.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(</w:t>
      </w:r>
      <w:r w:rsidRPr="00584238">
        <w:rPr>
          <w:rFonts w:asciiTheme="majorHAnsi" w:hAnsiTheme="majorHAnsi"/>
          <w:b/>
          <w:sz w:val="22"/>
          <w:szCs w:val="22"/>
        </w:rPr>
        <w:sym w:font="Symbol" w:char="F02A"/>
      </w:r>
      <w:r w:rsidRPr="00584238">
        <w:rPr>
          <w:rFonts w:asciiTheme="majorHAnsi" w:hAnsiTheme="majorHAnsi"/>
          <w:b/>
          <w:sz w:val="22"/>
          <w:szCs w:val="22"/>
        </w:rPr>
        <w:t>)</w:t>
      </w:r>
    </w:p>
    <w:p w:rsidR="00584238" w:rsidRPr="00584238" w:rsidRDefault="00584238" w:rsidP="00EA796C">
      <w:pPr>
        <w:pBdr>
          <w:bottom w:val="single" w:sz="4" w:space="1" w:color="auto"/>
        </w:pBdr>
        <w:tabs>
          <w:tab w:val="left" w:pos="1080"/>
        </w:tabs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 xml:space="preserve">Pro zaměstnance, kteří nevykonávají tyto činnosti </w:t>
      </w:r>
      <w:r w:rsidRPr="00584238">
        <w:rPr>
          <w:rFonts w:asciiTheme="majorHAnsi" w:hAnsiTheme="majorHAnsi"/>
          <w:sz w:val="22"/>
          <w:szCs w:val="22"/>
        </w:rPr>
        <w:t xml:space="preserve">nebo nepřicházejí do styku s těmito činnostmi, je možno </w:t>
      </w:r>
      <w:r w:rsidRPr="00584238">
        <w:rPr>
          <w:rFonts w:asciiTheme="majorHAnsi" w:hAnsiTheme="majorHAnsi"/>
          <w:b/>
          <w:sz w:val="22"/>
          <w:szCs w:val="22"/>
        </w:rPr>
        <w:t xml:space="preserve">téma 2 přiměřeně omezit na </w:t>
      </w:r>
      <w:proofErr w:type="gramStart"/>
      <w:r w:rsidRPr="00584238">
        <w:rPr>
          <w:rFonts w:asciiTheme="majorHAnsi" w:hAnsiTheme="majorHAnsi"/>
          <w:b/>
          <w:sz w:val="22"/>
          <w:szCs w:val="22"/>
        </w:rPr>
        <w:t>body a), b), c) (</w:t>
      </w:r>
      <w:r w:rsidRPr="00584238">
        <w:rPr>
          <w:rFonts w:asciiTheme="majorHAnsi" w:hAnsiTheme="majorHAnsi"/>
          <w:b/>
          <w:sz w:val="22"/>
          <w:szCs w:val="22"/>
        </w:rPr>
        <w:sym w:font="Symbol" w:char="F02A"/>
      </w:r>
      <w:r w:rsidRPr="00584238">
        <w:rPr>
          <w:rFonts w:asciiTheme="majorHAnsi" w:hAnsiTheme="majorHAnsi"/>
          <w:b/>
          <w:sz w:val="22"/>
          <w:szCs w:val="22"/>
        </w:rPr>
        <w:t>) 210</w:t>
      </w:r>
      <w:proofErr w:type="gramEnd"/>
      <w:r w:rsidRPr="00584238">
        <w:rPr>
          <w:rFonts w:asciiTheme="majorHAnsi" w:hAnsiTheme="majorHAnsi"/>
          <w:b/>
          <w:sz w:val="22"/>
          <w:szCs w:val="22"/>
        </w:rPr>
        <w:t xml:space="preserve"> min</w:t>
      </w:r>
    </w:p>
    <w:p w:rsidR="006A40BE" w:rsidRDefault="006A40BE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EA796C" w:rsidRPr="00584238" w:rsidRDefault="00EA796C" w:rsidP="00C109C0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EA796C">
      <w:pPr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Osnova č. 3</w:t>
      </w:r>
    </w:p>
    <w:p w:rsidR="00584238" w:rsidRPr="00584238" w:rsidRDefault="00584238" w:rsidP="00584238">
      <w:pPr>
        <w:jc w:val="right"/>
        <w:rPr>
          <w:rFonts w:asciiTheme="majorHAnsi" w:hAnsiTheme="majorHAnsi"/>
          <w:b/>
          <w:sz w:val="22"/>
          <w:szCs w:val="22"/>
        </w:rPr>
      </w:pPr>
    </w:p>
    <w:p w:rsidR="00584238" w:rsidRPr="00EA796C" w:rsidRDefault="00EA796C" w:rsidP="00EA796C">
      <w:pPr>
        <w:pBdr>
          <w:bottom w:val="single" w:sz="4" w:space="1" w:color="auto"/>
        </w:pBdr>
        <w:jc w:val="center"/>
        <w:rPr>
          <w:rFonts w:asciiTheme="majorHAnsi" w:hAnsiTheme="majorHAnsi"/>
          <w:b/>
        </w:rPr>
      </w:pPr>
      <w:r w:rsidRPr="00EA796C">
        <w:rPr>
          <w:rFonts w:asciiTheme="majorHAnsi" w:hAnsiTheme="majorHAnsi"/>
          <w:b/>
        </w:rPr>
        <w:t>ŠKOLENÍ OSOB POVĚŘENÝCH ZABEZPEČENÍM PO V MIMOPRACOVNÍ DOBĚ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0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Organizační zajištění požární ochrany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úvodní ustanovení zákona o PO, </w:t>
      </w:r>
      <w:r w:rsidRPr="00584238">
        <w:rPr>
          <w:rFonts w:asciiTheme="majorHAnsi" w:hAnsiTheme="majorHAnsi"/>
          <w:b/>
          <w:sz w:val="22"/>
          <w:szCs w:val="22"/>
        </w:rPr>
        <w:t xml:space="preserve"> </w:t>
      </w:r>
    </w:p>
    <w:p w:rsidR="00584238" w:rsidRPr="00584238" w:rsidRDefault="00584238" w:rsidP="00584238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interní směrnice o zabezpečení PO </w:t>
      </w:r>
      <w:r w:rsidRPr="00584238">
        <w:rPr>
          <w:rFonts w:asciiTheme="majorHAnsi" w:hAnsiTheme="majorHAnsi"/>
          <w:color w:val="000000"/>
          <w:sz w:val="22"/>
          <w:szCs w:val="22"/>
        </w:rPr>
        <w:t xml:space="preserve">ve VŠTE, </w:t>
      </w:r>
    </w:p>
    <w:p w:rsidR="00584238" w:rsidRPr="00584238" w:rsidRDefault="00584238" w:rsidP="00584238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základní povinnosti zaměstnanců a fyzických osob,</w:t>
      </w:r>
    </w:p>
    <w:p w:rsidR="00584238" w:rsidRPr="00584238" w:rsidRDefault="00584238" w:rsidP="00584238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i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 xml:space="preserve">požární poplachové směrnice – </w:t>
      </w:r>
      <w:r w:rsidRPr="00584238">
        <w:rPr>
          <w:rFonts w:asciiTheme="majorHAnsi" w:hAnsiTheme="majorHAnsi"/>
          <w:i/>
          <w:color w:val="000000"/>
          <w:sz w:val="22"/>
          <w:szCs w:val="22"/>
        </w:rPr>
        <w:t>viz příloha č. 6,</w:t>
      </w:r>
    </w:p>
    <w:p w:rsidR="00584238" w:rsidRPr="00584238" w:rsidRDefault="00584238" w:rsidP="00584238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color w:val="000000"/>
          <w:sz w:val="22"/>
          <w:szCs w:val="22"/>
        </w:rPr>
        <w:t>způsob vyhlášení požárního poplachu,</w:t>
      </w:r>
    </w:p>
    <w:p w:rsidR="00584238" w:rsidRPr="00584238" w:rsidRDefault="00584238" w:rsidP="00584238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důležitá telefonní čísla.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0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Požární nebezpečí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15 min.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možné příčiny vzniku požáru na pracovišti (provoz spotřebičů, závady na el. </w:t>
      </w:r>
      <w:proofErr w:type="gramStart"/>
      <w:r w:rsidRPr="00584238">
        <w:rPr>
          <w:rFonts w:asciiTheme="majorHAnsi" w:hAnsiTheme="majorHAnsi"/>
          <w:sz w:val="22"/>
          <w:szCs w:val="22"/>
        </w:rPr>
        <w:t>instalaci</w:t>
      </w:r>
      <w:proofErr w:type="gramEnd"/>
      <w:r w:rsidRPr="00584238">
        <w:rPr>
          <w:rFonts w:asciiTheme="majorHAnsi" w:hAnsiTheme="majorHAnsi"/>
          <w:sz w:val="22"/>
          <w:szCs w:val="22"/>
        </w:rPr>
        <w:t>, svařování, skladování hořlavých látek, nedopalky cigaret, nedodržování předpisů o PO apod.),</w:t>
      </w:r>
    </w:p>
    <w:p w:rsidR="00584238" w:rsidRPr="00584238" w:rsidRDefault="00584238" w:rsidP="00584238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činnosti (pracoviště) s požárním a se zvýšeným požárním nebezpečím,</w:t>
      </w:r>
    </w:p>
    <w:p w:rsidR="00584238" w:rsidRPr="00584238" w:rsidRDefault="00584238" w:rsidP="00584238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požární řád pracovišť se zvýšeným požárním nebezpečím,</w:t>
      </w:r>
    </w:p>
    <w:p w:rsidR="00584238" w:rsidRPr="00584238" w:rsidRDefault="00584238" w:rsidP="00584238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opatření vyplývající z dokumentace stanovení podmínek požární bezpečnosti,</w:t>
      </w:r>
    </w:p>
    <w:p w:rsidR="00584238" w:rsidRPr="00584238" w:rsidRDefault="00584238" w:rsidP="00584238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zvláštní požadavky na provoz a obsluhu technických zařízení v případě požáru.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0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Hasební prostředky a požárně bezpečnostní zařízení PO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druhy a praktické použití hasicích přístrojů a dalších hasebních prostředků (hydranty, přírodní a umělé zdroje požární vody, náhradní hasební prostředky),</w:t>
      </w:r>
    </w:p>
    <w:p w:rsidR="00584238" w:rsidRPr="00584238" w:rsidRDefault="00584238" w:rsidP="00584238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teorie hoření a hašení,</w:t>
      </w:r>
    </w:p>
    <w:p w:rsidR="00584238" w:rsidRPr="00584238" w:rsidRDefault="00584238" w:rsidP="00584238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umístění hasebních prostředků (hasicích přístrojů a hydrantů) a rozvodných energetických zařízení (hlavního uzávěru vody a  plynu, hlavního vypínače el. </w:t>
      </w:r>
      <w:proofErr w:type="gramStart"/>
      <w:r w:rsidRPr="00584238">
        <w:rPr>
          <w:rFonts w:asciiTheme="majorHAnsi" w:hAnsiTheme="majorHAnsi"/>
          <w:sz w:val="22"/>
          <w:szCs w:val="22"/>
        </w:rPr>
        <w:t>energie</w:t>
      </w:r>
      <w:proofErr w:type="gramEnd"/>
      <w:r w:rsidRPr="00584238">
        <w:rPr>
          <w:rFonts w:asciiTheme="majorHAnsi" w:hAnsiTheme="majorHAnsi"/>
          <w:sz w:val="22"/>
          <w:szCs w:val="22"/>
        </w:rPr>
        <w:t>, případně podružných uzávěrů a vypínačů pro jednotlivé objekty a pracoviště),</w:t>
      </w:r>
    </w:p>
    <w:p w:rsidR="00584238" w:rsidRPr="00584238" w:rsidRDefault="00584238" w:rsidP="00584238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únikové cesty, nouzové východy.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0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Seznámení s dalšími skutečnostmi souvisejícími s prováděnou činností</w:t>
      </w:r>
      <w:r w:rsidRPr="00584238">
        <w:rPr>
          <w:rFonts w:asciiTheme="majorHAnsi" w:hAnsiTheme="majorHAnsi"/>
          <w:b/>
          <w:sz w:val="22"/>
          <w:szCs w:val="22"/>
        </w:rPr>
        <w:t xml:space="preserve"> 30 min.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povinnosti osob zabezpečujících PO v době sníženého provozu a v mimopracovní době (pochůzková činnost, vedení záznamů o pochůzkách, průkazné oznamování zjištěných nedostatků),</w:t>
      </w:r>
    </w:p>
    <w:p w:rsidR="00584238" w:rsidRPr="00584238" w:rsidRDefault="00584238" w:rsidP="00584238">
      <w:pPr>
        <w:numPr>
          <w:ilvl w:val="0"/>
          <w:numId w:val="14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obsluha prostředků k vyhlášení požárního poplachu a přivolání pomoci.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0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Ověření znalostí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15 min.</w:t>
      </w:r>
    </w:p>
    <w:p w:rsidR="00584238" w:rsidRPr="00584238" w:rsidRDefault="00584238" w:rsidP="006A40BE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 Bude provedeno ústním pohovorem.</w:t>
      </w:r>
    </w:p>
    <w:p w:rsidR="00584238" w:rsidRPr="00584238" w:rsidRDefault="00584238" w:rsidP="006A40BE">
      <w:pPr>
        <w:pBdr>
          <w:bottom w:val="single" w:sz="4" w:space="1" w:color="auto"/>
        </w:pBd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120 m</w:t>
      </w:r>
      <w:r w:rsidR="00171B64">
        <w:rPr>
          <w:rFonts w:asciiTheme="majorHAnsi" w:hAnsiTheme="majorHAnsi"/>
          <w:b/>
          <w:sz w:val="22"/>
          <w:szCs w:val="22"/>
        </w:rPr>
        <w:t>in.</w:t>
      </w:r>
    </w:p>
    <w:p w:rsidR="006A40BE" w:rsidRDefault="006A40BE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584238" w:rsidRPr="00584238" w:rsidRDefault="00584238" w:rsidP="006A40BE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EA796C">
      <w:pPr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Osnova č. 4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EA796C" w:rsidRDefault="00EA796C" w:rsidP="00EA796C">
      <w:pPr>
        <w:pBdr>
          <w:bottom w:val="single" w:sz="4" w:space="1" w:color="auto"/>
        </w:pBdr>
        <w:jc w:val="center"/>
        <w:rPr>
          <w:rFonts w:asciiTheme="majorHAnsi" w:hAnsiTheme="majorHAnsi"/>
          <w:b/>
        </w:rPr>
      </w:pPr>
      <w:r w:rsidRPr="00EA796C">
        <w:rPr>
          <w:rFonts w:asciiTheme="majorHAnsi" w:hAnsiTheme="majorHAnsi"/>
          <w:b/>
        </w:rPr>
        <w:t>ŠKOLENÍ OSOB, KTERÉ SE ZDRŽ</w:t>
      </w:r>
      <w:r>
        <w:rPr>
          <w:rFonts w:asciiTheme="majorHAnsi" w:hAnsiTheme="majorHAnsi"/>
          <w:b/>
        </w:rPr>
        <w:t>UJÍ NA PRACOVIŠTÍ</w:t>
      </w:r>
      <w:r w:rsidRPr="00EA796C">
        <w:rPr>
          <w:rFonts w:asciiTheme="majorHAnsi" w:hAnsiTheme="majorHAnsi"/>
          <w:b/>
        </w:rPr>
        <w:t>C</w:t>
      </w:r>
      <w:r>
        <w:rPr>
          <w:rFonts w:asciiTheme="majorHAnsi" w:hAnsiTheme="majorHAnsi"/>
          <w:b/>
          <w:color w:val="000000"/>
        </w:rPr>
        <w:t xml:space="preserve">H </w:t>
      </w:r>
      <w:r w:rsidRPr="00EA796C">
        <w:rPr>
          <w:rFonts w:asciiTheme="majorHAnsi" w:hAnsiTheme="majorHAnsi"/>
          <w:b/>
          <w:color w:val="000000"/>
        </w:rPr>
        <w:t>VŠTE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color w:val="000000"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15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 xml:space="preserve"> Organizační zajištění požární ochrany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15 min.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požární poplachové směrnice – </w:t>
      </w:r>
      <w:r w:rsidRPr="00584238">
        <w:rPr>
          <w:rFonts w:asciiTheme="majorHAnsi" w:hAnsiTheme="majorHAnsi"/>
          <w:i/>
          <w:sz w:val="22"/>
          <w:szCs w:val="22"/>
        </w:rPr>
        <w:t>viz příloha č. 6</w:t>
      </w:r>
      <w:r w:rsidRPr="00584238">
        <w:rPr>
          <w:rFonts w:asciiTheme="majorHAnsi" w:hAnsiTheme="majorHAnsi"/>
          <w:sz w:val="22"/>
          <w:szCs w:val="22"/>
        </w:rPr>
        <w:t>,</w:t>
      </w:r>
    </w:p>
    <w:p w:rsidR="00584238" w:rsidRPr="00584238" w:rsidRDefault="00584238" w:rsidP="00584238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způsob a místo ohlášení požáru,</w:t>
      </w:r>
    </w:p>
    <w:p w:rsidR="00584238" w:rsidRPr="00584238" w:rsidRDefault="00584238" w:rsidP="00584238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způsob vyhlášení požárního poplachu,</w:t>
      </w:r>
    </w:p>
    <w:p w:rsidR="00584238" w:rsidRPr="00584238" w:rsidRDefault="00584238" w:rsidP="00584238">
      <w:pPr>
        <w:numPr>
          <w:ilvl w:val="0"/>
          <w:numId w:val="16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důležitá telefonní čísla.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5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Požární nebezpečí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15 min.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informace o činnostech (pracovištích) s požárním a se zvýšeným požárním nebezpečím – </w:t>
      </w:r>
      <w:r w:rsidRPr="00584238">
        <w:rPr>
          <w:rFonts w:asciiTheme="majorHAnsi" w:hAnsiTheme="majorHAnsi"/>
          <w:i/>
          <w:sz w:val="22"/>
          <w:szCs w:val="22"/>
        </w:rPr>
        <w:t>viz příloha č. 1.6.</w:t>
      </w:r>
      <w:r w:rsidRPr="00584238">
        <w:rPr>
          <w:rFonts w:asciiTheme="majorHAnsi" w:hAnsiTheme="majorHAnsi"/>
          <w:sz w:val="22"/>
          <w:szCs w:val="22"/>
        </w:rPr>
        <w:t>,</w:t>
      </w:r>
    </w:p>
    <w:p w:rsidR="00584238" w:rsidRPr="00584238" w:rsidRDefault="00584238" w:rsidP="00584238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požární řád pracovišť se zvýšeným požárním nebezpečím,</w:t>
      </w:r>
    </w:p>
    <w:p w:rsidR="00584238" w:rsidRPr="00584238" w:rsidRDefault="00584238" w:rsidP="00584238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opatření vyplývající z dokumentace stanovení podmínek požární bezpečnosti.</w:t>
      </w:r>
    </w:p>
    <w:p w:rsidR="00584238" w:rsidRPr="00584238" w:rsidRDefault="00584238" w:rsidP="00584238">
      <w:pPr>
        <w:tabs>
          <w:tab w:val="left" w:pos="1440"/>
        </w:tabs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5"/>
        </w:numPr>
        <w:tabs>
          <w:tab w:val="left" w:pos="1440"/>
        </w:tabs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Hasební prostředky a požárně bezpečnostní zařízení PO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15 min.</w:t>
      </w:r>
    </w:p>
    <w:p w:rsidR="00584238" w:rsidRPr="00584238" w:rsidRDefault="00584238" w:rsidP="00584238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18"/>
        </w:numPr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umístění hasebních prostředků (hasicích přístrojů a hydrantů) a rozvodných energetických zařízení (hlavního uzávěru vody a  plynu, hlavního vypínače el. </w:t>
      </w:r>
      <w:proofErr w:type="gramStart"/>
      <w:r w:rsidRPr="00584238">
        <w:rPr>
          <w:rFonts w:asciiTheme="majorHAnsi" w:hAnsiTheme="majorHAnsi"/>
          <w:sz w:val="22"/>
          <w:szCs w:val="22"/>
        </w:rPr>
        <w:t>energie</w:t>
      </w:r>
      <w:proofErr w:type="gramEnd"/>
      <w:r w:rsidRPr="00584238">
        <w:rPr>
          <w:rFonts w:asciiTheme="majorHAnsi" w:hAnsiTheme="majorHAnsi"/>
          <w:sz w:val="22"/>
          <w:szCs w:val="22"/>
        </w:rPr>
        <w:t>, případně podružných uzávěrů a vypínačů pro jednotlivé objekty a pracoviště),</w:t>
      </w:r>
    </w:p>
    <w:p w:rsidR="00584238" w:rsidRPr="00584238" w:rsidRDefault="00584238" w:rsidP="00584238">
      <w:pPr>
        <w:numPr>
          <w:ilvl w:val="0"/>
          <w:numId w:val="18"/>
        </w:numPr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únikové cesty, nouzové východy.</w:t>
      </w:r>
    </w:p>
    <w:p w:rsidR="00584238" w:rsidRPr="00584238" w:rsidRDefault="00584238" w:rsidP="00584238">
      <w:pPr>
        <w:tabs>
          <w:tab w:val="left" w:pos="1440"/>
        </w:tabs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15"/>
        </w:numPr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Ověření znalostí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15 min.</w:t>
      </w:r>
    </w:p>
    <w:p w:rsidR="00584238" w:rsidRPr="00584238" w:rsidRDefault="00584238" w:rsidP="00584238">
      <w:pPr>
        <w:ind w:left="36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 Bude provedeno ústním pohovorem.</w:t>
      </w:r>
    </w:p>
    <w:p w:rsidR="00584238" w:rsidRPr="00584238" w:rsidRDefault="00584238" w:rsidP="00584238">
      <w:pPr>
        <w:jc w:val="right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60 min.</w:t>
      </w:r>
    </w:p>
    <w:p w:rsidR="00584238" w:rsidRPr="00584238" w:rsidRDefault="00584238" w:rsidP="00584238">
      <w:pPr>
        <w:jc w:val="right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Poznámka:</w:t>
      </w:r>
    </w:p>
    <w:p w:rsidR="00584238" w:rsidRPr="00584238" w:rsidRDefault="00584238" w:rsidP="00EA796C">
      <w:pPr>
        <w:pBdr>
          <w:bottom w:val="single" w:sz="4" w:space="1" w:color="auto"/>
        </w:pBd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Školení dle osnovy č. 4 se vztahuje </w:t>
      </w:r>
      <w:r w:rsidRPr="00584238">
        <w:rPr>
          <w:rFonts w:asciiTheme="majorHAnsi" w:hAnsiTheme="majorHAnsi"/>
          <w:b/>
          <w:sz w:val="22"/>
          <w:szCs w:val="22"/>
        </w:rPr>
        <w:t>na osoby, které vykonávají nebo přicházejí do styku s činnostmi se zvýšeným požárním nebezpečím</w:t>
      </w:r>
      <w:r w:rsidRPr="00584238">
        <w:rPr>
          <w:rFonts w:asciiTheme="majorHAnsi" w:hAnsiTheme="majorHAnsi"/>
          <w:sz w:val="22"/>
          <w:szCs w:val="22"/>
        </w:rPr>
        <w:t xml:space="preserve"> (viz dokumentace o začlenění provozovaných činností). Školení je nutno provést v přiměřeném rozsahu tak, aby školené osoby byly seznámeny se všemi skutečnostmi, které by je mohly ohrozit při prováděné činnosti.</w:t>
      </w:r>
    </w:p>
    <w:p w:rsidR="006A40BE" w:rsidRDefault="006A40BE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584238" w:rsidRPr="00584238" w:rsidRDefault="00584238" w:rsidP="00584238">
      <w:pPr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EA796C">
      <w:pPr>
        <w:tabs>
          <w:tab w:val="left" w:pos="1080"/>
        </w:tabs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Osnova č. 5</w:t>
      </w:r>
    </w:p>
    <w:p w:rsidR="00584238" w:rsidRPr="00584238" w:rsidRDefault="00584238" w:rsidP="00584238">
      <w:pPr>
        <w:tabs>
          <w:tab w:val="left" w:pos="1080"/>
        </w:tabs>
        <w:ind w:left="360"/>
        <w:jc w:val="right"/>
        <w:rPr>
          <w:rFonts w:asciiTheme="majorHAnsi" w:hAnsiTheme="majorHAnsi"/>
          <w:b/>
          <w:sz w:val="22"/>
          <w:szCs w:val="22"/>
        </w:rPr>
      </w:pPr>
    </w:p>
    <w:p w:rsidR="00584238" w:rsidRPr="00EA796C" w:rsidRDefault="00EA796C" w:rsidP="006A40BE">
      <w:pPr>
        <w:pStyle w:val="Nadpis7"/>
        <w:pBdr>
          <w:bottom w:val="single" w:sz="4" w:space="1" w:color="auto"/>
        </w:pBdr>
        <w:jc w:val="center"/>
        <w:rPr>
          <w:b/>
          <w:i w:val="0"/>
        </w:rPr>
      </w:pPr>
      <w:r w:rsidRPr="00EA796C">
        <w:rPr>
          <w:b/>
          <w:i w:val="0"/>
        </w:rPr>
        <w:t>ODBORNÁ PŘÍPR</w:t>
      </w:r>
      <w:r>
        <w:rPr>
          <w:b/>
          <w:i w:val="0"/>
        </w:rPr>
        <w:t>AVA ZAMĚSTNANCŮ ZAŘAZENÝCH DO POŽÁRNÍCH HLÍDE</w:t>
      </w:r>
      <w:r w:rsidRPr="00EA796C">
        <w:rPr>
          <w:b/>
          <w:i w:val="0"/>
        </w:rPr>
        <w:t>K</w:t>
      </w:r>
    </w:p>
    <w:p w:rsidR="00584238" w:rsidRPr="00EA796C" w:rsidRDefault="00584238" w:rsidP="00584238">
      <w:pPr>
        <w:tabs>
          <w:tab w:val="left" w:pos="1080"/>
        </w:tabs>
        <w:ind w:left="360"/>
        <w:jc w:val="both"/>
        <w:rPr>
          <w:rFonts w:asciiTheme="majorHAnsi" w:hAnsiTheme="majorHAnsi"/>
          <w:b/>
          <w:u w:val="single"/>
        </w:rPr>
      </w:pPr>
    </w:p>
    <w:p w:rsidR="00584238" w:rsidRPr="00584238" w:rsidRDefault="00584238" w:rsidP="00584238">
      <w:pPr>
        <w:numPr>
          <w:ilvl w:val="0"/>
          <w:numId w:val="19"/>
        </w:numPr>
        <w:tabs>
          <w:tab w:val="left" w:pos="1080"/>
        </w:tabs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Teoretická část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584238" w:rsidRPr="00584238" w:rsidRDefault="00584238" w:rsidP="00584238">
      <w:pPr>
        <w:tabs>
          <w:tab w:val="left" w:pos="360"/>
        </w:tabs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0"/>
        </w:numPr>
        <w:tabs>
          <w:tab w:val="left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činnosti (pracoviště) s požárním a se zvýšeným požárním nebezpečím,</w:t>
      </w:r>
    </w:p>
    <w:p w:rsidR="00584238" w:rsidRPr="00584238" w:rsidRDefault="00584238" w:rsidP="00584238">
      <w:pPr>
        <w:numPr>
          <w:ilvl w:val="0"/>
          <w:numId w:val="20"/>
        </w:numPr>
        <w:tabs>
          <w:tab w:val="left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požární řád pracoviště se zvýšeným požárním nebezpečím,</w:t>
      </w:r>
    </w:p>
    <w:p w:rsidR="00584238" w:rsidRPr="00584238" w:rsidRDefault="00584238" w:rsidP="00584238">
      <w:pPr>
        <w:numPr>
          <w:ilvl w:val="0"/>
          <w:numId w:val="20"/>
        </w:numPr>
        <w:tabs>
          <w:tab w:val="left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pokyny pro činnost preventivní požární </w:t>
      </w:r>
      <w:proofErr w:type="gramStart"/>
      <w:r w:rsidRPr="00584238">
        <w:rPr>
          <w:rFonts w:asciiTheme="majorHAnsi" w:hAnsiTheme="majorHAnsi"/>
          <w:sz w:val="22"/>
          <w:szCs w:val="22"/>
        </w:rPr>
        <w:t xml:space="preserve">hlídky  – </w:t>
      </w:r>
      <w:r w:rsidRPr="00584238">
        <w:rPr>
          <w:rFonts w:asciiTheme="majorHAnsi" w:hAnsiTheme="majorHAnsi"/>
          <w:i/>
          <w:sz w:val="22"/>
          <w:szCs w:val="22"/>
        </w:rPr>
        <w:t>viz</w:t>
      </w:r>
      <w:proofErr w:type="gramEnd"/>
      <w:r w:rsidRPr="00584238">
        <w:rPr>
          <w:rFonts w:asciiTheme="majorHAnsi" w:hAnsiTheme="majorHAnsi"/>
          <w:i/>
          <w:sz w:val="22"/>
          <w:szCs w:val="22"/>
        </w:rPr>
        <w:t xml:space="preserve"> příloha č. 8,</w:t>
      </w:r>
    </w:p>
    <w:p w:rsidR="00584238" w:rsidRPr="00584238" w:rsidRDefault="00584238" w:rsidP="00584238">
      <w:pPr>
        <w:numPr>
          <w:ilvl w:val="0"/>
          <w:numId w:val="20"/>
        </w:numPr>
        <w:tabs>
          <w:tab w:val="left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požární poplachové směrnice – </w:t>
      </w:r>
      <w:r w:rsidRPr="00584238">
        <w:rPr>
          <w:rFonts w:asciiTheme="majorHAnsi" w:hAnsiTheme="majorHAnsi"/>
          <w:i/>
          <w:sz w:val="22"/>
          <w:szCs w:val="22"/>
        </w:rPr>
        <w:t>viz příloha č. 6</w:t>
      </w:r>
      <w:r w:rsidRPr="00584238">
        <w:rPr>
          <w:rFonts w:asciiTheme="majorHAnsi" w:hAnsiTheme="majorHAnsi"/>
          <w:sz w:val="22"/>
          <w:szCs w:val="22"/>
        </w:rPr>
        <w:t xml:space="preserve">, </w:t>
      </w:r>
    </w:p>
    <w:p w:rsidR="00584238" w:rsidRPr="00584238" w:rsidRDefault="00584238" w:rsidP="00584238">
      <w:pPr>
        <w:numPr>
          <w:ilvl w:val="0"/>
          <w:numId w:val="20"/>
        </w:numPr>
        <w:tabs>
          <w:tab w:val="left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způsob vyhlášení požárního poplachu a přivolání jednotky PO,</w:t>
      </w:r>
    </w:p>
    <w:p w:rsidR="00584238" w:rsidRPr="00584238" w:rsidRDefault="00584238" w:rsidP="00584238">
      <w:pPr>
        <w:numPr>
          <w:ilvl w:val="0"/>
          <w:numId w:val="20"/>
        </w:numPr>
        <w:tabs>
          <w:tab w:val="left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opatření vyplývající z dokumentace stanovení podmínek požární bezpečnosti.</w:t>
      </w:r>
    </w:p>
    <w:p w:rsidR="00584238" w:rsidRPr="00584238" w:rsidRDefault="00584238" w:rsidP="00584238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9"/>
        </w:numPr>
        <w:tabs>
          <w:tab w:val="left" w:pos="1080"/>
        </w:tabs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Praktická část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30 min.</w:t>
      </w:r>
    </w:p>
    <w:p w:rsidR="00584238" w:rsidRPr="00584238" w:rsidRDefault="00584238" w:rsidP="00584238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1"/>
        </w:numPr>
        <w:tabs>
          <w:tab w:val="clear" w:pos="360"/>
          <w:tab w:val="num" w:pos="720"/>
          <w:tab w:val="left" w:pos="108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druhy a praktické použití hasicích přístrojů a dalších hasebních prostředků (hydranty, přírodní a umělé zdroje požární vody, náhradní hasební prostředky),</w:t>
      </w:r>
    </w:p>
    <w:p w:rsidR="00584238" w:rsidRPr="00584238" w:rsidRDefault="00584238" w:rsidP="00584238">
      <w:pPr>
        <w:numPr>
          <w:ilvl w:val="0"/>
          <w:numId w:val="21"/>
        </w:numPr>
        <w:tabs>
          <w:tab w:val="clear" w:pos="360"/>
          <w:tab w:val="num" w:pos="720"/>
          <w:tab w:val="left" w:pos="108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teorie hoření a hašení,</w:t>
      </w:r>
    </w:p>
    <w:p w:rsidR="00584238" w:rsidRPr="00584238" w:rsidRDefault="00584238" w:rsidP="00584238">
      <w:pPr>
        <w:numPr>
          <w:ilvl w:val="0"/>
          <w:numId w:val="21"/>
        </w:numPr>
        <w:tabs>
          <w:tab w:val="clear" w:pos="360"/>
          <w:tab w:val="num" w:pos="720"/>
          <w:tab w:val="left" w:pos="108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umístění hasebních prostředků (hasicích přístrojů a hydrantů) a rozvodných energetických zařízení (hlavního uzávěru vody a  plynu, hlavního vypínače el. </w:t>
      </w:r>
      <w:proofErr w:type="gramStart"/>
      <w:r w:rsidRPr="00584238">
        <w:rPr>
          <w:rFonts w:asciiTheme="majorHAnsi" w:hAnsiTheme="majorHAnsi"/>
          <w:sz w:val="22"/>
          <w:szCs w:val="22"/>
        </w:rPr>
        <w:t>energie</w:t>
      </w:r>
      <w:proofErr w:type="gramEnd"/>
      <w:r w:rsidRPr="00584238">
        <w:rPr>
          <w:rFonts w:asciiTheme="majorHAnsi" w:hAnsiTheme="majorHAnsi"/>
          <w:sz w:val="22"/>
          <w:szCs w:val="22"/>
        </w:rPr>
        <w:t>, případně podružných uzávěrů a vypínačů pro jednotlivé objekty a pracoviště),</w:t>
      </w:r>
    </w:p>
    <w:p w:rsidR="00584238" w:rsidRPr="00584238" w:rsidRDefault="00584238" w:rsidP="00584238">
      <w:pPr>
        <w:numPr>
          <w:ilvl w:val="0"/>
          <w:numId w:val="21"/>
        </w:numPr>
        <w:tabs>
          <w:tab w:val="clear" w:pos="360"/>
          <w:tab w:val="num" w:pos="720"/>
          <w:tab w:val="left" w:pos="108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únikové cesty, nouzové východy.</w:t>
      </w:r>
    </w:p>
    <w:p w:rsidR="00584238" w:rsidRPr="00584238" w:rsidRDefault="00584238" w:rsidP="00584238">
      <w:pPr>
        <w:tabs>
          <w:tab w:val="left" w:pos="1080"/>
        </w:tabs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19"/>
        </w:numPr>
        <w:tabs>
          <w:tab w:val="left" w:pos="1080"/>
        </w:tabs>
        <w:jc w:val="right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Ověření znalostí</w:t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</w:r>
      <w:r w:rsidRPr="00584238">
        <w:rPr>
          <w:rFonts w:asciiTheme="majorHAnsi" w:hAnsiTheme="majorHAnsi"/>
          <w:b/>
          <w:sz w:val="22"/>
          <w:szCs w:val="22"/>
        </w:rPr>
        <w:tab/>
        <w:t xml:space="preserve">        </w:t>
      </w:r>
      <w:r w:rsidRPr="00584238">
        <w:rPr>
          <w:rFonts w:asciiTheme="majorHAnsi" w:hAnsiTheme="majorHAnsi"/>
          <w:b/>
          <w:sz w:val="22"/>
          <w:szCs w:val="22"/>
          <w:u w:val="single"/>
        </w:rPr>
        <w:t>15 min.</w:t>
      </w:r>
    </w:p>
    <w:p w:rsidR="00584238" w:rsidRDefault="00584238" w:rsidP="00EA796C">
      <w:pPr>
        <w:pStyle w:val="Zkladntextodsazen2"/>
        <w:pBdr>
          <w:bottom w:val="single" w:sz="4" w:space="1" w:color="auto"/>
        </w:pBdr>
        <w:tabs>
          <w:tab w:val="clear" w:pos="1080"/>
          <w:tab w:val="left" w:pos="360"/>
        </w:tabs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 Bude provedeno ústním pohovorem.</w:t>
      </w:r>
    </w:p>
    <w:p w:rsidR="006A40BE" w:rsidRPr="006A40BE" w:rsidRDefault="006A40BE" w:rsidP="00EA796C">
      <w:pPr>
        <w:pStyle w:val="Zkladntextodsazen2"/>
        <w:pBdr>
          <w:bottom w:val="single" w:sz="4" w:space="1" w:color="auto"/>
        </w:pBdr>
        <w:tabs>
          <w:tab w:val="clear" w:pos="1080"/>
          <w:tab w:val="left" w:pos="360"/>
        </w:tabs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 xml:space="preserve">           </w:t>
      </w:r>
      <w:r w:rsidRPr="006A40BE">
        <w:rPr>
          <w:rFonts w:asciiTheme="majorHAnsi" w:hAnsiTheme="majorHAnsi"/>
          <w:b/>
          <w:sz w:val="22"/>
          <w:szCs w:val="22"/>
          <w:u w:val="single"/>
        </w:rPr>
        <w:t>75min.</w:t>
      </w:r>
    </w:p>
    <w:p w:rsidR="00584238" w:rsidRPr="00584238" w:rsidRDefault="00584238" w:rsidP="00584238">
      <w:pPr>
        <w:ind w:left="7788"/>
        <w:jc w:val="both"/>
        <w:rPr>
          <w:rFonts w:asciiTheme="majorHAnsi" w:hAnsiTheme="majorHAnsi"/>
          <w:b/>
          <w:sz w:val="22"/>
          <w:szCs w:val="22"/>
        </w:rPr>
      </w:pPr>
    </w:p>
    <w:p w:rsidR="006A40BE" w:rsidRDefault="006A40BE">
      <w:pPr>
        <w:spacing w:after="200" w:line="276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pStyle w:val="Nadpis7"/>
        <w:pBdr>
          <w:bottom w:val="single" w:sz="4" w:space="1" w:color="auto"/>
        </w:pBdr>
        <w:jc w:val="center"/>
        <w:rPr>
          <w:b/>
          <w:i w:val="0"/>
        </w:rPr>
      </w:pPr>
      <w:r>
        <w:rPr>
          <w:b/>
          <w:i w:val="0"/>
        </w:rPr>
        <w:t>UČEBNÍ TEX</w:t>
      </w:r>
      <w:r w:rsidR="00171B64">
        <w:rPr>
          <w:b/>
          <w:i w:val="0"/>
        </w:rPr>
        <w:t xml:space="preserve">T </w:t>
      </w:r>
      <w:r w:rsidR="00171B64" w:rsidRPr="00584238">
        <w:rPr>
          <w:b/>
          <w:i w:val="0"/>
        </w:rPr>
        <w:t>PRO ŠKOLENÍ ZAMĚSTNANCŮ O PO</w:t>
      </w:r>
    </w:p>
    <w:p w:rsidR="00584238" w:rsidRPr="00584238" w:rsidRDefault="00584238" w:rsidP="00584238">
      <w:pPr>
        <w:tabs>
          <w:tab w:val="left" w:pos="1080"/>
        </w:tabs>
        <w:ind w:left="360"/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Organizační zajištění PO: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Zákon o PO a zabezpečení PO v rámci ČR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Účelem zákona je vytvořit podmínky</w:t>
      </w:r>
      <w:r w:rsidRPr="00584238">
        <w:rPr>
          <w:rFonts w:asciiTheme="majorHAnsi" w:hAnsiTheme="majorHAnsi"/>
          <w:sz w:val="22"/>
          <w:szCs w:val="22"/>
        </w:rPr>
        <w:t xml:space="preserve"> pro účinnou ochranu života a zdraví osob, ochranu majetku před požáry a pro poskytování první pomoci při živelních pohromách a jiných mimořádných událostech </w:t>
      </w:r>
      <w:r w:rsidRPr="00584238">
        <w:rPr>
          <w:rFonts w:asciiTheme="majorHAnsi" w:hAnsiTheme="majorHAnsi"/>
          <w:b/>
          <w:sz w:val="22"/>
          <w:szCs w:val="22"/>
        </w:rPr>
        <w:t xml:space="preserve">a stanovit povinnosti </w:t>
      </w:r>
      <w:r w:rsidRPr="00584238">
        <w:rPr>
          <w:rFonts w:asciiTheme="majorHAnsi" w:hAnsiTheme="majorHAnsi"/>
          <w:sz w:val="22"/>
          <w:szCs w:val="22"/>
        </w:rPr>
        <w:t xml:space="preserve">orgánům státní správy, právnickým a podnikajícím fyzickým osobám a fyzickým osobám. 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Orgány státní správy</w:t>
      </w:r>
      <w:r w:rsidRPr="00584238">
        <w:rPr>
          <w:rFonts w:asciiTheme="majorHAnsi" w:hAnsiTheme="majorHAnsi"/>
          <w:sz w:val="22"/>
          <w:szCs w:val="22"/>
        </w:rPr>
        <w:t xml:space="preserve"> na úseku PO jsou ministerstvo, hasičský záchranný sbor kraje a okresní úřady. </w:t>
      </w:r>
      <w:r w:rsidRPr="00584238">
        <w:rPr>
          <w:rFonts w:asciiTheme="majorHAnsi" w:hAnsiTheme="majorHAnsi"/>
          <w:b/>
          <w:sz w:val="22"/>
          <w:szCs w:val="22"/>
        </w:rPr>
        <w:t xml:space="preserve">Ministerstvo </w:t>
      </w:r>
      <w:r w:rsidRPr="00584238">
        <w:rPr>
          <w:rFonts w:asciiTheme="majorHAnsi" w:hAnsiTheme="majorHAnsi"/>
          <w:sz w:val="22"/>
          <w:szCs w:val="22"/>
        </w:rPr>
        <w:t xml:space="preserve">mimo jiné řídí výkon státní správy a kontroluje plnění úkolů stanovených hasičským záchranným sborům krajů. 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Hasičský záchranný sbor kraje</w:t>
      </w:r>
      <w:r w:rsidRPr="00584238">
        <w:rPr>
          <w:rFonts w:asciiTheme="majorHAnsi" w:hAnsiTheme="majorHAnsi"/>
          <w:sz w:val="22"/>
          <w:szCs w:val="22"/>
        </w:rPr>
        <w:t xml:space="preserve"> mimo jiné vykonává státní požární dozor kontrolou plnění povinností stanovených právními předpisy o PO, ukládá opatření k odstranění zjištěných nedostatků, zabezpečuje připravenost a akceschopnost jednotek hasičského záchranného sboru kraje a vyšetřuje příčiny vzniku požárů.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3"/>
        </w:numPr>
        <w:tabs>
          <w:tab w:val="clear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Vlastní (interní) předpisy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color w:val="000000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Požární ochrana v </w:t>
      </w:r>
      <w:r w:rsidRPr="00584238">
        <w:rPr>
          <w:rFonts w:asciiTheme="majorHAnsi" w:hAnsiTheme="majorHAnsi"/>
          <w:color w:val="000000"/>
          <w:sz w:val="22"/>
          <w:szCs w:val="22"/>
        </w:rPr>
        <w:t>podmínkách papíren je organizačně zajištěna směrnicí „Organizace zabezpečení PO“. V této směrnici jsou rozpracovány povinnosti stanovené zákonem o PO a vyhláškou o požární prevenci.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3"/>
        </w:numPr>
        <w:tabs>
          <w:tab w:val="clear" w:pos="36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Základní povinnosti zaměstnanců a fyzických osob, vyplývající z právních předpisů o PO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Viz čl. 6, odst. 8 této směrnice.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Školení o PO</w:t>
      </w:r>
    </w:p>
    <w:p w:rsidR="00584238" w:rsidRPr="00584238" w:rsidRDefault="00584238" w:rsidP="00584238">
      <w:pPr>
        <w:ind w:left="360" w:firstLine="34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Viz čl. 7 této směrnice.</w:t>
      </w:r>
    </w:p>
    <w:p w:rsidR="00584238" w:rsidRPr="00584238" w:rsidRDefault="00584238" w:rsidP="00584238">
      <w:pPr>
        <w:ind w:left="360" w:firstLine="349"/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Druhy dokumentace PO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Viz čl. 8 této směrnice.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Zajištění PO v mimopracovní době</w:t>
      </w:r>
    </w:p>
    <w:p w:rsidR="00584238" w:rsidRPr="00584238" w:rsidRDefault="00584238" w:rsidP="00584238">
      <w:pPr>
        <w:pStyle w:val="Zkladntextodsazen3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Požární ochrana v mimopracovní době je v </w:t>
      </w:r>
      <w:r w:rsidRPr="00584238">
        <w:rPr>
          <w:rFonts w:asciiTheme="majorHAnsi" w:hAnsiTheme="majorHAnsi"/>
          <w:color w:val="000000"/>
          <w:sz w:val="22"/>
          <w:szCs w:val="22"/>
        </w:rPr>
        <w:t>areálu papíren</w:t>
      </w:r>
      <w:r w:rsidRPr="00584238">
        <w:rPr>
          <w:rFonts w:asciiTheme="majorHAnsi" w:hAnsiTheme="majorHAnsi"/>
          <w:sz w:val="22"/>
          <w:szCs w:val="22"/>
        </w:rPr>
        <w:t xml:space="preserve"> zabezpečena prostřednictvím zaměstnanců vlastní závodní stráže. Povinnosti zaměstnanců závodní stráže – viz čl. 6 odst. 7 této směrnice.</w:t>
      </w:r>
    </w:p>
    <w:p w:rsid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6A40BE" w:rsidRDefault="006A40BE" w:rsidP="00584238">
      <w:pPr>
        <w:jc w:val="both"/>
        <w:rPr>
          <w:rFonts w:asciiTheme="majorHAnsi" w:hAnsiTheme="majorHAnsi"/>
          <w:sz w:val="22"/>
          <w:szCs w:val="22"/>
        </w:rPr>
      </w:pPr>
    </w:p>
    <w:p w:rsidR="006A40BE" w:rsidRPr="00584238" w:rsidRDefault="006A40BE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Pokuty fyzickým osobám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Pokutu lze uložit zaměstnancům a fyzickým osobám, které se dopustí přestupku porušením právních předpisů o PO. Výše pokut do 10, 20 a 25 tis. Kč dle druhu přestupku je stanovena zákonem o PO, a pokud není stanoveno jinak, platí o přestupcích a jejich projednávání obecné předpisy.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32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Právní předpisy související s PO</w:t>
      </w:r>
    </w:p>
    <w:p w:rsidR="00584238" w:rsidRPr="00584238" w:rsidRDefault="00584238" w:rsidP="00584238">
      <w:pPr>
        <w:numPr>
          <w:ilvl w:val="0"/>
          <w:numId w:val="33"/>
        </w:numPr>
        <w:tabs>
          <w:tab w:val="clear" w:pos="1191"/>
          <w:tab w:val="num" w:pos="1106"/>
        </w:tabs>
        <w:ind w:left="1106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viz čl. 10 odst. 6 této směrnice,</w:t>
      </w:r>
    </w:p>
    <w:p w:rsidR="00EA796C" w:rsidRPr="006A40BE" w:rsidRDefault="00584238" w:rsidP="00171B64">
      <w:pPr>
        <w:numPr>
          <w:ilvl w:val="0"/>
          <w:numId w:val="33"/>
        </w:numPr>
        <w:tabs>
          <w:tab w:val="clear" w:pos="1191"/>
          <w:tab w:val="num" w:pos="1106"/>
        </w:tabs>
        <w:spacing w:after="200" w:line="276" w:lineRule="auto"/>
        <w:ind w:left="1106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A796C">
        <w:rPr>
          <w:rFonts w:asciiTheme="majorHAnsi" w:hAnsiTheme="majorHAnsi"/>
          <w:sz w:val="22"/>
          <w:szCs w:val="22"/>
        </w:rPr>
        <w:t>ČSN a TPG – viz příloha č. 4 této směrnic</w:t>
      </w:r>
      <w:r w:rsidR="00171B64" w:rsidRPr="00EA796C">
        <w:rPr>
          <w:rFonts w:asciiTheme="majorHAnsi" w:hAnsiTheme="majorHAnsi"/>
          <w:sz w:val="22"/>
          <w:szCs w:val="22"/>
        </w:rPr>
        <w:t>e.</w:t>
      </w:r>
    </w:p>
    <w:p w:rsidR="006A40BE" w:rsidRPr="00EA796C" w:rsidRDefault="006A40BE" w:rsidP="006A40BE">
      <w:pPr>
        <w:spacing w:after="200" w:line="276" w:lineRule="auto"/>
        <w:ind w:left="1106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EA796C" w:rsidRDefault="00584238" w:rsidP="00EA796C">
      <w:pPr>
        <w:pStyle w:val="Odstavecseseznamem"/>
        <w:numPr>
          <w:ilvl w:val="0"/>
          <w:numId w:val="22"/>
        </w:numPr>
        <w:spacing w:after="200" w:line="276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EA796C">
        <w:rPr>
          <w:rFonts w:asciiTheme="majorHAnsi" w:hAnsiTheme="majorHAnsi"/>
          <w:b/>
          <w:sz w:val="22"/>
          <w:szCs w:val="22"/>
          <w:u w:val="single"/>
        </w:rPr>
        <w:lastRenderedPageBreak/>
        <w:t>Požární nebezpečí</w:t>
      </w:r>
    </w:p>
    <w:p w:rsidR="00584238" w:rsidRPr="00584238" w:rsidRDefault="00584238" w:rsidP="00584238">
      <w:pPr>
        <w:ind w:left="360"/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6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584238">
        <w:rPr>
          <w:rFonts w:asciiTheme="majorHAnsi" w:hAnsiTheme="majorHAnsi"/>
          <w:sz w:val="22"/>
          <w:szCs w:val="22"/>
          <w:u w:val="single"/>
        </w:rPr>
        <w:t>Z požárního hlediska jsou různé možné příčiny vzniku požáru:</w:t>
      </w:r>
    </w:p>
    <w:p w:rsidR="00584238" w:rsidRPr="00584238" w:rsidRDefault="00584238" w:rsidP="00584238">
      <w:pPr>
        <w:numPr>
          <w:ilvl w:val="0"/>
          <w:numId w:val="27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provoz tepelných, elektrických, plynových spotřebičů a jiných zdrojů tepla,</w:t>
      </w:r>
    </w:p>
    <w:p w:rsidR="00584238" w:rsidRPr="00584238" w:rsidRDefault="00584238" w:rsidP="00584238">
      <w:pPr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nedodržení bezpečné vzdálenosti tepelných spotřebičů od snadno hořlavých látek,</w:t>
      </w:r>
    </w:p>
    <w:p w:rsidR="00584238" w:rsidRPr="00584238" w:rsidRDefault="00584238" w:rsidP="00584238">
      <w:pPr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případné závady v elektroinstalaci (přechodový odpor),</w:t>
      </w:r>
    </w:p>
    <w:p w:rsidR="00584238" w:rsidRPr="00584238" w:rsidRDefault="00584238" w:rsidP="00584238">
      <w:pPr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manipulace s otevřeným ohněm, </w:t>
      </w:r>
    </w:p>
    <w:p w:rsidR="00584238" w:rsidRPr="00584238" w:rsidRDefault="00584238" w:rsidP="00584238">
      <w:pPr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skladování hořlavých látek,</w:t>
      </w:r>
    </w:p>
    <w:p w:rsidR="00584238" w:rsidRPr="00584238" w:rsidRDefault="00584238" w:rsidP="00584238">
      <w:pPr>
        <w:numPr>
          <w:ilvl w:val="0"/>
          <w:numId w:val="28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provádění činností, při nichž hrozí nebezpečí vzniku požáru (svařování), </w:t>
      </w:r>
    </w:p>
    <w:p w:rsidR="00584238" w:rsidRPr="00584238" w:rsidRDefault="00584238" w:rsidP="00584238">
      <w:pPr>
        <w:numPr>
          <w:ilvl w:val="0"/>
          <w:numId w:val="28"/>
        </w:numPr>
        <w:ind w:left="1080" w:hanging="343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neukázněnost zaměstnanců a ostatních osob (porušování předpisů, zákazů a příkazů na úseku PO, nedopalky cigaret, požívání alkoholu apod.).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6"/>
        </w:numPr>
        <w:ind w:left="380"/>
        <w:jc w:val="both"/>
        <w:rPr>
          <w:rFonts w:asciiTheme="majorHAnsi" w:hAnsiTheme="majorHAnsi"/>
          <w:sz w:val="22"/>
          <w:szCs w:val="22"/>
          <w:u w:val="single"/>
        </w:rPr>
      </w:pPr>
      <w:r w:rsidRPr="00584238">
        <w:rPr>
          <w:rFonts w:asciiTheme="majorHAnsi" w:hAnsiTheme="majorHAnsi"/>
          <w:sz w:val="22"/>
          <w:szCs w:val="22"/>
          <w:u w:val="single"/>
        </w:rPr>
        <w:t>Z hlediska znemožnění včasného zásahu a tím šíření požáru:</w:t>
      </w:r>
    </w:p>
    <w:p w:rsidR="00584238" w:rsidRPr="00584238" w:rsidRDefault="00584238" w:rsidP="00584238">
      <w:pPr>
        <w:numPr>
          <w:ilvl w:val="0"/>
          <w:numId w:val="29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nefunkční nebo nepřístupné hasební prostředky a energetická rozvodná zařízení.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26"/>
        </w:numPr>
        <w:ind w:left="720" w:hanging="360"/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Ve smyslu zákona o PO</w:t>
      </w:r>
      <w:r w:rsidRPr="00584238">
        <w:rPr>
          <w:rFonts w:asciiTheme="majorHAnsi" w:hAnsiTheme="majorHAnsi"/>
          <w:sz w:val="22"/>
          <w:szCs w:val="22"/>
        </w:rPr>
        <w:t xml:space="preserve"> se v podmínkách </w:t>
      </w:r>
      <w:r w:rsidR="00FF5FA2">
        <w:rPr>
          <w:rFonts w:asciiTheme="majorHAnsi" w:hAnsiTheme="majorHAnsi"/>
          <w:color w:val="000000"/>
          <w:sz w:val="22"/>
          <w:szCs w:val="22"/>
        </w:rPr>
        <w:t>VŠTE</w:t>
      </w:r>
      <w:r w:rsidRPr="00584238">
        <w:rPr>
          <w:rFonts w:asciiTheme="majorHAnsi" w:hAnsiTheme="majorHAnsi"/>
          <w:color w:val="000000"/>
          <w:sz w:val="22"/>
          <w:szCs w:val="22"/>
        </w:rPr>
        <w:t xml:space="preserve"> </w:t>
      </w:r>
      <w:proofErr w:type="gramStart"/>
      <w:r w:rsidRPr="00584238">
        <w:rPr>
          <w:rFonts w:asciiTheme="majorHAnsi" w:hAnsiTheme="majorHAnsi"/>
          <w:color w:val="000000"/>
          <w:sz w:val="22"/>
          <w:szCs w:val="22"/>
        </w:rPr>
        <w:t>provozují</w:t>
      </w:r>
      <w:proofErr w:type="gramEnd"/>
      <w:r w:rsidRPr="00584238">
        <w:rPr>
          <w:rFonts w:asciiTheme="majorHAnsi" w:hAnsiTheme="majorHAnsi"/>
          <w:color w:val="000000"/>
          <w:sz w:val="22"/>
          <w:szCs w:val="22"/>
        </w:rPr>
        <w:t xml:space="preserve"> činnosti při nichž </w:t>
      </w:r>
      <w:proofErr w:type="gramStart"/>
      <w:r w:rsidRPr="00584238">
        <w:rPr>
          <w:rFonts w:asciiTheme="majorHAnsi" w:hAnsiTheme="majorHAnsi"/>
          <w:color w:val="000000"/>
          <w:sz w:val="22"/>
          <w:szCs w:val="22"/>
        </w:rPr>
        <w:t>hrozí</w:t>
      </w:r>
      <w:proofErr w:type="gramEnd"/>
      <w:r w:rsidRPr="00584238">
        <w:rPr>
          <w:rFonts w:asciiTheme="majorHAnsi" w:hAnsiTheme="majorHAnsi"/>
          <w:color w:val="000000"/>
          <w:sz w:val="22"/>
          <w:szCs w:val="22"/>
        </w:rPr>
        <w:t xml:space="preserve"> nebezpečí vzniku požáru z hlediska míry požárního</w:t>
      </w:r>
      <w:r w:rsidRPr="00584238">
        <w:rPr>
          <w:rFonts w:asciiTheme="majorHAnsi" w:hAnsiTheme="majorHAnsi"/>
          <w:sz w:val="22"/>
          <w:szCs w:val="22"/>
        </w:rPr>
        <w:t xml:space="preserve"> nebezpečí ve vztahu k provozované činnosti a množství hořlavých látek,</w:t>
      </w:r>
      <w:r w:rsidRPr="00584238">
        <w:rPr>
          <w:rFonts w:asciiTheme="majorHAnsi" w:hAnsiTheme="majorHAnsi"/>
          <w:b/>
          <w:sz w:val="22"/>
          <w:szCs w:val="22"/>
        </w:rPr>
        <w:t xml:space="preserve"> např. při skladování:</w:t>
      </w:r>
    </w:p>
    <w:p w:rsidR="00584238" w:rsidRPr="00584238" w:rsidRDefault="00584238" w:rsidP="00584238">
      <w:pPr>
        <w:numPr>
          <w:ilvl w:val="0"/>
          <w:numId w:val="30"/>
        </w:numPr>
        <w:ind w:left="1080" w:hanging="343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pevných hořlavých látek (dřevěná okna, dveře, různé druhy lepenek apod.),</w:t>
      </w:r>
    </w:p>
    <w:p w:rsidR="00584238" w:rsidRPr="00584238" w:rsidRDefault="00584238" w:rsidP="00584238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hořlavých kapalin,</w:t>
      </w:r>
    </w:p>
    <w:p w:rsidR="00584238" w:rsidRPr="00584238" w:rsidRDefault="00584238" w:rsidP="00584238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nátěrových hmot,</w:t>
      </w:r>
    </w:p>
    <w:p w:rsidR="00584238" w:rsidRPr="00584238" w:rsidRDefault="00584238" w:rsidP="00584238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nehašeného vápna,</w:t>
      </w:r>
    </w:p>
    <w:p w:rsidR="00584238" w:rsidRPr="00584238" w:rsidRDefault="00584238" w:rsidP="00584238">
      <w:pPr>
        <w:numPr>
          <w:ilvl w:val="0"/>
          <w:numId w:val="30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 xml:space="preserve">stavební chemie. </w:t>
      </w:r>
    </w:p>
    <w:p w:rsidR="00584238" w:rsidRPr="00584238" w:rsidRDefault="00584238" w:rsidP="00584238">
      <w:pPr>
        <w:pStyle w:val="Zkladntextodsazen2"/>
        <w:tabs>
          <w:tab w:val="clear" w:pos="1080"/>
        </w:tabs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pStyle w:val="Zkladntextodsazen2"/>
        <w:tabs>
          <w:tab w:val="clear" w:pos="1080"/>
        </w:tabs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Při provozování všech vyjmenovaných činností je nutno dbát zvýšené opatrnosti, dodržovat předpisy o PO a stanovená opatření, plnit příkazy, zákazy a základní povinnosti fyzických osob, zejména v preventivní činnosti.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ind w:left="360"/>
        <w:jc w:val="both"/>
        <w:rPr>
          <w:rFonts w:asciiTheme="majorHAnsi" w:hAnsiTheme="majorHAnsi"/>
          <w:b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</w:rPr>
        <w:t>Podle míry požárního nebezpečí</w:t>
      </w:r>
      <w:r w:rsidRPr="00584238">
        <w:rPr>
          <w:rFonts w:asciiTheme="majorHAnsi" w:hAnsiTheme="majorHAnsi"/>
          <w:sz w:val="22"/>
          <w:szCs w:val="22"/>
        </w:rPr>
        <w:t xml:space="preserve"> jsou tyto činnosti blíže charakterizovány</w:t>
      </w:r>
      <w:r w:rsidRPr="00584238">
        <w:rPr>
          <w:rFonts w:asciiTheme="majorHAnsi" w:hAnsiTheme="majorHAnsi"/>
          <w:b/>
          <w:sz w:val="22"/>
          <w:szCs w:val="22"/>
        </w:rPr>
        <w:t xml:space="preserve"> v dokumentaci začlenění činností do kategorií. </w:t>
      </w:r>
      <w:r w:rsidRPr="00584238">
        <w:rPr>
          <w:rFonts w:asciiTheme="majorHAnsi" w:hAnsiTheme="majorHAnsi"/>
          <w:sz w:val="22"/>
          <w:szCs w:val="22"/>
        </w:rPr>
        <w:t xml:space="preserve">Na základě této dokumentace jsou </w:t>
      </w:r>
      <w:r w:rsidRPr="00584238">
        <w:rPr>
          <w:rFonts w:asciiTheme="majorHAnsi" w:hAnsiTheme="majorHAnsi"/>
          <w:b/>
          <w:sz w:val="22"/>
          <w:szCs w:val="22"/>
        </w:rPr>
        <w:t>organizační a technická opatření</w:t>
      </w:r>
      <w:r w:rsidRPr="00584238">
        <w:rPr>
          <w:rFonts w:asciiTheme="majorHAnsi" w:hAnsiTheme="majorHAnsi"/>
          <w:sz w:val="22"/>
          <w:szCs w:val="22"/>
        </w:rPr>
        <w:t xml:space="preserve"> pro provozování činností se </w:t>
      </w:r>
      <w:r w:rsidRPr="00584238">
        <w:rPr>
          <w:rFonts w:asciiTheme="majorHAnsi" w:hAnsiTheme="majorHAnsi"/>
          <w:b/>
          <w:sz w:val="22"/>
          <w:szCs w:val="22"/>
        </w:rPr>
        <w:t>zvýšeným</w:t>
      </w:r>
      <w:r w:rsidRPr="00584238">
        <w:rPr>
          <w:rFonts w:asciiTheme="majorHAnsi" w:hAnsiTheme="majorHAnsi"/>
          <w:sz w:val="22"/>
          <w:szCs w:val="22"/>
        </w:rPr>
        <w:t xml:space="preserve"> </w:t>
      </w:r>
      <w:r w:rsidRPr="00584238">
        <w:rPr>
          <w:rFonts w:asciiTheme="majorHAnsi" w:hAnsiTheme="majorHAnsi"/>
          <w:b/>
          <w:sz w:val="22"/>
          <w:szCs w:val="22"/>
        </w:rPr>
        <w:t>požárním nebezpečím</w:t>
      </w:r>
      <w:r w:rsidRPr="00584238">
        <w:rPr>
          <w:rFonts w:asciiTheme="majorHAnsi" w:hAnsiTheme="majorHAnsi"/>
          <w:sz w:val="22"/>
          <w:szCs w:val="22"/>
        </w:rPr>
        <w:t xml:space="preserve"> zakotvena v dokumentaci </w:t>
      </w:r>
      <w:r w:rsidRPr="00584238">
        <w:rPr>
          <w:rFonts w:asciiTheme="majorHAnsi" w:hAnsiTheme="majorHAnsi"/>
          <w:b/>
          <w:sz w:val="22"/>
          <w:szCs w:val="22"/>
        </w:rPr>
        <w:t>stanovení podmínek  požární bezpečnosti.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</w:rPr>
      </w:pPr>
    </w:p>
    <w:p w:rsidR="00584238" w:rsidRPr="00584238" w:rsidRDefault="00584238" w:rsidP="00584238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Hasební prostředky a požárně bezpečnostní zařízení PO</w:t>
      </w:r>
    </w:p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Dle druhu hasební látky se hasicí přístroje dělí na:</w:t>
      </w:r>
    </w:p>
    <w:p w:rsidR="00584238" w:rsidRPr="00584238" w:rsidRDefault="00584238" w:rsidP="00584238">
      <w:pPr>
        <w:numPr>
          <w:ilvl w:val="0"/>
          <w:numId w:val="25"/>
        </w:numPr>
        <w:tabs>
          <w:tab w:val="clear" w:pos="360"/>
          <w:tab w:val="num" w:pos="1069"/>
        </w:tabs>
        <w:ind w:left="106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vodní,</w:t>
      </w:r>
    </w:p>
    <w:p w:rsidR="00584238" w:rsidRPr="00584238" w:rsidRDefault="00584238" w:rsidP="00584238">
      <w:pPr>
        <w:numPr>
          <w:ilvl w:val="0"/>
          <w:numId w:val="25"/>
        </w:numPr>
        <w:tabs>
          <w:tab w:val="clear" w:pos="360"/>
          <w:tab w:val="num" w:pos="1069"/>
        </w:tabs>
        <w:ind w:left="106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pěnové,</w:t>
      </w:r>
    </w:p>
    <w:p w:rsidR="00584238" w:rsidRPr="00584238" w:rsidRDefault="00584238" w:rsidP="00584238">
      <w:pPr>
        <w:numPr>
          <w:ilvl w:val="0"/>
          <w:numId w:val="25"/>
        </w:numPr>
        <w:tabs>
          <w:tab w:val="clear" w:pos="360"/>
          <w:tab w:val="num" w:pos="1069"/>
        </w:tabs>
        <w:ind w:left="106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sněhové,</w:t>
      </w:r>
    </w:p>
    <w:p w:rsidR="006A40BE" w:rsidRDefault="00584238" w:rsidP="006A40BE">
      <w:pPr>
        <w:numPr>
          <w:ilvl w:val="0"/>
          <w:numId w:val="25"/>
        </w:numPr>
        <w:tabs>
          <w:tab w:val="clear" w:pos="360"/>
          <w:tab w:val="num" w:pos="1069"/>
        </w:tabs>
        <w:ind w:left="106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práškové.</w:t>
      </w:r>
    </w:p>
    <w:p w:rsidR="006A40BE" w:rsidRDefault="006A40BE">
      <w:pPr>
        <w:spacing w:after="200"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:rsidR="006A40BE" w:rsidRPr="006A40BE" w:rsidRDefault="006A40BE" w:rsidP="006A40BE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6A40BE">
      <w:pPr>
        <w:spacing w:after="200" w:line="276" w:lineRule="auto"/>
        <w:rPr>
          <w:rFonts w:asciiTheme="majorHAnsi" w:hAnsiTheme="majorHAnsi"/>
          <w:b/>
          <w:sz w:val="22"/>
          <w:szCs w:val="22"/>
          <w:u w:val="single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Praktické použití hasicích prostředků dle druhu náplně a hořící látky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1535"/>
        <w:gridCol w:w="1535"/>
        <w:gridCol w:w="1535"/>
        <w:gridCol w:w="1535"/>
        <w:gridCol w:w="1535"/>
      </w:tblGrid>
      <w:tr w:rsidR="00584238" w:rsidRPr="00584238" w:rsidTr="0098455F">
        <w:trPr>
          <w:cantSplit/>
          <w:trHeight w:val="501"/>
        </w:trPr>
        <w:tc>
          <w:tcPr>
            <w:tcW w:w="1465" w:type="dxa"/>
            <w:vMerge w:val="restart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hořící látka</w:t>
            </w:r>
          </w:p>
        </w:tc>
        <w:tc>
          <w:tcPr>
            <w:tcW w:w="7675" w:type="dxa"/>
            <w:gridSpan w:val="5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hasicí přístroj dle druhu náplně</w:t>
            </w:r>
          </w:p>
        </w:tc>
      </w:tr>
      <w:tr w:rsidR="00584238" w:rsidRPr="00584238" w:rsidTr="0098455F">
        <w:trPr>
          <w:cantSplit/>
          <w:trHeight w:val="761"/>
        </w:trPr>
        <w:tc>
          <w:tcPr>
            <w:tcW w:w="1465" w:type="dxa"/>
            <w:vMerge/>
            <w:vAlign w:val="center"/>
          </w:tcPr>
          <w:p w:rsidR="00584238" w:rsidRPr="00584238" w:rsidRDefault="00584238" w:rsidP="0098455F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vodní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pěnový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sněhový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práškový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9C55D9">
              <w:rPr>
                <w:rFonts w:asciiTheme="majorHAnsi" w:hAnsiTheme="majorHAnsi"/>
                <w:b/>
                <w:sz w:val="22"/>
                <w:szCs w:val="22"/>
                <w:highlight w:val="yellow"/>
              </w:rPr>
              <w:t>halonový</w:t>
            </w:r>
            <w:proofErr w:type="spellEnd"/>
          </w:p>
        </w:tc>
      </w:tr>
      <w:tr w:rsidR="00584238" w:rsidRPr="00584238" w:rsidTr="0098455F">
        <w:trPr>
          <w:trHeight w:val="1734"/>
        </w:trPr>
        <w:tc>
          <w:tcPr>
            <w:tcW w:w="1465" w:type="dxa"/>
            <w:vAlign w:val="center"/>
          </w:tcPr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dřevo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papír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textil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seno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sláma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hoblovačky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výborně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dobře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omezeně (nepoužít na sypké hmoty)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omezeně (nepoužít na sypké hmoty)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9C55D9">
              <w:rPr>
                <w:rFonts w:asciiTheme="majorHAnsi" w:hAnsiTheme="majorHAnsi"/>
                <w:sz w:val="22"/>
                <w:szCs w:val="22"/>
                <w:highlight w:val="yellow"/>
              </w:rPr>
              <w:t>špatně</w:t>
            </w:r>
          </w:p>
        </w:tc>
      </w:tr>
      <w:tr w:rsidR="00584238" w:rsidRPr="00584238" w:rsidTr="0098455F">
        <w:trPr>
          <w:trHeight w:val="1801"/>
        </w:trPr>
        <w:tc>
          <w:tcPr>
            <w:tcW w:w="1465" w:type="dxa"/>
            <w:vAlign w:val="center"/>
          </w:tcPr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barvy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ředidla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PHM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oleje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tuky</w:t>
            </w:r>
          </w:p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dehet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špatně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výborně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dobře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dobře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9C55D9">
              <w:rPr>
                <w:rFonts w:asciiTheme="majorHAnsi" w:hAnsiTheme="majorHAnsi"/>
                <w:sz w:val="22"/>
                <w:szCs w:val="22"/>
                <w:highlight w:val="yellow"/>
              </w:rPr>
              <w:t>výborně</w:t>
            </w:r>
          </w:p>
        </w:tc>
      </w:tr>
      <w:tr w:rsidR="00584238" w:rsidRPr="00584238" w:rsidTr="0098455F">
        <w:tc>
          <w:tcPr>
            <w:tcW w:w="1465" w:type="dxa"/>
            <w:vAlign w:val="center"/>
          </w:tcPr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proofErr w:type="spellStart"/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elektr</w:t>
            </w:r>
            <w:proofErr w:type="spellEnd"/>
            <w:r w:rsidRPr="00584238">
              <w:rPr>
                <w:rFonts w:asciiTheme="majorHAnsi" w:hAnsiTheme="majorHAnsi"/>
                <w:b/>
                <w:sz w:val="22"/>
                <w:szCs w:val="22"/>
              </w:rPr>
              <w:t xml:space="preserve">. </w:t>
            </w:r>
            <w:proofErr w:type="spellStart"/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zaříz</w:t>
            </w:r>
            <w:proofErr w:type="spellEnd"/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zákaz použití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zákaz použití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výborně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výborně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9C55D9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dobře do 110 </w:t>
            </w:r>
            <w:proofErr w:type="spellStart"/>
            <w:r w:rsidRPr="009C55D9">
              <w:rPr>
                <w:rFonts w:asciiTheme="majorHAnsi" w:hAnsiTheme="majorHAnsi"/>
                <w:sz w:val="22"/>
                <w:szCs w:val="22"/>
                <w:highlight w:val="yellow"/>
              </w:rPr>
              <w:t>kV</w:t>
            </w:r>
            <w:proofErr w:type="spellEnd"/>
          </w:p>
        </w:tc>
      </w:tr>
      <w:tr w:rsidR="00584238" w:rsidRPr="00584238" w:rsidTr="0098455F">
        <w:trPr>
          <w:trHeight w:val="505"/>
        </w:trPr>
        <w:tc>
          <w:tcPr>
            <w:tcW w:w="1465" w:type="dxa"/>
            <w:vAlign w:val="center"/>
          </w:tcPr>
          <w:p w:rsidR="00584238" w:rsidRPr="00584238" w:rsidRDefault="00584238" w:rsidP="0098455F">
            <w:pPr>
              <w:jc w:val="both"/>
              <w:rPr>
                <w:rFonts w:asciiTheme="majorHAnsi" w:hAnsiTheme="majorHAnsi"/>
                <w:b/>
              </w:rPr>
            </w:pPr>
            <w:r w:rsidRPr="00584238">
              <w:rPr>
                <w:rFonts w:asciiTheme="majorHAnsi" w:hAnsiTheme="majorHAnsi"/>
                <w:b/>
                <w:sz w:val="22"/>
                <w:szCs w:val="22"/>
              </w:rPr>
              <w:t>hořlavé plyny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nelze použít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nelze použít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dobře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584238">
              <w:rPr>
                <w:rFonts w:asciiTheme="majorHAnsi" w:hAnsiTheme="majorHAnsi"/>
                <w:sz w:val="22"/>
                <w:szCs w:val="22"/>
              </w:rPr>
              <w:t>dobře</w:t>
            </w:r>
          </w:p>
        </w:tc>
        <w:tc>
          <w:tcPr>
            <w:tcW w:w="1535" w:type="dxa"/>
            <w:vAlign w:val="center"/>
          </w:tcPr>
          <w:p w:rsidR="00584238" w:rsidRPr="00584238" w:rsidRDefault="00584238" w:rsidP="0098455F">
            <w:pPr>
              <w:jc w:val="center"/>
              <w:rPr>
                <w:rFonts w:asciiTheme="majorHAnsi" w:hAnsiTheme="majorHAnsi"/>
              </w:rPr>
            </w:pPr>
            <w:r w:rsidRPr="009C55D9">
              <w:rPr>
                <w:rFonts w:asciiTheme="majorHAnsi" w:hAnsiTheme="majorHAnsi"/>
                <w:sz w:val="22"/>
                <w:szCs w:val="22"/>
                <w:highlight w:val="yellow"/>
              </w:rPr>
              <w:t>nelze použít</w:t>
            </w:r>
          </w:p>
        </w:tc>
      </w:tr>
    </w:tbl>
    <w:p w:rsidR="00584238" w:rsidRPr="00584238" w:rsidRDefault="00584238" w:rsidP="00584238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:rsidR="00584238" w:rsidRPr="00584238" w:rsidRDefault="00584238" w:rsidP="00584238">
      <w:pPr>
        <w:numPr>
          <w:ilvl w:val="0"/>
          <w:numId w:val="31"/>
        </w:numPr>
        <w:jc w:val="both"/>
        <w:rPr>
          <w:rFonts w:asciiTheme="majorHAnsi" w:hAnsiTheme="majorHAnsi"/>
          <w:sz w:val="22"/>
          <w:szCs w:val="22"/>
          <w:u w:val="single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Teorie hoření a hašení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Teorii hoření a hašení lze zjednodušeně vysvětlit na principu třech veličin, tj. hořlavá látka, zápalná teplota a přívod vzduchu (kyslíku). V případě, že jsou všechny splněny, nastává proces hoření. Volbou vhodné hasební látky např. vody, se sníží zápalná teplota, nebo např. pěny, se zabrání přístupu kyslíku, čímž v obou případech se proces hoření zastaví, čili dojde k uhašení hořící látky.</w:t>
      </w:r>
    </w:p>
    <w:p w:rsidR="00584238" w:rsidRPr="00584238" w:rsidRDefault="00584238" w:rsidP="00584238">
      <w:pPr>
        <w:numPr>
          <w:ilvl w:val="0"/>
          <w:numId w:val="31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Umístění rozvodných energetických zařízení a hasebních prostředků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584238">
        <w:rPr>
          <w:rFonts w:asciiTheme="majorHAnsi" w:hAnsiTheme="majorHAnsi"/>
          <w:sz w:val="22"/>
          <w:szCs w:val="22"/>
        </w:rPr>
        <w:t>Vedoucí zaměstnanec provádějící školení, prakticky ukáže zaměstnancům rozmístění uvedených zařízení na příslušném pracovišti, příp. místa, kde se provádějí činnosti se zvýšeným požárním nebezpečím.</w:t>
      </w:r>
    </w:p>
    <w:p w:rsidR="00584238" w:rsidRPr="00584238" w:rsidRDefault="00584238" w:rsidP="00584238">
      <w:pPr>
        <w:numPr>
          <w:ilvl w:val="0"/>
          <w:numId w:val="31"/>
        </w:numPr>
        <w:ind w:left="540" w:hanging="180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Únikové cesty, nouzové východy</w:t>
      </w:r>
    </w:p>
    <w:p w:rsidR="00584238" w:rsidRPr="00584238" w:rsidRDefault="00584238" w:rsidP="00584238">
      <w:pPr>
        <w:ind w:left="709"/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Vedoucí zaměstnanec provádějící školení prakticky ukáže zaměstnancům uvedená místa v příslušném objektu.</w:t>
      </w:r>
    </w:p>
    <w:p w:rsidR="00584238" w:rsidRPr="00584238" w:rsidRDefault="00584238" w:rsidP="00584238">
      <w:pPr>
        <w:numPr>
          <w:ilvl w:val="0"/>
          <w:numId w:val="22"/>
        </w:numPr>
        <w:jc w:val="both"/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Ověření znalostí</w:t>
      </w:r>
    </w:p>
    <w:p w:rsidR="00584238" w:rsidRPr="00584238" w:rsidRDefault="00584238" w:rsidP="00584238">
      <w:pPr>
        <w:pStyle w:val="Zkladntextodsazen2"/>
        <w:tabs>
          <w:tab w:val="clear" w:pos="1080"/>
        </w:tabs>
        <w:rPr>
          <w:rFonts w:asciiTheme="majorHAnsi" w:hAnsiTheme="majorHAnsi"/>
          <w:sz w:val="22"/>
          <w:szCs w:val="22"/>
        </w:rPr>
      </w:pPr>
      <w:r w:rsidRPr="00584238">
        <w:rPr>
          <w:rFonts w:asciiTheme="majorHAnsi" w:hAnsiTheme="majorHAnsi"/>
          <w:sz w:val="22"/>
          <w:szCs w:val="22"/>
        </w:rPr>
        <w:t>Osoba provádějící školení provede ověření znalostí ústním pohovorem.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p w:rsidR="00584238" w:rsidRPr="00584238" w:rsidRDefault="00584238" w:rsidP="00584238">
      <w:pPr>
        <w:ind w:left="1260" w:hanging="1260"/>
        <w:jc w:val="both"/>
        <w:rPr>
          <w:rFonts w:asciiTheme="majorHAnsi" w:hAnsiTheme="majorHAnsi"/>
          <w:i/>
          <w:sz w:val="22"/>
          <w:szCs w:val="22"/>
        </w:rPr>
      </w:pPr>
      <w:r w:rsidRPr="00584238">
        <w:rPr>
          <w:rFonts w:asciiTheme="majorHAnsi" w:hAnsiTheme="majorHAnsi"/>
          <w:b/>
          <w:sz w:val="22"/>
          <w:szCs w:val="22"/>
          <w:u w:val="single"/>
        </w:rPr>
        <w:t>Poznámka:</w:t>
      </w:r>
      <w:r w:rsidRPr="00584238">
        <w:rPr>
          <w:rFonts w:asciiTheme="majorHAnsi" w:hAnsiTheme="majorHAnsi"/>
          <w:b/>
          <w:sz w:val="22"/>
          <w:szCs w:val="22"/>
        </w:rPr>
        <w:t xml:space="preserve"> </w:t>
      </w:r>
      <w:r w:rsidRPr="00584238">
        <w:rPr>
          <w:rFonts w:asciiTheme="majorHAnsi" w:hAnsiTheme="majorHAnsi"/>
          <w:sz w:val="22"/>
          <w:szCs w:val="22"/>
        </w:rPr>
        <w:t>V rámci školení o PO je nutno zaměstnance seznámit s jednotlivými tématy a předpisy v takovém rozsahu, který odpovídá jejich činnosti a pracovnímu zařazení.</w:t>
      </w:r>
    </w:p>
    <w:p w:rsidR="00584238" w:rsidRPr="00584238" w:rsidRDefault="00584238" w:rsidP="00584238">
      <w:pPr>
        <w:jc w:val="both"/>
        <w:rPr>
          <w:rFonts w:asciiTheme="majorHAnsi" w:hAnsiTheme="majorHAnsi"/>
          <w:sz w:val="22"/>
          <w:szCs w:val="22"/>
        </w:rPr>
      </w:pPr>
    </w:p>
    <w:sectPr w:rsidR="00584238" w:rsidRPr="00584238" w:rsidSect="008E76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7AF" w:rsidRDefault="001C07AF" w:rsidP="00C109C0">
      <w:r>
        <w:separator/>
      </w:r>
    </w:p>
  </w:endnote>
  <w:endnote w:type="continuationSeparator" w:id="0">
    <w:p w:rsidR="001C07AF" w:rsidRDefault="001C07AF" w:rsidP="00C1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7D" w:rsidRDefault="009213B3" w:rsidP="009213B3">
    <w:pPr>
      <w:pStyle w:val="Zpat"/>
      <w:jc w:val="right"/>
    </w:pPr>
    <w:r>
      <w:t>OR9/2018-1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7AF" w:rsidRDefault="001C07AF" w:rsidP="00C109C0">
      <w:r>
        <w:separator/>
      </w:r>
    </w:p>
  </w:footnote>
  <w:footnote w:type="continuationSeparator" w:id="0">
    <w:p w:rsidR="001C07AF" w:rsidRDefault="001C07AF" w:rsidP="00C1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9C0" w:rsidRPr="00C109C0" w:rsidRDefault="00C109C0" w:rsidP="00C109C0">
    <w:pPr>
      <w:pStyle w:val="Zhlav"/>
      <w:jc w:val="right"/>
      <w:rPr>
        <w:rFonts w:asciiTheme="majorHAnsi" w:hAnsiTheme="majorHAnsi"/>
        <w:b/>
      </w:rPr>
    </w:pPr>
    <w:r w:rsidRPr="00C109C0">
      <w:rPr>
        <w:rFonts w:asciiTheme="majorHAnsi" w:hAnsiTheme="majorHAnsi"/>
        <w:b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922"/>
    <w:multiLevelType w:val="singleLevel"/>
    <w:tmpl w:val="5364ACA4"/>
    <w:lvl w:ilvl="0">
      <w:start w:val="2"/>
      <w:numFmt w:val="lowerLetter"/>
      <w:lvlText w:val="%1)"/>
      <w:lvlJc w:val="left"/>
      <w:pPr>
        <w:tabs>
          <w:tab w:val="num" w:pos="700"/>
        </w:tabs>
        <w:ind w:left="360" w:hanging="20"/>
      </w:pPr>
      <w:rPr>
        <w:u w:val="none"/>
      </w:rPr>
    </w:lvl>
  </w:abstractNum>
  <w:abstractNum w:abstractNumId="1" w15:restartNumberingAfterBreak="0">
    <w:nsid w:val="06505CD3"/>
    <w:multiLevelType w:val="singleLevel"/>
    <w:tmpl w:val="613EEFEE"/>
    <w:lvl w:ilvl="0">
      <w:start w:val="8"/>
      <w:numFmt w:val="lowerLetter"/>
      <w:lvlText w:val="%1)"/>
      <w:lvlJc w:val="left"/>
      <w:pPr>
        <w:tabs>
          <w:tab w:val="num" w:pos="700"/>
        </w:tabs>
        <w:ind w:left="360" w:hanging="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DE4154D"/>
    <w:multiLevelType w:val="singleLevel"/>
    <w:tmpl w:val="D076D0EC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3" w15:restartNumberingAfterBreak="0">
    <w:nsid w:val="14390A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F528DA"/>
    <w:multiLevelType w:val="singleLevel"/>
    <w:tmpl w:val="7312D6D4"/>
    <w:lvl w:ilvl="0">
      <w:start w:val="2"/>
      <w:numFmt w:val="lowerLetter"/>
      <w:lvlText w:val="%1)"/>
      <w:lvlJc w:val="left"/>
      <w:pPr>
        <w:tabs>
          <w:tab w:val="num" w:pos="700"/>
        </w:tabs>
        <w:ind w:left="360" w:hanging="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1B9133CF"/>
    <w:multiLevelType w:val="singleLevel"/>
    <w:tmpl w:val="2CB8EAA4"/>
    <w:lvl w:ilvl="0">
      <w:start w:val="1"/>
      <w:numFmt w:val="bullet"/>
      <w:lvlText w:val=""/>
      <w:lvlJc w:val="left"/>
      <w:pPr>
        <w:tabs>
          <w:tab w:val="num" w:pos="1097"/>
        </w:tabs>
        <w:ind w:left="360" w:firstLine="377"/>
      </w:pPr>
      <w:rPr>
        <w:rFonts w:ascii="Symbol" w:hAnsi="Symbol" w:hint="default"/>
      </w:rPr>
    </w:lvl>
  </w:abstractNum>
  <w:abstractNum w:abstractNumId="6" w15:restartNumberingAfterBreak="0">
    <w:nsid w:val="28050C27"/>
    <w:multiLevelType w:val="singleLevel"/>
    <w:tmpl w:val="DDD243BC"/>
    <w:lvl w:ilvl="0">
      <w:start w:val="1"/>
      <w:numFmt w:val="lowerLetter"/>
      <w:lvlText w:val="%1)"/>
      <w:lvlJc w:val="left"/>
      <w:pPr>
        <w:tabs>
          <w:tab w:val="num" w:pos="700"/>
        </w:tabs>
        <w:ind w:left="360" w:hanging="2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8614F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C433346"/>
    <w:multiLevelType w:val="hybridMultilevel"/>
    <w:tmpl w:val="A42CB6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B64DCF"/>
    <w:multiLevelType w:val="singleLevel"/>
    <w:tmpl w:val="BD2003F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25527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58D2F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C86095"/>
    <w:multiLevelType w:val="singleLevel"/>
    <w:tmpl w:val="EDD6C216"/>
    <w:lvl w:ilvl="0">
      <w:start w:val="1"/>
      <w:numFmt w:val="bullet"/>
      <w:lvlText w:val=""/>
      <w:lvlJc w:val="left"/>
      <w:pPr>
        <w:tabs>
          <w:tab w:val="num" w:pos="1097"/>
        </w:tabs>
        <w:ind w:left="360" w:firstLine="377"/>
      </w:pPr>
      <w:rPr>
        <w:rFonts w:ascii="Symbol" w:hAnsi="Symbol" w:hint="default"/>
      </w:rPr>
    </w:lvl>
  </w:abstractNum>
  <w:abstractNum w:abstractNumId="13" w15:restartNumberingAfterBreak="0">
    <w:nsid w:val="387F31C2"/>
    <w:multiLevelType w:val="singleLevel"/>
    <w:tmpl w:val="4B009E7E"/>
    <w:lvl w:ilvl="0">
      <w:start w:val="1"/>
      <w:numFmt w:val="lowerLetter"/>
      <w:lvlText w:val="%1)"/>
      <w:lvlJc w:val="left"/>
      <w:pPr>
        <w:tabs>
          <w:tab w:val="num" w:pos="700"/>
        </w:tabs>
        <w:ind w:left="360" w:hanging="2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3A160E3A"/>
    <w:multiLevelType w:val="multilevel"/>
    <w:tmpl w:val="885A8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B22DB"/>
    <w:multiLevelType w:val="hybridMultilevel"/>
    <w:tmpl w:val="B214268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B49C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9737FA9"/>
    <w:multiLevelType w:val="singleLevel"/>
    <w:tmpl w:val="23FCC036"/>
    <w:lvl w:ilvl="0">
      <w:start w:val="1"/>
      <w:numFmt w:val="bullet"/>
      <w:lvlText w:val=""/>
      <w:lvlJc w:val="left"/>
      <w:pPr>
        <w:tabs>
          <w:tab w:val="num" w:pos="1097"/>
        </w:tabs>
        <w:ind w:left="360" w:firstLine="377"/>
      </w:pPr>
      <w:rPr>
        <w:rFonts w:ascii="Symbol" w:hAnsi="Symbol" w:hint="default"/>
      </w:rPr>
    </w:lvl>
  </w:abstractNum>
  <w:abstractNum w:abstractNumId="18" w15:restartNumberingAfterBreak="0">
    <w:nsid w:val="4C047854"/>
    <w:multiLevelType w:val="multilevel"/>
    <w:tmpl w:val="E9A4BA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52771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F0258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FBF1C6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632E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07014F7"/>
    <w:multiLevelType w:val="hybridMultilevel"/>
    <w:tmpl w:val="F1144E26"/>
    <w:lvl w:ilvl="0" w:tplc="6C243C0C">
      <w:start w:val="1"/>
      <w:numFmt w:val="decimal"/>
      <w:lvlText w:val="Osnova č. %1"/>
      <w:lvlJc w:val="left"/>
      <w:pPr>
        <w:tabs>
          <w:tab w:val="num" w:pos="144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5"/>
        </w:tabs>
        <w:ind w:left="65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5"/>
        </w:tabs>
        <w:ind w:left="13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5"/>
        </w:tabs>
        <w:ind w:left="20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5"/>
        </w:tabs>
        <w:ind w:left="28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5"/>
        </w:tabs>
        <w:ind w:left="35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5"/>
        </w:tabs>
        <w:ind w:left="42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5"/>
        </w:tabs>
        <w:ind w:left="49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5"/>
        </w:tabs>
        <w:ind w:left="5695" w:hanging="180"/>
      </w:pPr>
    </w:lvl>
  </w:abstractNum>
  <w:abstractNum w:abstractNumId="24" w15:restartNumberingAfterBreak="0">
    <w:nsid w:val="5132235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73C5D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7935E92"/>
    <w:multiLevelType w:val="hybridMultilevel"/>
    <w:tmpl w:val="EE3044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8B1182"/>
    <w:multiLevelType w:val="multilevel"/>
    <w:tmpl w:val="27343F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847CF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21439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6366B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4DA239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B042946"/>
    <w:multiLevelType w:val="singleLevel"/>
    <w:tmpl w:val="86141020"/>
    <w:lvl w:ilvl="0">
      <w:start w:val="1"/>
      <w:numFmt w:val="bullet"/>
      <w:lvlText w:val=""/>
      <w:lvlJc w:val="left"/>
      <w:pPr>
        <w:tabs>
          <w:tab w:val="num" w:pos="1097"/>
        </w:tabs>
        <w:ind w:left="360" w:firstLine="377"/>
      </w:pPr>
      <w:rPr>
        <w:rFonts w:ascii="Symbol" w:hAnsi="Symbol" w:hint="default"/>
      </w:rPr>
    </w:lvl>
  </w:abstractNum>
  <w:num w:numId="1">
    <w:abstractNumId w:val="23"/>
  </w:num>
  <w:num w:numId="2">
    <w:abstractNumId w:val="26"/>
  </w:num>
  <w:num w:numId="3">
    <w:abstractNumId w:val="8"/>
  </w:num>
  <w:num w:numId="4">
    <w:abstractNumId w:val="14"/>
  </w:num>
  <w:num w:numId="5">
    <w:abstractNumId w:val="18"/>
  </w:num>
  <w:num w:numId="6">
    <w:abstractNumId w:val="15"/>
  </w:num>
  <w:num w:numId="7">
    <w:abstractNumId w:val="27"/>
  </w:num>
  <w:num w:numId="8">
    <w:abstractNumId w:val="4"/>
  </w:num>
  <w:num w:numId="9">
    <w:abstractNumId w:val="6"/>
  </w:num>
  <w:num w:numId="10">
    <w:abstractNumId w:val="20"/>
  </w:num>
  <w:num w:numId="11">
    <w:abstractNumId w:val="9"/>
  </w:num>
  <w:num w:numId="12">
    <w:abstractNumId w:val="22"/>
  </w:num>
  <w:num w:numId="13">
    <w:abstractNumId w:val="16"/>
  </w:num>
  <w:num w:numId="14">
    <w:abstractNumId w:val="3"/>
  </w:num>
  <w:num w:numId="15">
    <w:abstractNumId w:val="7"/>
  </w:num>
  <w:num w:numId="16">
    <w:abstractNumId w:val="19"/>
  </w:num>
  <w:num w:numId="17">
    <w:abstractNumId w:val="29"/>
  </w:num>
  <w:num w:numId="18">
    <w:abstractNumId w:val="28"/>
  </w:num>
  <w:num w:numId="19">
    <w:abstractNumId w:val="11"/>
  </w:num>
  <w:num w:numId="20">
    <w:abstractNumId w:val="10"/>
  </w:num>
  <w:num w:numId="21">
    <w:abstractNumId w:val="21"/>
  </w:num>
  <w:num w:numId="22">
    <w:abstractNumId w:val="31"/>
  </w:num>
  <w:num w:numId="23">
    <w:abstractNumId w:val="24"/>
  </w:num>
  <w:num w:numId="24">
    <w:abstractNumId w:val="25"/>
  </w:num>
  <w:num w:numId="25">
    <w:abstractNumId w:val="30"/>
  </w:num>
  <w:num w:numId="26">
    <w:abstractNumId w:val="13"/>
  </w:num>
  <w:num w:numId="27">
    <w:abstractNumId w:val="32"/>
  </w:num>
  <w:num w:numId="28">
    <w:abstractNumId w:val="5"/>
  </w:num>
  <w:num w:numId="29">
    <w:abstractNumId w:val="17"/>
  </w:num>
  <w:num w:numId="30">
    <w:abstractNumId w:val="12"/>
  </w:num>
  <w:num w:numId="31">
    <w:abstractNumId w:val="0"/>
  </w:num>
  <w:num w:numId="32">
    <w:abstractNumId w:val="1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A33"/>
    <w:rsid w:val="00171B64"/>
    <w:rsid w:val="001C07AF"/>
    <w:rsid w:val="00584238"/>
    <w:rsid w:val="006A40BE"/>
    <w:rsid w:val="007F7597"/>
    <w:rsid w:val="00813AB6"/>
    <w:rsid w:val="00895F46"/>
    <w:rsid w:val="008E76DD"/>
    <w:rsid w:val="009213B3"/>
    <w:rsid w:val="0097607D"/>
    <w:rsid w:val="00991FC1"/>
    <w:rsid w:val="009C55D9"/>
    <w:rsid w:val="009F1680"/>
    <w:rsid w:val="00C109C0"/>
    <w:rsid w:val="00C90A33"/>
    <w:rsid w:val="00EA796C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C7480-6EE6-4B61-B10E-64D2915B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109C0"/>
    <w:pPr>
      <w:keepNext/>
      <w:tabs>
        <w:tab w:val="left" w:pos="1080"/>
      </w:tabs>
      <w:jc w:val="both"/>
      <w:outlineLvl w:val="5"/>
    </w:pPr>
    <w:rPr>
      <w:b/>
      <w:bCs/>
      <w:smallCap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42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423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109C0"/>
    <w:rPr>
      <w:rFonts w:ascii="Times New Roman" w:eastAsia="Times New Roman" w:hAnsi="Times New Roman" w:cs="Times New Roman"/>
      <w:b/>
      <w:bCs/>
      <w:smallCaps/>
      <w:sz w:val="32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9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9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9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9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07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84238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423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42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84238"/>
    <w:pPr>
      <w:tabs>
        <w:tab w:val="left" w:pos="1080"/>
      </w:tabs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5842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8423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8423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2020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Mašek Petr</cp:lastModifiedBy>
  <cp:revision>7</cp:revision>
  <cp:lastPrinted>2014-04-08T07:54:00Z</cp:lastPrinted>
  <dcterms:created xsi:type="dcterms:W3CDTF">2017-05-06T05:25:00Z</dcterms:created>
  <dcterms:modified xsi:type="dcterms:W3CDTF">2018-06-11T05:34:00Z</dcterms:modified>
</cp:coreProperties>
</file>