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46EB3" w14:textId="3B044AC7" w:rsidR="008557C7" w:rsidRDefault="00426136" w:rsidP="00A5208C">
      <w:pPr>
        <w:spacing w:line="276" w:lineRule="auto"/>
        <w:rPr>
          <w:b/>
        </w:rPr>
      </w:pPr>
      <w:r w:rsidRPr="00426136">
        <w:rPr>
          <w:b/>
        </w:rPr>
        <w:t>Příloha</w:t>
      </w:r>
      <w:r w:rsidR="008557C7">
        <w:rPr>
          <w:b/>
        </w:rPr>
        <w:t xml:space="preserve"> 1: Plán investičních aktivit na rok 2022</w:t>
      </w:r>
    </w:p>
    <w:p w14:paraId="63A6D226" w14:textId="345D9E5E" w:rsidR="00426136" w:rsidRDefault="00A5208C" w:rsidP="00A5208C">
      <w:pPr>
        <w:pStyle w:val="Odstavecseseznamem"/>
        <w:numPr>
          <w:ilvl w:val="0"/>
          <w:numId w:val="3"/>
        </w:numPr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426136" w:rsidRPr="00620012">
        <w:rPr>
          <w:b/>
        </w:rPr>
        <w:t xml:space="preserve">Shrnutí investičních aktivit pro rok 2022 </w:t>
      </w:r>
    </w:p>
    <w:p w14:paraId="5C3FAF31" w14:textId="54046600" w:rsidR="008557C7" w:rsidRPr="008557C7" w:rsidRDefault="008557C7" w:rsidP="00A5208C">
      <w:pPr>
        <w:spacing w:line="276" w:lineRule="auto"/>
        <w:ind w:left="40"/>
        <w:jc w:val="both"/>
      </w:pPr>
      <w:r w:rsidRPr="008557C7">
        <w:t>Na rok 2022 je naplánována pouze jedna investiční aktivita s objemem větším než 10 mil. Kč.</w:t>
      </w:r>
    </w:p>
    <w:p w14:paraId="125F7941" w14:textId="68306C1B" w:rsidR="00620012" w:rsidRPr="008557C7" w:rsidRDefault="00620012" w:rsidP="00A5208C">
      <w:pPr>
        <w:pStyle w:val="Odstavecseseznamem"/>
        <w:numPr>
          <w:ilvl w:val="0"/>
          <w:numId w:val="4"/>
        </w:numPr>
        <w:spacing w:line="276" w:lineRule="auto"/>
        <w:jc w:val="both"/>
        <w:rPr>
          <w:b/>
        </w:rPr>
      </w:pPr>
      <w:r w:rsidRPr="00922766">
        <w:t>Sdružené víceúčelové laboratoře II. etapa</w:t>
      </w:r>
    </w:p>
    <w:p w14:paraId="4EFC46A4" w14:textId="77777777" w:rsidR="008557C7" w:rsidRDefault="008557C7" w:rsidP="00A5208C">
      <w:pPr>
        <w:pStyle w:val="Odstavecseseznamem"/>
        <w:spacing w:line="276" w:lineRule="auto"/>
        <w:ind w:left="400"/>
        <w:jc w:val="both"/>
        <w:rPr>
          <w:b/>
        </w:rPr>
      </w:pPr>
    </w:p>
    <w:p w14:paraId="65EE796F" w14:textId="43A5E984" w:rsidR="00426136" w:rsidRPr="00620012" w:rsidRDefault="00426136" w:rsidP="00A5208C">
      <w:pPr>
        <w:pStyle w:val="Odstavecseseznamem"/>
        <w:numPr>
          <w:ilvl w:val="0"/>
          <w:numId w:val="3"/>
        </w:numPr>
        <w:spacing w:line="276" w:lineRule="auto"/>
        <w:jc w:val="both"/>
        <w:rPr>
          <w:b/>
        </w:rPr>
      </w:pPr>
      <w:r w:rsidRPr="00620012">
        <w:rPr>
          <w:b/>
        </w:rPr>
        <w:t xml:space="preserve">Seznam jednotlivých investičních akcí, jejichž realizace bude probíhat v roce 2022 </w:t>
      </w:r>
    </w:p>
    <w:p w14:paraId="2357EE67" w14:textId="4199521E" w:rsidR="00620012" w:rsidRPr="00620012" w:rsidRDefault="00620012" w:rsidP="00A5208C">
      <w:pPr>
        <w:spacing w:line="276" w:lineRule="auto"/>
        <w:ind w:left="40"/>
        <w:jc w:val="both"/>
        <w:rPr>
          <w:b/>
        </w:rPr>
      </w:pPr>
      <w:r w:rsidRPr="00922766">
        <w:t>Cílem akce je výstavba Sdružených víceúčelových laboratoří II. etapy o zastavěné ploše 1</w:t>
      </w:r>
      <w:r>
        <w:t xml:space="preserve"> </w:t>
      </w:r>
      <w:r w:rsidRPr="00922766">
        <w:t>033,65 m</w:t>
      </w:r>
      <w:r w:rsidRPr="00620012">
        <w:rPr>
          <w:vertAlign w:val="superscript"/>
        </w:rPr>
        <w:t>2</w:t>
      </w:r>
      <w:r w:rsidRPr="00922766">
        <w:t xml:space="preserve"> jakožto výukové a laboratorní kapacity VŠTE, která umožní optimalizovat a relokovat plošné kapacity v souvislosti s opuštěním pronájmu.</w:t>
      </w:r>
    </w:p>
    <w:p w14:paraId="387D537C" w14:textId="77777777" w:rsidR="00426136" w:rsidRDefault="00426136" w:rsidP="00A5208C">
      <w:pPr>
        <w:spacing w:line="276" w:lineRule="auto"/>
        <w:jc w:val="both"/>
      </w:pPr>
      <w:r>
        <w:t xml:space="preserve">A. Údaje o akci jako celku, bez ohledu na konkrétní aktivity plánované pro rok 2022 </w:t>
      </w:r>
    </w:p>
    <w:p w14:paraId="3AF88CD2" w14:textId="72F8B591" w:rsidR="00426136" w:rsidRDefault="008557C7" w:rsidP="00A5208C">
      <w:pPr>
        <w:spacing w:after="0" w:line="276" w:lineRule="auto"/>
        <w:jc w:val="both"/>
      </w:pPr>
      <w:r>
        <w:t xml:space="preserve">Název akce: </w:t>
      </w:r>
      <w:r w:rsidR="003B4FB5" w:rsidRPr="008557C7">
        <w:rPr>
          <w:b/>
        </w:rPr>
        <w:t>Sdružené víceúčelové laboratoře II. etapa</w:t>
      </w:r>
    </w:p>
    <w:p w14:paraId="21656E9C" w14:textId="77777777" w:rsidR="00A5208C" w:rsidRDefault="003B4FB5" w:rsidP="00A5208C">
      <w:pPr>
        <w:spacing w:after="0" w:line="276" w:lineRule="auto"/>
        <w:jc w:val="both"/>
      </w:pPr>
      <w:r>
        <w:t xml:space="preserve">Předpokládané náklady akce bez DPH: </w:t>
      </w:r>
      <w:r w:rsidRPr="003B4FB5">
        <w:t>103</w:t>
      </w:r>
      <w:r w:rsidR="00620012">
        <w:t> </w:t>
      </w:r>
      <w:r w:rsidRPr="003B4FB5">
        <w:t>089</w:t>
      </w:r>
      <w:r w:rsidR="00620012">
        <w:t xml:space="preserve"> </w:t>
      </w:r>
      <w:r w:rsidRPr="003B4FB5">
        <w:t>854,72,- Kč</w:t>
      </w:r>
      <w:r>
        <w:t>.</w:t>
      </w:r>
      <w:r w:rsidR="008557C7">
        <w:t xml:space="preserve"> </w:t>
      </w:r>
    </w:p>
    <w:p w14:paraId="51289880" w14:textId="1209EA12" w:rsidR="00426136" w:rsidRDefault="003B4FB5" w:rsidP="00A5208C">
      <w:pPr>
        <w:spacing w:after="0" w:line="276" w:lineRule="auto"/>
        <w:jc w:val="both"/>
      </w:pPr>
      <w:r>
        <w:t xml:space="preserve">Realizace je stanovená na </w:t>
      </w:r>
      <w:r w:rsidR="00620012">
        <w:t>4</w:t>
      </w:r>
      <w:r w:rsidRPr="00922766">
        <w:t>/202</w:t>
      </w:r>
      <w:r w:rsidR="00620012">
        <w:t>1</w:t>
      </w:r>
      <w:r w:rsidRPr="00922766">
        <w:t xml:space="preserve"> – </w:t>
      </w:r>
      <w:r w:rsidR="00620012">
        <w:t>8</w:t>
      </w:r>
      <w:r w:rsidRPr="00922766">
        <w:t>/202</w:t>
      </w:r>
      <w:r w:rsidR="00620012">
        <w:t>3 (Časový rámec reprezentuje</w:t>
      </w:r>
      <w:r w:rsidR="00620012" w:rsidRPr="00922766">
        <w:t xml:space="preserve"> období od zahá</w:t>
      </w:r>
      <w:r w:rsidR="00620012">
        <w:t>jení VŘ na zhotovitele stavby po</w:t>
      </w:r>
      <w:r w:rsidR="00620012" w:rsidRPr="00922766">
        <w:t xml:space="preserve"> zahájení provozu budovy)</w:t>
      </w:r>
      <w:r w:rsidR="008557C7">
        <w:t>.</w:t>
      </w:r>
    </w:p>
    <w:p w14:paraId="13470B78" w14:textId="77777777" w:rsidR="008557C7" w:rsidRDefault="008557C7" w:rsidP="00A5208C">
      <w:pPr>
        <w:spacing w:after="0" w:line="276" w:lineRule="auto"/>
        <w:jc w:val="both"/>
      </w:pPr>
    </w:p>
    <w:p w14:paraId="5832BC33" w14:textId="77777777" w:rsidR="00A5208C" w:rsidRPr="00A5208C" w:rsidRDefault="00A5208C" w:rsidP="00A5208C">
      <w:pPr>
        <w:spacing w:after="0" w:line="276" w:lineRule="auto"/>
        <w:jc w:val="both"/>
      </w:pPr>
      <w:r w:rsidRPr="00A5208C">
        <w:t>Tato akce navazuje na prioritní cíle VŠTE, konkrétně:</w:t>
      </w:r>
    </w:p>
    <w:p w14:paraId="77ED46C5" w14:textId="77777777" w:rsidR="00A5208C" w:rsidRDefault="00A5208C" w:rsidP="00A5208C">
      <w:pPr>
        <w:pStyle w:val="Odstavecseseznamem"/>
        <w:numPr>
          <w:ilvl w:val="0"/>
          <w:numId w:val="4"/>
        </w:numPr>
        <w:spacing w:after="0" w:line="276" w:lineRule="auto"/>
        <w:jc w:val="both"/>
      </w:pPr>
      <w:r>
        <w:t xml:space="preserve">Operační cíl 2: C) Budovat infrastrukturu pro zajištění kvalitního vzdělávání a zavádění nových metod do výuky </w:t>
      </w:r>
    </w:p>
    <w:p w14:paraId="36A8456C" w14:textId="2D6ADEAC" w:rsidR="00A5208C" w:rsidRDefault="00A5208C" w:rsidP="00A5208C">
      <w:pPr>
        <w:pStyle w:val="Odstavecseseznamem"/>
        <w:numPr>
          <w:ilvl w:val="0"/>
          <w:numId w:val="4"/>
        </w:numPr>
        <w:spacing w:after="0" w:line="276" w:lineRule="auto"/>
        <w:jc w:val="both"/>
      </w:pPr>
      <w:r>
        <w:t>Operační cíl 4: A) Zajišťovat rozvoj výzkumné infrastruktury a personálních kapaci</w:t>
      </w:r>
      <w:r>
        <w:t>t</w:t>
      </w:r>
    </w:p>
    <w:p w14:paraId="036E9266" w14:textId="43F2F586" w:rsidR="00A5208C" w:rsidRDefault="00A5208C" w:rsidP="00A5208C">
      <w:pPr>
        <w:spacing w:after="0" w:line="276" w:lineRule="auto"/>
        <w:jc w:val="both"/>
      </w:pPr>
    </w:p>
    <w:p w14:paraId="40BC2439" w14:textId="77777777" w:rsidR="00A5208C" w:rsidRDefault="00A5208C" w:rsidP="00A5208C">
      <w:pPr>
        <w:spacing w:after="0" w:line="276" w:lineRule="auto"/>
        <w:jc w:val="both"/>
      </w:pPr>
      <w:r>
        <w:t xml:space="preserve">Realizace projektu taktéž navazuje na potřebu synergicky doplnit již realizované projekty, například: </w:t>
      </w:r>
    </w:p>
    <w:p w14:paraId="3675943D" w14:textId="53336E2F" w:rsidR="00A5208C" w:rsidRPr="00A5208C" w:rsidRDefault="00A5208C" w:rsidP="00A5208C">
      <w:pPr>
        <w:pStyle w:val="Odstavecseseznamem"/>
        <w:numPr>
          <w:ilvl w:val="0"/>
          <w:numId w:val="4"/>
        </w:numPr>
        <w:spacing w:after="0" w:line="276" w:lineRule="auto"/>
        <w:jc w:val="both"/>
      </w:pPr>
      <w:r w:rsidRPr="00A5208C">
        <w:t xml:space="preserve">ESF II – VŠTE CZ.02.2.69/0.0/0.0/18_056/0013339 </w:t>
      </w:r>
    </w:p>
    <w:p w14:paraId="23870D7D" w14:textId="11AF13B9" w:rsidR="00A5208C" w:rsidRPr="00A5208C" w:rsidRDefault="00A5208C" w:rsidP="00A5208C">
      <w:pPr>
        <w:pStyle w:val="Odstavecseseznamem"/>
        <w:numPr>
          <w:ilvl w:val="0"/>
          <w:numId w:val="4"/>
        </w:numPr>
        <w:spacing w:after="0" w:line="276" w:lineRule="auto"/>
        <w:jc w:val="both"/>
      </w:pPr>
      <w:r w:rsidRPr="00A5208C">
        <w:t xml:space="preserve">Kurzy pro společnost 4.0 CZ.02.2.69/0.0/0.0/16_031/0011591 </w:t>
      </w:r>
    </w:p>
    <w:p w14:paraId="72192160" w14:textId="5BEBBCE2" w:rsidR="00A5208C" w:rsidRPr="00A5208C" w:rsidRDefault="00A5208C" w:rsidP="00A5208C">
      <w:pPr>
        <w:pStyle w:val="Odstavecseseznamem"/>
        <w:numPr>
          <w:ilvl w:val="0"/>
          <w:numId w:val="4"/>
        </w:numPr>
        <w:spacing w:after="0" w:line="276" w:lineRule="auto"/>
        <w:jc w:val="both"/>
      </w:pPr>
      <w:r w:rsidRPr="00A5208C">
        <w:t xml:space="preserve">Rozvoj studijního prostředí VŠTE – zkvalitnění vzdělávací infrastruktury CZ.02.2.67/0.0/0.0/17_044/0008566 </w:t>
      </w:r>
    </w:p>
    <w:p w14:paraId="46F7CF26" w14:textId="092B3723" w:rsidR="00A5208C" w:rsidRPr="00A5208C" w:rsidRDefault="00A5208C" w:rsidP="00A5208C">
      <w:pPr>
        <w:pStyle w:val="Odstavecseseznamem"/>
        <w:numPr>
          <w:ilvl w:val="0"/>
          <w:numId w:val="4"/>
        </w:numPr>
        <w:spacing w:after="0" w:line="276" w:lineRule="auto"/>
        <w:jc w:val="both"/>
      </w:pPr>
      <w:r w:rsidRPr="00A5208C">
        <w:t xml:space="preserve">Mezinárodní mobilita výzkumných pracovníků na VŠTE CZ.02.2.69/0.0/0.0/16_027/0008499 </w:t>
      </w:r>
    </w:p>
    <w:p w14:paraId="5AC1DE6F" w14:textId="381B7921" w:rsidR="00A5208C" w:rsidRPr="00A5208C" w:rsidRDefault="00A5208C" w:rsidP="00A5208C">
      <w:pPr>
        <w:pStyle w:val="Odstavecseseznamem"/>
        <w:numPr>
          <w:ilvl w:val="0"/>
          <w:numId w:val="4"/>
        </w:numPr>
        <w:spacing w:after="0" w:line="276" w:lineRule="auto"/>
        <w:jc w:val="both"/>
      </w:pPr>
      <w:r w:rsidRPr="00A5208C">
        <w:t>Institucionální plán Vysoké školy technické a ekonomické v Českých Budějovicích pro rok 2016–2018 • Institucionální plán Vysoké školy technické a ekonomické v Českých Budějovicích pro rok 2019–2020 • Rekultivace asfaltové plochy ETE 09_19 (Spolufinancováno nadací ČEZ)</w:t>
      </w:r>
    </w:p>
    <w:p w14:paraId="7E0248B9" w14:textId="77777777" w:rsidR="00426136" w:rsidRDefault="00426136" w:rsidP="00A5208C">
      <w:pPr>
        <w:spacing w:after="0" w:line="276" w:lineRule="auto"/>
        <w:jc w:val="both"/>
      </w:pPr>
    </w:p>
    <w:p w14:paraId="38ACCA55" w14:textId="6A3CF99C" w:rsidR="00426136" w:rsidRDefault="00426136" w:rsidP="00A5208C">
      <w:pPr>
        <w:spacing w:line="276" w:lineRule="auto"/>
        <w:jc w:val="both"/>
      </w:pPr>
      <w:r>
        <w:t xml:space="preserve"> B. Aktuální stav investiční akce a postup prací v roce 2022</w:t>
      </w:r>
    </w:p>
    <w:p w14:paraId="5A6A86BA" w14:textId="4D6A42D0" w:rsidR="003B4FB5" w:rsidRDefault="008557C7" w:rsidP="00A5208C">
      <w:pPr>
        <w:spacing w:after="0" w:line="276" w:lineRule="auto"/>
        <w:jc w:val="both"/>
      </w:pPr>
      <w:r>
        <w:t>V období 2021-2025</w:t>
      </w:r>
      <w:r w:rsidR="003B4FB5" w:rsidRPr="00620012">
        <w:t xml:space="preserve"> má VŠTE v plánu realizovat výše uvedenou investiční akci s plánov</w:t>
      </w:r>
      <w:r w:rsidR="00A5208C">
        <w:t>aným objemem výdajů větším než 70 mil. Kč včetně</w:t>
      </w:r>
      <w:r w:rsidR="003B4FB5" w:rsidRPr="00620012">
        <w:t xml:space="preserve"> DPH. Jedná se o výstavbu Sdružených víceúčelových laboratoří II. etapa, kde je zároveň schváleno krytí nákladů z programového financování MŠMT – program 133 220 Rozvoj a obnova materiálně technické základny veřejných vysokých škol. Žádost o poskytnutí dotace ze zmíněného programu byla schválena v celkové výši </w:t>
      </w:r>
      <w:r w:rsidR="00A5208C">
        <w:t>43 881 114,59 Kč včetně</w:t>
      </w:r>
      <w:r w:rsidR="00620012" w:rsidRPr="00620012">
        <w:t> DPH.</w:t>
      </w:r>
    </w:p>
    <w:p w14:paraId="6ECB3C1E" w14:textId="07623A64" w:rsidR="00620012" w:rsidRPr="008557C7" w:rsidRDefault="00620012" w:rsidP="00A5208C">
      <w:pPr>
        <w:spacing w:before="240" w:line="276" w:lineRule="auto"/>
        <w:ind w:right="-313"/>
        <w:jc w:val="both"/>
      </w:pPr>
      <w:r w:rsidRPr="00620012">
        <w:t xml:space="preserve">Cílem akce je výstavba Sdružených víceúčelových laboratoří II. etapy o zastavěné ploše 1 033,65 m2 jakožto výukové a laboratorní kapacity VŠTE, která umožní optimalizovat a relokovat plošné kapacity v souvislosti s opuštěním pronájmu. Výstavba Sdružených víceúčelových laboratoří II. etapy je nutná z důvodu zajištění odpovídající výukové kapacity pro akreditované studijní programy (zaměřené </w:t>
      </w:r>
      <w:r w:rsidRPr="00620012">
        <w:lastRenderedPageBreak/>
        <w:t>na praktickou výuku), dále pro naplnění akreditačních standardů u technických studijních programů z hlediska odborného, prostorového i organizačního. Realizace se týká všech studijních programů VŠTE.</w:t>
      </w:r>
      <w:r w:rsidRPr="008557C7">
        <w:t xml:space="preserve"> </w:t>
      </w:r>
    </w:p>
    <w:p w14:paraId="25EF5B7A" w14:textId="41FC64FC" w:rsidR="00620012" w:rsidRPr="00620012" w:rsidRDefault="00620012" w:rsidP="00A5208C">
      <w:pPr>
        <w:spacing w:before="240" w:line="276" w:lineRule="auto"/>
        <w:ind w:right="-313"/>
        <w:jc w:val="both"/>
      </w:pPr>
      <w:r w:rsidRPr="00620012">
        <w:t>V odevzdané žádosti o poskytnutí dotace harmonogram akce byl</w:t>
      </w:r>
      <w:r w:rsidR="00A5208C">
        <w:t xml:space="preserve"> stanoven následujícím způsobem, nicméně však došlo k posunu zahájení výběrového řízení na zhotovitele.</w:t>
      </w:r>
    </w:p>
    <w:p w14:paraId="6A95216C" w14:textId="77777777" w:rsidR="00620012" w:rsidRPr="00620012" w:rsidRDefault="00620012" w:rsidP="00A5208C">
      <w:pPr>
        <w:pStyle w:val="Odstavecseseznamem"/>
        <w:numPr>
          <w:ilvl w:val="0"/>
          <w:numId w:val="4"/>
        </w:numPr>
        <w:spacing w:after="0" w:line="276" w:lineRule="auto"/>
        <w:jc w:val="both"/>
      </w:pPr>
      <w:r w:rsidRPr="00620012">
        <w:t>Zadávací řízení na zhotovitele stavební části akce: 4/2021 – 8/2021</w:t>
      </w:r>
    </w:p>
    <w:p w14:paraId="76301EB9" w14:textId="77777777" w:rsidR="00620012" w:rsidRPr="00620012" w:rsidRDefault="00620012" w:rsidP="00A5208C">
      <w:pPr>
        <w:pStyle w:val="Odstavecseseznamem"/>
        <w:numPr>
          <w:ilvl w:val="0"/>
          <w:numId w:val="4"/>
        </w:numPr>
        <w:spacing w:after="0" w:line="276" w:lineRule="auto"/>
        <w:jc w:val="both"/>
      </w:pPr>
      <w:r w:rsidRPr="00620012">
        <w:t>Podpis smlouvy o dílo na zhotovení stavby: 8/2021</w:t>
      </w:r>
    </w:p>
    <w:p w14:paraId="2F178E07" w14:textId="77777777" w:rsidR="00620012" w:rsidRPr="00620012" w:rsidRDefault="00620012" w:rsidP="00A5208C">
      <w:pPr>
        <w:pStyle w:val="Odstavecseseznamem"/>
        <w:numPr>
          <w:ilvl w:val="0"/>
          <w:numId w:val="4"/>
        </w:numPr>
        <w:spacing w:after="0" w:line="276" w:lineRule="auto"/>
        <w:jc w:val="both"/>
      </w:pPr>
      <w:r w:rsidRPr="00620012">
        <w:t>Realizace stavby: 9/2021 – 11/2022</w:t>
      </w:r>
    </w:p>
    <w:p w14:paraId="35B06EE5" w14:textId="77777777" w:rsidR="00620012" w:rsidRPr="00620012" w:rsidRDefault="00620012" w:rsidP="00A5208C">
      <w:pPr>
        <w:pStyle w:val="Odstavecseseznamem"/>
        <w:numPr>
          <w:ilvl w:val="0"/>
          <w:numId w:val="4"/>
        </w:numPr>
        <w:spacing w:after="0" w:line="276" w:lineRule="auto"/>
        <w:jc w:val="both"/>
      </w:pPr>
      <w:r w:rsidRPr="00620012">
        <w:t>Kolaudační řízení: 11/2022 – 12/2022</w:t>
      </w:r>
    </w:p>
    <w:p w14:paraId="3853B67F" w14:textId="77777777" w:rsidR="00A5208C" w:rsidRDefault="00620012" w:rsidP="00A5208C">
      <w:pPr>
        <w:pStyle w:val="Odstavecseseznamem"/>
        <w:numPr>
          <w:ilvl w:val="0"/>
          <w:numId w:val="4"/>
        </w:numPr>
        <w:spacing w:after="0" w:line="276" w:lineRule="auto"/>
        <w:jc w:val="both"/>
      </w:pPr>
      <w:r w:rsidRPr="00620012">
        <w:t>Uvedení do provozu 8/2023</w:t>
      </w:r>
    </w:p>
    <w:p w14:paraId="67CF5CAB" w14:textId="77777777" w:rsidR="00A5208C" w:rsidRDefault="00426136" w:rsidP="00A5208C">
      <w:pPr>
        <w:spacing w:before="240" w:line="276" w:lineRule="auto"/>
        <w:ind w:right="-313"/>
        <w:jc w:val="both"/>
        <w:rPr>
          <w:b/>
        </w:rPr>
      </w:pPr>
      <w:r w:rsidRPr="00A5208C">
        <w:rPr>
          <w:b/>
        </w:rPr>
        <w:t>Popis aktuální</w:t>
      </w:r>
      <w:r w:rsidR="00A5208C" w:rsidRPr="00A5208C">
        <w:rPr>
          <w:b/>
        </w:rPr>
        <w:t>ho stavu řešení investiční akce:</w:t>
      </w:r>
    </w:p>
    <w:p w14:paraId="059E86DE" w14:textId="5570EA0A" w:rsidR="00426136" w:rsidRPr="00A5208C" w:rsidRDefault="00426136" w:rsidP="00A5208C">
      <w:pPr>
        <w:spacing w:before="240" w:line="276" w:lineRule="auto"/>
        <w:ind w:right="-313"/>
        <w:jc w:val="both"/>
      </w:pPr>
      <w:r w:rsidRPr="008557C7">
        <w:rPr>
          <w:b/>
        </w:rPr>
        <w:t>Plán prací p</w:t>
      </w:r>
      <w:r w:rsidR="008557C7" w:rsidRPr="008557C7">
        <w:rPr>
          <w:b/>
        </w:rPr>
        <w:t xml:space="preserve">ro rok 2022 </w:t>
      </w:r>
      <w:r w:rsidRPr="008557C7">
        <w:rPr>
          <w:b/>
        </w:rPr>
        <w:t xml:space="preserve"> </w:t>
      </w:r>
    </w:p>
    <w:p w14:paraId="2810EED8" w14:textId="2FF6D663" w:rsidR="008557C7" w:rsidRPr="008557C7" w:rsidRDefault="008557C7" w:rsidP="00A5208C">
      <w:pPr>
        <w:spacing w:after="0" w:line="276" w:lineRule="auto"/>
        <w:jc w:val="both"/>
      </w:pPr>
      <w:r w:rsidRPr="008557C7">
        <w:t>S ohledem na časový posun je předpoklad výběrového řízení stanoven na rok 2022. Aktuálně se řeší zadávací dokumentace pro zhotovitele stavby, která je ve fázi přípravy.</w:t>
      </w:r>
      <w:r w:rsidR="00A5208C">
        <w:t xml:space="preserve"> Pro rok 2022 předpokládáme i zahájení výstavby.</w:t>
      </w:r>
    </w:p>
    <w:p w14:paraId="573B2D46" w14:textId="77777777" w:rsidR="008557C7" w:rsidRPr="00620012" w:rsidRDefault="008557C7" w:rsidP="00A5208C">
      <w:pPr>
        <w:spacing w:after="0" w:line="276" w:lineRule="auto"/>
        <w:jc w:val="both"/>
        <w:rPr>
          <w:highlight w:val="red"/>
        </w:rPr>
      </w:pPr>
    </w:p>
    <w:p w14:paraId="2DA89617" w14:textId="3DF9612C" w:rsidR="00426136" w:rsidRDefault="008557C7" w:rsidP="00A5208C">
      <w:pPr>
        <w:spacing w:after="0" w:line="276" w:lineRule="auto"/>
        <w:jc w:val="both"/>
      </w:pPr>
      <w:r w:rsidRPr="008557C7">
        <w:t>Předpokládaný objem</w:t>
      </w:r>
      <w:r w:rsidR="00426136" w:rsidRPr="008557C7">
        <w:t xml:space="preserve"> výdajů v roce 2022 </w:t>
      </w:r>
      <w:r w:rsidRPr="008557C7">
        <w:t xml:space="preserve">bude </w:t>
      </w:r>
      <w:r w:rsidR="00A5208C">
        <w:t>financován</w:t>
      </w:r>
      <w:r w:rsidRPr="008557C7">
        <w:t xml:space="preserve"> z programu </w:t>
      </w:r>
      <w:r w:rsidRPr="008557C7">
        <w:t>133 220 Rozvoj a obnova materiálně technické základny veřejných vysokých škol</w:t>
      </w:r>
      <w:r w:rsidRPr="008557C7">
        <w:t xml:space="preserve"> ve schválené výši 43 mil. Kč vč. DPH.</w:t>
      </w:r>
    </w:p>
    <w:p w14:paraId="3792C6F9" w14:textId="77777777" w:rsidR="00426136" w:rsidRDefault="00426136" w:rsidP="00A5208C">
      <w:pPr>
        <w:spacing w:after="0" w:line="276" w:lineRule="auto"/>
        <w:jc w:val="both"/>
      </w:pPr>
    </w:p>
    <w:p w14:paraId="14E81766" w14:textId="54CB05B6" w:rsidR="00426136" w:rsidRDefault="00426136" w:rsidP="00A5208C">
      <w:pPr>
        <w:spacing w:line="276" w:lineRule="auto"/>
        <w:jc w:val="both"/>
      </w:pPr>
      <w:r w:rsidRPr="00426136">
        <w:rPr>
          <w:b/>
        </w:rPr>
        <w:t>3. Souhrnná informace o pořizování strojního a přístrojového vybavení v roce 2022</w:t>
      </w:r>
      <w:r w:rsidRPr="00426136">
        <w:t xml:space="preserve"> </w:t>
      </w:r>
    </w:p>
    <w:p w14:paraId="0B66C5DC" w14:textId="69749931" w:rsidR="001C77B6" w:rsidRDefault="00620012" w:rsidP="00A5208C">
      <w:pPr>
        <w:spacing w:before="240" w:line="276" w:lineRule="auto"/>
        <w:ind w:right="-313"/>
        <w:jc w:val="both"/>
      </w:pPr>
      <w:r w:rsidRPr="00620012">
        <w:t>V období mezi kolaudací a uvedením do provozu proběhne vybavení vybudovaných prostor n</w:t>
      </w:r>
      <w:r w:rsidR="00A5208C">
        <w:t>ábytkem, stroji a zařízením,</w:t>
      </w:r>
      <w:r w:rsidRPr="00620012">
        <w:t xml:space="preserve"> aby </w:t>
      </w:r>
      <w:r w:rsidR="00A5208C">
        <w:t>mohl v</w:t>
      </w:r>
      <w:r w:rsidRPr="00620012">
        <w:t> těchto prostorách standardní provoz (výuka, výzkum, aj.).</w:t>
      </w:r>
      <w:r w:rsidR="00A5208C">
        <w:t xml:space="preserve"> Předpoklad vybavení laboratoří je stanoven na rok 2023-2024.</w:t>
      </w:r>
    </w:p>
    <w:p w14:paraId="3925EEA7" w14:textId="77777777" w:rsidR="00A5208C" w:rsidRDefault="00A5208C" w:rsidP="00A5208C">
      <w:pPr>
        <w:spacing w:before="240" w:line="360" w:lineRule="auto"/>
        <w:ind w:right="-313"/>
        <w:jc w:val="both"/>
      </w:pPr>
      <w:bookmarkStart w:id="0" w:name="_GoBack"/>
      <w:bookmarkEnd w:id="0"/>
    </w:p>
    <w:sectPr w:rsidR="00A5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751"/>
    <w:multiLevelType w:val="hybridMultilevel"/>
    <w:tmpl w:val="E94ED558"/>
    <w:lvl w:ilvl="0" w:tplc="1AAEC8C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45B50390"/>
    <w:multiLevelType w:val="hybridMultilevel"/>
    <w:tmpl w:val="C980B13C"/>
    <w:lvl w:ilvl="0" w:tplc="A940A6FC"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5BC3178D"/>
    <w:multiLevelType w:val="hybridMultilevel"/>
    <w:tmpl w:val="6F5C9690"/>
    <w:lvl w:ilvl="0" w:tplc="A940A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52480"/>
    <w:multiLevelType w:val="hybridMultilevel"/>
    <w:tmpl w:val="E5325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50EE9"/>
    <w:multiLevelType w:val="hybridMultilevel"/>
    <w:tmpl w:val="773A6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5446D"/>
    <w:multiLevelType w:val="hybridMultilevel"/>
    <w:tmpl w:val="C71876CC"/>
    <w:lvl w:ilvl="0" w:tplc="C65AFDE4">
      <w:numFmt w:val="bullet"/>
      <w:lvlText w:val="•"/>
      <w:lvlJc w:val="left"/>
      <w:pPr>
        <w:ind w:left="555" w:hanging="195"/>
      </w:pPr>
      <w:rPr>
        <w:rFonts w:asciiTheme="minorHAnsi" w:eastAsiaTheme="minorHAnsi" w:hAnsiTheme="minorHAns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36"/>
    <w:rsid w:val="00025264"/>
    <w:rsid w:val="001C77B6"/>
    <w:rsid w:val="003B4FB5"/>
    <w:rsid w:val="00426136"/>
    <w:rsid w:val="00620012"/>
    <w:rsid w:val="007F6D71"/>
    <w:rsid w:val="008557C7"/>
    <w:rsid w:val="00981276"/>
    <w:rsid w:val="00A5208C"/>
    <w:rsid w:val="00A8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A052"/>
  <w15:chartTrackingRefBased/>
  <w15:docId w15:val="{1C1CF4B3-E676-470F-8368-1322BE69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rážky,Číslování,J- Obrazky,Obrazky,J-Pictures,nad 1,Název grafu"/>
    <w:basedOn w:val="Normln"/>
    <w:link w:val="OdstavecseseznamemChar"/>
    <w:uiPriority w:val="34"/>
    <w:qFormat/>
    <w:rsid w:val="00620012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rážky Char,Číslování Char,J- Obrazky Char,Obrazky Char,J-Pictures Char,nad 1 Char,Název grafu Char"/>
    <w:link w:val="Odstavecseseznamem"/>
    <w:uiPriority w:val="34"/>
    <w:rsid w:val="00620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Kopicová Liliana</dc:creator>
  <cp:keywords/>
  <dc:description/>
  <cp:lastModifiedBy>Kopicová Liliana</cp:lastModifiedBy>
  <cp:revision>2</cp:revision>
  <cp:lastPrinted>2021-11-15T07:33:00Z</cp:lastPrinted>
  <dcterms:created xsi:type="dcterms:W3CDTF">2021-11-15T08:14:00Z</dcterms:created>
  <dcterms:modified xsi:type="dcterms:W3CDTF">2021-11-15T08:14:00Z</dcterms:modified>
</cp:coreProperties>
</file>