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F2F05" w14:textId="77777777" w:rsidR="00B15670" w:rsidRDefault="00B15670"/>
    <w:p w14:paraId="6B8B871D" w14:textId="77777777" w:rsidR="00B15670" w:rsidRDefault="00B15670" w:rsidP="00B15670">
      <w:pPr>
        <w:jc w:val="center"/>
      </w:pPr>
    </w:p>
    <w:p w14:paraId="62CB5B7E" w14:textId="0E4B9548" w:rsidR="00B15670" w:rsidRDefault="00B15670" w:rsidP="00B15670">
      <w:pPr>
        <w:jc w:val="center"/>
      </w:pPr>
    </w:p>
    <w:p w14:paraId="04AA9C63" w14:textId="203E4268" w:rsidR="006476F7" w:rsidRDefault="006476F7" w:rsidP="00B15670">
      <w:pPr>
        <w:jc w:val="center"/>
      </w:pPr>
    </w:p>
    <w:p w14:paraId="0F864B5A" w14:textId="2E057EAF" w:rsidR="006476F7" w:rsidRDefault="006476F7" w:rsidP="00B15670">
      <w:pPr>
        <w:jc w:val="center"/>
      </w:pPr>
    </w:p>
    <w:p w14:paraId="23D9C1E3" w14:textId="73EFF1C9" w:rsidR="006476F7" w:rsidRDefault="006476F7" w:rsidP="00B15670">
      <w:pPr>
        <w:jc w:val="center"/>
      </w:pPr>
    </w:p>
    <w:p w14:paraId="571BA16E" w14:textId="5A0CEB13" w:rsidR="006476F7" w:rsidRDefault="006476F7" w:rsidP="00B15670">
      <w:pPr>
        <w:jc w:val="center"/>
      </w:pPr>
    </w:p>
    <w:p w14:paraId="3CA32A3E" w14:textId="5A986D68" w:rsidR="006476F7" w:rsidRDefault="006476F7" w:rsidP="00B15670">
      <w:pPr>
        <w:jc w:val="center"/>
      </w:pPr>
    </w:p>
    <w:p w14:paraId="24AA034D" w14:textId="294D769E" w:rsidR="006476F7" w:rsidRDefault="006476F7" w:rsidP="00B15670">
      <w:pPr>
        <w:jc w:val="center"/>
      </w:pPr>
    </w:p>
    <w:p w14:paraId="1BCC567B" w14:textId="77777777" w:rsidR="006476F7" w:rsidRDefault="006476F7" w:rsidP="00B15670">
      <w:pPr>
        <w:jc w:val="center"/>
      </w:pPr>
    </w:p>
    <w:p w14:paraId="2E81E9A2" w14:textId="77777777" w:rsidR="00B15670" w:rsidRPr="00FD318C" w:rsidRDefault="00B15670" w:rsidP="00B15670">
      <w:pPr>
        <w:jc w:val="center"/>
        <w:rPr>
          <w:sz w:val="44"/>
          <w:szCs w:val="44"/>
        </w:rPr>
      </w:pPr>
      <w:r w:rsidRPr="00FD318C">
        <w:rPr>
          <w:sz w:val="44"/>
          <w:szCs w:val="44"/>
        </w:rPr>
        <w:t>PROJEKTOVÝ ZÁMĚR VYUŽITÍ ZPĚVNĚNÝCH PLOCH A ZASTŘEŠENÍ AREÁLU VŠTE PRO SYSTÉM VÝROBY ENERGIE PRO VLASTNÍ SPOTŘEBU</w:t>
      </w:r>
    </w:p>
    <w:p w14:paraId="48ECC52A" w14:textId="77777777" w:rsidR="00B15670" w:rsidRDefault="00B15670" w:rsidP="00B15670">
      <w:pPr>
        <w:jc w:val="center"/>
      </w:pPr>
    </w:p>
    <w:p w14:paraId="3E54C9E1" w14:textId="77777777" w:rsidR="00B15670" w:rsidRDefault="00B15670" w:rsidP="00B15670">
      <w:pPr>
        <w:jc w:val="center"/>
      </w:pPr>
    </w:p>
    <w:p w14:paraId="10745CC7" w14:textId="77777777" w:rsidR="00FD318C" w:rsidRPr="00FD318C" w:rsidRDefault="00FD318C" w:rsidP="00FD318C">
      <w:pPr>
        <w:rPr>
          <w:b/>
          <w:sz w:val="28"/>
          <w:szCs w:val="28"/>
        </w:rPr>
      </w:pPr>
    </w:p>
    <w:p w14:paraId="5B17F464" w14:textId="77777777" w:rsidR="00214110" w:rsidRDefault="005276D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8BA2C" wp14:editId="7D0AF68F">
                <wp:simplePos x="0" y="0"/>
                <wp:positionH relativeFrom="column">
                  <wp:posOffset>5249757</wp:posOffset>
                </wp:positionH>
                <wp:positionV relativeFrom="paragraph">
                  <wp:posOffset>4342534</wp:posOffset>
                </wp:positionV>
                <wp:extent cx="884132" cy="356959"/>
                <wp:effectExtent l="38100" t="95250" r="49530" b="10033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004" flipV="1">
                          <a:off x="0" y="0"/>
                          <a:ext cx="884132" cy="3569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0ABDF" id="Obdélník 5" o:spid="_x0000_s1026" style="position:absolute;margin-left:413.35pt;margin-top:341.95pt;width:69.6pt;height:28.1pt;rotation:671740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" fillcolor="#4472c4 [3204]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1BE37" wp14:editId="600B1DF8">
                <wp:simplePos x="0" y="0"/>
                <wp:positionH relativeFrom="column">
                  <wp:posOffset>6104890</wp:posOffset>
                </wp:positionH>
                <wp:positionV relativeFrom="paragraph">
                  <wp:posOffset>3294684</wp:posOffset>
                </wp:positionV>
                <wp:extent cx="329842" cy="1249731"/>
                <wp:effectExtent l="133350" t="38100" r="127635" b="4572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6726" flipV="1">
                          <a:off x="0" y="0"/>
                          <a:ext cx="329842" cy="12497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BAC0F" id="Obdélník 7" o:spid="_x0000_s1026" style="position:absolute;margin-left:480.7pt;margin-top:259.4pt;width:25.95pt;height:98.4pt;rotation:658936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" fillcolor="#4472c4 [3204]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992B4" wp14:editId="29CDD48A">
                <wp:simplePos x="0" y="0"/>
                <wp:positionH relativeFrom="column">
                  <wp:posOffset>6424929</wp:posOffset>
                </wp:positionH>
                <wp:positionV relativeFrom="paragraph">
                  <wp:posOffset>2441576</wp:posOffset>
                </wp:positionV>
                <wp:extent cx="256015" cy="608314"/>
                <wp:effectExtent l="76200" t="38100" r="67945" b="4000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004" flipV="1">
                          <a:off x="0" y="0"/>
                          <a:ext cx="256015" cy="6083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878D1" id="Obdélník 11" o:spid="_x0000_s1026" style="position:absolute;margin-left:505.9pt;margin-top:192.25pt;width:20.15pt;height:47.9pt;rotation:671740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" fillcolor="#4472c4 [3204]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F811B" wp14:editId="62E8D3E1">
                <wp:simplePos x="0" y="0"/>
                <wp:positionH relativeFrom="column">
                  <wp:posOffset>4975327</wp:posOffset>
                </wp:positionH>
                <wp:positionV relativeFrom="paragraph">
                  <wp:posOffset>842033</wp:posOffset>
                </wp:positionV>
                <wp:extent cx="1712390" cy="297718"/>
                <wp:effectExtent l="116840" t="35560" r="119380" b="2413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95897" flipV="1">
                          <a:off x="0" y="0"/>
                          <a:ext cx="1712390" cy="2977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ED8AC" id="Obdélník 9" o:spid="_x0000_s1026" style="position:absolute;margin-left:391.75pt;margin-top:66.3pt;width:134.85pt;height:23.45pt;rotation:6339628fd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" fillcolor="#4472c4 [3204]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154E3C" wp14:editId="61671210">
                <wp:simplePos x="0" y="0"/>
                <wp:positionH relativeFrom="column">
                  <wp:posOffset>3182603</wp:posOffset>
                </wp:positionH>
                <wp:positionV relativeFrom="paragraph">
                  <wp:posOffset>863590</wp:posOffset>
                </wp:positionV>
                <wp:extent cx="856387" cy="1221495"/>
                <wp:effectExtent l="114300" t="95250" r="115570" b="9334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004" flipV="1">
                          <a:off x="0" y="0"/>
                          <a:ext cx="856387" cy="122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50DEA" id="Obdélník 12" o:spid="_x0000_s1026" style="position:absolute;margin-left:250.6pt;margin-top:68pt;width:67.45pt;height:96.2pt;rotation:671740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" fillcolor="#4472c4 [3204]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CC77A" wp14:editId="32ED8117">
                <wp:simplePos x="0" y="0"/>
                <wp:positionH relativeFrom="column">
                  <wp:posOffset>3838032</wp:posOffset>
                </wp:positionH>
                <wp:positionV relativeFrom="paragraph">
                  <wp:posOffset>3555383</wp:posOffset>
                </wp:positionV>
                <wp:extent cx="819273" cy="282798"/>
                <wp:effectExtent l="38100" t="95250" r="19050" b="9842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1335" flipV="1">
                          <a:off x="0" y="0"/>
                          <a:ext cx="819273" cy="282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BE9EE" id="Obdélník 6" o:spid="_x0000_s1026" style="position:absolute;margin-left:302.2pt;margin-top:279.95pt;width:64.5pt;height:22.25pt;rotation:653902fd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" fillcolor="#4472c4 [3204]" strokecolor="#1f3763 [1604]" strokeweight="1pt"/>
            </w:pict>
          </mc:Fallback>
        </mc:AlternateContent>
      </w:r>
      <w:r w:rsidR="00FD318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E2D2A" wp14:editId="6F978DFB">
                <wp:simplePos x="0" y="0"/>
                <wp:positionH relativeFrom="column">
                  <wp:posOffset>3023340</wp:posOffset>
                </wp:positionH>
                <wp:positionV relativeFrom="paragraph">
                  <wp:posOffset>430473</wp:posOffset>
                </wp:positionV>
                <wp:extent cx="2242877" cy="264156"/>
                <wp:effectExtent l="19050" t="209550" r="24130" b="21272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4671" flipV="1">
                          <a:off x="0" y="0"/>
                          <a:ext cx="2242877" cy="2641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F9C72" id="Obdélník 2" o:spid="_x0000_s1026" style="position:absolute;margin-left:238.05pt;margin-top:33.9pt;width:176.6pt;height:20.8pt;rotation:650258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" fillcolor="#4472c4 [3204]" strokecolor="#1f3763 [1604]" strokeweight="1pt"/>
            </w:pict>
          </mc:Fallback>
        </mc:AlternateContent>
      </w:r>
      <w:r w:rsidR="00587A8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EBB57" wp14:editId="2FD5B479">
                <wp:simplePos x="0" y="0"/>
                <wp:positionH relativeFrom="column">
                  <wp:posOffset>9006368</wp:posOffset>
                </wp:positionH>
                <wp:positionV relativeFrom="paragraph">
                  <wp:posOffset>1669079</wp:posOffset>
                </wp:positionV>
                <wp:extent cx="3034333" cy="181975"/>
                <wp:effectExtent l="187960" t="21590" r="201930" b="1143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95897" flipV="1">
                          <a:off x="0" y="0"/>
                          <a:ext cx="3034333" cy="18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7953B" id="Obdélník 10" o:spid="_x0000_s1026" style="position:absolute;margin-left:709.15pt;margin-top:131.4pt;width:238.9pt;height:14.35pt;rotation:6339628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" fillcolor="#4472c4 [3204]" strokecolor="#1f3763 [1604]" strokeweight="1pt"/>
            </w:pict>
          </mc:Fallback>
        </mc:AlternateContent>
      </w:r>
      <w:r w:rsidR="00587A86">
        <w:rPr>
          <w:noProof/>
          <w:lang w:eastAsia="cs-CZ"/>
        </w:rPr>
        <w:drawing>
          <wp:inline distT="0" distB="0" distL="0" distR="0" wp14:anchorId="347964D1" wp14:editId="301D7E1E">
            <wp:extent cx="7473062" cy="49047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281" t="14927" r="5404" b="10412"/>
                    <a:stretch/>
                  </pic:blipFill>
                  <pic:spPr bwMode="auto">
                    <a:xfrm>
                      <a:off x="0" y="0"/>
                      <a:ext cx="7498428" cy="492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110">
        <w:br w:type="page"/>
      </w:r>
    </w:p>
    <w:p w14:paraId="41077FB6" w14:textId="77777777" w:rsidR="00214110" w:rsidRDefault="00214110">
      <w:pPr>
        <w:sectPr w:rsidR="00214110" w:rsidSect="005276D9">
          <w:pgSz w:w="16839" w:h="11907" w:orient="landscape" w:code="9"/>
          <w:pgMar w:top="709" w:right="947" w:bottom="595" w:left="709" w:header="708" w:footer="708" w:gutter="0"/>
          <w:cols w:space="708"/>
          <w:docGrid w:linePitch="360"/>
        </w:sectPr>
      </w:pPr>
    </w:p>
    <w:p w14:paraId="57BB4BB9" w14:textId="77777777" w:rsidR="00AE64CC" w:rsidRDefault="00AE64CC"/>
    <w:p w14:paraId="25D1BD76" w14:textId="3BF8B47D" w:rsidR="006476F7" w:rsidRDefault="006476F7" w:rsidP="002141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Záměr</w:t>
      </w:r>
    </w:p>
    <w:p w14:paraId="4F30EB76" w14:textId="6B83AB17" w:rsidR="006476F7" w:rsidRPr="006476F7" w:rsidRDefault="006476F7" w:rsidP="00214110">
      <w:pPr>
        <w:jc w:val="both"/>
        <w:rPr>
          <w:rFonts w:ascii="Arial" w:hAnsi="Arial" w:cs="Arial"/>
          <w:bCs/>
          <w:sz w:val="24"/>
          <w:szCs w:val="24"/>
        </w:rPr>
      </w:pPr>
      <w:r w:rsidRPr="006476F7">
        <w:rPr>
          <w:rFonts w:ascii="Arial" w:hAnsi="Arial" w:cs="Arial"/>
          <w:bCs/>
          <w:sz w:val="24"/>
          <w:szCs w:val="24"/>
        </w:rPr>
        <w:t>Záměrem je vznik spin-</w:t>
      </w:r>
      <w:proofErr w:type="spellStart"/>
      <w:r w:rsidRPr="006476F7">
        <w:rPr>
          <w:rFonts w:ascii="Arial" w:hAnsi="Arial" w:cs="Arial"/>
          <w:bCs/>
          <w:sz w:val="24"/>
          <w:szCs w:val="24"/>
        </w:rPr>
        <w:t>off</w:t>
      </w:r>
      <w:proofErr w:type="spellEnd"/>
      <w:r w:rsidRPr="006476F7">
        <w:rPr>
          <w:rFonts w:ascii="Arial" w:hAnsi="Arial" w:cs="Arial"/>
          <w:bCs/>
          <w:sz w:val="24"/>
          <w:szCs w:val="24"/>
        </w:rPr>
        <w:t xml:space="preserve"> firmy, která vyrobí ekologicky čistou energii pro VŠTE. Zároveň s tím zastřeší parkoviště čímž, zvýší komfort pro zaměstnance a studenty přijíždějící autem do areálu v letních měsících. V neposlední řadě bude firma částečně vlastněná i školou. Škola tak díky běžným platbám za provoz, které by platila i kdyby firma nevznikla, bude budovat firmu, ve které bude mít majetkovou účast.</w:t>
      </w:r>
    </w:p>
    <w:p w14:paraId="06FCA897" w14:textId="354793CE" w:rsidR="006476F7" w:rsidRPr="006476F7" w:rsidRDefault="006476F7" w:rsidP="00214110">
      <w:pPr>
        <w:jc w:val="both"/>
        <w:rPr>
          <w:rFonts w:ascii="Arial" w:hAnsi="Arial" w:cs="Arial"/>
          <w:bCs/>
          <w:sz w:val="24"/>
          <w:szCs w:val="24"/>
        </w:rPr>
      </w:pPr>
      <w:r w:rsidRPr="006476F7">
        <w:rPr>
          <w:rFonts w:ascii="Arial" w:hAnsi="Arial" w:cs="Arial"/>
          <w:bCs/>
          <w:sz w:val="24"/>
          <w:szCs w:val="24"/>
        </w:rPr>
        <w:t>Na projekt lze získat až do 80 % uznatelných nákladů. Výrobnu lze na základě studie propojitelnosti připojit až do 3 MW. Zároveň lze zbudovat dobíjecí stanice pro elektromobily. V návazných projektech může vzniknout inkubátor a laboratoř pro další výzkum školy. Škola bude pilotním vzorem pro ekologii a naplňovaní cílů EU tzv. Pařížské dohody o klimatu.</w:t>
      </w:r>
    </w:p>
    <w:p w14:paraId="4754D38B" w14:textId="7A5E1947" w:rsidR="008A7D9F" w:rsidRPr="008A7D9F" w:rsidRDefault="006476F7" w:rsidP="002141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 rámci projektu by vznikla nová firma s názvem</w:t>
      </w:r>
      <w:r w:rsidR="00587A86" w:rsidRPr="008A7D9F">
        <w:rPr>
          <w:rFonts w:ascii="Arial" w:hAnsi="Arial" w:cs="Arial"/>
          <w:b/>
          <w:sz w:val="24"/>
          <w:szCs w:val="24"/>
        </w:rPr>
        <w:t xml:space="preserve">: </w:t>
      </w:r>
    </w:p>
    <w:p w14:paraId="1C446572" w14:textId="77777777" w:rsidR="00587A86" w:rsidRPr="00214110" w:rsidRDefault="00587A86" w:rsidP="00214110">
      <w:pPr>
        <w:jc w:val="both"/>
        <w:rPr>
          <w:rFonts w:ascii="Arial" w:hAnsi="Arial" w:cs="Arial"/>
          <w:sz w:val="24"/>
          <w:szCs w:val="24"/>
        </w:rPr>
      </w:pPr>
      <w:r w:rsidRPr="00214110">
        <w:rPr>
          <w:rFonts w:ascii="Arial" w:hAnsi="Arial" w:cs="Arial"/>
          <w:sz w:val="24"/>
          <w:szCs w:val="24"/>
        </w:rPr>
        <w:t xml:space="preserve">VŠTE </w:t>
      </w:r>
      <w:proofErr w:type="spellStart"/>
      <w:r w:rsidRPr="00214110">
        <w:rPr>
          <w:rFonts w:ascii="Arial" w:hAnsi="Arial" w:cs="Arial"/>
          <w:sz w:val="24"/>
          <w:szCs w:val="24"/>
        </w:rPr>
        <w:t>E</w:t>
      </w:r>
      <w:r w:rsidR="003E4FF8">
        <w:rPr>
          <w:rFonts w:ascii="Arial" w:hAnsi="Arial" w:cs="Arial"/>
          <w:sz w:val="24"/>
          <w:szCs w:val="24"/>
        </w:rPr>
        <w:t>nergy</w:t>
      </w:r>
      <w:proofErr w:type="spellEnd"/>
      <w:r w:rsidRPr="00214110">
        <w:rPr>
          <w:rFonts w:ascii="Arial" w:hAnsi="Arial" w:cs="Arial"/>
          <w:sz w:val="24"/>
          <w:szCs w:val="24"/>
        </w:rPr>
        <w:t xml:space="preserve"> s.r.o. </w:t>
      </w:r>
    </w:p>
    <w:p w14:paraId="70C8F9E3" w14:textId="38E4BD7E" w:rsidR="00587A86" w:rsidRPr="006476F7" w:rsidRDefault="00587A86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8A7D9F">
        <w:rPr>
          <w:rFonts w:ascii="Arial" w:hAnsi="Arial" w:cs="Arial"/>
          <w:b/>
          <w:sz w:val="24"/>
          <w:szCs w:val="24"/>
        </w:rPr>
        <w:t>Vlastnictví</w:t>
      </w:r>
      <w:r w:rsidR="00A5720F" w:rsidRPr="008A7D9F">
        <w:rPr>
          <w:rFonts w:ascii="Arial" w:hAnsi="Arial" w:cs="Arial"/>
          <w:b/>
          <w:sz w:val="24"/>
          <w:szCs w:val="24"/>
        </w:rPr>
        <w:t xml:space="preserve"> firmy</w:t>
      </w:r>
      <w:r w:rsidRPr="008A7D9F">
        <w:rPr>
          <w:rFonts w:ascii="Arial" w:hAnsi="Arial" w:cs="Arial"/>
          <w:b/>
          <w:sz w:val="24"/>
          <w:szCs w:val="24"/>
        </w:rPr>
        <w:t xml:space="preserve">: </w:t>
      </w:r>
    </w:p>
    <w:p w14:paraId="692771DF" w14:textId="30CF52BE" w:rsidR="00A5720F" w:rsidRDefault="00A5720F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</w:t>
      </w:r>
      <w:r w:rsidR="006476F7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%  A</w:t>
      </w:r>
      <w:proofErr w:type="gramEnd"/>
      <w:r w:rsidR="008A7D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8A7D9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invest</w:t>
      </w:r>
      <w:proofErr w:type="spellEnd"/>
      <w:r>
        <w:rPr>
          <w:rFonts w:ascii="Arial" w:hAnsi="Arial" w:cs="Arial"/>
          <w:sz w:val="24"/>
          <w:szCs w:val="24"/>
        </w:rPr>
        <w:t xml:space="preserve"> Bohemia s.r.o.</w:t>
      </w:r>
      <w:r w:rsidR="008A7D9F">
        <w:rPr>
          <w:rFonts w:ascii="Arial" w:hAnsi="Arial" w:cs="Arial"/>
          <w:sz w:val="24"/>
          <w:szCs w:val="24"/>
        </w:rPr>
        <w:t xml:space="preserve"> </w:t>
      </w:r>
      <w:r w:rsidR="00B15670">
        <w:rPr>
          <w:rFonts w:ascii="Arial" w:hAnsi="Arial" w:cs="Arial"/>
          <w:sz w:val="24"/>
          <w:szCs w:val="24"/>
        </w:rPr>
        <w:t>(</w:t>
      </w:r>
      <w:proofErr w:type="spellStart"/>
      <w:r w:rsidR="00B15670">
        <w:rPr>
          <w:rFonts w:ascii="Arial" w:hAnsi="Arial" w:cs="Arial"/>
          <w:sz w:val="24"/>
          <w:szCs w:val="24"/>
        </w:rPr>
        <w:t>Campus</w:t>
      </w:r>
      <w:proofErr w:type="spellEnd"/>
      <w:r w:rsidR="00B156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5670">
        <w:rPr>
          <w:rFonts w:ascii="Arial" w:hAnsi="Arial" w:cs="Arial"/>
          <w:sz w:val="24"/>
          <w:szCs w:val="24"/>
        </w:rPr>
        <w:t>Energy</w:t>
      </w:r>
      <w:proofErr w:type="spellEnd"/>
      <w:r w:rsidR="00B15670">
        <w:rPr>
          <w:rFonts w:ascii="Arial" w:hAnsi="Arial" w:cs="Arial"/>
          <w:sz w:val="24"/>
          <w:szCs w:val="24"/>
        </w:rPr>
        <w:t xml:space="preserve"> s.r.o.)</w:t>
      </w:r>
      <w:r w:rsidR="003E4FF8">
        <w:rPr>
          <w:rFonts w:ascii="Arial" w:hAnsi="Arial" w:cs="Arial"/>
          <w:sz w:val="24"/>
          <w:szCs w:val="24"/>
        </w:rPr>
        <w:t xml:space="preserve"> </w:t>
      </w:r>
      <w:r w:rsidR="008A7D9F">
        <w:rPr>
          <w:rFonts w:ascii="Arial" w:hAnsi="Arial" w:cs="Arial"/>
          <w:sz w:val="24"/>
          <w:szCs w:val="24"/>
        </w:rPr>
        <w:t>– realizace projektu</w:t>
      </w:r>
    </w:p>
    <w:p w14:paraId="6267E155" w14:textId="22EDAB09" w:rsidR="006476F7" w:rsidRDefault="006476F7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30 % </w:t>
      </w:r>
      <w:proofErr w:type="gramStart"/>
      <w:r>
        <w:rPr>
          <w:rFonts w:ascii="Arial" w:hAnsi="Arial" w:cs="Arial"/>
          <w:sz w:val="24"/>
          <w:szCs w:val="24"/>
        </w:rPr>
        <w:t>Prof.</w:t>
      </w:r>
      <w:proofErr w:type="gramEnd"/>
      <w:r>
        <w:rPr>
          <w:rFonts w:ascii="Arial" w:hAnsi="Arial" w:cs="Arial"/>
          <w:sz w:val="24"/>
          <w:szCs w:val="24"/>
        </w:rPr>
        <w:t xml:space="preserve"> Ing. Marek </w:t>
      </w:r>
      <w:proofErr w:type="spellStart"/>
      <w:r>
        <w:rPr>
          <w:rFonts w:ascii="Arial" w:hAnsi="Arial" w:cs="Arial"/>
          <w:sz w:val="24"/>
          <w:szCs w:val="24"/>
        </w:rPr>
        <w:t>Vochozka</w:t>
      </w:r>
      <w:proofErr w:type="spellEnd"/>
      <w:r>
        <w:rPr>
          <w:rFonts w:ascii="Arial" w:hAnsi="Arial" w:cs="Arial"/>
          <w:sz w:val="24"/>
          <w:szCs w:val="24"/>
        </w:rPr>
        <w:t xml:space="preserve">, MBA, Ph.D., </w:t>
      </w:r>
      <w:r w:rsidRPr="006476F7">
        <w:rPr>
          <w:rFonts w:ascii="Arial" w:hAnsi="Arial" w:cs="Arial"/>
          <w:sz w:val="24"/>
          <w:szCs w:val="24"/>
        </w:rPr>
        <w:t xml:space="preserve">dr. </w:t>
      </w:r>
      <w:proofErr w:type="spellStart"/>
      <w:r w:rsidRPr="006476F7">
        <w:rPr>
          <w:rFonts w:ascii="Arial" w:hAnsi="Arial" w:cs="Arial"/>
          <w:sz w:val="24"/>
          <w:szCs w:val="24"/>
        </w:rPr>
        <w:t>h.c</w:t>
      </w:r>
      <w:proofErr w:type="spellEnd"/>
      <w:r w:rsidRPr="006476F7">
        <w:rPr>
          <w:rFonts w:ascii="Arial" w:hAnsi="Arial" w:cs="Arial"/>
          <w:sz w:val="24"/>
          <w:szCs w:val="24"/>
        </w:rPr>
        <w:t>.</w:t>
      </w:r>
    </w:p>
    <w:p w14:paraId="3B3539B2" w14:textId="1CA61DD7" w:rsidR="006476F7" w:rsidRDefault="006476F7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21411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Pr="00214110">
        <w:rPr>
          <w:rFonts w:ascii="Arial" w:hAnsi="Arial" w:cs="Arial"/>
          <w:sz w:val="24"/>
          <w:szCs w:val="24"/>
        </w:rPr>
        <w:t xml:space="preserve">% VŠTE </w:t>
      </w:r>
      <w:r>
        <w:rPr>
          <w:rFonts w:ascii="Arial" w:hAnsi="Arial" w:cs="Arial"/>
          <w:sz w:val="24"/>
          <w:szCs w:val="24"/>
        </w:rPr>
        <w:t xml:space="preserve">(její dceřiná společnost) </w:t>
      </w:r>
      <w:r w:rsidRPr="00214110">
        <w:rPr>
          <w:rFonts w:ascii="Arial" w:hAnsi="Arial" w:cs="Arial"/>
          <w:sz w:val="24"/>
          <w:szCs w:val="24"/>
        </w:rPr>
        <w:t xml:space="preserve">– Poskytne smluvně </w:t>
      </w:r>
      <w:r>
        <w:rPr>
          <w:rFonts w:ascii="Arial" w:hAnsi="Arial" w:cs="Arial"/>
          <w:sz w:val="24"/>
          <w:szCs w:val="24"/>
        </w:rPr>
        <w:t>plochy</w:t>
      </w:r>
      <w:r w:rsidRPr="00214110">
        <w:rPr>
          <w:rFonts w:ascii="Arial" w:hAnsi="Arial" w:cs="Arial"/>
          <w:sz w:val="24"/>
          <w:szCs w:val="24"/>
        </w:rPr>
        <w:t xml:space="preserve"> pro zastřešení FVE panely</w:t>
      </w:r>
    </w:p>
    <w:p w14:paraId="29487452" w14:textId="77777777" w:rsidR="008A7D9F" w:rsidRPr="008A7D9F" w:rsidRDefault="008A7D9F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8A7D9F">
        <w:rPr>
          <w:rFonts w:ascii="Arial" w:hAnsi="Arial" w:cs="Arial"/>
          <w:b/>
          <w:sz w:val="24"/>
          <w:szCs w:val="24"/>
        </w:rPr>
        <w:t xml:space="preserve">Vstupní kapitál vlastníků: </w:t>
      </w:r>
    </w:p>
    <w:p w14:paraId="5BA32E60" w14:textId="77777777" w:rsidR="00422519" w:rsidRDefault="008A7D9F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mil. Kč</w:t>
      </w:r>
      <w:r w:rsidR="00422519">
        <w:rPr>
          <w:rFonts w:ascii="Arial" w:hAnsi="Arial" w:cs="Arial"/>
          <w:sz w:val="24"/>
          <w:szCs w:val="24"/>
        </w:rPr>
        <w:t xml:space="preserve"> (poměrem vlastnictví)</w:t>
      </w:r>
    </w:p>
    <w:p w14:paraId="6E90D569" w14:textId="77777777" w:rsidR="00422519" w:rsidRPr="00422519" w:rsidRDefault="00422519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422519">
        <w:rPr>
          <w:rFonts w:ascii="Arial" w:hAnsi="Arial" w:cs="Arial"/>
          <w:b/>
          <w:sz w:val="24"/>
          <w:szCs w:val="24"/>
        </w:rPr>
        <w:t>Zisk:</w:t>
      </w:r>
    </w:p>
    <w:p w14:paraId="45580CCA" w14:textId="77777777" w:rsidR="008A7D9F" w:rsidRDefault="00422519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Prodej vyrobené energie</w:t>
      </w:r>
      <w:r w:rsidR="008A7D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 vlastní spotřebu VŠTE za tržní ceny a prodej přebytků do distribuční sítě. Získání podpory státu z ekologické výrobny</w:t>
      </w:r>
      <w:r w:rsidR="00B156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každoroční rozdělení zisku poměrem vlastnictví firmy.</w:t>
      </w:r>
    </w:p>
    <w:p w14:paraId="5DEF6DBC" w14:textId="77777777" w:rsidR="008A7D9F" w:rsidRPr="008A7D9F" w:rsidRDefault="008A7D9F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8A7D9F">
        <w:rPr>
          <w:rFonts w:ascii="Arial" w:hAnsi="Arial" w:cs="Arial"/>
          <w:b/>
          <w:sz w:val="24"/>
          <w:szCs w:val="24"/>
        </w:rPr>
        <w:t>Činnost firmy</w:t>
      </w:r>
      <w:r w:rsidR="00422519">
        <w:rPr>
          <w:rFonts w:ascii="Arial" w:hAnsi="Arial" w:cs="Arial"/>
          <w:b/>
          <w:sz w:val="24"/>
          <w:szCs w:val="24"/>
        </w:rPr>
        <w:t xml:space="preserve"> od zahájení</w:t>
      </w:r>
      <w:r w:rsidRPr="008A7D9F">
        <w:rPr>
          <w:rFonts w:ascii="Arial" w:hAnsi="Arial" w:cs="Arial"/>
          <w:b/>
          <w:sz w:val="24"/>
          <w:szCs w:val="24"/>
        </w:rPr>
        <w:t xml:space="preserve">: </w:t>
      </w:r>
    </w:p>
    <w:p w14:paraId="4551A2A8" w14:textId="77777777" w:rsidR="008A7D9F" w:rsidRDefault="008A7D9F" w:rsidP="00214110">
      <w:pPr>
        <w:jc w:val="both"/>
        <w:rPr>
          <w:rFonts w:ascii="Arial" w:hAnsi="Arial" w:cs="Arial"/>
          <w:sz w:val="24"/>
          <w:szCs w:val="24"/>
        </w:rPr>
      </w:pPr>
      <w:r w:rsidRPr="008A7D9F">
        <w:rPr>
          <w:rFonts w:ascii="Arial" w:hAnsi="Arial" w:cs="Arial"/>
          <w:sz w:val="24"/>
          <w:szCs w:val="24"/>
        </w:rPr>
        <w:t>Zpracování podnikatelského plánu, Studie rozmístění panelů, Souhlas obce a stavebního úřadu se stavbou, Žádost E.ON o připojení, Studie připojitelnosti, Energetický audit, Geodetické vyměření pozemku, Projektová dokumentace, Zahájení územního a stavebního řízení, Výběrové řízení na dodavatele, Upravení podnikatelského plánu dle projektu, Jednání s bankami, Vydání stavebního povolení, Smlouva o úvěru – podpis, Vlastní výstavba elektrárny, Kolaudační souhlas, Revizní zpráva, Zahájení zkušebního provozu, Vydání licence ERÚ, Smlouva s E.ON o připojení, Ostrý provoz.</w:t>
      </w:r>
    </w:p>
    <w:p w14:paraId="67D9ED4E" w14:textId="77777777" w:rsidR="008A7D9F" w:rsidRPr="008A7D9F" w:rsidRDefault="008A7D9F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8A7D9F">
        <w:rPr>
          <w:rFonts w:ascii="Arial" w:hAnsi="Arial" w:cs="Arial"/>
          <w:b/>
          <w:sz w:val="24"/>
          <w:szCs w:val="24"/>
        </w:rPr>
        <w:t xml:space="preserve">Financování: </w:t>
      </w:r>
    </w:p>
    <w:p w14:paraId="2E71C738" w14:textId="77777777" w:rsidR="008A7D9F" w:rsidRDefault="008A7D9F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Úvěr u bankovního ústavu</w:t>
      </w:r>
      <w:r w:rsidR="003E4FF8">
        <w:rPr>
          <w:rFonts w:ascii="Arial" w:hAnsi="Arial" w:cs="Arial"/>
          <w:sz w:val="24"/>
          <w:szCs w:val="24"/>
        </w:rPr>
        <w:t>; navýšení základního kapitálu dle potřeb úvěrování bankou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DF468D0" w14:textId="77777777" w:rsidR="008A7D9F" w:rsidRPr="00422519" w:rsidRDefault="008A7D9F" w:rsidP="00214110">
      <w:pPr>
        <w:jc w:val="both"/>
        <w:rPr>
          <w:rFonts w:ascii="Arial" w:hAnsi="Arial" w:cs="Arial"/>
          <w:b/>
          <w:sz w:val="24"/>
          <w:szCs w:val="24"/>
        </w:rPr>
      </w:pPr>
      <w:r w:rsidRPr="00422519">
        <w:rPr>
          <w:rFonts w:ascii="Arial" w:hAnsi="Arial" w:cs="Arial"/>
          <w:b/>
          <w:sz w:val="24"/>
          <w:szCs w:val="24"/>
        </w:rPr>
        <w:t>Předpokládaná výměra:</w:t>
      </w:r>
    </w:p>
    <w:p w14:paraId="0465D99E" w14:textId="77777777" w:rsidR="008A7D9F" w:rsidRDefault="008A7D9F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3550</w:t>
      </w:r>
      <w:r w:rsidR="00D249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8A7D9F">
        <w:rPr>
          <w:rFonts w:ascii="Arial" w:hAnsi="Arial" w:cs="Arial"/>
          <w:sz w:val="24"/>
          <w:szCs w:val="24"/>
          <w:vertAlign w:val="superscript"/>
        </w:rPr>
        <w:t>2</w:t>
      </w:r>
    </w:p>
    <w:p w14:paraId="525A4502" w14:textId="77777777" w:rsidR="00D24929" w:rsidRPr="00D24929" w:rsidRDefault="00D24929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využití střech VŠTE se plocha podstatně </w:t>
      </w:r>
      <w:proofErr w:type="gramStart"/>
      <w:r>
        <w:rPr>
          <w:rFonts w:ascii="Arial" w:hAnsi="Arial" w:cs="Arial"/>
          <w:sz w:val="24"/>
          <w:szCs w:val="24"/>
        </w:rPr>
        <w:t>zvětší</w:t>
      </w:r>
      <w:r w:rsidR="003E4F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!</w:t>
      </w:r>
      <w:proofErr w:type="gramEnd"/>
    </w:p>
    <w:p w14:paraId="6C1649EC" w14:textId="77777777" w:rsidR="008A7D9F" w:rsidRDefault="008A7D9F" w:rsidP="00214110">
      <w:pPr>
        <w:jc w:val="both"/>
        <w:rPr>
          <w:rFonts w:ascii="Arial" w:hAnsi="Arial" w:cs="Arial"/>
          <w:sz w:val="24"/>
          <w:szCs w:val="24"/>
        </w:rPr>
      </w:pPr>
      <w:r w:rsidRPr="00D24929">
        <w:rPr>
          <w:rFonts w:ascii="Arial" w:hAnsi="Arial" w:cs="Arial"/>
          <w:b/>
          <w:sz w:val="24"/>
          <w:szCs w:val="24"/>
        </w:rPr>
        <w:t>Předpokládaný výkon</w:t>
      </w:r>
      <w:r w:rsidR="00D24929" w:rsidRPr="00D24929">
        <w:rPr>
          <w:rFonts w:ascii="Arial" w:hAnsi="Arial" w:cs="Arial"/>
          <w:b/>
          <w:sz w:val="24"/>
          <w:szCs w:val="24"/>
        </w:rPr>
        <w:t xml:space="preserve"> při 3550 m</w:t>
      </w:r>
      <w:r w:rsidR="00D24929" w:rsidRPr="00D24929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14:paraId="2E1EC7AA" w14:textId="4EA9EFCF" w:rsidR="008A228D" w:rsidRDefault="00314D7D" w:rsidP="002141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Cca 750 </w:t>
      </w:r>
      <w:proofErr w:type="spellStart"/>
      <w:r w:rsidR="008A228D">
        <w:rPr>
          <w:rFonts w:ascii="Arial" w:hAnsi="Arial" w:cs="Arial"/>
          <w:sz w:val="24"/>
          <w:szCs w:val="24"/>
        </w:rPr>
        <w:t>kW</w:t>
      </w:r>
      <w:r w:rsidR="006476F7">
        <w:rPr>
          <w:rFonts w:ascii="Arial" w:hAnsi="Arial" w:cs="Arial"/>
          <w:sz w:val="24"/>
          <w:szCs w:val="24"/>
        </w:rPr>
        <w:t>p</w:t>
      </w:r>
      <w:proofErr w:type="spellEnd"/>
      <w:r w:rsidR="003E4FF8">
        <w:rPr>
          <w:rFonts w:ascii="Arial" w:hAnsi="Arial" w:cs="Arial"/>
          <w:sz w:val="24"/>
          <w:szCs w:val="24"/>
        </w:rPr>
        <w:t xml:space="preserve">, kapacita sítě umožňuje až 3 </w:t>
      </w:r>
      <w:proofErr w:type="gramStart"/>
      <w:r w:rsidR="003E4FF8">
        <w:rPr>
          <w:rFonts w:ascii="Arial" w:hAnsi="Arial" w:cs="Arial"/>
          <w:sz w:val="24"/>
          <w:szCs w:val="24"/>
        </w:rPr>
        <w:t>MW !</w:t>
      </w:r>
      <w:proofErr w:type="gramEnd"/>
    </w:p>
    <w:p w14:paraId="6DDE9202" w14:textId="77777777" w:rsidR="008A228D" w:rsidRDefault="008A228D" w:rsidP="00214110">
      <w:pPr>
        <w:jc w:val="both"/>
        <w:rPr>
          <w:rFonts w:ascii="Arial" w:hAnsi="Arial" w:cs="Arial"/>
          <w:sz w:val="24"/>
          <w:szCs w:val="24"/>
        </w:rPr>
      </w:pPr>
    </w:p>
    <w:p w14:paraId="0E943AFC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p w14:paraId="67A78A85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p w14:paraId="2179FA44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p w14:paraId="5F82D665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p w14:paraId="3967DCC6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6"/>
        <w:gridCol w:w="3980"/>
      </w:tblGrid>
      <w:tr w:rsidR="008A228D" w:rsidRPr="008A228D" w14:paraId="2C2771B1" w14:textId="77777777" w:rsidTr="008A228D">
        <w:tc>
          <w:tcPr>
            <w:tcW w:w="0" w:type="auto"/>
            <w:gridSpan w:val="2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8D69F9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Výpočet podle zadané plochy střechy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 xml:space="preserve"> o velikosti plochy 3550</w:t>
            </w:r>
            <w:r w:rsidR="002269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>m2</w:t>
            </w:r>
          </w:p>
        </w:tc>
      </w:tr>
      <w:tr w:rsidR="008A228D" w:rsidRPr="008A228D" w14:paraId="3E5CF528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414CED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1. Celkový výkon instalace: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30C75C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751,7 </w:t>
            </w:r>
            <w:proofErr w:type="spellStart"/>
            <w:r w:rsidRPr="008A228D">
              <w:rPr>
                <w:rFonts w:ascii="Arial" w:hAnsi="Arial" w:cs="Arial"/>
                <w:sz w:val="24"/>
                <w:szCs w:val="24"/>
              </w:rPr>
              <w:t>kWp</w:t>
            </w:r>
            <w:proofErr w:type="spellEnd"/>
          </w:p>
        </w:tc>
      </w:tr>
      <w:tr w:rsidR="008A228D" w:rsidRPr="008A228D" w14:paraId="11977893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35D481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 xml:space="preserve">2. Odhadovaný počet fotovoltaických panelů o výkonu 360 </w:t>
            </w:r>
            <w:proofErr w:type="spellStart"/>
            <w:r w:rsidRPr="008A228D">
              <w:rPr>
                <w:rFonts w:ascii="Arial" w:hAnsi="Arial" w:cs="Arial"/>
                <w:sz w:val="24"/>
                <w:szCs w:val="24"/>
              </w:rPr>
              <w:t>Wp</w:t>
            </w:r>
            <w:proofErr w:type="spellEnd"/>
            <w:r w:rsidRPr="008A228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260B98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2 088 ks</w:t>
            </w:r>
          </w:p>
        </w:tc>
      </w:tr>
      <w:tr w:rsidR="008A228D" w:rsidRPr="008A228D" w14:paraId="7972F92F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F95546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3. Přibližná cena zařízení je: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494F45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29 318 823 Kč</w:t>
            </w:r>
          </w:p>
        </w:tc>
      </w:tr>
      <w:tr w:rsidR="008A228D" w:rsidRPr="008A228D" w14:paraId="585FA875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CE6839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4. Fotovoltaická elek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>t</w:t>
            </w:r>
            <w:r w:rsidRPr="008A228D">
              <w:rPr>
                <w:rFonts w:ascii="Arial" w:hAnsi="Arial" w:cs="Arial"/>
                <w:sz w:val="24"/>
                <w:szCs w:val="24"/>
              </w:rPr>
              <w:t>rárna může podle umístění a doby slunečního svitu vyrobit: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B813F20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714 176 až 826 941 kWh</w:t>
            </w:r>
          </w:p>
        </w:tc>
      </w:tr>
      <w:tr w:rsidR="008A228D" w:rsidRPr="008A228D" w14:paraId="1D93784A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CE77D4" w14:textId="77777777" w:rsidR="008A228D" w:rsidRPr="008A228D" w:rsidRDefault="008A228D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5. Průměrná měsíční výroba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D7EC5C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59 514 kWh až 68 911 kWh</w:t>
            </w:r>
          </w:p>
        </w:tc>
      </w:tr>
      <w:tr w:rsidR="008A228D" w:rsidRPr="008A228D" w14:paraId="1DB9F6F7" w14:textId="77777777" w:rsidTr="008A228D">
        <w:tc>
          <w:tcPr>
            <w:tcW w:w="0" w:type="auto"/>
            <w:gridSpan w:val="2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7A73D1" w14:textId="77777777" w:rsidR="008A228D" w:rsidRPr="008A228D" w:rsidRDefault="008A228D" w:rsidP="00314D7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Vyrobená elektrická energie se bude spotřebovávat v objektu a pouze přebytek přejde automaticky do distribuční sítě. Výhoda: vyrobenou a současně spotřebovanou elektřinu v objektu </w:t>
            </w:r>
            <w:r w:rsidRPr="00314D7D">
              <w:rPr>
                <w:rFonts w:ascii="Arial" w:hAnsi="Arial" w:cs="Arial"/>
                <w:sz w:val="24"/>
                <w:szCs w:val="24"/>
              </w:rPr>
              <w:t>není tedy potřeba nakupovat ze sítě.</w:t>
            </w:r>
            <w:r w:rsidRPr="008A228D">
              <w:rPr>
                <w:rFonts w:ascii="Arial" w:hAnsi="Arial" w:cs="Arial"/>
                <w:sz w:val="24"/>
                <w:szCs w:val="24"/>
              </w:rPr>
              <w:t> Úspora je tedy tím vyšší, čím více si své energie objekt spotřebuje.</w:t>
            </w:r>
          </w:p>
        </w:tc>
      </w:tr>
      <w:tr w:rsidR="008A228D" w:rsidRPr="008A228D" w14:paraId="1B6F1A0B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649D9C" w14:textId="6F8C8E1C" w:rsidR="008A228D" w:rsidRPr="008A228D" w:rsidRDefault="006476F7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>. Ročně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 xml:space="preserve"> se 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>ušetří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>spálení: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FF3A5F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1 824 589 kg uhlí</w:t>
            </w:r>
          </w:p>
        </w:tc>
      </w:tr>
      <w:tr w:rsidR="008A228D" w:rsidRPr="008A228D" w14:paraId="3B1D7EA1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046CF12" w14:textId="163955CF" w:rsidR="008A228D" w:rsidRPr="008A228D" w:rsidRDefault="006476F7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>Úspora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82AC6D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967 521 kg CO2</w:t>
            </w:r>
          </w:p>
        </w:tc>
      </w:tr>
      <w:tr w:rsidR="008A228D" w:rsidRPr="008A228D" w14:paraId="04BDBB9D" w14:textId="77777777" w:rsidTr="008A228D"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8FC6B1" w14:textId="492335A3" w:rsidR="008A228D" w:rsidRPr="008A228D" w:rsidRDefault="006476F7" w:rsidP="008A228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 xml:space="preserve">. Celkem </w:t>
            </w:r>
            <w:r w:rsidR="00314D7D" w:rsidRPr="00314D7D">
              <w:rPr>
                <w:rFonts w:ascii="Arial" w:hAnsi="Arial" w:cs="Arial"/>
                <w:sz w:val="24"/>
                <w:szCs w:val="24"/>
              </w:rPr>
              <w:t xml:space="preserve">se </w:t>
            </w:r>
            <w:r w:rsidR="008A228D" w:rsidRPr="008A228D">
              <w:rPr>
                <w:rFonts w:ascii="Arial" w:hAnsi="Arial" w:cs="Arial"/>
                <w:sz w:val="24"/>
                <w:szCs w:val="24"/>
              </w:rPr>
              <w:t>může vyrobit naprosto čisté ekologické energie:</w:t>
            </w:r>
          </w:p>
        </w:tc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C67D32" w14:textId="77777777" w:rsidR="008A228D" w:rsidRPr="008A228D" w:rsidRDefault="008A228D" w:rsidP="008A228D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826 941 kWh</w:t>
            </w:r>
          </w:p>
        </w:tc>
      </w:tr>
      <w:tr w:rsidR="008A228D" w:rsidRPr="008A228D" w14:paraId="334C94D1" w14:textId="77777777" w:rsidTr="008A228D">
        <w:tc>
          <w:tcPr>
            <w:tcW w:w="0" w:type="auto"/>
            <w:gridSpan w:val="2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073A18" w14:textId="62B8923E" w:rsidR="008A228D" w:rsidRPr="008A228D" w:rsidRDefault="008A228D" w:rsidP="008A228D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8A228D">
              <w:rPr>
                <w:rFonts w:ascii="Arial" w:hAnsi="Arial" w:cs="Arial"/>
                <w:sz w:val="24"/>
                <w:szCs w:val="24"/>
              </w:rPr>
              <w:t>*) Vypočtené hodnoty jsou pouze orientační a ovlivňují je faktory jako jsou aktuální ceny a značky použitých materiálů, složitost montáže apod.</w:t>
            </w:r>
          </w:p>
        </w:tc>
      </w:tr>
    </w:tbl>
    <w:p w14:paraId="1BF5F78F" w14:textId="77777777" w:rsidR="008A228D" w:rsidRDefault="008A228D" w:rsidP="00214110">
      <w:pPr>
        <w:jc w:val="both"/>
        <w:rPr>
          <w:rFonts w:ascii="Arial" w:hAnsi="Arial" w:cs="Arial"/>
          <w:sz w:val="24"/>
          <w:szCs w:val="24"/>
        </w:rPr>
      </w:pPr>
    </w:p>
    <w:p w14:paraId="4626F66D" w14:textId="77777777" w:rsidR="00314D7D" w:rsidRPr="00314D7D" w:rsidRDefault="00314D7D" w:rsidP="00214110">
      <w:pPr>
        <w:jc w:val="both"/>
        <w:rPr>
          <w:rFonts w:ascii="Arial" w:hAnsi="Arial" w:cs="Arial"/>
          <w:sz w:val="24"/>
          <w:szCs w:val="24"/>
          <w:u w:val="single"/>
        </w:rPr>
      </w:pPr>
      <w:r w:rsidRPr="00314D7D">
        <w:rPr>
          <w:rFonts w:ascii="Arial" w:hAnsi="Arial" w:cs="Arial"/>
          <w:sz w:val="24"/>
          <w:szCs w:val="24"/>
          <w:u w:val="single"/>
        </w:rPr>
        <w:t>Lze předpokládat získání dotace na výstavbu. Přesný propočet je možný na základě informace o vlastní spotřebě a získané podpoře.</w:t>
      </w:r>
    </w:p>
    <w:p w14:paraId="5FC88664" w14:textId="77777777" w:rsidR="00314D7D" w:rsidRDefault="00314D7D" w:rsidP="00214110">
      <w:pPr>
        <w:jc w:val="both"/>
        <w:rPr>
          <w:rFonts w:ascii="Arial" w:hAnsi="Arial" w:cs="Arial"/>
          <w:sz w:val="24"/>
          <w:szCs w:val="24"/>
        </w:rPr>
      </w:pPr>
    </w:p>
    <w:p w14:paraId="2AD89F85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Výkon </w:t>
      </w:r>
      <w:hyperlink r:id="rId7" w:tgtFrame="_blank" w:history="1">
        <w:r w:rsidRPr="00314D7D">
          <w:rPr>
            <w:rFonts w:ascii="Arial" w:eastAsiaTheme="minorHAnsi" w:hAnsi="Arial" w:cs="Arial"/>
            <w:lang w:eastAsia="en-US"/>
          </w:rPr>
          <w:t>solárních panelů</w:t>
        </w:r>
      </w:hyperlink>
      <w:r w:rsidRPr="00314D7D">
        <w:rPr>
          <w:rFonts w:ascii="Arial" w:eastAsiaTheme="minorHAnsi" w:hAnsi="Arial" w:cs="Arial"/>
          <w:lang w:eastAsia="en-US"/>
        </w:rPr>
        <w:t xml:space="preserve"> je udáván v jednotkách </w:t>
      </w:r>
      <w:proofErr w:type="spellStart"/>
      <w:r w:rsidRPr="00314D7D">
        <w:rPr>
          <w:rFonts w:ascii="Arial" w:eastAsiaTheme="minorHAnsi" w:hAnsi="Arial" w:cs="Arial"/>
          <w:lang w:eastAsia="en-US"/>
        </w:rPr>
        <w:t>Wp</w:t>
      </w:r>
      <w:proofErr w:type="spellEnd"/>
      <w:r w:rsidRPr="00314D7D">
        <w:rPr>
          <w:rFonts w:ascii="Arial" w:eastAsiaTheme="minorHAnsi" w:hAnsi="Arial" w:cs="Arial"/>
          <w:lang w:eastAsia="en-US"/>
        </w:rPr>
        <w:t>, což znamená, že uvedený nominální výkon panelu např</w:t>
      </w:r>
      <w:r>
        <w:rPr>
          <w:rFonts w:ascii="Arial" w:eastAsiaTheme="minorHAnsi" w:hAnsi="Arial" w:cs="Arial"/>
          <w:lang w:eastAsia="en-US"/>
        </w:rPr>
        <w:t>.</w:t>
      </w:r>
      <w:r w:rsidRPr="00314D7D">
        <w:rPr>
          <w:rFonts w:ascii="Arial" w:eastAsiaTheme="minorHAnsi" w:hAnsi="Arial" w:cs="Arial"/>
          <w:lang w:eastAsia="en-US"/>
        </w:rPr>
        <w:t xml:space="preserve"> 3</w:t>
      </w:r>
      <w:r w:rsidR="00422519">
        <w:rPr>
          <w:rFonts w:ascii="Arial" w:eastAsiaTheme="minorHAnsi" w:hAnsi="Arial" w:cs="Arial"/>
          <w:lang w:eastAsia="en-US"/>
        </w:rPr>
        <w:t>6</w:t>
      </w:r>
      <w:r w:rsidRPr="00314D7D">
        <w:rPr>
          <w:rFonts w:ascii="Arial" w:eastAsiaTheme="minorHAnsi" w:hAnsi="Arial" w:cs="Arial"/>
          <w:lang w:eastAsia="en-US"/>
        </w:rPr>
        <w:t>0Wp je 3</w:t>
      </w:r>
      <w:r w:rsidR="00422519">
        <w:rPr>
          <w:rFonts w:ascii="Arial" w:eastAsiaTheme="minorHAnsi" w:hAnsi="Arial" w:cs="Arial"/>
          <w:lang w:eastAsia="en-US"/>
        </w:rPr>
        <w:t>6</w:t>
      </w:r>
      <w:r w:rsidRPr="00314D7D">
        <w:rPr>
          <w:rFonts w:ascii="Arial" w:eastAsiaTheme="minorHAnsi" w:hAnsi="Arial" w:cs="Arial"/>
          <w:lang w:eastAsia="en-US"/>
        </w:rPr>
        <w:t>0W za ideálních podmínek.</w:t>
      </w:r>
    </w:p>
    <w:p w14:paraId="536C6817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Okamžitý výkon panelu ovlivňují dva důležité faktory:</w:t>
      </w:r>
    </w:p>
    <w:p w14:paraId="00E20BBB" w14:textId="77777777" w:rsidR="00314D7D" w:rsidRDefault="00314D7D" w:rsidP="00314D7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b/>
          <w:bCs/>
          <w:lang w:eastAsia="en-US"/>
        </w:rPr>
        <w:lastRenderedPageBreak/>
        <w:t>Oslunění</w:t>
      </w:r>
      <w:r w:rsidRPr="00314D7D">
        <w:rPr>
          <w:rFonts w:ascii="Arial" w:eastAsiaTheme="minorHAnsi" w:hAnsi="Arial" w:cs="Arial"/>
          <w:lang w:eastAsia="en-US"/>
        </w:rPr>
        <w:t>. Ideální podmínky jsou standardizované jako 1000W/m2. I při optimálních sklonech se s tímto výkonem setkáme jen na určitých místech v ČR viz mapa:</w:t>
      </w:r>
    </w:p>
    <w:p w14:paraId="7AE8C272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ind w:left="720"/>
        <w:jc w:val="both"/>
        <w:rPr>
          <w:rFonts w:ascii="Arial" w:eastAsiaTheme="minorHAnsi" w:hAnsi="Arial" w:cs="Arial"/>
          <w:lang w:eastAsia="en-US"/>
        </w:rPr>
      </w:pPr>
    </w:p>
    <w:p w14:paraId="4E78947D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 </w:t>
      </w:r>
      <w:r w:rsidRPr="00314D7D">
        <w:rPr>
          <w:rFonts w:ascii="Arial" w:eastAsiaTheme="minorHAnsi" w:hAnsi="Arial" w:cs="Arial"/>
          <w:noProof/>
        </w:rPr>
        <w:drawing>
          <wp:inline distT="0" distB="0" distL="0" distR="0" wp14:anchorId="767C16B8" wp14:editId="1180782C">
            <wp:extent cx="4763135" cy="2822575"/>
            <wp:effectExtent l="0" t="0" r="0" b="0"/>
            <wp:docPr id="14" name="Obrázek 14" descr="https://www.img4.cz/i4wifi/inc/_img/solar/mapa-sv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g4.cz/i4wifi/inc/_img/solar/mapa-svit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5535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Mapě odpovídají také průměrné doby svitu. Zatímco v Brně svítí slunce průměrně 1620 hodin ročně, v Chebu je to pouze 1350 hodin.</w:t>
      </w:r>
    </w:p>
    <w:p w14:paraId="330284E8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b/>
          <w:bCs/>
          <w:lang w:eastAsia="en-US"/>
        </w:rPr>
        <w:t>2) Teplota</w:t>
      </w:r>
      <w:r w:rsidRPr="00314D7D">
        <w:rPr>
          <w:rFonts w:ascii="Arial" w:eastAsiaTheme="minorHAnsi" w:hAnsi="Arial" w:cs="Arial"/>
          <w:lang w:eastAsia="en-US"/>
        </w:rPr>
        <w:t xml:space="preserve">. S rostoucí teplotou klesá výkon a ideální podmínky jsou standardizované při teplotě 25°C.  V létě v plném slunci, kdy je panel běžně rozpálený na 50°C je okamžitý výkon min o 20% nižší.  Naopak v zimně při teplotách </w:t>
      </w:r>
      <w:proofErr w:type="spellStart"/>
      <w:r w:rsidRPr="00314D7D">
        <w:rPr>
          <w:rFonts w:ascii="Arial" w:eastAsiaTheme="minorHAnsi" w:hAnsi="Arial" w:cs="Arial"/>
          <w:lang w:eastAsia="en-US"/>
        </w:rPr>
        <w:t>např</w:t>
      </w:r>
      <w:proofErr w:type="spellEnd"/>
      <w:r w:rsidRPr="00314D7D">
        <w:rPr>
          <w:rFonts w:ascii="Arial" w:eastAsiaTheme="minorHAnsi" w:hAnsi="Arial" w:cs="Arial"/>
          <w:lang w:eastAsia="en-US"/>
        </w:rPr>
        <w:t xml:space="preserve"> -10°C se lze za jinak ideálních podmínek setkat i s vyšším než nominálním výkonem.  </w:t>
      </w:r>
    </w:p>
    <w:p w14:paraId="02B18A09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Ostatní faktory, které hlavně určují celkový roční výkon se týkají zejména polohy solárního panelu. </w:t>
      </w:r>
      <w:proofErr w:type="spellStart"/>
      <w:r w:rsidRPr="00314D7D">
        <w:rPr>
          <w:rFonts w:ascii="Arial" w:eastAsiaTheme="minorHAnsi" w:hAnsi="Arial" w:cs="Arial"/>
          <w:lang w:eastAsia="en-US"/>
        </w:rPr>
        <w:fldChar w:fldCharType="begin"/>
      </w:r>
      <w:r w:rsidRPr="00314D7D">
        <w:rPr>
          <w:rFonts w:ascii="Arial" w:eastAsiaTheme="minorHAnsi" w:hAnsi="Arial" w:cs="Arial"/>
          <w:lang w:eastAsia="en-US"/>
        </w:rPr>
        <w:instrText xml:space="preserve"> HYPERLINK "https://www.i4wifi.cz/Technicka-podpora/Fotovoltaika/Mikromenice-GridFree-a-Grid-Tie/Sklon-solarniho-panelu.html" \t "_blank" </w:instrText>
      </w:r>
      <w:r w:rsidRPr="00314D7D">
        <w:rPr>
          <w:rFonts w:ascii="Arial" w:eastAsiaTheme="minorHAnsi" w:hAnsi="Arial" w:cs="Arial"/>
          <w:lang w:eastAsia="en-US"/>
        </w:rPr>
        <w:fldChar w:fldCharType="separate"/>
      </w:r>
      <w:r w:rsidRPr="00314D7D">
        <w:rPr>
          <w:rFonts w:ascii="Arial" w:eastAsiaTheme="minorHAnsi" w:hAnsi="Arial" w:cs="Arial"/>
          <w:lang w:eastAsia="en-US"/>
        </w:rPr>
        <w:t>Zavisí</w:t>
      </w:r>
      <w:proofErr w:type="spellEnd"/>
      <w:r w:rsidRPr="00314D7D">
        <w:rPr>
          <w:rFonts w:ascii="Arial" w:eastAsiaTheme="minorHAnsi" w:hAnsi="Arial" w:cs="Arial"/>
          <w:lang w:eastAsia="en-US"/>
        </w:rPr>
        <w:t xml:space="preserve"> na sklonu</w:t>
      </w:r>
      <w:r w:rsidRPr="00314D7D">
        <w:rPr>
          <w:rFonts w:ascii="Arial" w:eastAsiaTheme="minorHAnsi" w:hAnsi="Arial" w:cs="Arial"/>
          <w:lang w:eastAsia="en-US"/>
        </w:rPr>
        <w:fldChar w:fldCharType="end"/>
      </w:r>
      <w:r w:rsidRPr="00314D7D">
        <w:rPr>
          <w:rFonts w:ascii="Arial" w:eastAsiaTheme="minorHAnsi" w:hAnsi="Arial" w:cs="Arial"/>
          <w:lang w:eastAsia="en-US"/>
        </w:rPr>
        <w:t> a nasměrování na světovou stranu viz obrázek níže.</w:t>
      </w:r>
    </w:p>
    <w:p w14:paraId="700925E7" w14:textId="77777777" w:rsidR="00314D7D" w:rsidRPr="00314D7D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noProof/>
        </w:rPr>
        <w:drawing>
          <wp:anchor distT="0" distB="0" distL="114300" distR="114300" simplePos="0" relativeHeight="251678720" behindDoc="1" locked="0" layoutInCell="1" allowOverlap="1" wp14:anchorId="088EF60C" wp14:editId="6F81D777">
            <wp:simplePos x="0" y="0"/>
            <wp:positionH relativeFrom="column">
              <wp:posOffset>1715770</wp:posOffset>
            </wp:positionH>
            <wp:positionV relativeFrom="paragraph">
              <wp:posOffset>248920</wp:posOffset>
            </wp:positionV>
            <wp:extent cx="2774950" cy="1963420"/>
            <wp:effectExtent l="0" t="0" r="6350" b="0"/>
            <wp:wrapTight wrapText="bothSides">
              <wp:wrapPolygon edited="0">
                <wp:start x="0" y="0"/>
                <wp:lineTo x="0" y="21376"/>
                <wp:lineTo x="21501" y="21376"/>
                <wp:lineTo x="21501" y="0"/>
                <wp:lineTo x="0" y="0"/>
              </wp:wrapPolygon>
            </wp:wrapTight>
            <wp:docPr id="13" name="Obrázek 13" descr="https://www.img4.cz/i4wifi/inc/_img/solar/orient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mg4.cz/i4wifi/inc/_img/solar/orienta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D7D" w:rsidRPr="00314D7D">
        <w:rPr>
          <w:rFonts w:ascii="Arial" w:eastAsiaTheme="minorHAnsi" w:hAnsi="Arial" w:cs="Arial"/>
          <w:lang w:eastAsia="en-US"/>
        </w:rPr>
        <w:t> </w:t>
      </w:r>
    </w:p>
    <w:p w14:paraId="29FFF653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5B998BD1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2C95BD93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0796726B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31B02752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4DE15452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586CBE55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5ECE95F9" w14:textId="77777777" w:rsidR="00E55025" w:rsidRDefault="00E55025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</w:p>
    <w:p w14:paraId="365C5C28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t>Počítejme tedy, že panel má sklon 45° a je orientován na jih. V průměrných podmínkách může mít 3</w:t>
      </w:r>
      <w:r w:rsidR="00422519">
        <w:rPr>
          <w:rFonts w:ascii="Arial" w:eastAsiaTheme="minorHAnsi" w:hAnsi="Arial" w:cs="Arial"/>
          <w:lang w:eastAsia="en-US"/>
        </w:rPr>
        <w:t>6</w:t>
      </w:r>
      <w:r w:rsidRPr="00314D7D">
        <w:rPr>
          <w:rFonts w:ascii="Arial" w:eastAsiaTheme="minorHAnsi" w:hAnsi="Arial" w:cs="Arial"/>
          <w:lang w:eastAsia="en-US"/>
        </w:rPr>
        <w:t xml:space="preserve">0Wp panel výkon průměrně </w:t>
      </w:r>
      <w:r w:rsidR="00422519">
        <w:rPr>
          <w:rFonts w:ascii="Arial" w:eastAsiaTheme="minorHAnsi" w:hAnsi="Arial" w:cs="Arial"/>
          <w:lang w:eastAsia="en-US"/>
        </w:rPr>
        <w:t>336</w:t>
      </w:r>
      <w:r w:rsidRPr="00314D7D">
        <w:rPr>
          <w:rFonts w:ascii="Arial" w:eastAsiaTheme="minorHAnsi" w:hAnsi="Arial" w:cs="Arial"/>
          <w:lang w:eastAsia="en-US"/>
        </w:rPr>
        <w:t>W. </w:t>
      </w:r>
    </w:p>
    <w:p w14:paraId="10483730" w14:textId="77777777" w:rsidR="00314D7D" w:rsidRPr="00314D7D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314D7D">
        <w:rPr>
          <w:rFonts w:ascii="Arial" w:eastAsiaTheme="minorHAnsi" w:hAnsi="Arial" w:cs="Arial"/>
          <w:lang w:eastAsia="en-US"/>
        </w:rPr>
        <w:lastRenderedPageBreak/>
        <w:t>Průměrně svítí slunce v celé ČR cca 1500 hodin ročně, ale pouze cca 1100 hodin je reálně využitelných u staticky umístěných panelů.</w:t>
      </w:r>
    </w:p>
    <w:p w14:paraId="3D79D8F2" w14:textId="77777777" w:rsidR="00314D7D" w:rsidRPr="00314D7D" w:rsidRDefault="00422519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336</w:t>
      </w:r>
      <w:r w:rsidR="00314D7D" w:rsidRPr="00314D7D">
        <w:rPr>
          <w:rFonts w:ascii="Arial" w:eastAsiaTheme="minorHAnsi" w:hAnsi="Arial" w:cs="Arial"/>
          <w:lang w:eastAsia="en-US"/>
        </w:rPr>
        <w:t>W*1100h = 3</w:t>
      </w:r>
      <w:r>
        <w:rPr>
          <w:rFonts w:ascii="Arial" w:eastAsiaTheme="minorHAnsi" w:hAnsi="Arial" w:cs="Arial"/>
          <w:lang w:eastAsia="en-US"/>
        </w:rPr>
        <w:t>69</w:t>
      </w:r>
      <w:r w:rsidR="00314D7D" w:rsidRPr="00314D7D">
        <w:rPr>
          <w:rFonts w:ascii="Arial" w:eastAsiaTheme="minorHAnsi" w:hAnsi="Arial" w:cs="Arial"/>
          <w:lang w:eastAsia="en-US"/>
        </w:rPr>
        <w:t> </w:t>
      </w:r>
      <w:r>
        <w:rPr>
          <w:rFonts w:ascii="Arial" w:eastAsiaTheme="minorHAnsi" w:hAnsi="Arial" w:cs="Arial"/>
          <w:lang w:eastAsia="en-US"/>
        </w:rPr>
        <w:t>6</w:t>
      </w:r>
      <w:r w:rsidR="00314D7D" w:rsidRPr="00314D7D">
        <w:rPr>
          <w:rFonts w:ascii="Arial" w:eastAsiaTheme="minorHAnsi" w:hAnsi="Arial" w:cs="Arial"/>
          <w:lang w:eastAsia="en-US"/>
        </w:rPr>
        <w:t>00 Wh.</w:t>
      </w:r>
    </w:p>
    <w:p w14:paraId="068491B6" w14:textId="77777777" w:rsidR="00314D7D" w:rsidRPr="00E55025" w:rsidRDefault="00314D7D" w:rsidP="00314D7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="Arial"/>
          <w:lang w:eastAsia="en-US"/>
        </w:rPr>
      </w:pPr>
      <w:r w:rsidRPr="00E55025">
        <w:rPr>
          <w:rFonts w:ascii="Arial" w:eastAsiaTheme="minorHAnsi" w:hAnsi="Arial" w:cs="Arial"/>
          <w:bCs/>
          <w:lang w:eastAsia="en-US"/>
        </w:rPr>
        <w:t>Jeden 3</w:t>
      </w:r>
      <w:r w:rsidR="00422519">
        <w:rPr>
          <w:rFonts w:ascii="Arial" w:eastAsiaTheme="minorHAnsi" w:hAnsi="Arial" w:cs="Arial"/>
          <w:bCs/>
          <w:lang w:eastAsia="en-US"/>
        </w:rPr>
        <w:t>6</w:t>
      </w:r>
      <w:r w:rsidRPr="00E55025">
        <w:rPr>
          <w:rFonts w:ascii="Arial" w:eastAsiaTheme="minorHAnsi" w:hAnsi="Arial" w:cs="Arial"/>
          <w:bCs/>
          <w:lang w:eastAsia="en-US"/>
        </w:rPr>
        <w:t>0Wp </w:t>
      </w:r>
      <w:hyperlink r:id="rId10" w:tgtFrame="_blank" w:history="1">
        <w:r w:rsidRPr="00E55025">
          <w:rPr>
            <w:rFonts w:ascii="Arial" w:eastAsiaTheme="minorHAnsi" w:hAnsi="Arial" w:cs="Arial"/>
            <w:lang w:eastAsia="en-US"/>
          </w:rPr>
          <w:t>solární panel</w:t>
        </w:r>
      </w:hyperlink>
      <w:r w:rsidRPr="00E55025">
        <w:rPr>
          <w:rFonts w:ascii="Arial" w:eastAsiaTheme="minorHAnsi" w:hAnsi="Arial" w:cs="Arial"/>
          <w:bCs/>
          <w:lang w:eastAsia="en-US"/>
        </w:rPr>
        <w:t xml:space="preserve"> tedy vyrobí zhruba </w:t>
      </w:r>
      <w:r w:rsidR="00422519">
        <w:rPr>
          <w:rFonts w:ascii="Arial" w:eastAsiaTheme="minorHAnsi" w:hAnsi="Arial" w:cs="Arial"/>
          <w:bCs/>
          <w:lang w:eastAsia="en-US"/>
        </w:rPr>
        <w:t>360</w:t>
      </w:r>
      <w:r w:rsidRPr="00E55025">
        <w:rPr>
          <w:rFonts w:ascii="Arial" w:eastAsiaTheme="minorHAnsi" w:hAnsi="Arial" w:cs="Arial"/>
          <w:bCs/>
          <w:lang w:eastAsia="en-US"/>
        </w:rPr>
        <w:t xml:space="preserve"> kWh za rok</w:t>
      </w:r>
      <w:r w:rsidRPr="00E55025">
        <w:rPr>
          <w:rFonts w:ascii="Arial" w:eastAsiaTheme="minorHAnsi" w:hAnsi="Arial" w:cs="Arial"/>
          <w:lang w:eastAsia="en-US"/>
        </w:rPr>
        <w:t>.</w:t>
      </w:r>
    </w:p>
    <w:p w14:paraId="26D6A5C5" w14:textId="77777777" w:rsidR="008A7D9F" w:rsidRDefault="008A7D9F" w:rsidP="00314D7D">
      <w:pPr>
        <w:jc w:val="both"/>
        <w:rPr>
          <w:rFonts w:ascii="Arial" w:hAnsi="Arial" w:cs="Arial"/>
          <w:sz w:val="24"/>
          <w:szCs w:val="24"/>
        </w:rPr>
      </w:pPr>
    </w:p>
    <w:p w14:paraId="13A24851" w14:textId="77777777" w:rsidR="00587A86" w:rsidRPr="00D24929" w:rsidRDefault="00BD5259" w:rsidP="00314D7D">
      <w:pPr>
        <w:jc w:val="both"/>
        <w:rPr>
          <w:rFonts w:ascii="Arial" w:hAnsi="Arial" w:cs="Arial"/>
          <w:b/>
          <w:sz w:val="24"/>
          <w:szCs w:val="24"/>
        </w:rPr>
      </w:pPr>
      <w:r w:rsidRPr="00D24929">
        <w:rPr>
          <w:rFonts w:ascii="Arial" w:hAnsi="Arial" w:cs="Arial"/>
          <w:b/>
          <w:sz w:val="24"/>
          <w:szCs w:val="24"/>
        </w:rPr>
        <w:t>Druhy solárních panelů</w:t>
      </w:r>
    </w:p>
    <w:p w14:paraId="53BD056B" w14:textId="77777777" w:rsidR="00D24929" w:rsidRPr="00D24929" w:rsidRDefault="00587A86" w:rsidP="003B69A5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Arial" w:hAnsi="Arial" w:cs="Arial"/>
          <w:sz w:val="24"/>
          <w:szCs w:val="24"/>
        </w:rPr>
      </w:pPr>
      <w:r w:rsidRPr="00D24929">
        <w:rPr>
          <w:rFonts w:ascii="Arial" w:hAnsi="Arial" w:cs="Arial"/>
          <w:sz w:val="24"/>
          <w:szCs w:val="24"/>
          <w:u w:val="single"/>
        </w:rPr>
        <w:t>Monokrystalické solární panely</w:t>
      </w:r>
    </w:p>
    <w:p w14:paraId="1585CA57" w14:textId="77777777" w:rsidR="00587A86" w:rsidRPr="00D24929" w:rsidRDefault="00587A86" w:rsidP="00D24929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sz w:val="24"/>
          <w:szCs w:val="24"/>
        </w:rPr>
      </w:pPr>
      <w:r w:rsidRPr="00D24929">
        <w:rPr>
          <w:rFonts w:ascii="Arial" w:hAnsi="Arial" w:cs="Arial"/>
          <w:sz w:val="24"/>
          <w:szCs w:val="24"/>
        </w:rPr>
        <w:t>Ze všech typů fotovoltaických článků má ten monokrystalický největší účinnost – kolem 20 %, tedy za ideálního osvětlení ve správném úhlu. Náročnější výroba se promítá do vyšší ceny, i když v poslední době se díky technologickému pokroku pořizovací náklady docela srovnávají.</w:t>
      </w:r>
    </w:p>
    <w:p w14:paraId="48B037BB" w14:textId="77777777" w:rsidR="00587A86" w:rsidRPr="00587A86" w:rsidRDefault="00587A86" w:rsidP="00314D7D">
      <w:pPr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214110">
        <w:rPr>
          <w:rFonts w:ascii="Arial" w:hAnsi="Arial" w:cs="Arial"/>
          <w:sz w:val="24"/>
          <w:szCs w:val="24"/>
        </w:rPr>
        <w:t>Monokrystalické panely doporučujeme pro střechy s omezenou plochou, které ovšem nabízejí</w:t>
      </w:r>
      <w:r w:rsidRPr="00587A86">
        <w:rPr>
          <w:rFonts w:ascii="Arial" w:hAnsi="Arial" w:cs="Arial"/>
          <w:sz w:val="24"/>
          <w:szCs w:val="24"/>
        </w:rPr>
        <w:t> </w:t>
      </w:r>
      <w:r w:rsidRPr="00214110">
        <w:rPr>
          <w:rFonts w:ascii="Arial" w:hAnsi="Arial" w:cs="Arial"/>
          <w:sz w:val="24"/>
          <w:szCs w:val="24"/>
        </w:rPr>
        <w:t>velmi dobrou orientaci vůči slunci.</w:t>
      </w:r>
      <w:r w:rsidRPr="00587A86">
        <w:rPr>
          <w:rFonts w:ascii="Arial" w:hAnsi="Arial" w:cs="Arial"/>
          <w:sz w:val="24"/>
          <w:szCs w:val="24"/>
        </w:rPr>
        <w:t> V takových podmínkách dodají nejvyšší výkon ze všech typů.</w:t>
      </w:r>
    </w:p>
    <w:p w14:paraId="2B56EFC1" w14:textId="77777777" w:rsidR="00587A86" w:rsidRPr="00214110" w:rsidRDefault="00587A86" w:rsidP="00314D7D">
      <w:pPr>
        <w:jc w:val="both"/>
        <w:rPr>
          <w:rFonts w:ascii="Arial" w:hAnsi="Arial" w:cs="Arial"/>
          <w:sz w:val="24"/>
          <w:szCs w:val="24"/>
        </w:rPr>
      </w:pPr>
    </w:p>
    <w:p w14:paraId="41388B64" w14:textId="77777777" w:rsidR="00587A86" w:rsidRPr="00D24929" w:rsidRDefault="00587A86" w:rsidP="00314D7D">
      <w:pPr>
        <w:pStyle w:val="Nadpis2"/>
        <w:numPr>
          <w:ilvl w:val="0"/>
          <w:numId w:val="1"/>
        </w:numPr>
        <w:spacing w:before="0" w:beforeAutospacing="0" w:after="0" w:afterAutospacing="0" w:line="240" w:lineRule="atLeast"/>
        <w:jc w:val="both"/>
        <w:textAlignment w:val="baseline"/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</w:pPr>
      <w:r w:rsidRPr="00D24929"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  <w:t>Polykrystalické (</w:t>
      </w:r>
      <w:proofErr w:type="spellStart"/>
      <w:r w:rsidRPr="00D24929"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  <w:t>multikrystalické</w:t>
      </w:r>
      <w:proofErr w:type="spellEnd"/>
      <w:r w:rsidRPr="00D24929"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  <w:t>) panely</w:t>
      </w:r>
    </w:p>
    <w:p w14:paraId="314851B9" w14:textId="77777777" w:rsidR="00587A86" w:rsidRPr="00214110" w:rsidRDefault="00587A86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214110">
        <w:rPr>
          <w:rFonts w:ascii="Arial" w:eastAsiaTheme="minorHAnsi" w:hAnsi="Arial" w:cs="Arial"/>
          <w:lang w:eastAsia="en-US"/>
        </w:rPr>
        <w:t>Polykrystalický panel sice při ideálním osvětlení nabízí efektivitu zhruba 15 až 17 procent, jeho nespornou výhodou ale je, že díky komplikovanější struktuře </w:t>
      </w:r>
      <w:r w:rsidRPr="00214110">
        <w:rPr>
          <w:rFonts w:ascii="Arial" w:eastAsiaTheme="minorHAnsi" w:hAnsi="Arial" w:cs="Arial"/>
          <w:b/>
          <w:bCs/>
          <w:lang w:eastAsia="en-US"/>
        </w:rPr>
        <w:t>lépe zachytí světlo přicházející z ostřejších úhlů.</w:t>
      </w:r>
      <w:r w:rsidRPr="00214110">
        <w:rPr>
          <w:rFonts w:ascii="Arial" w:eastAsiaTheme="minorHAnsi" w:hAnsi="Arial" w:cs="Arial"/>
          <w:lang w:eastAsia="en-US"/>
        </w:rPr>
        <w:t> Jeho výkon je tak lépe rozložen v čase během dne.</w:t>
      </w:r>
    </w:p>
    <w:p w14:paraId="3E73EA3E" w14:textId="77777777" w:rsidR="00587A86" w:rsidRPr="00214110" w:rsidRDefault="00587A86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214110">
        <w:rPr>
          <w:rFonts w:ascii="Arial" w:eastAsiaTheme="minorHAnsi" w:hAnsi="Arial" w:cs="Arial"/>
          <w:b/>
          <w:bCs/>
          <w:lang w:eastAsia="en-US"/>
        </w:rPr>
        <w:t>Pokud střecha neumožňuje ideální nasměrování panelů proti slunci, je dost možné, že se mnohem více vyplatí.</w:t>
      </w:r>
      <w:r w:rsidRPr="00214110">
        <w:rPr>
          <w:rFonts w:ascii="Arial" w:eastAsiaTheme="minorHAnsi" w:hAnsi="Arial" w:cs="Arial"/>
          <w:lang w:eastAsia="en-US"/>
        </w:rPr>
        <w:t> Fotovoltaické panely složené z velkého množství různě orientovaných křemíkových krystalků lépe zpracují rozptýlené světlo za špatného počasí nebo odražené světlo v hustší zástavbě. Poskytují také stabilnější výkon během dne.</w:t>
      </w:r>
    </w:p>
    <w:p w14:paraId="7FEE23A9" w14:textId="77777777" w:rsidR="00587A86" w:rsidRPr="00214110" w:rsidRDefault="00587A86" w:rsidP="00314D7D">
      <w:pPr>
        <w:jc w:val="both"/>
        <w:rPr>
          <w:rFonts w:ascii="Arial" w:hAnsi="Arial" w:cs="Arial"/>
          <w:sz w:val="24"/>
          <w:szCs w:val="24"/>
        </w:rPr>
      </w:pPr>
    </w:p>
    <w:p w14:paraId="6DDB141C" w14:textId="77777777" w:rsidR="00587A86" w:rsidRPr="00D24929" w:rsidRDefault="00587A86" w:rsidP="00422519">
      <w:pPr>
        <w:pStyle w:val="Nadpis2"/>
        <w:numPr>
          <w:ilvl w:val="0"/>
          <w:numId w:val="1"/>
        </w:numPr>
        <w:spacing w:before="0" w:beforeAutospacing="0" w:after="0" w:afterAutospacing="0" w:line="240" w:lineRule="atLeast"/>
        <w:jc w:val="both"/>
        <w:textAlignment w:val="baseline"/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</w:pPr>
      <w:r w:rsidRPr="00D24929">
        <w:rPr>
          <w:rFonts w:ascii="Arial" w:eastAsiaTheme="minorHAnsi" w:hAnsi="Arial" w:cs="Arial"/>
          <w:b w:val="0"/>
          <w:bCs w:val="0"/>
          <w:sz w:val="24"/>
          <w:szCs w:val="24"/>
          <w:u w:val="single"/>
          <w:lang w:eastAsia="en-US"/>
        </w:rPr>
        <w:t>Amorfní fotovoltaické panely</w:t>
      </w:r>
    </w:p>
    <w:p w14:paraId="089F70FC" w14:textId="77777777" w:rsidR="00587A86" w:rsidRPr="00214110" w:rsidRDefault="00587A86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214110">
        <w:rPr>
          <w:rFonts w:ascii="Arial" w:eastAsiaTheme="minorHAnsi" w:hAnsi="Arial" w:cs="Arial"/>
          <w:lang w:eastAsia="en-US"/>
        </w:rPr>
        <w:t>Třetí skupinu fotovoltaických panelů tvoří takzvané “tenké vrstvy”, z nichž nejznámější je </w:t>
      </w:r>
      <w:r w:rsidRPr="00214110">
        <w:rPr>
          <w:rFonts w:ascii="Arial" w:eastAsiaTheme="minorHAnsi" w:hAnsi="Arial" w:cs="Arial"/>
          <w:b/>
          <w:bCs/>
          <w:lang w:eastAsia="en-US"/>
        </w:rPr>
        <w:t>amorfní křemíkový panel.</w:t>
      </w:r>
      <w:r w:rsidRPr="00214110">
        <w:rPr>
          <w:rFonts w:ascii="Arial" w:eastAsiaTheme="minorHAnsi" w:hAnsi="Arial" w:cs="Arial"/>
          <w:lang w:eastAsia="en-US"/>
        </w:rPr>
        <w:t> Jedná se o tenký film polovodivé látky (řečený amorfní křemík, slitina kadmium – telur nebo slitina měď – indium – galium – selenu), který se nanáší na pevný povrch (sklo, plast, kovy).</w:t>
      </w:r>
    </w:p>
    <w:p w14:paraId="67BE1BEE" w14:textId="77777777" w:rsidR="00587A86" w:rsidRPr="00214110" w:rsidRDefault="00587A86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214110">
        <w:rPr>
          <w:rFonts w:ascii="Arial" w:eastAsiaTheme="minorHAnsi" w:hAnsi="Arial" w:cs="Arial"/>
          <w:lang w:eastAsia="en-US"/>
        </w:rPr>
        <w:t>Amorfní fotovoltaický panel funguje sice s nejnižší efektivitou (kolem 11 %), ale jeho </w:t>
      </w:r>
      <w:r w:rsidRPr="00214110">
        <w:rPr>
          <w:rFonts w:ascii="Arial" w:eastAsiaTheme="minorHAnsi" w:hAnsi="Arial" w:cs="Arial"/>
          <w:b/>
          <w:bCs/>
          <w:lang w:eastAsia="en-US"/>
        </w:rPr>
        <w:t>výhodou je minimální tloušťka a hmotnost.</w:t>
      </w:r>
      <w:r w:rsidRPr="00214110">
        <w:rPr>
          <w:rFonts w:ascii="Arial" w:eastAsiaTheme="minorHAnsi" w:hAnsi="Arial" w:cs="Arial"/>
          <w:lang w:eastAsia="en-US"/>
        </w:rPr>
        <w:t> Nejen že je možné transparentní amorfní panely vrstvit na sebe tak, že každý z nich zachytí jinou vlnovou délku světla, ale hlavně jejich nízká hmotnost dovoluje velmi flexibilní instalaci.</w:t>
      </w:r>
    </w:p>
    <w:p w14:paraId="034275FF" w14:textId="77777777" w:rsidR="00587A86" w:rsidRDefault="00587A86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214110">
        <w:rPr>
          <w:rFonts w:ascii="Arial" w:eastAsiaTheme="minorHAnsi" w:hAnsi="Arial" w:cs="Arial"/>
          <w:b/>
          <w:bCs/>
          <w:lang w:eastAsia="en-US"/>
        </w:rPr>
        <w:t>Amorfní fotovoltaické panely se nejlépe hodí do velkých průmyslových komplexů, kde by krystalické verze kvůli větší hmotnosti příliš zatěžovaly lehké konstrukce střech výrobních hal.</w:t>
      </w:r>
      <w:r w:rsidRPr="00214110">
        <w:rPr>
          <w:rFonts w:ascii="Arial" w:eastAsiaTheme="minorHAnsi" w:hAnsi="Arial" w:cs="Arial"/>
          <w:lang w:eastAsia="en-US"/>
        </w:rPr>
        <w:t> Vhodné jsou pro rodinné domy s velkou střechou, která neposkytuje ideální orientaci vůči slunci (amorfní vrstva velmi citlivě reaguje na rozptýlené světlo) a zpravidla se uplatní také ve všech mobilních instalacích, jako jsou hausbóty, obytné karavany a podobně.</w:t>
      </w:r>
    </w:p>
    <w:p w14:paraId="27B566C5" w14:textId="77777777" w:rsidR="00214110" w:rsidRDefault="00214110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53450B5" w14:textId="53A17BAD" w:rsid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/>
          <w:lang w:eastAsia="en-US"/>
        </w:rPr>
      </w:pPr>
      <w:r w:rsidRPr="00D24929">
        <w:rPr>
          <w:rFonts w:ascii="Arial" w:eastAsiaTheme="minorHAnsi" w:hAnsi="Arial" w:cs="Arial"/>
          <w:b/>
          <w:lang w:eastAsia="en-US"/>
        </w:rPr>
        <w:t>Získanou elektrickou energii lze využít několika způsoby, z nichž se každý hodí pro specifické situace:</w:t>
      </w:r>
    </w:p>
    <w:p w14:paraId="751270D0" w14:textId="77777777" w:rsidR="00001162" w:rsidRPr="00D24929" w:rsidRDefault="00001162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/>
          <w:lang w:eastAsia="en-US"/>
        </w:rPr>
      </w:pPr>
    </w:p>
    <w:p w14:paraId="730928FC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417647DA" w14:textId="77777777" w:rsidR="00A5720F" w:rsidRPr="00D24929" w:rsidRDefault="00A5720F" w:rsidP="00D24929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u w:val="single"/>
          <w:lang w:eastAsia="en-US"/>
        </w:rPr>
      </w:pPr>
      <w:r w:rsidRPr="00D24929">
        <w:rPr>
          <w:rFonts w:ascii="Arial" w:eastAsiaTheme="minorHAnsi" w:hAnsi="Arial" w:cs="Arial"/>
          <w:u w:val="single"/>
          <w:lang w:eastAsia="en-US"/>
        </w:rPr>
        <w:lastRenderedPageBreak/>
        <w:t xml:space="preserve">Ostrovní systém </w:t>
      </w:r>
    </w:p>
    <w:p w14:paraId="71AF5D38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A5720F">
        <w:rPr>
          <w:rFonts w:ascii="Arial" w:eastAsiaTheme="minorHAnsi" w:hAnsi="Arial" w:cs="Arial"/>
          <w:lang w:eastAsia="en-US"/>
        </w:rPr>
        <w:t>Toto řešení je vhodné v místech, které nelze napojit na veřejnou distribuční síť nebo kde by k tomu bylo třeba vynaložit vysoké náklady. Energie vyrobená solárními panely je svedena kabely do solárních nebo trakčních akumulátorů. Z nich je pak možné napájet spotřebiče fungující na 24V. V případě potřeby se k akumulátorům napojí sofistikované měniče napětí a napájet běžné spotřebiče na 230V. Ostrovní systém je vhodný na obytné automobily, chaty a chalupy.</w:t>
      </w:r>
    </w:p>
    <w:p w14:paraId="6F98242D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AB0D5D9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2D08B748" w14:textId="77777777" w:rsidR="00A5720F" w:rsidRPr="00D24929" w:rsidRDefault="00A5720F" w:rsidP="00D24929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u w:val="single"/>
          <w:lang w:eastAsia="en-US"/>
        </w:rPr>
      </w:pPr>
      <w:r w:rsidRPr="00D24929">
        <w:rPr>
          <w:rFonts w:ascii="Arial" w:eastAsiaTheme="minorHAnsi" w:hAnsi="Arial" w:cs="Arial"/>
          <w:u w:val="single"/>
          <w:lang w:eastAsia="en-US"/>
        </w:rPr>
        <w:t xml:space="preserve">Připojení na síť samostatnou přípojkou </w:t>
      </w:r>
    </w:p>
    <w:p w14:paraId="426C09A4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A5720F">
        <w:rPr>
          <w:rFonts w:ascii="Arial" w:eastAsiaTheme="minorHAnsi" w:hAnsi="Arial" w:cs="Arial"/>
          <w:lang w:eastAsia="en-US"/>
        </w:rPr>
        <w:t>Jedná se o zřízení samostatné přípojky solární elektrárny do distribuční sítě. Samostatnou přípojku je zpravidla nutné zřídit u větších elektráren, které jsou vybudovány pouze za účelem zisku, a kde nedochází ke spotřebování vyrobené energie v místě její výroby. Rentabilitu samostatně stojících elektráren zaručuje garantovaná výkupní cena. Připojení na samostatnou přípojku potřebuje většina elektráren stojících na „zelené louce“. Důvod je jednoduchý – většina luk a ostatních neobydlených pozemků není napojena na veřejnou distribuční síť.</w:t>
      </w:r>
    </w:p>
    <w:p w14:paraId="45BAB32B" w14:textId="77777777" w:rsidR="00A5720F" w:rsidRPr="00A5720F" w:rsidRDefault="00A5720F" w:rsidP="00D24929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26784340" w14:textId="77777777" w:rsidR="00A5720F" w:rsidRPr="00D24929" w:rsidRDefault="00A5720F" w:rsidP="00D24929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u w:val="single"/>
          <w:lang w:eastAsia="en-US"/>
        </w:rPr>
      </w:pPr>
      <w:r w:rsidRPr="00D24929">
        <w:rPr>
          <w:rFonts w:ascii="Arial" w:eastAsiaTheme="minorHAnsi" w:hAnsi="Arial" w:cs="Arial"/>
          <w:u w:val="single"/>
          <w:lang w:eastAsia="en-US"/>
        </w:rPr>
        <w:t>Připojení do sítě při využití zeleného bonusu</w:t>
      </w:r>
    </w:p>
    <w:p w14:paraId="6EB8C4CA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A5720F">
        <w:rPr>
          <w:rFonts w:ascii="Arial" w:eastAsiaTheme="minorHAnsi" w:hAnsi="Arial" w:cs="Arial"/>
          <w:lang w:eastAsia="en-US"/>
        </w:rPr>
        <w:t xml:space="preserve">Tento systém umožňuje spotřebovávat vyrobenou energii, v případě jejího nedostatku čerpat z veřejné distribuční sítě, a naopak její dodávání do sítě – v případě že jí vyrábíme víc, než spotřebujeme. </w:t>
      </w:r>
    </w:p>
    <w:p w14:paraId="416271B8" w14:textId="77777777" w:rsidR="00A5720F" w:rsidRPr="00A5720F" w:rsidRDefault="00A5720F" w:rsidP="00314D7D">
      <w:pPr>
        <w:pStyle w:val="Normln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sectPr w:rsidR="00A5720F" w:rsidRPr="00A5720F" w:rsidSect="00214110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92C62"/>
    <w:multiLevelType w:val="hybridMultilevel"/>
    <w:tmpl w:val="20B077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66836"/>
    <w:multiLevelType w:val="hybridMultilevel"/>
    <w:tmpl w:val="98DE241C"/>
    <w:lvl w:ilvl="0" w:tplc="E75EA2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267FD"/>
    <w:multiLevelType w:val="hybridMultilevel"/>
    <w:tmpl w:val="B16E6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A86"/>
    <w:rsid w:val="00001162"/>
    <w:rsid w:val="001C17AA"/>
    <w:rsid w:val="00214110"/>
    <w:rsid w:val="00226983"/>
    <w:rsid w:val="00314D7D"/>
    <w:rsid w:val="003E4FF8"/>
    <w:rsid w:val="00422519"/>
    <w:rsid w:val="005276D9"/>
    <w:rsid w:val="00587A86"/>
    <w:rsid w:val="005F16D8"/>
    <w:rsid w:val="006476F7"/>
    <w:rsid w:val="008A228D"/>
    <w:rsid w:val="008A7D9F"/>
    <w:rsid w:val="00A5720F"/>
    <w:rsid w:val="00AE64CC"/>
    <w:rsid w:val="00B15670"/>
    <w:rsid w:val="00BD5259"/>
    <w:rsid w:val="00D24929"/>
    <w:rsid w:val="00E55025"/>
    <w:rsid w:val="00FD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B8F44"/>
  <w15:chartTrackingRefBased/>
  <w15:docId w15:val="{2C711EAE-E57F-49AC-808B-C544975E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87A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87A8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8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87A86"/>
    <w:rPr>
      <w:b/>
      <w:bCs/>
    </w:rPr>
  </w:style>
  <w:style w:type="paragraph" w:styleId="Odstavecseseznamem">
    <w:name w:val="List Paragraph"/>
    <w:basedOn w:val="Normln"/>
    <w:uiPriority w:val="34"/>
    <w:qFormat/>
    <w:rsid w:val="00BD5259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14D7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3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31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8550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8665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9368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i4wifi.cz/Solarni-panely-1/Solarni-panel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4wifi.cz/Solarni-panely-1/Solarni-panel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C57C5-8AF0-46F4-B723-C76AEAEE2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1265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EGE</Company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Borovka Michal</dc:creator>
  <cp:keywords/>
  <dc:description/>
  <cp:lastModifiedBy>Veronika Šeflová</cp:lastModifiedBy>
  <cp:revision>2</cp:revision>
  <cp:lastPrinted>2021-08-23T09:09:00Z</cp:lastPrinted>
  <dcterms:created xsi:type="dcterms:W3CDTF">2021-09-06T18:57:00Z</dcterms:created>
  <dcterms:modified xsi:type="dcterms:W3CDTF">2021-09-06T18:57:00Z</dcterms:modified>
</cp:coreProperties>
</file>