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400" w:rsidRDefault="001F6400" w:rsidP="00FE4E1A">
      <w:pPr>
        <w:widowControl/>
        <w:tabs>
          <w:tab w:val="left" w:pos="0"/>
        </w:tabs>
        <w:adjustRightInd/>
        <w:spacing w:line="276" w:lineRule="auto"/>
        <w:ind w:left="567" w:hanging="567"/>
        <w:jc w:val="left"/>
        <w:textAlignment w:val="auto"/>
        <w:rPr>
          <w:noProof/>
        </w:rPr>
        <w:sectPr w:rsidR="001F6400" w:rsidSect="001F6400">
          <w:pgSz w:w="11906" w:h="16838"/>
          <w:pgMar w:top="0" w:right="0" w:bottom="0" w:left="0" w:header="708" w:footer="708" w:gutter="0"/>
          <w:pgNumType w:start="2"/>
          <w:cols w:space="708"/>
          <w:docGrid w:linePitch="360"/>
        </w:sectPr>
      </w:pPr>
      <w:r>
        <w:rPr>
          <w:noProof/>
        </w:rPr>
        <w:drawing>
          <wp:inline distT="0" distB="0" distL="0" distR="0">
            <wp:extent cx="7559040" cy="10692384"/>
            <wp:effectExtent l="0" t="0" r="381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z2013.jpg"/>
                    <pic:cNvPicPr/>
                  </pic:nvPicPr>
                  <pic:blipFill>
                    <a:blip r:embed="rId9">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rsidR="00D1158B" w:rsidRPr="00722302" w:rsidRDefault="00AC2AB7" w:rsidP="00FE4E1A">
      <w:pPr>
        <w:spacing w:before="240" w:after="240" w:line="276" w:lineRule="auto"/>
        <w:rPr>
          <w:b/>
          <w:bCs/>
          <w:i/>
          <w:iCs/>
          <w:sz w:val="22"/>
          <w:szCs w:val="22"/>
        </w:rPr>
      </w:pPr>
      <w:r w:rsidRPr="00722302">
        <w:rPr>
          <w:noProof/>
          <w:sz w:val="28"/>
          <w:szCs w:val="28"/>
        </w:rPr>
        <w:lastRenderedPageBreak/>
        <w:drawing>
          <wp:inline distT="0" distB="0" distL="0" distR="0" wp14:anchorId="3FC585D3" wp14:editId="17ABB530">
            <wp:extent cx="1009015" cy="1000760"/>
            <wp:effectExtent l="0" t="0" r="0" b="0"/>
            <wp:docPr id="1" name="obrázek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015" cy="1000760"/>
                    </a:xfrm>
                    <a:prstGeom prst="rect">
                      <a:avLst/>
                    </a:prstGeom>
                    <a:noFill/>
                    <a:ln>
                      <a:noFill/>
                    </a:ln>
                  </pic:spPr>
                </pic:pic>
              </a:graphicData>
            </a:graphic>
          </wp:inline>
        </w:drawing>
      </w:r>
    </w:p>
    <w:p w:rsidR="00D1158B" w:rsidRPr="00C05A8F" w:rsidRDefault="00D1158B" w:rsidP="00FE4E1A">
      <w:pPr>
        <w:pStyle w:val="Zkladntext2"/>
        <w:tabs>
          <w:tab w:val="left" w:pos="142"/>
        </w:tabs>
        <w:spacing w:before="240" w:after="240" w:line="276" w:lineRule="auto"/>
        <w:ind w:firstLine="142"/>
        <w:rPr>
          <w:b/>
          <w:bCs/>
          <w:i/>
          <w:iCs/>
          <w:color w:val="FF0000"/>
        </w:rPr>
      </w:pPr>
      <w:r w:rsidRPr="00C05A8F">
        <w:rPr>
          <w:b/>
          <w:bCs/>
          <w:i/>
          <w:iCs/>
          <w:color w:val="FF0000"/>
        </w:rPr>
        <w:t>Č. j.: VŠTE</w:t>
      </w:r>
    </w:p>
    <w:p w:rsidR="00D1158B" w:rsidRPr="00722302" w:rsidRDefault="00D1158B" w:rsidP="00FE4E1A">
      <w:pPr>
        <w:pStyle w:val="Zkladntext2"/>
        <w:spacing w:before="240" w:after="240" w:line="276" w:lineRule="auto"/>
      </w:pPr>
    </w:p>
    <w:p w:rsidR="00D1158B" w:rsidRPr="00722302" w:rsidRDefault="00D1158B" w:rsidP="00FE4E1A">
      <w:pPr>
        <w:pStyle w:val="Zkladntext2"/>
        <w:spacing w:before="240" w:after="240" w:line="276" w:lineRule="auto"/>
        <w:jc w:val="center"/>
      </w:pPr>
    </w:p>
    <w:p w:rsidR="00D1158B" w:rsidRPr="00722302" w:rsidRDefault="00D1158B" w:rsidP="00FE4E1A">
      <w:pPr>
        <w:spacing w:line="276" w:lineRule="auto"/>
        <w:jc w:val="center"/>
        <w:rPr>
          <w:b/>
          <w:bCs/>
          <w:sz w:val="40"/>
          <w:szCs w:val="40"/>
        </w:rPr>
      </w:pPr>
      <w:r w:rsidRPr="00722302">
        <w:rPr>
          <w:b/>
          <w:bCs/>
          <w:sz w:val="40"/>
          <w:szCs w:val="40"/>
        </w:rPr>
        <w:t>Aktualizace Dlouhodobého záměru</w:t>
      </w:r>
    </w:p>
    <w:p w:rsidR="00D1158B" w:rsidRPr="00722302" w:rsidRDefault="00D1158B" w:rsidP="00FE4E1A">
      <w:pPr>
        <w:spacing w:line="276" w:lineRule="auto"/>
        <w:jc w:val="center"/>
        <w:rPr>
          <w:b/>
          <w:bCs/>
          <w:sz w:val="40"/>
          <w:szCs w:val="40"/>
        </w:rPr>
      </w:pPr>
      <w:r w:rsidRPr="00722302">
        <w:rPr>
          <w:b/>
          <w:bCs/>
          <w:sz w:val="40"/>
          <w:szCs w:val="40"/>
        </w:rPr>
        <w:t>vzdělávací a vědecké, výzkumné, vývojové a inovační, umělecké a další tvůrčí činnosti</w:t>
      </w:r>
    </w:p>
    <w:p w:rsidR="00D1158B" w:rsidRPr="00722302" w:rsidRDefault="00D1158B" w:rsidP="00FE4E1A">
      <w:pPr>
        <w:spacing w:line="276" w:lineRule="auto"/>
        <w:jc w:val="center"/>
        <w:rPr>
          <w:b/>
          <w:bCs/>
          <w:sz w:val="40"/>
          <w:szCs w:val="40"/>
        </w:rPr>
      </w:pPr>
      <w:r w:rsidRPr="00722302">
        <w:rPr>
          <w:b/>
          <w:bCs/>
          <w:sz w:val="40"/>
          <w:szCs w:val="40"/>
        </w:rPr>
        <w:t>Vysoké školy technické a ekonomické v Českých Budějovicích</w:t>
      </w:r>
    </w:p>
    <w:p w:rsidR="00D1158B" w:rsidRPr="00722302" w:rsidRDefault="00BD29CD" w:rsidP="00FE4E1A">
      <w:pPr>
        <w:spacing w:line="276" w:lineRule="auto"/>
        <w:jc w:val="center"/>
        <w:rPr>
          <w:b/>
          <w:bCs/>
          <w:sz w:val="40"/>
          <w:szCs w:val="40"/>
        </w:rPr>
      </w:pPr>
      <w:r w:rsidRPr="00722302">
        <w:rPr>
          <w:b/>
          <w:bCs/>
          <w:sz w:val="40"/>
          <w:szCs w:val="40"/>
        </w:rPr>
        <w:t>na rok 2013</w:t>
      </w:r>
    </w:p>
    <w:p w:rsidR="00D1158B" w:rsidRPr="00722302" w:rsidRDefault="00D1158B" w:rsidP="00FE4E1A">
      <w:pPr>
        <w:spacing w:line="276" w:lineRule="auto"/>
        <w:jc w:val="center"/>
      </w:pPr>
    </w:p>
    <w:p w:rsidR="00D1158B" w:rsidRPr="00722302" w:rsidRDefault="00D1158B" w:rsidP="00FE4E1A">
      <w:pPr>
        <w:widowControl/>
        <w:autoSpaceDE w:val="0"/>
        <w:autoSpaceDN w:val="0"/>
        <w:spacing w:line="276" w:lineRule="auto"/>
        <w:jc w:val="center"/>
        <w:textAlignment w:val="auto"/>
        <w:rPr>
          <w:color w:val="000000"/>
          <w:sz w:val="40"/>
          <w:szCs w:val="40"/>
        </w:rPr>
      </w:pPr>
    </w:p>
    <w:p w:rsidR="00014ECF" w:rsidRPr="00722302" w:rsidRDefault="00014ECF" w:rsidP="00FE4E1A">
      <w:pPr>
        <w:widowControl/>
        <w:autoSpaceDE w:val="0"/>
        <w:autoSpaceDN w:val="0"/>
        <w:spacing w:line="276" w:lineRule="auto"/>
        <w:jc w:val="center"/>
        <w:rPr>
          <w:color w:val="000000"/>
          <w:szCs w:val="28"/>
        </w:rPr>
      </w:pPr>
    </w:p>
    <w:p w:rsidR="002F0D15" w:rsidRPr="00C05A8F" w:rsidRDefault="002F0D15" w:rsidP="00FE4E1A">
      <w:pPr>
        <w:spacing w:line="276" w:lineRule="auto"/>
        <w:jc w:val="center"/>
        <w:rPr>
          <w:color w:val="FF0000"/>
        </w:rPr>
      </w:pPr>
    </w:p>
    <w:p w:rsidR="00D1158B" w:rsidRPr="00C05A8F" w:rsidRDefault="003F744A" w:rsidP="00FE4E1A">
      <w:pPr>
        <w:spacing w:line="276" w:lineRule="auto"/>
        <w:jc w:val="left"/>
        <w:rPr>
          <w:color w:val="FF0000"/>
        </w:rPr>
      </w:pPr>
      <w:r w:rsidRPr="00C05A8F">
        <w:rPr>
          <w:color w:val="FF0000"/>
        </w:rPr>
        <w:t>Projednáno:</w:t>
      </w:r>
      <w:r w:rsidRPr="00C05A8F">
        <w:rPr>
          <w:color w:val="FF0000"/>
        </w:rPr>
        <w:tab/>
      </w:r>
      <w:r w:rsidRPr="00C05A8F">
        <w:rPr>
          <w:color w:val="FF0000"/>
        </w:rPr>
        <w:tab/>
      </w:r>
      <w:r w:rsidR="00D1158B" w:rsidRPr="00C05A8F">
        <w:rPr>
          <w:color w:val="FF0000"/>
        </w:rPr>
        <w:t xml:space="preserve">v Akademické radě VŠTE dne: </w:t>
      </w:r>
    </w:p>
    <w:p w:rsidR="00D1158B" w:rsidRPr="00C05A8F" w:rsidRDefault="003F744A" w:rsidP="00FE4E1A">
      <w:pPr>
        <w:spacing w:line="276" w:lineRule="auto"/>
        <w:jc w:val="left"/>
        <w:rPr>
          <w:color w:val="FF0000"/>
        </w:rPr>
      </w:pPr>
      <w:r w:rsidRPr="00C05A8F">
        <w:rPr>
          <w:color w:val="FF0000"/>
        </w:rPr>
        <w:tab/>
      </w:r>
      <w:r w:rsidRPr="00C05A8F">
        <w:rPr>
          <w:color w:val="FF0000"/>
        </w:rPr>
        <w:tab/>
      </w:r>
      <w:r w:rsidRPr="00C05A8F">
        <w:rPr>
          <w:color w:val="FF0000"/>
        </w:rPr>
        <w:tab/>
      </w:r>
      <w:r w:rsidR="00D1158B" w:rsidRPr="00C05A8F">
        <w:rPr>
          <w:color w:val="FF0000"/>
        </w:rPr>
        <w:t xml:space="preserve">ve Správní radě VŠTE dne: </w:t>
      </w:r>
    </w:p>
    <w:p w:rsidR="003F744A" w:rsidRPr="00C05A8F" w:rsidRDefault="003F744A" w:rsidP="00FE4E1A">
      <w:pPr>
        <w:spacing w:line="276" w:lineRule="auto"/>
        <w:jc w:val="left"/>
        <w:rPr>
          <w:color w:val="FF0000"/>
        </w:rPr>
      </w:pPr>
    </w:p>
    <w:p w:rsidR="00D1158B" w:rsidRPr="00C05A8F" w:rsidRDefault="003F744A" w:rsidP="00FE4E1A">
      <w:pPr>
        <w:spacing w:line="276" w:lineRule="auto"/>
        <w:jc w:val="left"/>
        <w:rPr>
          <w:color w:val="FF0000"/>
        </w:rPr>
      </w:pPr>
      <w:r w:rsidRPr="00C05A8F">
        <w:rPr>
          <w:color w:val="FF0000"/>
        </w:rPr>
        <w:t>Schváleno:</w:t>
      </w:r>
      <w:r w:rsidRPr="00C05A8F">
        <w:rPr>
          <w:color w:val="FF0000"/>
        </w:rPr>
        <w:tab/>
      </w:r>
      <w:r w:rsidRPr="00C05A8F">
        <w:rPr>
          <w:color w:val="FF0000"/>
        </w:rPr>
        <w:tab/>
      </w:r>
      <w:r w:rsidR="00D1158B" w:rsidRPr="00C05A8F">
        <w:rPr>
          <w:color w:val="FF0000"/>
        </w:rPr>
        <w:t>v Akademickém senátu VŠTE dne:</w:t>
      </w:r>
    </w:p>
    <w:p w:rsidR="00D1158B" w:rsidRPr="00722302" w:rsidRDefault="00D1158B" w:rsidP="00FE4E1A">
      <w:pPr>
        <w:spacing w:line="276" w:lineRule="auto"/>
        <w:jc w:val="center"/>
      </w:pPr>
    </w:p>
    <w:p w:rsidR="00D1158B" w:rsidRPr="00722302" w:rsidRDefault="00D1158B" w:rsidP="00FE4E1A">
      <w:pPr>
        <w:spacing w:line="276" w:lineRule="auto"/>
        <w:jc w:val="center"/>
      </w:pPr>
    </w:p>
    <w:p w:rsidR="00D1158B" w:rsidRPr="00722302" w:rsidRDefault="00D1158B" w:rsidP="00FE4E1A">
      <w:pPr>
        <w:spacing w:line="276" w:lineRule="auto"/>
        <w:jc w:val="center"/>
      </w:pPr>
    </w:p>
    <w:p w:rsidR="00D1158B" w:rsidRPr="00722302" w:rsidRDefault="00D1158B" w:rsidP="00FE4E1A">
      <w:pPr>
        <w:spacing w:line="276" w:lineRule="auto"/>
        <w:jc w:val="center"/>
      </w:pPr>
    </w:p>
    <w:p w:rsidR="00D1158B" w:rsidRPr="00722302" w:rsidRDefault="00D1158B" w:rsidP="00FE4E1A">
      <w:pPr>
        <w:spacing w:line="276" w:lineRule="auto"/>
        <w:jc w:val="center"/>
      </w:pPr>
    </w:p>
    <w:p w:rsidR="00D1158B" w:rsidRPr="00722302" w:rsidRDefault="00D1158B" w:rsidP="00FE4E1A">
      <w:pPr>
        <w:spacing w:line="276" w:lineRule="auto"/>
        <w:jc w:val="center"/>
      </w:pPr>
    </w:p>
    <w:p w:rsidR="00D1158B" w:rsidRPr="00722302" w:rsidRDefault="00D1158B" w:rsidP="00FE4E1A">
      <w:pPr>
        <w:spacing w:line="276" w:lineRule="auto"/>
        <w:jc w:val="center"/>
      </w:pPr>
    </w:p>
    <w:p w:rsidR="00D1158B" w:rsidRPr="00722302" w:rsidRDefault="00D1158B" w:rsidP="00FE4E1A">
      <w:pPr>
        <w:spacing w:line="276" w:lineRule="auto"/>
        <w:jc w:val="center"/>
      </w:pPr>
    </w:p>
    <w:p w:rsidR="00D1158B" w:rsidRPr="00722302" w:rsidRDefault="00D1158B" w:rsidP="00FE4E1A">
      <w:pPr>
        <w:spacing w:line="276" w:lineRule="auto"/>
      </w:pPr>
    </w:p>
    <w:p w:rsidR="00D1158B" w:rsidRPr="00722302" w:rsidRDefault="00E7357E" w:rsidP="00FE4E1A">
      <w:pPr>
        <w:widowControl/>
        <w:adjustRightInd/>
        <w:spacing w:line="276" w:lineRule="auto"/>
        <w:jc w:val="center"/>
        <w:textAlignment w:val="auto"/>
        <w:rPr>
          <w:b/>
          <w:bCs/>
          <w:sz w:val="28"/>
          <w:szCs w:val="28"/>
        </w:rPr>
        <w:sectPr w:rsidR="00D1158B" w:rsidRPr="00722302" w:rsidSect="00B845BA">
          <w:pgSz w:w="11906" w:h="16838"/>
          <w:pgMar w:top="1417" w:right="1417" w:bottom="1417" w:left="1417" w:header="708" w:footer="708" w:gutter="0"/>
          <w:pgNumType w:start="2"/>
          <w:cols w:space="708"/>
          <w:docGrid w:linePitch="360"/>
        </w:sectPr>
      </w:pPr>
      <w:r>
        <w:rPr>
          <w:b/>
          <w:bCs/>
          <w:sz w:val="28"/>
          <w:szCs w:val="28"/>
        </w:rPr>
        <w:t>České Budějovice, říjen 2012</w:t>
      </w:r>
    </w:p>
    <w:p w:rsidR="001E082E" w:rsidRDefault="001E082E" w:rsidP="00FE4E1A">
      <w:pPr>
        <w:spacing w:line="276" w:lineRule="auto"/>
      </w:pPr>
      <w:bookmarkStart w:id="0" w:name="_Toc272077623"/>
    </w:p>
    <w:sdt>
      <w:sdtPr>
        <w:rPr>
          <w:rFonts w:ascii="Times New Roman" w:hAnsi="Times New Roman" w:cs="Times New Roman"/>
          <w:b w:val="0"/>
          <w:bCs w:val="0"/>
          <w:color w:val="auto"/>
          <w:sz w:val="24"/>
          <w:szCs w:val="24"/>
          <w:lang w:eastAsia="cs-CZ"/>
        </w:rPr>
        <w:id w:val="912042959"/>
        <w:docPartObj>
          <w:docPartGallery w:val="Table of Contents"/>
          <w:docPartUnique/>
        </w:docPartObj>
      </w:sdtPr>
      <w:sdtEndPr/>
      <w:sdtContent>
        <w:p w:rsidR="00A956CE" w:rsidRPr="00351684" w:rsidRDefault="00A956CE" w:rsidP="00FE4E1A">
          <w:pPr>
            <w:pStyle w:val="Nadpisobsahu"/>
            <w:rPr>
              <w:color w:val="auto"/>
            </w:rPr>
          </w:pPr>
          <w:r w:rsidRPr="00351684">
            <w:rPr>
              <w:color w:val="auto"/>
            </w:rPr>
            <w:t>Obsah</w:t>
          </w:r>
        </w:p>
        <w:p w:rsidR="00A956CE" w:rsidRPr="00351684" w:rsidRDefault="00A956CE" w:rsidP="00FE4E1A">
          <w:pPr>
            <w:pStyle w:val="Obsah1"/>
            <w:spacing w:line="276" w:lineRule="auto"/>
            <w:rPr>
              <w:rFonts w:asciiTheme="minorHAnsi" w:eastAsiaTheme="minorEastAsia" w:hAnsiTheme="minorHAnsi" w:cstheme="minorBidi"/>
              <w:b w:val="0"/>
              <w:bCs w:val="0"/>
              <w:color w:val="auto"/>
              <w:sz w:val="22"/>
              <w:szCs w:val="22"/>
            </w:rPr>
          </w:pPr>
          <w:r w:rsidRPr="00351684">
            <w:rPr>
              <w:color w:val="auto"/>
            </w:rPr>
            <w:fldChar w:fldCharType="begin"/>
          </w:r>
          <w:r w:rsidRPr="00351684">
            <w:rPr>
              <w:color w:val="auto"/>
            </w:rPr>
            <w:instrText xml:space="preserve"> TOC \o "1-3" \h \z \u </w:instrText>
          </w:r>
          <w:r w:rsidRPr="00351684">
            <w:rPr>
              <w:color w:val="auto"/>
            </w:rPr>
            <w:fldChar w:fldCharType="separate"/>
          </w:r>
          <w:hyperlink w:anchor="_Toc337016861" w:history="1">
            <w:r w:rsidRPr="00351684">
              <w:rPr>
                <w:rStyle w:val="Hypertextovodkaz"/>
                <w:color w:val="auto"/>
              </w:rPr>
              <w:t>1</w:t>
            </w:r>
            <w:r w:rsidRPr="00351684">
              <w:rPr>
                <w:rFonts w:asciiTheme="minorHAnsi" w:eastAsiaTheme="minorEastAsia" w:hAnsiTheme="minorHAnsi" w:cstheme="minorBidi"/>
                <w:b w:val="0"/>
                <w:bCs w:val="0"/>
                <w:color w:val="auto"/>
                <w:sz w:val="22"/>
                <w:szCs w:val="22"/>
              </w:rPr>
              <w:tab/>
            </w:r>
            <w:r w:rsidRPr="00351684">
              <w:rPr>
                <w:rStyle w:val="Hypertextovodkaz"/>
                <w:color w:val="auto"/>
              </w:rPr>
              <w:t>Úvod</w:t>
            </w:r>
            <w:r w:rsidRPr="00351684">
              <w:rPr>
                <w:webHidden/>
                <w:color w:val="auto"/>
              </w:rPr>
              <w:tab/>
            </w:r>
            <w:r w:rsidRPr="00351684">
              <w:rPr>
                <w:webHidden/>
                <w:color w:val="auto"/>
              </w:rPr>
              <w:fldChar w:fldCharType="begin"/>
            </w:r>
            <w:r w:rsidRPr="00351684">
              <w:rPr>
                <w:webHidden/>
                <w:color w:val="auto"/>
              </w:rPr>
              <w:instrText xml:space="preserve"> PAGEREF _Toc337016861 \h </w:instrText>
            </w:r>
            <w:r w:rsidRPr="00351684">
              <w:rPr>
                <w:webHidden/>
                <w:color w:val="auto"/>
              </w:rPr>
            </w:r>
            <w:r w:rsidRPr="00351684">
              <w:rPr>
                <w:webHidden/>
                <w:color w:val="auto"/>
              </w:rPr>
              <w:fldChar w:fldCharType="separate"/>
            </w:r>
            <w:r w:rsidR="00B72196">
              <w:rPr>
                <w:webHidden/>
                <w:color w:val="auto"/>
              </w:rPr>
              <w:t>3</w:t>
            </w:r>
            <w:r w:rsidRPr="00351684">
              <w:rPr>
                <w:webHidden/>
                <w:color w:val="auto"/>
              </w:rPr>
              <w:fldChar w:fldCharType="end"/>
            </w:r>
          </w:hyperlink>
        </w:p>
        <w:p w:rsidR="00A956CE" w:rsidRPr="00351684" w:rsidRDefault="00276E51" w:rsidP="00FE4E1A">
          <w:pPr>
            <w:pStyle w:val="Obsah1"/>
            <w:spacing w:line="276" w:lineRule="auto"/>
            <w:rPr>
              <w:rFonts w:asciiTheme="minorHAnsi" w:eastAsiaTheme="minorEastAsia" w:hAnsiTheme="minorHAnsi" w:cstheme="minorBidi"/>
              <w:b w:val="0"/>
              <w:bCs w:val="0"/>
              <w:color w:val="auto"/>
              <w:sz w:val="22"/>
              <w:szCs w:val="22"/>
            </w:rPr>
          </w:pPr>
          <w:hyperlink w:anchor="_Toc337016862" w:history="1">
            <w:r w:rsidR="00A956CE" w:rsidRPr="00351684">
              <w:rPr>
                <w:rStyle w:val="Hypertextovodkaz"/>
                <w:color w:val="auto"/>
              </w:rPr>
              <w:t>2</w:t>
            </w:r>
            <w:r w:rsidR="00A956CE" w:rsidRPr="00351684">
              <w:rPr>
                <w:rFonts w:asciiTheme="minorHAnsi" w:eastAsiaTheme="minorEastAsia" w:hAnsiTheme="minorHAnsi" w:cstheme="minorBidi"/>
                <w:b w:val="0"/>
                <w:bCs w:val="0"/>
                <w:color w:val="auto"/>
                <w:sz w:val="22"/>
                <w:szCs w:val="22"/>
              </w:rPr>
              <w:tab/>
            </w:r>
            <w:r w:rsidR="00A956CE" w:rsidRPr="00351684">
              <w:rPr>
                <w:rStyle w:val="Hypertextovodkaz"/>
                <w:color w:val="auto"/>
              </w:rPr>
              <w:t>Strategie VŠTE</w:t>
            </w:r>
            <w:r w:rsidR="00A956CE" w:rsidRPr="00351684">
              <w:rPr>
                <w:webHidden/>
                <w:color w:val="auto"/>
              </w:rPr>
              <w:tab/>
            </w:r>
            <w:r w:rsidR="00A956CE" w:rsidRPr="00351684">
              <w:rPr>
                <w:webHidden/>
                <w:color w:val="auto"/>
              </w:rPr>
              <w:fldChar w:fldCharType="begin"/>
            </w:r>
            <w:r w:rsidR="00A956CE" w:rsidRPr="00351684">
              <w:rPr>
                <w:webHidden/>
                <w:color w:val="auto"/>
              </w:rPr>
              <w:instrText xml:space="preserve"> PAGEREF _Toc337016862 \h </w:instrText>
            </w:r>
            <w:r w:rsidR="00A956CE" w:rsidRPr="00351684">
              <w:rPr>
                <w:webHidden/>
                <w:color w:val="auto"/>
              </w:rPr>
            </w:r>
            <w:r w:rsidR="00A956CE" w:rsidRPr="00351684">
              <w:rPr>
                <w:webHidden/>
                <w:color w:val="auto"/>
              </w:rPr>
              <w:fldChar w:fldCharType="separate"/>
            </w:r>
            <w:r w:rsidR="00B72196">
              <w:rPr>
                <w:webHidden/>
                <w:color w:val="auto"/>
              </w:rPr>
              <w:t>4</w:t>
            </w:r>
            <w:r w:rsidR="00A956CE" w:rsidRPr="00351684">
              <w:rPr>
                <w:webHidden/>
                <w:color w:val="auto"/>
              </w:rPr>
              <w:fldChar w:fldCharType="end"/>
            </w:r>
          </w:hyperlink>
        </w:p>
        <w:p w:rsidR="00A956CE" w:rsidRPr="00351684" w:rsidRDefault="00276E51" w:rsidP="00FE4E1A">
          <w:pPr>
            <w:pStyle w:val="Obsah2"/>
            <w:spacing w:line="276" w:lineRule="auto"/>
            <w:rPr>
              <w:rFonts w:asciiTheme="minorHAnsi" w:eastAsiaTheme="minorEastAsia" w:hAnsiTheme="minorHAnsi" w:cstheme="minorBidi"/>
              <w:sz w:val="22"/>
              <w:szCs w:val="22"/>
            </w:rPr>
          </w:pPr>
          <w:hyperlink w:anchor="_Toc337016863" w:history="1">
            <w:r w:rsidR="00A956CE" w:rsidRPr="00351684">
              <w:rPr>
                <w:rStyle w:val="Hypertextovodkaz"/>
                <w:color w:val="auto"/>
              </w:rPr>
              <w:t>2.1</w:t>
            </w:r>
            <w:r w:rsidR="00A956CE" w:rsidRPr="00351684">
              <w:rPr>
                <w:rFonts w:asciiTheme="minorHAnsi" w:eastAsiaTheme="minorEastAsia" w:hAnsiTheme="minorHAnsi" w:cstheme="minorBidi"/>
                <w:sz w:val="22"/>
                <w:szCs w:val="22"/>
              </w:rPr>
              <w:tab/>
            </w:r>
            <w:r w:rsidR="00A956CE" w:rsidRPr="00351684">
              <w:rPr>
                <w:rStyle w:val="Hypertextovodkaz"/>
                <w:color w:val="auto"/>
              </w:rPr>
              <w:t>Vize a mise</w:t>
            </w:r>
            <w:r w:rsidR="00A956CE" w:rsidRPr="00351684">
              <w:rPr>
                <w:webHidden/>
              </w:rPr>
              <w:tab/>
            </w:r>
            <w:r w:rsidR="00A956CE" w:rsidRPr="00351684">
              <w:rPr>
                <w:webHidden/>
              </w:rPr>
              <w:fldChar w:fldCharType="begin"/>
            </w:r>
            <w:r w:rsidR="00A956CE" w:rsidRPr="00351684">
              <w:rPr>
                <w:webHidden/>
              </w:rPr>
              <w:instrText xml:space="preserve"> PAGEREF _Toc337016863 \h </w:instrText>
            </w:r>
            <w:r w:rsidR="00A956CE" w:rsidRPr="00351684">
              <w:rPr>
                <w:webHidden/>
              </w:rPr>
            </w:r>
            <w:r w:rsidR="00A956CE" w:rsidRPr="00351684">
              <w:rPr>
                <w:webHidden/>
              </w:rPr>
              <w:fldChar w:fldCharType="separate"/>
            </w:r>
            <w:r w:rsidR="00B72196">
              <w:rPr>
                <w:webHidden/>
              </w:rPr>
              <w:t>4</w:t>
            </w:r>
            <w:r w:rsidR="00A956CE" w:rsidRPr="00351684">
              <w:rPr>
                <w:webHidden/>
              </w:rPr>
              <w:fldChar w:fldCharType="end"/>
            </w:r>
          </w:hyperlink>
        </w:p>
        <w:p w:rsidR="00A956CE" w:rsidRPr="00351684" w:rsidRDefault="00276E51" w:rsidP="00FE4E1A">
          <w:pPr>
            <w:pStyle w:val="Obsah2"/>
            <w:spacing w:line="276" w:lineRule="auto"/>
            <w:rPr>
              <w:rFonts w:asciiTheme="minorHAnsi" w:eastAsiaTheme="minorEastAsia" w:hAnsiTheme="minorHAnsi" w:cstheme="minorBidi"/>
              <w:sz w:val="22"/>
              <w:szCs w:val="22"/>
            </w:rPr>
          </w:pPr>
          <w:hyperlink w:anchor="_Toc337016864" w:history="1">
            <w:r w:rsidR="00A956CE" w:rsidRPr="00351684">
              <w:rPr>
                <w:rStyle w:val="Hypertextovodkaz"/>
                <w:color w:val="auto"/>
              </w:rPr>
              <w:t>2.2</w:t>
            </w:r>
            <w:r w:rsidR="00A956CE" w:rsidRPr="00351684">
              <w:rPr>
                <w:rFonts w:asciiTheme="minorHAnsi" w:eastAsiaTheme="minorEastAsia" w:hAnsiTheme="minorHAnsi" w:cstheme="minorBidi"/>
                <w:sz w:val="22"/>
                <w:szCs w:val="22"/>
              </w:rPr>
              <w:tab/>
            </w:r>
            <w:r w:rsidR="00A956CE" w:rsidRPr="00351684">
              <w:rPr>
                <w:rStyle w:val="Hypertextovodkaz"/>
                <w:color w:val="auto"/>
              </w:rPr>
              <w:t>Strategické cíle a rámcové zhodnocení jejich plnění za rok 2012</w:t>
            </w:r>
            <w:r w:rsidR="00A956CE" w:rsidRPr="00351684">
              <w:rPr>
                <w:webHidden/>
              </w:rPr>
              <w:tab/>
            </w:r>
            <w:r w:rsidR="00A956CE" w:rsidRPr="00351684">
              <w:rPr>
                <w:webHidden/>
              </w:rPr>
              <w:fldChar w:fldCharType="begin"/>
            </w:r>
            <w:r w:rsidR="00A956CE" w:rsidRPr="00351684">
              <w:rPr>
                <w:webHidden/>
              </w:rPr>
              <w:instrText xml:space="preserve"> PAGEREF _Toc337016864 \h </w:instrText>
            </w:r>
            <w:r w:rsidR="00A956CE" w:rsidRPr="00351684">
              <w:rPr>
                <w:webHidden/>
              </w:rPr>
            </w:r>
            <w:r w:rsidR="00A956CE" w:rsidRPr="00351684">
              <w:rPr>
                <w:webHidden/>
              </w:rPr>
              <w:fldChar w:fldCharType="separate"/>
            </w:r>
            <w:r w:rsidR="00B72196">
              <w:rPr>
                <w:webHidden/>
              </w:rPr>
              <w:t>5</w:t>
            </w:r>
            <w:r w:rsidR="00A956CE" w:rsidRPr="00351684">
              <w:rPr>
                <w:webHidden/>
              </w:rPr>
              <w:fldChar w:fldCharType="end"/>
            </w:r>
          </w:hyperlink>
        </w:p>
        <w:p w:rsidR="00A956CE" w:rsidRPr="00351684" w:rsidRDefault="00276E51" w:rsidP="00FE4E1A">
          <w:pPr>
            <w:pStyle w:val="Obsah1"/>
            <w:spacing w:line="276" w:lineRule="auto"/>
            <w:rPr>
              <w:rFonts w:asciiTheme="minorHAnsi" w:eastAsiaTheme="minorEastAsia" w:hAnsiTheme="minorHAnsi" w:cstheme="minorBidi"/>
              <w:b w:val="0"/>
              <w:bCs w:val="0"/>
              <w:color w:val="auto"/>
              <w:sz w:val="22"/>
              <w:szCs w:val="22"/>
            </w:rPr>
          </w:pPr>
          <w:hyperlink w:anchor="_Toc337016865" w:history="1">
            <w:r w:rsidR="00A956CE" w:rsidRPr="00351684">
              <w:rPr>
                <w:rStyle w:val="Hypertextovodkaz"/>
                <w:color w:val="auto"/>
              </w:rPr>
              <w:t>3</w:t>
            </w:r>
            <w:r w:rsidR="00A956CE" w:rsidRPr="00351684">
              <w:rPr>
                <w:rFonts w:asciiTheme="minorHAnsi" w:eastAsiaTheme="minorEastAsia" w:hAnsiTheme="minorHAnsi" w:cstheme="minorBidi"/>
                <w:b w:val="0"/>
                <w:bCs w:val="0"/>
                <w:color w:val="auto"/>
                <w:sz w:val="22"/>
                <w:szCs w:val="22"/>
              </w:rPr>
              <w:tab/>
            </w:r>
            <w:r w:rsidR="00A956CE" w:rsidRPr="00351684">
              <w:rPr>
                <w:rStyle w:val="Hypertextovodkaz"/>
                <w:color w:val="auto"/>
              </w:rPr>
              <w:t>Specifikace taktických a operativních cílů pro rok 2013</w:t>
            </w:r>
            <w:r w:rsidR="00A956CE" w:rsidRPr="00351684">
              <w:rPr>
                <w:webHidden/>
                <w:color w:val="auto"/>
              </w:rPr>
              <w:tab/>
            </w:r>
            <w:r w:rsidR="00A956CE" w:rsidRPr="00351684">
              <w:rPr>
                <w:webHidden/>
                <w:color w:val="auto"/>
              </w:rPr>
              <w:fldChar w:fldCharType="begin"/>
            </w:r>
            <w:r w:rsidR="00A956CE" w:rsidRPr="00351684">
              <w:rPr>
                <w:webHidden/>
                <w:color w:val="auto"/>
              </w:rPr>
              <w:instrText xml:space="preserve"> PAGEREF _Toc337016865 \h </w:instrText>
            </w:r>
            <w:r w:rsidR="00A956CE" w:rsidRPr="00351684">
              <w:rPr>
                <w:webHidden/>
                <w:color w:val="auto"/>
              </w:rPr>
            </w:r>
            <w:r w:rsidR="00A956CE" w:rsidRPr="00351684">
              <w:rPr>
                <w:webHidden/>
                <w:color w:val="auto"/>
              </w:rPr>
              <w:fldChar w:fldCharType="separate"/>
            </w:r>
            <w:r w:rsidR="00B72196">
              <w:rPr>
                <w:webHidden/>
                <w:color w:val="auto"/>
              </w:rPr>
              <w:t>7</w:t>
            </w:r>
            <w:r w:rsidR="00A956CE" w:rsidRPr="00351684">
              <w:rPr>
                <w:webHidden/>
                <w:color w:val="auto"/>
              </w:rPr>
              <w:fldChar w:fldCharType="end"/>
            </w:r>
          </w:hyperlink>
        </w:p>
        <w:p w:rsidR="00A956CE" w:rsidRPr="00351684" w:rsidRDefault="00276E51" w:rsidP="00FE4E1A">
          <w:pPr>
            <w:pStyle w:val="Obsah2"/>
            <w:spacing w:line="276" w:lineRule="auto"/>
            <w:rPr>
              <w:rFonts w:asciiTheme="minorHAnsi" w:eastAsiaTheme="minorEastAsia" w:hAnsiTheme="minorHAnsi" w:cstheme="minorBidi"/>
              <w:sz w:val="22"/>
              <w:szCs w:val="22"/>
            </w:rPr>
          </w:pPr>
          <w:hyperlink w:anchor="_Toc337016866" w:history="1">
            <w:r w:rsidR="00A956CE" w:rsidRPr="00351684">
              <w:rPr>
                <w:rStyle w:val="Hypertextovodkaz"/>
                <w:color w:val="auto"/>
              </w:rPr>
              <w:t>3.1</w:t>
            </w:r>
            <w:r w:rsidR="00A956CE" w:rsidRPr="00351684">
              <w:rPr>
                <w:rFonts w:asciiTheme="minorHAnsi" w:eastAsiaTheme="minorEastAsia" w:hAnsiTheme="minorHAnsi" w:cstheme="minorBidi"/>
                <w:sz w:val="22"/>
                <w:szCs w:val="22"/>
              </w:rPr>
              <w:tab/>
            </w:r>
            <w:r w:rsidR="00A956CE" w:rsidRPr="00351684">
              <w:rPr>
                <w:rStyle w:val="Hypertextovodkaz"/>
                <w:color w:val="auto"/>
              </w:rPr>
              <w:t>Kvalita a relevance</w:t>
            </w:r>
            <w:r w:rsidR="00A956CE" w:rsidRPr="00351684">
              <w:rPr>
                <w:webHidden/>
              </w:rPr>
              <w:tab/>
            </w:r>
            <w:r w:rsidR="00A956CE" w:rsidRPr="00351684">
              <w:rPr>
                <w:webHidden/>
              </w:rPr>
              <w:fldChar w:fldCharType="begin"/>
            </w:r>
            <w:r w:rsidR="00A956CE" w:rsidRPr="00351684">
              <w:rPr>
                <w:webHidden/>
              </w:rPr>
              <w:instrText xml:space="preserve"> PAGEREF _Toc337016866 \h </w:instrText>
            </w:r>
            <w:r w:rsidR="00A956CE" w:rsidRPr="00351684">
              <w:rPr>
                <w:webHidden/>
              </w:rPr>
            </w:r>
            <w:r w:rsidR="00A956CE" w:rsidRPr="00351684">
              <w:rPr>
                <w:webHidden/>
              </w:rPr>
              <w:fldChar w:fldCharType="separate"/>
            </w:r>
            <w:r w:rsidR="00B72196">
              <w:rPr>
                <w:webHidden/>
              </w:rPr>
              <w:t>7</w:t>
            </w:r>
            <w:r w:rsidR="00A956CE" w:rsidRPr="00351684">
              <w:rPr>
                <w:webHidden/>
              </w:rPr>
              <w:fldChar w:fldCharType="end"/>
            </w:r>
          </w:hyperlink>
        </w:p>
        <w:p w:rsidR="00A956CE" w:rsidRPr="00351684" w:rsidRDefault="00276E51" w:rsidP="00FE4E1A">
          <w:pPr>
            <w:pStyle w:val="Obsah3"/>
            <w:spacing w:line="276" w:lineRule="auto"/>
            <w:rPr>
              <w:rFonts w:asciiTheme="minorHAnsi" w:eastAsiaTheme="minorEastAsia" w:hAnsiTheme="minorHAnsi" w:cstheme="minorBidi"/>
              <w:noProof/>
              <w:sz w:val="22"/>
              <w:szCs w:val="22"/>
            </w:rPr>
          </w:pPr>
          <w:hyperlink w:anchor="_Toc337016867" w:history="1">
            <w:r w:rsidR="00A956CE" w:rsidRPr="00351684">
              <w:rPr>
                <w:rStyle w:val="Hypertextovodkaz"/>
                <w:noProof/>
                <w:color w:val="auto"/>
              </w:rPr>
              <w:t>3.1.1</w:t>
            </w:r>
            <w:r w:rsidR="00A956CE" w:rsidRPr="00351684">
              <w:rPr>
                <w:noProof/>
                <w:webHidden/>
              </w:rPr>
              <w:tab/>
            </w:r>
          </w:hyperlink>
          <w:hyperlink w:anchor="_Toc337016868" w:history="1">
            <w:r w:rsidR="00A956CE" w:rsidRPr="00351684">
              <w:rPr>
                <w:rStyle w:val="Hypertextovodkaz"/>
                <w:noProof/>
                <w:color w:val="auto"/>
              </w:rPr>
              <w:t>Studijní a pedagogická činnost</w:t>
            </w:r>
            <w:r w:rsidR="00A956CE" w:rsidRPr="00351684">
              <w:rPr>
                <w:noProof/>
                <w:webHidden/>
              </w:rPr>
              <w:tab/>
            </w:r>
            <w:r w:rsidR="00A956CE" w:rsidRPr="00351684">
              <w:rPr>
                <w:noProof/>
                <w:webHidden/>
              </w:rPr>
              <w:fldChar w:fldCharType="begin"/>
            </w:r>
            <w:r w:rsidR="00A956CE" w:rsidRPr="00351684">
              <w:rPr>
                <w:noProof/>
                <w:webHidden/>
              </w:rPr>
              <w:instrText xml:space="preserve"> PAGEREF _Toc337016868 \h </w:instrText>
            </w:r>
            <w:r w:rsidR="00A956CE" w:rsidRPr="00351684">
              <w:rPr>
                <w:noProof/>
                <w:webHidden/>
              </w:rPr>
            </w:r>
            <w:r w:rsidR="00A956CE" w:rsidRPr="00351684">
              <w:rPr>
                <w:noProof/>
                <w:webHidden/>
              </w:rPr>
              <w:fldChar w:fldCharType="separate"/>
            </w:r>
            <w:r w:rsidR="00B72196">
              <w:rPr>
                <w:noProof/>
                <w:webHidden/>
              </w:rPr>
              <w:t>7</w:t>
            </w:r>
            <w:r w:rsidR="00A956CE" w:rsidRPr="00351684">
              <w:rPr>
                <w:noProof/>
                <w:webHidden/>
              </w:rPr>
              <w:fldChar w:fldCharType="end"/>
            </w:r>
          </w:hyperlink>
        </w:p>
        <w:p w:rsidR="00A956CE" w:rsidRPr="00351684" w:rsidRDefault="00A956CE" w:rsidP="00FE4E1A">
          <w:pPr>
            <w:pStyle w:val="Obsah3"/>
            <w:spacing w:line="276" w:lineRule="auto"/>
            <w:rPr>
              <w:rFonts w:asciiTheme="minorHAnsi" w:eastAsiaTheme="minorEastAsia" w:hAnsiTheme="minorHAnsi" w:cstheme="minorBidi"/>
              <w:noProof/>
              <w:sz w:val="22"/>
              <w:szCs w:val="22"/>
            </w:rPr>
          </w:pPr>
          <w:r w:rsidRPr="00351684">
            <w:rPr>
              <w:rStyle w:val="Hypertextovodkaz"/>
              <w:noProof/>
              <w:color w:val="auto"/>
              <w:u w:val="none"/>
            </w:rPr>
            <w:t>3.1.</w:t>
          </w:r>
          <w:r w:rsidR="00266CA1" w:rsidRPr="00351684">
            <w:rPr>
              <w:rStyle w:val="Hypertextovodkaz"/>
              <w:noProof/>
              <w:color w:val="auto"/>
              <w:u w:val="none"/>
            </w:rPr>
            <w:t xml:space="preserve">2   </w:t>
          </w:r>
          <w:hyperlink w:anchor="_Toc337016869" w:history="1">
            <w:r w:rsidRPr="00351684">
              <w:rPr>
                <w:rStyle w:val="Hypertextovodkaz"/>
                <w:noProof/>
                <w:color w:val="auto"/>
                <w:u w:val="none"/>
              </w:rPr>
              <w:t>Výzkumná, vývojová a tvůrčí činnost</w:t>
            </w:r>
            <w:r w:rsidRPr="00351684">
              <w:rPr>
                <w:noProof/>
                <w:webHidden/>
              </w:rPr>
              <w:tab/>
            </w:r>
            <w:r w:rsidRPr="00351684">
              <w:rPr>
                <w:noProof/>
                <w:webHidden/>
              </w:rPr>
              <w:fldChar w:fldCharType="begin"/>
            </w:r>
            <w:r w:rsidRPr="00351684">
              <w:rPr>
                <w:noProof/>
                <w:webHidden/>
              </w:rPr>
              <w:instrText xml:space="preserve"> PAGEREF _Toc337016869 \h </w:instrText>
            </w:r>
            <w:r w:rsidRPr="00351684">
              <w:rPr>
                <w:noProof/>
                <w:webHidden/>
              </w:rPr>
            </w:r>
            <w:r w:rsidRPr="00351684">
              <w:rPr>
                <w:noProof/>
                <w:webHidden/>
              </w:rPr>
              <w:fldChar w:fldCharType="separate"/>
            </w:r>
            <w:r w:rsidR="00B72196">
              <w:rPr>
                <w:noProof/>
                <w:webHidden/>
              </w:rPr>
              <w:t>12</w:t>
            </w:r>
            <w:r w:rsidRPr="00351684">
              <w:rPr>
                <w:noProof/>
                <w:webHidden/>
              </w:rPr>
              <w:fldChar w:fldCharType="end"/>
            </w:r>
          </w:hyperlink>
        </w:p>
        <w:p w:rsidR="00A956CE" w:rsidRPr="00351684" w:rsidRDefault="00276E51" w:rsidP="00FE4E1A">
          <w:pPr>
            <w:pStyle w:val="Obsah2"/>
            <w:spacing w:line="276" w:lineRule="auto"/>
            <w:rPr>
              <w:rFonts w:asciiTheme="minorHAnsi" w:eastAsiaTheme="minorEastAsia" w:hAnsiTheme="minorHAnsi" w:cstheme="minorBidi"/>
              <w:sz w:val="22"/>
              <w:szCs w:val="22"/>
            </w:rPr>
          </w:pPr>
          <w:hyperlink w:anchor="_Toc337016870" w:history="1">
            <w:r w:rsidR="00A956CE" w:rsidRPr="00351684">
              <w:rPr>
                <w:rStyle w:val="Hypertextovodkaz"/>
                <w:color w:val="auto"/>
              </w:rPr>
              <w:t>3.2</w:t>
            </w:r>
            <w:r w:rsidR="00A956CE" w:rsidRPr="00351684">
              <w:rPr>
                <w:rFonts w:asciiTheme="minorHAnsi" w:eastAsiaTheme="minorEastAsia" w:hAnsiTheme="minorHAnsi" w:cstheme="minorBidi"/>
                <w:sz w:val="22"/>
                <w:szCs w:val="22"/>
              </w:rPr>
              <w:tab/>
            </w:r>
            <w:r w:rsidR="00A956CE" w:rsidRPr="00351684">
              <w:rPr>
                <w:rStyle w:val="Hypertextovodkaz"/>
                <w:color w:val="auto"/>
              </w:rPr>
              <w:t>Otevřenost</w:t>
            </w:r>
            <w:r w:rsidR="00A956CE" w:rsidRPr="00351684">
              <w:rPr>
                <w:webHidden/>
              </w:rPr>
              <w:tab/>
            </w:r>
            <w:r w:rsidR="00A956CE" w:rsidRPr="00351684">
              <w:rPr>
                <w:webHidden/>
              </w:rPr>
              <w:fldChar w:fldCharType="begin"/>
            </w:r>
            <w:r w:rsidR="00A956CE" w:rsidRPr="00351684">
              <w:rPr>
                <w:webHidden/>
              </w:rPr>
              <w:instrText xml:space="preserve"> PAGEREF _Toc337016870 \h </w:instrText>
            </w:r>
            <w:r w:rsidR="00A956CE" w:rsidRPr="00351684">
              <w:rPr>
                <w:webHidden/>
              </w:rPr>
            </w:r>
            <w:r w:rsidR="00A956CE" w:rsidRPr="00351684">
              <w:rPr>
                <w:webHidden/>
              </w:rPr>
              <w:fldChar w:fldCharType="separate"/>
            </w:r>
            <w:r w:rsidR="00B72196">
              <w:rPr>
                <w:webHidden/>
              </w:rPr>
              <w:t>18</w:t>
            </w:r>
            <w:r w:rsidR="00A956CE" w:rsidRPr="00351684">
              <w:rPr>
                <w:webHidden/>
              </w:rPr>
              <w:fldChar w:fldCharType="end"/>
            </w:r>
          </w:hyperlink>
        </w:p>
        <w:p w:rsidR="00A956CE" w:rsidRPr="00351684" w:rsidRDefault="00276E51" w:rsidP="00FE4E1A">
          <w:pPr>
            <w:pStyle w:val="Obsah3"/>
            <w:spacing w:line="276" w:lineRule="auto"/>
            <w:rPr>
              <w:rFonts w:asciiTheme="minorHAnsi" w:eastAsiaTheme="minorEastAsia" w:hAnsiTheme="minorHAnsi" w:cstheme="minorBidi"/>
              <w:noProof/>
              <w:sz w:val="22"/>
              <w:szCs w:val="22"/>
            </w:rPr>
          </w:pPr>
          <w:hyperlink w:anchor="_Toc337016871" w:history="1">
            <w:r w:rsidR="00A956CE" w:rsidRPr="00351684">
              <w:rPr>
                <w:rStyle w:val="Hypertextovodkaz"/>
                <w:noProof/>
                <w:color w:val="auto"/>
              </w:rPr>
              <w:t>3.2.1</w:t>
            </w:r>
            <w:r w:rsidR="00A956CE" w:rsidRPr="00351684">
              <w:rPr>
                <w:noProof/>
                <w:webHidden/>
              </w:rPr>
              <w:tab/>
            </w:r>
          </w:hyperlink>
          <w:hyperlink w:anchor="_Toc337016872" w:history="1">
            <w:r w:rsidR="00A956CE" w:rsidRPr="00351684">
              <w:rPr>
                <w:rStyle w:val="Hypertextovodkaz"/>
                <w:noProof/>
                <w:color w:val="auto"/>
              </w:rPr>
              <w:t>Mobility</w:t>
            </w:r>
            <w:r w:rsidR="00A956CE" w:rsidRPr="00351684">
              <w:rPr>
                <w:noProof/>
                <w:webHidden/>
              </w:rPr>
              <w:tab/>
            </w:r>
            <w:r w:rsidR="00A956CE" w:rsidRPr="00351684">
              <w:rPr>
                <w:noProof/>
                <w:webHidden/>
              </w:rPr>
              <w:fldChar w:fldCharType="begin"/>
            </w:r>
            <w:r w:rsidR="00A956CE" w:rsidRPr="00351684">
              <w:rPr>
                <w:noProof/>
                <w:webHidden/>
              </w:rPr>
              <w:instrText xml:space="preserve"> PAGEREF _Toc337016872 \h </w:instrText>
            </w:r>
            <w:r w:rsidR="00A956CE" w:rsidRPr="00351684">
              <w:rPr>
                <w:noProof/>
                <w:webHidden/>
              </w:rPr>
            </w:r>
            <w:r w:rsidR="00A956CE" w:rsidRPr="00351684">
              <w:rPr>
                <w:noProof/>
                <w:webHidden/>
              </w:rPr>
              <w:fldChar w:fldCharType="separate"/>
            </w:r>
            <w:r w:rsidR="00B72196">
              <w:rPr>
                <w:noProof/>
                <w:webHidden/>
              </w:rPr>
              <w:t>18</w:t>
            </w:r>
            <w:r w:rsidR="00A956CE" w:rsidRPr="00351684">
              <w:rPr>
                <w:noProof/>
                <w:webHidden/>
              </w:rPr>
              <w:fldChar w:fldCharType="end"/>
            </w:r>
          </w:hyperlink>
        </w:p>
        <w:p w:rsidR="00A956CE" w:rsidRPr="00351684" w:rsidRDefault="00276E51" w:rsidP="00FE4E1A">
          <w:pPr>
            <w:pStyle w:val="Obsah3"/>
            <w:spacing w:line="276" w:lineRule="auto"/>
            <w:rPr>
              <w:rFonts w:asciiTheme="minorHAnsi" w:eastAsiaTheme="minorEastAsia" w:hAnsiTheme="minorHAnsi" w:cstheme="minorBidi"/>
              <w:noProof/>
              <w:sz w:val="22"/>
              <w:szCs w:val="22"/>
            </w:rPr>
          </w:pPr>
          <w:hyperlink w:anchor="_Toc337016873" w:history="1">
            <w:r w:rsidR="00A956CE" w:rsidRPr="00351684">
              <w:rPr>
                <w:rStyle w:val="Hypertextovodkaz"/>
                <w:noProof/>
                <w:color w:val="auto"/>
              </w:rPr>
              <w:t>3.2.2</w:t>
            </w:r>
            <w:r w:rsidR="00A956CE" w:rsidRPr="00351684">
              <w:rPr>
                <w:noProof/>
                <w:webHidden/>
              </w:rPr>
              <w:tab/>
            </w:r>
          </w:hyperlink>
          <w:hyperlink w:anchor="_Toc337016874" w:history="1">
            <w:r w:rsidR="00A956CE" w:rsidRPr="00351684">
              <w:rPr>
                <w:rStyle w:val="Hypertextovodkaz"/>
                <w:noProof/>
                <w:color w:val="auto"/>
              </w:rPr>
              <w:t>Centrum celoživotního vzdělávání</w:t>
            </w:r>
            <w:r w:rsidR="00A956CE" w:rsidRPr="00351684">
              <w:rPr>
                <w:noProof/>
                <w:webHidden/>
              </w:rPr>
              <w:tab/>
            </w:r>
            <w:r w:rsidR="00A956CE" w:rsidRPr="00351684">
              <w:rPr>
                <w:noProof/>
                <w:webHidden/>
              </w:rPr>
              <w:fldChar w:fldCharType="begin"/>
            </w:r>
            <w:r w:rsidR="00A956CE" w:rsidRPr="00351684">
              <w:rPr>
                <w:noProof/>
                <w:webHidden/>
              </w:rPr>
              <w:instrText xml:space="preserve"> PAGEREF _Toc337016874 \h </w:instrText>
            </w:r>
            <w:r w:rsidR="00A956CE" w:rsidRPr="00351684">
              <w:rPr>
                <w:noProof/>
                <w:webHidden/>
              </w:rPr>
            </w:r>
            <w:r w:rsidR="00A956CE" w:rsidRPr="00351684">
              <w:rPr>
                <w:noProof/>
                <w:webHidden/>
              </w:rPr>
              <w:fldChar w:fldCharType="separate"/>
            </w:r>
            <w:r w:rsidR="00B72196">
              <w:rPr>
                <w:noProof/>
                <w:webHidden/>
              </w:rPr>
              <w:t>20</w:t>
            </w:r>
            <w:r w:rsidR="00A956CE" w:rsidRPr="00351684">
              <w:rPr>
                <w:noProof/>
                <w:webHidden/>
              </w:rPr>
              <w:fldChar w:fldCharType="end"/>
            </w:r>
          </w:hyperlink>
        </w:p>
        <w:p w:rsidR="00A956CE" w:rsidRPr="00351684" w:rsidRDefault="00276E51" w:rsidP="00FE4E1A">
          <w:pPr>
            <w:pStyle w:val="Obsah3"/>
            <w:spacing w:line="276" w:lineRule="auto"/>
            <w:rPr>
              <w:rFonts w:asciiTheme="minorHAnsi" w:eastAsiaTheme="minorEastAsia" w:hAnsiTheme="minorHAnsi" w:cstheme="minorBidi"/>
              <w:noProof/>
              <w:sz w:val="22"/>
              <w:szCs w:val="22"/>
            </w:rPr>
          </w:pPr>
          <w:hyperlink w:anchor="_Toc337016875" w:history="1">
            <w:r w:rsidR="00A956CE" w:rsidRPr="00351684">
              <w:rPr>
                <w:rStyle w:val="Hypertextovodkaz"/>
                <w:noProof/>
                <w:color w:val="auto"/>
              </w:rPr>
              <w:t>3.2.3</w:t>
            </w:r>
            <w:r w:rsidR="00A956CE" w:rsidRPr="00351684">
              <w:rPr>
                <w:noProof/>
                <w:webHidden/>
              </w:rPr>
              <w:tab/>
            </w:r>
          </w:hyperlink>
          <w:hyperlink w:anchor="_Toc337016876" w:history="1">
            <w:r w:rsidR="00A956CE" w:rsidRPr="00351684">
              <w:rPr>
                <w:rStyle w:val="Hypertextovodkaz"/>
                <w:noProof/>
                <w:color w:val="auto"/>
              </w:rPr>
              <w:t>Praxe a vnější vztahy</w:t>
            </w:r>
            <w:r w:rsidR="00A956CE" w:rsidRPr="00351684">
              <w:rPr>
                <w:noProof/>
                <w:webHidden/>
              </w:rPr>
              <w:tab/>
            </w:r>
            <w:r w:rsidR="00A956CE" w:rsidRPr="00351684">
              <w:rPr>
                <w:noProof/>
                <w:webHidden/>
              </w:rPr>
              <w:fldChar w:fldCharType="begin"/>
            </w:r>
            <w:r w:rsidR="00A956CE" w:rsidRPr="00351684">
              <w:rPr>
                <w:noProof/>
                <w:webHidden/>
              </w:rPr>
              <w:instrText xml:space="preserve"> PAGEREF _Toc337016876 \h </w:instrText>
            </w:r>
            <w:r w:rsidR="00A956CE" w:rsidRPr="00351684">
              <w:rPr>
                <w:noProof/>
                <w:webHidden/>
              </w:rPr>
            </w:r>
            <w:r w:rsidR="00A956CE" w:rsidRPr="00351684">
              <w:rPr>
                <w:noProof/>
                <w:webHidden/>
              </w:rPr>
              <w:fldChar w:fldCharType="separate"/>
            </w:r>
            <w:r w:rsidR="00B72196">
              <w:rPr>
                <w:noProof/>
                <w:webHidden/>
              </w:rPr>
              <w:t>22</w:t>
            </w:r>
            <w:r w:rsidR="00A956CE" w:rsidRPr="00351684">
              <w:rPr>
                <w:noProof/>
                <w:webHidden/>
              </w:rPr>
              <w:fldChar w:fldCharType="end"/>
            </w:r>
          </w:hyperlink>
        </w:p>
        <w:p w:rsidR="00A956CE" w:rsidRPr="00351684" w:rsidRDefault="00276E51" w:rsidP="00FE4E1A">
          <w:pPr>
            <w:pStyle w:val="Obsah3"/>
            <w:spacing w:line="276" w:lineRule="auto"/>
            <w:rPr>
              <w:rFonts w:asciiTheme="minorHAnsi" w:eastAsiaTheme="minorEastAsia" w:hAnsiTheme="minorHAnsi" w:cstheme="minorBidi"/>
              <w:noProof/>
              <w:sz w:val="22"/>
              <w:szCs w:val="22"/>
            </w:rPr>
          </w:pPr>
          <w:hyperlink w:anchor="_Toc337016877" w:history="1">
            <w:r w:rsidR="00A956CE" w:rsidRPr="00351684">
              <w:rPr>
                <w:rStyle w:val="Hypertextovodkaz"/>
                <w:noProof/>
                <w:color w:val="auto"/>
              </w:rPr>
              <w:t>3.2.4</w:t>
            </w:r>
            <w:r w:rsidR="00A956CE" w:rsidRPr="00351684">
              <w:rPr>
                <w:noProof/>
                <w:webHidden/>
              </w:rPr>
              <w:tab/>
            </w:r>
          </w:hyperlink>
          <w:hyperlink w:anchor="_Toc337016878" w:history="1">
            <w:r w:rsidR="00A956CE" w:rsidRPr="00351684">
              <w:rPr>
                <w:rStyle w:val="Hypertextovodkaz"/>
                <w:noProof/>
                <w:color w:val="auto"/>
              </w:rPr>
              <w:t>Činnost infocentra studentské unie</w:t>
            </w:r>
            <w:r w:rsidR="00A956CE" w:rsidRPr="00351684">
              <w:rPr>
                <w:noProof/>
                <w:webHidden/>
              </w:rPr>
              <w:tab/>
            </w:r>
            <w:r w:rsidR="00A956CE" w:rsidRPr="00351684">
              <w:rPr>
                <w:noProof/>
                <w:webHidden/>
              </w:rPr>
              <w:fldChar w:fldCharType="begin"/>
            </w:r>
            <w:r w:rsidR="00A956CE" w:rsidRPr="00351684">
              <w:rPr>
                <w:noProof/>
                <w:webHidden/>
              </w:rPr>
              <w:instrText xml:space="preserve"> PAGEREF _Toc337016878 \h </w:instrText>
            </w:r>
            <w:r w:rsidR="00A956CE" w:rsidRPr="00351684">
              <w:rPr>
                <w:noProof/>
                <w:webHidden/>
              </w:rPr>
            </w:r>
            <w:r w:rsidR="00A956CE" w:rsidRPr="00351684">
              <w:rPr>
                <w:noProof/>
                <w:webHidden/>
              </w:rPr>
              <w:fldChar w:fldCharType="separate"/>
            </w:r>
            <w:r w:rsidR="00B72196">
              <w:rPr>
                <w:noProof/>
                <w:webHidden/>
              </w:rPr>
              <w:t>23</w:t>
            </w:r>
            <w:r w:rsidR="00A956CE" w:rsidRPr="00351684">
              <w:rPr>
                <w:noProof/>
                <w:webHidden/>
              </w:rPr>
              <w:fldChar w:fldCharType="end"/>
            </w:r>
          </w:hyperlink>
        </w:p>
        <w:p w:rsidR="00A956CE" w:rsidRPr="00351684" w:rsidRDefault="00276E51" w:rsidP="00FE4E1A">
          <w:pPr>
            <w:pStyle w:val="Obsah3"/>
            <w:spacing w:line="276" w:lineRule="auto"/>
            <w:rPr>
              <w:rFonts w:asciiTheme="minorHAnsi" w:eastAsiaTheme="minorEastAsia" w:hAnsiTheme="minorHAnsi" w:cstheme="minorBidi"/>
              <w:noProof/>
              <w:sz w:val="22"/>
              <w:szCs w:val="22"/>
            </w:rPr>
          </w:pPr>
          <w:hyperlink w:anchor="_Toc337016879" w:history="1">
            <w:r w:rsidR="00A956CE" w:rsidRPr="00351684">
              <w:rPr>
                <w:rStyle w:val="Hypertextovodkaz"/>
                <w:noProof/>
                <w:color w:val="auto"/>
              </w:rPr>
              <w:t>3.2.5</w:t>
            </w:r>
            <w:r w:rsidR="00A956CE" w:rsidRPr="00351684">
              <w:rPr>
                <w:noProof/>
                <w:webHidden/>
              </w:rPr>
              <w:tab/>
            </w:r>
          </w:hyperlink>
          <w:hyperlink w:anchor="_Toc337016880" w:history="1">
            <w:r w:rsidR="00A956CE" w:rsidRPr="00351684">
              <w:rPr>
                <w:rStyle w:val="Hypertextovodkaz"/>
                <w:noProof/>
                <w:color w:val="auto"/>
              </w:rPr>
              <w:t>Marketing</w:t>
            </w:r>
            <w:r w:rsidR="00A956CE" w:rsidRPr="00351684">
              <w:rPr>
                <w:noProof/>
                <w:webHidden/>
              </w:rPr>
              <w:tab/>
            </w:r>
            <w:r w:rsidR="00A956CE" w:rsidRPr="00351684">
              <w:rPr>
                <w:noProof/>
                <w:webHidden/>
              </w:rPr>
              <w:fldChar w:fldCharType="begin"/>
            </w:r>
            <w:r w:rsidR="00A956CE" w:rsidRPr="00351684">
              <w:rPr>
                <w:noProof/>
                <w:webHidden/>
              </w:rPr>
              <w:instrText xml:space="preserve"> PAGEREF _Toc337016880 \h </w:instrText>
            </w:r>
            <w:r w:rsidR="00A956CE" w:rsidRPr="00351684">
              <w:rPr>
                <w:noProof/>
                <w:webHidden/>
              </w:rPr>
            </w:r>
            <w:r w:rsidR="00A956CE" w:rsidRPr="00351684">
              <w:rPr>
                <w:noProof/>
                <w:webHidden/>
              </w:rPr>
              <w:fldChar w:fldCharType="separate"/>
            </w:r>
            <w:r w:rsidR="00B72196">
              <w:rPr>
                <w:noProof/>
                <w:webHidden/>
              </w:rPr>
              <w:t>24</w:t>
            </w:r>
            <w:r w:rsidR="00A956CE" w:rsidRPr="00351684">
              <w:rPr>
                <w:noProof/>
                <w:webHidden/>
              </w:rPr>
              <w:fldChar w:fldCharType="end"/>
            </w:r>
          </w:hyperlink>
        </w:p>
        <w:p w:rsidR="00A956CE" w:rsidRPr="00351684" w:rsidRDefault="00276E51" w:rsidP="00FE4E1A">
          <w:pPr>
            <w:pStyle w:val="Obsah2"/>
            <w:spacing w:line="276" w:lineRule="auto"/>
            <w:rPr>
              <w:rFonts w:asciiTheme="minorHAnsi" w:eastAsiaTheme="minorEastAsia" w:hAnsiTheme="minorHAnsi" w:cstheme="minorBidi"/>
              <w:sz w:val="22"/>
              <w:szCs w:val="22"/>
            </w:rPr>
          </w:pPr>
          <w:hyperlink w:anchor="_Toc337016881" w:history="1">
            <w:r w:rsidR="00A956CE" w:rsidRPr="00351684">
              <w:rPr>
                <w:rStyle w:val="Hypertextovodkaz"/>
                <w:color w:val="auto"/>
              </w:rPr>
              <w:t>3.3</w:t>
            </w:r>
            <w:r w:rsidR="00A956CE" w:rsidRPr="00351684">
              <w:rPr>
                <w:rFonts w:asciiTheme="minorHAnsi" w:eastAsiaTheme="minorEastAsia" w:hAnsiTheme="minorHAnsi" w:cstheme="minorBidi"/>
                <w:sz w:val="22"/>
                <w:szCs w:val="22"/>
              </w:rPr>
              <w:tab/>
            </w:r>
            <w:r w:rsidR="00A956CE" w:rsidRPr="00351684">
              <w:rPr>
                <w:rStyle w:val="Hypertextovodkaz"/>
                <w:color w:val="auto"/>
              </w:rPr>
              <w:t>Efektivita a financování</w:t>
            </w:r>
            <w:r w:rsidR="00A956CE" w:rsidRPr="00351684">
              <w:rPr>
                <w:webHidden/>
              </w:rPr>
              <w:tab/>
            </w:r>
            <w:r w:rsidR="00A956CE" w:rsidRPr="00351684">
              <w:rPr>
                <w:webHidden/>
              </w:rPr>
              <w:fldChar w:fldCharType="begin"/>
            </w:r>
            <w:r w:rsidR="00A956CE" w:rsidRPr="00351684">
              <w:rPr>
                <w:webHidden/>
              </w:rPr>
              <w:instrText xml:space="preserve"> PAGEREF _Toc337016881 \h </w:instrText>
            </w:r>
            <w:r w:rsidR="00A956CE" w:rsidRPr="00351684">
              <w:rPr>
                <w:webHidden/>
              </w:rPr>
            </w:r>
            <w:r w:rsidR="00A956CE" w:rsidRPr="00351684">
              <w:rPr>
                <w:webHidden/>
              </w:rPr>
              <w:fldChar w:fldCharType="separate"/>
            </w:r>
            <w:r w:rsidR="00B72196">
              <w:rPr>
                <w:webHidden/>
              </w:rPr>
              <w:t>26</w:t>
            </w:r>
            <w:r w:rsidR="00A956CE" w:rsidRPr="00351684">
              <w:rPr>
                <w:webHidden/>
              </w:rPr>
              <w:fldChar w:fldCharType="end"/>
            </w:r>
          </w:hyperlink>
        </w:p>
        <w:p w:rsidR="00A956CE" w:rsidRPr="00351684" w:rsidRDefault="00276E51" w:rsidP="00FE4E1A">
          <w:pPr>
            <w:pStyle w:val="Obsah3"/>
            <w:spacing w:line="276" w:lineRule="auto"/>
            <w:rPr>
              <w:rFonts w:asciiTheme="minorHAnsi" w:eastAsiaTheme="minorEastAsia" w:hAnsiTheme="minorHAnsi" w:cstheme="minorBidi"/>
              <w:noProof/>
              <w:sz w:val="22"/>
              <w:szCs w:val="22"/>
            </w:rPr>
          </w:pPr>
          <w:hyperlink w:anchor="_Toc337016882" w:history="1">
            <w:r w:rsidR="00A956CE" w:rsidRPr="00351684">
              <w:rPr>
                <w:rStyle w:val="Hypertextovodkaz"/>
                <w:noProof/>
                <w:color w:val="auto"/>
              </w:rPr>
              <w:t>3.3.1</w:t>
            </w:r>
            <w:r w:rsidR="00A956CE" w:rsidRPr="00351684">
              <w:rPr>
                <w:noProof/>
                <w:webHidden/>
              </w:rPr>
              <w:tab/>
            </w:r>
          </w:hyperlink>
          <w:hyperlink w:anchor="_Toc337016883" w:history="1">
            <w:r w:rsidR="00A956CE" w:rsidRPr="00351684">
              <w:rPr>
                <w:rStyle w:val="Hypertextovodkaz"/>
                <w:noProof/>
                <w:color w:val="auto"/>
              </w:rPr>
              <w:t>Vícezdrojové financování</w:t>
            </w:r>
            <w:r w:rsidR="00A956CE" w:rsidRPr="00351684">
              <w:rPr>
                <w:noProof/>
                <w:webHidden/>
              </w:rPr>
              <w:tab/>
            </w:r>
            <w:r w:rsidR="00A956CE" w:rsidRPr="00351684">
              <w:rPr>
                <w:noProof/>
                <w:webHidden/>
              </w:rPr>
              <w:fldChar w:fldCharType="begin"/>
            </w:r>
            <w:r w:rsidR="00A956CE" w:rsidRPr="00351684">
              <w:rPr>
                <w:noProof/>
                <w:webHidden/>
              </w:rPr>
              <w:instrText xml:space="preserve"> PAGEREF _Toc337016883 \h </w:instrText>
            </w:r>
            <w:r w:rsidR="00A956CE" w:rsidRPr="00351684">
              <w:rPr>
                <w:noProof/>
                <w:webHidden/>
              </w:rPr>
            </w:r>
            <w:r w:rsidR="00A956CE" w:rsidRPr="00351684">
              <w:rPr>
                <w:noProof/>
                <w:webHidden/>
              </w:rPr>
              <w:fldChar w:fldCharType="separate"/>
            </w:r>
            <w:r w:rsidR="00B72196">
              <w:rPr>
                <w:noProof/>
                <w:webHidden/>
              </w:rPr>
              <w:t>26</w:t>
            </w:r>
            <w:r w:rsidR="00A956CE" w:rsidRPr="00351684">
              <w:rPr>
                <w:noProof/>
                <w:webHidden/>
              </w:rPr>
              <w:fldChar w:fldCharType="end"/>
            </w:r>
          </w:hyperlink>
        </w:p>
        <w:p w:rsidR="00A956CE" w:rsidRPr="00351684" w:rsidRDefault="00276E51" w:rsidP="00FE4E1A">
          <w:pPr>
            <w:pStyle w:val="Obsah3"/>
            <w:spacing w:line="276" w:lineRule="auto"/>
            <w:rPr>
              <w:rFonts w:asciiTheme="minorHAnsi" w:eastAsiaTheme="minorEastAsia" w:hAnsiTheme="minorHAnsi" w:cstheme="minorBidi"/>
              <w:noProof/>
              <w:sz w:val="22"/>
              <w:szCs w:val="22"/>
            </w:rPr>
          </w:pPr>
          <w:hyperlink w:anchor="_Toc337016884" w:history="1">
            <w:r w:rsidR="00A956CE" w:rsidRPr="00351684">
              <w:rPr>
                <w:rStyle w:val="Hypertextovodkaz"/>
                <w:noProof/>
                <w:color w:val="auto"/>
              </w:rPr>
              <w:t>3.3.2</w:t>
            </w:r>
            <w:r w:rsidR="00A956CE" w:rsidRPr="00351684">
              <w:rPr>
                <w:noProof/>
                <w:webHidden/>
              </w:rPr>
              <w:tab/>
            </w:r>
          </w:hyperlink>
          <w:hyperlink w:anchor="_Toc337016885" w:history="1">
            <w:r w:rsidR="00A956CE" w:rsidRPr="00351684">
              <w:rPr>
                <w:rStyle w:val="Hypertextovodkaz"/>
                <w:noProof/>
                <w:color w:val="auto"/>
              </w:rPr>
              <w:t>Výukové a laboratorní prostory včetně zázemí pro akademické pracovníky</w:t>
            </w:r>
            <w:r w:rsidR="00A956CE" w:rsidRPr="00351684">
              <w:rPr>
                <w:noProof/>
                <w:webHidden/>
              </w:rPr>
              <w:tab/>
            </w:r>
            <w:r w:rsidR="00A956CE" w:rsidRPr="00351684">
              <w:rPr>
                <w:noProof/>
                <w:webHidden/>
              </w:rPr>
              <w:fldChar w:fldCharType="begin"/>
            </w:r>
            <w:r w:rsidR="00A956CE" w:rsidRPr="00351684">
              <w:rPr>
                <w:noProof/>
                <w:webHidden/>
              </w:rPr>
              <w:instrText xml:space="preserve"> PAGEREF _Toc337016885 \h </w:instrText>
            </w:r>
            <w:r w:rsidR="00A956CE" w:rsidRPr="00351684">
              <w:rPr>
                <w:noProof/>
                <w:webHidden/>
              </w:rPr>
            </w:r>
            <w:r w:rsidR="00A956CE" w:rsidRPr="00351684">
              <w:rPr>
                <w:noProof/>
                <w:webHidden/>
              </w:rPr>
              <w:fldChar w:fldCharType="separate"/>
            </w:r>
            <w:r w:rsidR="00B72196">
              <w:rPr>
                <w:noProof/>
                <w:webHidden/>
              </w:rPr>
              <w:t>27</w:t>
            </w:r>
            <w:r w:rsidR="00A956CE" w:rsidRPr="00351684">
              <w:rPr>
                <w:noProof/>
                <w:webHidden/>
              </w:rPr>
              <w:fldChar w:fldCharType="end"/>
            </w:r>
          </w:hyperlink>
        </w:p>
        <w:p w:rsidR="00A956CE" w:rsidRPr="00351684" w:rsidRDefault="00276E51" w:rsidP="00FE4E1A">
          <w:pPr>
            <w:pStyle w:val="Obsah3"/>
            <w:spacing w:line="276" w:lineRule="auto"/>
            <w:rPr>
              <w:rFonts w:asciiTheme="minorHAnsi" w:eastAsiaTheme="minorEastAsia" w:hAnsiTheme="minorHAnsi" w:cstheme="minorBidi"/>
              <w:noProof/>
              <w:sz w:val="22"/>
              <w:szCs w:val="22"/>
            </w:rPr>
          </w:pPr>
          <w:hyperlink w:anchor="_Toc337016886" w:history="1">
            <w:r w:rsidR="00A956CE" w:rsidRPr="00351684">
              <w:rPr>
                <w:rStyle w:val="Hypertextovodkaz"/>
                <w:noProof/>
                <w:color w:val="auto"/>
              </w:rPr>
              <w:t>3.3.3</w:t>
            </w:r>
            <w:r w:rsidR="00A956CE" w:rsidRPr="00351684">
              <w:rPr>
                <w:noProof/>
                <w:webHidden/>
              </w:rPr>
              <w:tab/>
            </w:r>
          </w:hyperlink>
          <w:hyperlink w:anchor="_Toc337016887" w:history="1">
            <w:r w:rsidR="00A956CE" w:rsidRPr="00351684">
              <w:rPr>
                <w:rStyle w:val="Hypertextovodkaz"/>
                <w:noProof/>
                <w:color w:val="auto"/>
              </w:rPr>
              <w:t>Informační technologie</w:t>
            </w:r>
            <w:r w:rsidR="00A956CE" w:rsidRPr="00351684">
              <w:rPr>
                <w:noProof/>
                <w:webHidden/>
              </w:rPr>
              <w:tab/>
            </w:r>
            <w:r w:rsidR="00A956CE" w:rsidRPr="00351684">
              <w:rPr>
                <w:noProof/>
                <w:webHidden/>
              </w:rPr>
              <w:fldChar w:fldCharType="begin"/>
            </w:r>
            <w:r w:rsidR="00A956CE" w:rsidRPr="00351684">
              <w:rPr>
                <w:noProof/>
                <w:webHidden/>
              </w:rPr>
              <w:instrText xml:space="preserve"> PAGEREF _Toc337016887 \h </w:instrText>
            </w:r>
            <w:r w:rsidR="00A956CE" w:rsidRPr="00351684">
              <w:rPr>
                <w:noProof/>
                <w:webHidden/>
              </w:rPr>
            </w:r>
            <w:r w:rsidR="00A956CE" w:rsidRPr="00351684">
              <w:rPr>
                <w:noProof/>
                <w:webHidden/>
              </w:rPr>
              <w:fldChar w:fldCharType="separate"/>
            </w:r>
            <w:r w:rsidR="00B72196">
              <w:rPr>
                <w:noProof/>
                <w:webHidden/>
              </w:rPr>
              <w:t>28</w:t>
            </w:r>
            <w:r w:rsidR="00A956CE" w:rsidRPr="00351684">
              <w:rPr>
                <w:noProof/>
                <w:webHidden/>
              </w:rPr>
              <w:fldChar w:fldCharType="end"/>
            </w:r>
          </w:hyperlink>
        </w:p>
        <w:p w:rsidR="00A956CE" w:rsidRDefault="00A956CE" w:rsidP="00FE4E1A">
          <w:pPr>
            <w:spacing w:line="276" w:lineRule="auto"/>
          </w:pPr>
          <w:r w:rsidRPr="00351684">
            <w:rPr>
              <w:b/>
              <w:bCs/>
            </w:rPr>
            <w:fldChar w:fldCharType="end"/>
          </w:r>
        </w:p>
      </w:sdtContent>
    </w:sdt>
    <w:p w:rsidR="00D1158B" w:rsidRPr="00722302" w:rsidRDefault="00D1158B" w:rsidP="00FE4E1A">
      <w:pPr>
        <w:spacing w:line="276" w:lineRule="auto"/>
        <w:rPr>
          <w:b/>
          <w:bCs/>
          <w:color w:val="000000"/>
          <w:sz w:val="32"/>
          <w:szCs w:val="32"/>
        </w:rPr>
      </w:pPr>
    </w:p>
    <w:p w:rsidR="00D1158B" w:rsidRPr="00FD2FD3" w:rsidRDefault="00EE1A4C" w:rsidP="00FE4E1A">
      <w:pPr>
        <w:widowControl/>
        <w:adjustRightInd/>
        <w:spacing w:line="276" w:lineRule="auto"/>
        <w:jc w:val="left"/>
        <w:textAlignment w:val="auto"/>
        <w:rPr>
          <w:b/>
          <w:bCs/>
          <w:noProof/>
          <w:sz w:val="22"/>
        </w:rPr>
        <w:sectPr w:rsidR="00D1158B" w:rsidRPr="00FD2FD3" w:rsidSect="00016316">
          <w:footerReference w:type="default" r:id="rId11"/>
          <w:pgSz w:w="11906" w:h="16838"/>
          <w:pgMar w:top="1417" w:right="1417" w:bottom="1417" w:left="1417" w:header="708" w:footer="708" w:gutter="0"/>
          <w:pgNumType w:start="2"/>
          <w:cols w:space="708"/>
          <w:docGrid w:linePitch="360"/>
        </w:sectPr>
      </w:pPr>
      <w:r>
        <w:rPr>
          <w:sz w:val="22"/>
        </w:rPr>
        <w:br w:type="page"/>
      </w:r>
      <w:r w:rsidR="00C95588" w:rsidRPr="00722302">
        <w:rPr>
          <w:sz w:val="22"/>
        </w:rPr>
        <w:fldChar w:fldCharType="begin"/>
      </w:r>
      <w:r w:rsidR="00D1158B" w:rsidRPr="00722302">
        <w:rPr>
          <w:sz w:val="22"/>
        </w:rPr>
        <w:instrText xml:space="preserve"> TOC \o "1-3" \h \z \u </w:instrText>
      </w:r>
      <w:r w:rsidR="00C95588" w:rsidRPr="00722302">
        <w:rPr>
          <w:sz w:val="22"/>
        </w:rPr>
        <w:fldChar w:fldCharType="end"/>
      </w:r>
    </w:p>
    <w:p w:rsidR="00D1158B" w:rsidRPr="00722302" w:rsidRDefault="00D1158B" w:rsidP="00FE4E1A">
      <w:pPr>
        <w:pStyle w:val="Nadpis1"/>
        <w:spacing w:line="276" w:lineRule="auto"/>
      </w:pPr>
      <w:bookmarkStart w:id="1" w:name="_Toc272080676"/>
      <w:bookmarkStart w:id="2" w:name="_Toc272090211"/>
      <w:bookmarkStart w:id="3" w:name="_Toc272090427"/>
      <w:bookmarkStart w:id="4" w:name="_Toc272127811"/>
      <w:bookmarkStart w:id="5" w:name="_Toc272329339"/>
      <w:bookmarkStart w:id="6" w:name="_Toc272414934"/>
      <w:bookmarkStart w:id="7" w:name="_Toc272443003"/>
      <w:bookmarkStart w:id="8" w:name="_Toc272672015"/>
      <w:bookmarkStart w:id="9" w:name="_Toc272677786"/>
      <w:bookmarkStart w:id="10" w:name="_Toc272679063"/>
      <w:bookmarkStart w:id="11" w:name="_Toc272687373"/>
      <w:bookmarkStart w:id="12" w:name="_Toc306288852"/>
      <w:bookmarkStart w:id="13" w:name="_Toc336415767"/>
      <w:bookmarkStart w:id="14" w:name="_Toc336960867"/>
      <w:bookmarkStart w:id="15" w:name="_Toc336960968"/>
      <w:bookmarkStart w:id="16" w:name="_Toc336961271"/>
      <w:bookmarkStart w:id="17" w:name="_Toc337016861"/>
      <w:r w:rsidRPr="00722302">
        <w:lastRenderedPageBreak/>
        <w:t>Úvod</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8B2181" w:rsidRPr="00E43841" w:rsidRDefault="008B2181" w:rsidP="00FE4E1A">
      <w:pPr>
        <w:pStyle w:val="Normlnweb"/>
        <w:spacing w:line="276" w:lineRule="auto"/>
      </w:pPr>
      <w:r w:rsidRPr="00E43841">
        <w:t>Aktualizace Dlouhodobého záměru vzdělávací a vědecké, výzkumné, vývojové a inovační, umělecké a další tvůrčí činnosti Vysoké školy technické a ekonomické v Českých Budějovicích (dále jen „ADZ VŠTE“) vychází a plně respektuje hlavní priority stanovené MŠMT ČR pro rok 2013. Mezi stěžejní problematiky náleží zejména další prohloubení diverzifikace vysokého školství, nastavení podpory excelence v hlavních oblastech činností vysokých škol, postupné zavádění prvků řízení dle cílů do jejich celkového řízení, prohloubení spolupráce vysokých škol s výzkumnými institucemi a podnikovou sférou za účelem navýšení podílu vícezdrojového financování, ale i rozšíření spolupráce s tuzemskými a zahraničními institucemi prostřednictvím studentských a akademických mobilit. Neméně důležitou oblastí je i kultivace akademického prostředí včetně vytvoření souboru motivačních prvků stimulující</w:t>
      </w:r>
      <w:r w:rsidR="00FE4E1A">
        <w:t>ch</w:t>
      </w:r>
      <w:r w:rsidRPr="00E43841">
        <w:t xml:space="preserve"> zaměstnance ke kvalitní a efektivní práci. </w:t>
      </w:r>
    </w:p>
    <w:p w:rsidR="008B2181" w:rsidRPr="00E43841" w:rsidRDefault="008B2181" w:rsidP="00FE4E1A">
      <w:pPr>
        <w:pStyle w:val="Normlnweb"/>
        <w:spacing w:line="276" w:lineRule="auto"/>
      </w:pPr>
      <w:r w:rsidRPr="00E43841">
        <w:t>Předkládaná ADZ VŠTE pro rok 2013 poprvé vychází z principu a zásad komplexního manažerského systému, který je postupně od roku 2012 implementován do všech základních oblastí s cílem objektivně posoudit kvalitu a výkonnost VŠ jako celku i jednotlivých akademických pracovníků. Uvedené cíle jsou naplňovány prostřednictvím poměrových ukazatelů s konkrétními měřitelnými výstupy. Jejich plnění v průběhu roku je sledováno výše uvedeným manažerským systémem na základě důkazů o splnění jednotlivých cílů v elektronické podobě.</w:t>
      </w:r>
    </w:p>
    <w:p w:rsidR="008B2181" w:rsidRPr="00E43841" w:rsidRDefault="008B2181" w:rsidP="00FE4E1A">
      <w:pPr>
        <w:pStyle w:val="Normlnweb"/>
        <w:spacing w:line="276" w:lineRule="auto"/>
      </w:pPr>
      <w:r w:rsidRPr="00E43841">
        <w:t xml:space="preserve">Mimo realizaci stanovených cílů pro rok 2013 jsou v dokumentu uvedeny aktivity, které předpokládají finanční zdroje nezbytné pro jejich plnou realizaci. Z tohoto pohledu lze hodnotit rok 2012 jako příznivý jak z hlediska naplňování stanovených cílů, tak i finančního zabezpečení ze strany MŠMT ČR. </w:t>
      </w:r>
    </w:p>
    <w:p w:rsidR="008B2181" w:rsidRPr="00E43841" w:rsidRDefault="008B2181" w:rsidP="00FE4E1A">
      <w:pPr>
        <w:pStyle w:val="Normlnweb"/>
        <w:spacing w:line="276" w:lineRule="auto"/>
      </w:pPr>
      <w:r w:rsidRPr="00E43841">
        <w:t xml:space="preserve">Nová formální i obsahová podoba předkládané ADZ VŠTE respektuje základní požadavek MŠMT ČR na </w:t>
      </w:r>
      <w:r w:rsidR="00FE4E1A">
        <w:t>její</w:t>
      </w:r>
      <w:r w:rsidRPr="00E43841">
        <w:t xml:space="preserve"> vypracování, a to z pohledu věcnosti, správnosti a měřitelnosti ve všech hodnocených rovinách: kvalitě a relevanci, otevřenosti, efektivitě a financování. </w:t>
      </w:r>
    </w:p>
    <w:p w:rsidR="00D1158B" w:rsidRPr="00E43841" w:rsidRDefault="00D1158B" w:rsidP="00FE4E1A">
      <w:pPr>
        <w:spacing w:before="240" w:after="240" w:line="276" w:lineRule="auto"/>
        <w:rPr>
          <w:color w:val="FF0000"/>
        </w:rPr>
      </w:pPr>
    </w:p>
    <w:p w:rsidR="008B2181" w:rsidRPr="00E43841" w:rsidRDefault="008B2181" w:rsidP="00FE4E1A">
      <w:pPr>
        <w:spacing w:before="240" w:after="240" w:line="276" w:lineRule="auto"/>
        <w:rPr>
          <w:color w:val="FF0000"/>
        </w:rPr>
      </w:pPr>
    </w:p>
    <w:p w:rsidR="00FD2FD3" w:rsidRDefault="00FD2FD3" w:rsidP="00FE4E1A">
      <w:pPr>
        <w:widowControl/>
        <w:adjustRightInd/>
        <w:spacing w:line="276" w:lineRule="auto"/>
        <w:jc w:val="left"/>
        <w:textAlignment w:val="auto"/>
        <w:rPr>
          <w:b/>
          <w:bCs/>
          <w:kern w:val="32"/>
          <w:sz w:val="32"/>
          <w:szCs w:val="32"/>
        </w:rPr>
      </w:pPr>
      <w:bookmarkStart w:id="18" w:name="_Toc336415768"/>
      <w:bookmarkStart w:id="19" w:name="_Toc336960868"/>
      <w:bookmarkStart w:id="20" w:name="_Toc336960969"/>
      <w:bookmarkStart w:id="21" w:name="_Toc336961272"/>
      <w:r>
        <w:br w:type="page"/>
      </w:r>
    </w:p>
    <w:p w:rsidR="00D1158B" w:rsidRPr="00722302" w:rsidRDefault="00540961" w:rsidP="00FE4E1A">
      <w:pPr>
        <w:pStyle w:val="Nadpis1"/>
        <w:spacing w:line="276" w:lineRule="auto"/>
      </w:pPr>
      <w:bookmarkStart w:id="22" w:name="_Toc337016862"/>
      <w:r w:rsidRPr="00722302">
        <w:lastRenderedPageBreak/>
        <w:t>Strategie VŠTE</w:t>
      </w:r>
      <w:bookmarkEnd w:id="18"/>
      <w:bookmarkEnd w:id="19"/>
      <w:bookmarkEnd w:id="20"/>
      <w:bookmarkEnd w:id="21"/>
      <w:bookmarkEnd w:id="22"/>
    </w:p>
    <w:p w:rsidR="00D1158B" w:rsidRPr="00722302" w:rsidRDefault="00D1158B" w:rsidP="00FE4E1A">
      <w:pPr>
        <w:pStyle w:val="Nadpis2"/>
        <w:spacing w:line="276" w:lineRule="auto"/>
      </w:pPr>
      <w:bookmarkStart w:id="23" w:name="_Toc306288855"/>
      <w:bookmarkStart w:id="24" w:name="_Toc336415769"/>
      <w:bookmarkStart w:id="25" w:name="_Toc336960869"/>
      <w:bookmarkStart w:id="26" w:name="_Toc336960970"/>
      <w:bookmarkStart w:id="27" w:name="_Toc336961273"/>
      <w:bookmarkStart w:id="28" w:name="_Toc337016863"/>
      <w:r w:rsidRPr="00722302">
        <w:t>Vize a mise</w:t>
      </w:r>
      <w:bookmarkEnd w:id="23"/>
      <w:bookmarkEnd w:id="24"/>
      <w:bookmarkEnd w:id="25"/>
      <w:bookmarkEnd w:id="26"/>
      <w:bookmarkEnd w:id="27"/>
      <w:bookmarkEnd w:id="28"/>
      <w:r w:rsidRPr="00722302">
        <w:t xml:space="preserve"> </w:t>
      </w:r>
    </w:p>
    <w:p w:rsidR="00D1158B" w:rsidRPr="00E43841" w:rsidRDefault="00D1158B" w:rsidP="00FE4E1A">
      <w:pPr>
        <w:spacing w:before="240" w:after="240" w:line="276" w:lineRule="auto"/>
        <w:rPr>
          <w:b/>
          <w:bCs/>
        </w:rPr>
      </w:pPr>
      <w:r w:rsidRPr="00E43841">
        <w:rPr>
          <w:b/>
          <w:bCs/>
        </w:rPr>
        <w:t>Vize</w:t>
      </w:r>
    </w:p>
    <w:p w:rsidR="00D1158B" w:rsidRPr="00E43841" w:rsidRDefault="00D1158B" w:rsidP="00FE4E1A">
      <w:pPr>
        <w:spacing w:before="240" w:after="240" w:line="276" w:lineRule="auto"/>
      </w:pPr>
      <w:r w:rsidRPr="00E43841">
        <w:t>VŠTE je excelentní vzdělávací vysoká škola poskytující komplexní vzdělání</w:t>
      </w:r>
      <w:r w:rsidRPr="00E43841">
        <w:rPr>
          <w:color w:val="FF0000"/>
        </w:rPr>
        <w:t xml:space="preserve"> </w:t>
      </w:r>
      <w:r w:rsidRPr="00E43841">
        <w:t xml:space="preserve">orientované na výchovu profesně specializovaných techniků a ekonomů. </w:t>
      </w:r>
    </w:p>
    <w:p w:rsidR="00D1158B" w:rsidRPr="00E43841" w:rsidRDefault="00D1158B" w:rsidP="00FE4E1A">
      <w:pPr>
        <w:spacing w:line="276" w:lineRule="auto"/>
      </w:pPr>
      <w:r w:rsidRPr="00E43841">
        <w:t>VŠTE úzce spolupracuje se soukromým a veřejným sektorem a s aplikační sférou</w:t>
      </w:r>
      <w:r w:rsidR="00FE4E1A">
        <w:t>,</w:t>
      </w:r>
      <w:r w:rsidRPr="00E43841">
        <w:t xml:space="preserve"> především v regionu Jihočeského kraje. </w:t>
      </w:r>
    </w:p>
    <w:p w:rsidR="00D1158B" w:rsidRPr="00E43841" w:rsidRDefault="00D1158B" w:rsidP="00FE4E1A">
      <w:pPr>
        <w:spacing w:before="240" w:after="240" w:line="276" w:lineRule="auto"/>
        <w:rPr>
          <w:b/>
          <w:bCs/>
        </w:rPr>
      </w:pPr>
      <w:r w:rsidRPr="00E43841">
        <w:rPr>
          <w:b/>
          <w:bCs/>
        </w:rPr>
        <w:t>Mise</w:t>
      </w:r>
    </w:p>
    <w:p w:rsidR="00D1158B" w:rsidRPr="00E43841" w:rsidRDefault="00D1158B"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Posilovat tržní pozici VŠTE v rámci segmentu zákazníků v oblasti terciárního vzdělávání.</w:t>
      </w:r>
    </w:p>
    <w:p w:rsidR="00D1158B" w:rsidRPr="00E43841" w:rsidRDefault="00D1158B"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Zvyšovat uplatnitelnost absolventů na trhu práce.</w:t>
      </w:r>
    </w:p>
    <w:p w:rsidR="00D1158B" w:rsidRPr="00E43841" w:rsidRDefault="00D1158B"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Zvyšovat kvalitu studia včetně technického a prostorového zázemí.</w:t>
      </w:r>
    </w:p>
    <w:p w:rsidR="00D1158B" w:rsidRPr="00E43841" w:rsidRDefault="00D1158B"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Optimalizovat kvalifikační strukturu pracovníků školy včetně odpovídajících znalostí a dovedností.</w:t>
      </w:r>
    </w:p>
    <w:p w:rsidR="00D1158B" w:rsidRPr="00E43841" w:rsidRDefault="00D1158B"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Profesionalizovat management vysoké školy na všech úrovních řízení.</w:t>
      </w:r>
    </w:p>
    <w:p w:rsidR="00D1158B" w:rsidRPr="00E43841" w:rsidRDefault="00D1158B"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Prohlubovat spolupráci se soukromým a veřejným sektorem a aplikační sférou.</w:t>
      </w:r>
    </w:p>
    <w:p w:rsidR="00E43841" w:rsidRDefault="00E43841" w:rsidP="00FE4E1A">
      <w:pPr>
        <w:widowControl/>
        <w:adjustRightInd/>
        <w:spacing w:line="276" w:lineRule="auto"/>
        <w:jc w:val="left"/>
        <w:textAlignment w:val="auto"/>
        <w:rPr>
          <w:b/>
          <w:bCs/>
          <w:sz w:val="28"/>
          <w:szCs w:val="28"/>
        </w:rPr>
      </w:pPr>
      <w:bookmarkStart w:id="29" w:name="_Toc306288856"/>
      <w:bookmarkStart w:id="30" w:name="_Toc336415770"/>
      <w:r>
        <w:br w:type="page"/>
      </w:r>
    </w:p>
    <w:p w:rsidR="00D1158B" w:rsidRPr="00722302" w:rsidRDefault="00540961" w:rsidP="00FE4E1A">
      <w:pPr>
        <w:pStyle w:val="Nadpis2"/>
        <w:spacing w:line="276" w:lineRule="auto"/>
      </w:pPr>
      <w:bookmarkStart w:id="31" w:name="_Toc336960870"/>
      <w:bookmarkStart w:id="32" w:name="_Toc336960971"/>
      <w:bookmarkStart w:id="33" w:name="_Toc336961274"/>
      <w:bookmarkStart w:id="34" w:name="_Toc337016864"/>
      <w:r w:rsidRPr="00722302">
        <w:lastRenderedPageBreak/>
        <w:t>Strategické cíle</w:t>
      </w:r>
      <w:bookmarkEnd w:id="29"/>
      <w:r w:rsidR="0002208A" w:rsidRPr="00722302">
        <w:t xml:space="preserve"> a rámcové zhodnocení jejich plnění za rok 2012</w:t>
      </w:r>
      <w:bookmarkEnd w:id="30"/>
      <w:bookmarkEnd w:id="31"/>
      <w:bookmarkEnd w:id="32"/>
      <w:bookmarkEnd w:id="33"/>
      <w:bookmarkEnd w:id="34"/>
      <w:r w:rsidR="0002208A" w:rsidRPr="00722302">
        <w:t xml:space="preserve"> </w:t>
      </w:r>
      <w:r w:rsidRPr="00722302">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2"/>
        <w:gridCol w:w="6745"/>
        <w:gridCol w:w="1131"/>
      </w:tblGrid>
      <w:tr w:rsidR="0002208A" w:rsidRPr="00722302" w:rsidTr="0002208A">
        <w:trPr>
          <w:trHeight w:val="730"/>
          <w:jc w:val="center"/>
        </w:trPr>
        <w:tc>
          <w:tcPr>
            <w:tcW w:w="8188" w:type="dxa"/>
            <w:gridSpan w:val="2"/>
            <w:shd w:val="clear" w:color="auto" w:fill="C00000"/>
            <w:vAlign w:val="center"/>
          </w:tcPr>
          <w:p w:rsidR="0002208A" w:rsidRPr="00722302" w:rsidRDefault="0002208A" w:rsidP="00FE4E1A">
            <w:pPr>
              <w:spacing w:line="276" w:lineRule="auto"/>
              <w:jc w:val="center"/>
              <w:rPr>
                <w:b/>
                <w:bCs/>
              </w:rPr>
            </w:pPr>
            <w:r w:rsidRPr="00722302">
              <w:rPr>
                <w:b/>
                <w:bCs/>
                <w:sz w:val="22"/>
                <w:szCs w:val="22"/>
              </w:rPr>
              <w:t>Strategické cíle vycházející z DZ VŠTE (2011</w:t>
            </w:r>
            <w:r w:rsidR="0090356E">
              <w:t>–</w:t>
            </w:r>
            <w:r w:rsidRPr="00722302">
              <w:rPr>
                <w:b/>
                <w:bCs/>
                <w:sz w:val="22"/>
                <w:szCs w:val="22"/>
              </w:rPr>
              <w:t>2015)</w:t>
            </w:r>
          </w:p>
        </w:tc>
        <w:tc>
          <w:tcPr>
            <w:tcW w:w="1100" w:type="dxa"/>
            <w:shd w:val="clear" w:color="auto" w:fill="C00000"/>
            <w:vAlign w:val="center"/>
          </w:tcPr>
          <w:p w:rsidR="0002208A" w:rsidRPr="00722302" w:rsidRDefault="00FE4E1A" w:rsidP="00FE4E1A">
            <w:pPr>
              <w:spacing w:line="276" w:lineRule="auto"/>
              <w:jc w:val="center"/>
              <w:rPr>
                <w:b/>
                <w:bCs/>
                <w:sz w:val="18"/>
                <w:szCs w:val="18"/>
              </w:rPr>
            </w:pPr>
            <w:r>
              <w:rPr>
                <w:b/>
                <w:bCs/>
                <w:sz w:val="18"/>
                <w:szCs w:val="18"/>
              </w:rPr>
              <w:t>Plnění v % (k 3</w:t>
            </w:r>
            <w:r w:rsidR="0002208A" w:rsidRPr="00722302">
              <w:rPr>
                <w:b/>
                <w:bCs/>
                <w:sz w:val="18"/>
                <w:szCs w:val="18"/>
              </w:rPr>
              <w:t>0. 9.  2012)</w:t>
            </w:r>
          </w:p>
        </w:tc>
      </w:tr>
      <w:tr w:rsidR="0002208A" w:rsidRPr="00722302" w:rsidTr="00321553">
        <w:trPr>
          <w:trHeight w:val="1123"/>
          <w:jc w:val="center"/>
        </w:trPr>
        <w:tc>
          <w:tcPr>
            <w:tcW w:w="1417" w:type="dxa"/>
            <w:vMerge w:val="restart"/>
            <w:shd w:val="clear" w:color="auto" w:fill="A6A6A6"/>
            <w:textDirection w:val="btLr"/>
            <w:vAlign w:val="center"/>
          </w:tcPr>
          <w:p w:rsidR="0002208A" w:rsidRPr="00722302" w:rsidRDefault="0002208A" w:rsidP="00FE4E1A">
            <w:pPr>
              <w:spacing w:line="276" w:lineRule="auto"/>
              <w:ind w:left="113" w:right="113"/>
              <w:jc w:val="center"/>
              <w:rPr>
                <w:b/>
                <w:bCs/>
                <w:color w:val="000000"/>
              </w:rPr>
            </w:pPr>
            <w:r w:rsidRPr="00722302">
              <w:rPr>
                <w:b/>
                <w:bCs/>
                <w:color w:val="000000"/>
              </w:rPr>
              <w:t>Kvalita a relevance</w:t>
            </w:r>
          </w:p>
        </w:tc>
        <w:tc>
          <w:tcPr>
            <w:tcW w:w="6771" w:type="dxa"/>
          </w:tcPr>
          <w:p w:rsidR="0002208A" w:rsidRPr="00E43841" w:rsidRDefault="0002208A" w:rsidP="00FE4E1A">
            <w:pPr>
              <w:spacing w:line="276" w:lineRule="auto"/>
              <w:jc w:val="left"/>
            </w:pPr>
            <w:r w:rsidRPr="00E43841">
              <w:t>Vybavit studenty kvalitními teoretickými a praktickými znalostmi a dovednostmi v souladu s potřebami profesně orientovaného bakaláře</w:t>
            </w:r>
            <w:r w:rsidR="00FE4E1A">
              <w:t>,</w:t>
            </w:r>
            <w:r w:rsidRPr="00E43841">
              <w:t xml:space="preserve"> s cílem zvýšit jejich uplatnitelnost a úspěšnost na trhu práce.</w:t>
            </w:r>
          </w:p>
        </w:tc>
        <w:tc>
          <w:tcPr>
            <w:tcW w:w="1100" w:type="dxa"/>
            <w:vAlign w:val="center"/>
          </w:tcPr>
          <w:p w:rsidR="0002208A" w:rsidRPr="00E43841" w:rsidRDefault="0002208A" w:rsidP="00FE4E1A">
            <w:pPr>
              <w:spacing w:line="276" w:lineRule="auto"/>
              <w:jc w:val="center"/>
            </w:pPr>
            <w:r w:rsidRPr="00E43841">
              <w:t>67</w:t>
            </w:r>
          </w:p>
        </w:tc>
      </w:tr>
      <w:tr w:rsidR="0002208A" w:rsidRPr="00722302" w:rsidTr="00321553">
        <w:trPr>
          <w:jc w:val="center"/>
        </w:trPr>
        <w:tc>
          <w:tcPr>
            <w:tcW w:w="1417" w:type="dxa"/>
            <w:vMerge/>
            <w:shd w:val="clear" w:color="auto" w:fill="A6A6A6"/>
            <w:vAlign w:val="center"/>
          </w:tcPr>
          <w:p w:rsidR="0002208A" w:rsidRPr="00722302" w:rsidRDefault="0002208A" w:rsidP="00FE4E1A">
            <w:pPr>
              <w:spacing w:line="276" w:lineRule="auto"/>
              <w:jc w:val="center"/>
              <w:rPr>
                <w:b/>
                <w:bCs/>
                <w:color w:val="000000"/>
              </w:rPr>
            </w:pPr>
          </w:p>
        </w:tc>
        <w:tc>
          <w:tcPr>
            <w:tcW w:w="6771" w:type="dxa"/>
          </w:tcPr>
          <w:p w:rsidR="0002208A" w:rsidRPr="00E43841" w:rsidRDefault="0002208A" w:rsidP="00FE4E1A">
            <w:pPr>
              <w:spacing w:line="276" w:lineRule="auto"/>
              <w:jc w:val="left"/>
            </w:pPr>
            <w:r w:rsidRPr="00E43841">
              <w:t>Zkvalitnit kvalifikační strukturu akademických pracovníků zejména u kategorie profesorů, docentů, Ph.D. a studentů doktorských studijních programů.</w:t>
            </w:r>
          </w:p>
        </w:tc>
        <w:tc>
          <w:tcPr>
            <w:tcW w:w="1100" w:type="dxa"/>
            <w:vAlign w:val="center"/>
          </w:tcPr>
          <w:p w:rsidR="0002208A" w:rsidRPr="00E43841" w:rsidRDefault="00551AC9" w:rsidP="00FE4E1A">
            <w:pPr>
              <w:spacing w:line="276" w:lineRule="auto"/>
              <w:jc w:val="center"/>
            </w:pPr>
            <w:r>
              <w:t>73</w:t>
            </w:r>
          </w:p>
        </w:tc>
      </w:tr>
      <w:tr w:rsidR="0002208A" w:rsidRPr="00722302" w:rsidTr="00321553">
        <w:trPr>
          <w:jc w:val="center"/>
        </w:trPr>
        <w:tc>
          <w:tcPr>
            <w:tcW w:w="1417" w:type="dxa"/>
            <w:vMerge/>
            <w:shd w:val="clear" w:color="auto" w:fill="A6A6A6"/>
            <w:vAlign w:val="center"/>
          </w:tcPr>
          <w:p w:rsidR="0002208A" w:rsidRPr="00722302" w:rsidRDefault="0002208A" w:rsidP="00FE4E1A">
            <w:pPr>
              <w:spacing w:line="276" w:lineRule="auto"/>
              <w:jc w:val="center"/>
              <w:rPr>
                <w:b/>
                <w:bCs/>
                <w:color w:val="000000"/>
              </w:rPr>
            </w:pPr>
          </w:p>
        </w:tc>
        <w:tc>
          <w:tcPr>
            <w:tcW w:w="6771" w:type="dxa"/>
          </w:tcPr>
          <w:p w:rsidR="0002208A" w:rsidRPr="00E43841" w:rsidRDefault="0002208A" w:rsidP="00FE4E1A">
            <w:pPr>
              <w:spacing w:line="276" w:lineRule="auto"/>
              <w:jc w:val="left"/>
            </w:pPr>
            <w:r w:rsidRPr="00E43841">
              <w:t xml:space="preserve">Zajistit kvalitní výzkum, vývoj a tvůrčí činnost v souladu s posláním a potřebami školy včetně implementace výstupů z této činnosti do uživatelské sféry.  </w:t>
            </w:r>
          </w:p>
        </w:tc>
        <w:tc>
          <w:tcPr>
            <w:tcW w:w="1100" w:type="dxa"/>
            <w:vAlign w:val="center"/>
          </w:tcPr>
          <w:p w:rsidR="0002208A" w:rsidRPr="00E43841" w:rsidRDefault="003A7C17" w:rsidP="00FE4E1A">
            <w:pPr>
              <w:spacing w:line="276" w:lineRule="auto"/>
              <w:jc w:val="center"/>
            </w:pPr>
            <w:r w:rsidRPr="00E43841">
              <w:t>5</w:t>
            </w:r>
            <w:r w:rsidR="001503F3" w:rsidRPr="00E43841">
              <w:t>2</w:t>
            </w:r>
          </w:p>
        </w:tc>
      </w:tr>
      <w:tr w:rsidR="0002208A" w:rsidRPr="00722302" w:rsidTr="00321553">
        <w:trPr>
          <w:jc w:val="center"/>
        </w:trPr>
        <w:tc>
          <w:tcPr>
            <w:tcW w:w="1417" w:type="dxa"/>
            <w:vMerge/>
            <w:shd w:val="clear" w:color="auto" w:fill="A6A6A6"/>
            <w:vAlign w:val="center"/>
          </w:tcPr>
          <w:p w:rsidR="0002208A" w:rsidRPr="00722302" w:rsidRDefault="0002208A" w:rsidP="00FE4E1A">
            <w:pPr>
              <w:spacing w:line="276" w:lineRule="auto"/>
              <w:jc w:val="center"/>
              <w:rPr>
                <w:b/>
                <w:bCs/>
                <w:color w:val="000000"/>
              </w:rPr>
            </w:pPr>
          </w:p>
        </w:tc>
        <w:tc>
          <w:tcPr>
            <w:tcW w:w="6771" w:type="dxa"/>
          </w:tcPr>
          <w:p w:rsidR="0002208A" w:rsidRPr="00E43841" w:rsidRDefault="0002208A" w:rsidP="00FE4E1A">
            <w:pPr>
              <w:spacing w:line="276" w:lineRule="auto"/>
              <w:jc w:val="left"/>
            </w:pPr>
            <w:r w:rsidRPr="00E43841">
              <w:t>Vytvořit a postupně implementovat komplexní řídicí manažerský systém založený na excelenci, automatizaci procesů a odpovědnosti.</w:t>
            </w:r>
          </w:p>
        </w:tc>
        <w:tc>
          <w:tcPr>
            <w:tcW w:w="1100" w:type="dxa"/>
            <w:vAlign w:val="center"/>
          </w:tcPr>
          <w:p w:rsidR="0002208A" w:rsidRPr="00E43841" w:rsidRDefault="00321553" w:rsidP="00FE4E1A">
            <w:pPr>
              <w:spacing w:line="276" w:lineRule="auto"/>
              <w:jc w:val="center"/>
            </w:pPr>
            <w:r w:rsidRPr="00E43841">
              <w:t>8</w:t>
            </w:r>
            <w:r w:rsidR="00551AC9">
              <w:t>5</w:t>
            </w:r>
          </w:p>
        </w:tc>
      </w:tr>
      <w:tr w:rsidR="0002208A" w:rsidRPr="00722302" w:rsidTr="00321553">
        <w:trPr>
          <w:jc w:val="center"/>
        </w:trPr>
        <w:tc>
          <w:tcPr>
            <w:tcW w:w="1417" w:type="dxa"/>
            <w:vMerge w:val="restart"/>
            <w:shd w:val="clear" w:color="auto" w:fill="A6A6A6"/>
            <w:textDirection w:val="btLr"/>
            <w:vAlign w:val="center"/>
          </w:tcPr>
          <w:p w:rsidR="0002208A" w:rsidRPr="00722302" w:rsidRDefault="0002208A" w:rsidP="00FE4E1A">
            <w:pPr>
              <w:spacing w:line="276" w:lineRule="auto"/>
              <w:ind w:left="113" w:right="113"/>
              <w:jc w:val="center"/>
              <w:rPr>
                <w:b/>
                <w:bCs/>
                <w:color w:val="000000"/>
              </w:rPr>
            </w:pPr>
            <w:r w:rsidRPr="00722302">
              <w:rPr>
                <w:b/>
                <w:bCs/>
                <w:color w:val="000000"/>
              </w:rPr>
              <w:t>Otevřenost</w:t>
            </w:r>
          </w:p>
        </w:tc>
        <w:tc>
          <w:tcPr>
            <w:tcW w:w="6771" w:type="dxa"/>
          </w:tcPr>
          <w:p w:rsidR="0002208A" w:rsidRPr="00E43841" w:rsidRDefault="0002208A" w:rsidP="00FE4E1A">
            <w:pPr>
              <w:spacing w:line="276" w:lineRule="auto"/>
              <w:jc w:val="left"/>
            </w:pPr>
            <w:r w:rsidRPr="00E43841">
              <w:t xml:space="preserve">Vytvořit a postupně zavést komplexní systém spolupráce mezi školou a uživatelskou sférou v Jihočeském kraji v oblasti transferu inovací, praxí studentů a stáží akademických pracovníků VŠTE včetně pedagogické oblasti.  </w:t>
            </w:r>
          </w:p>
        </w:tc>
        <w:tc>
          <w:tcPr>
            <w:tcW w:w="1100" w:type="dxa"/>
            <w:vAlign w:val="center"/>
          </w:tcPr>
          <w:p w:rsidR="00321553" w:rsidRPr="00E43841" w:rsidRDefault="00551AC9" w:rsidP="00FE4E1A">
            <w:pPr>
              <w:spacing w:line="276" w:lineRule="auto"/>
              <w:jc w:val="center"/>
            </w:pPr>
            <w:r>
              <w:t>10</w:t>
            </w:r>
          </w:p>
        </w:tc>
      </w:tr>
      <w:tr w:rsidR="0002208A" w:rsidRPr="00722302" w:rsidTr="00321553">
        <w:trPr>
          <w:jc w:val="center"/>
        </w:trPr>
        <w:tc>
          <w:tcPr>
            <w:tcW w:w="1417" w:type="dxa"/>
            <w:vMerge/>
            <w:shd w:val="clear" w:color="auto" w:fill="A6A6A6"/>
            <w:vAlign w:val="center"/>
          </w:tcPr>
          <w:p w:rsidR="0002208A" w:rsidRPr="00722302" w:rsidRDefault="0002208A" w:rsidP="00FE4E1A">
            <w:pPr>
              <w:spacing w:line="276" w:lineRule="auto"/>
              <w:jc w:val="center"/>
              <w:rPr>
                <w:b/>
                <w:bCs/>
                <w:color w:val="000000"/>
              </w:rPr>
            </w:pPr>
          </w:p>
        </w:tc>
        <w:tc>
          <w:tcPr>
            <w:tcW w:w="6771" w:type="dxa"/>
          </w:tcPr>
          <w:p w:rsidR="0002208A" w:rsidRPr="00E43841" w:rsidRDefault="0002208A" w:rsidP="00FE4E1A">
            <w:pPr>
              <w:spacing w:line="276" w:lineRule="auto"/>
              <w:jc w:val="left"/>
            </w:pPr>
            <w:r w:rsidRPr="00E43841">
              <w:t>Rozšířit nabídku vzdělávacích programů pro veřejnost i studenty v oblasti celoživotního vzdělávání o dalš</w:t>
            </w:r>
            <w:r w:rsidR="00E9511A" w:rsidRPr="00E43841">
              <w:t>í vzdělávací aktivity z hlediska</w:t>
            </w:r>
            <w:r w:rsidRPr="00E43841">
              <w:t xml:space="preserve"> otevřenosti, obsahu a kvality.</w:t>
            </w:r>
          </w:p>
        </w:tc>
        <w:tc>
          <w:tcPr>
            <w:tcW w:w="1100" w:type="dxa"/>
            <w:vAlign w:val="center"/>
          </w:tcPr>
          <w:p w:rsidR="0002208A" w:rsidRPr="00E43841" w:rsidRDefault="00321553" w:rsidP="00FE4E1A">
            <w:pPr>
              <w:spacing w:line="276" w:lineRule="auto"/>
              <w:jc w:val="center"/>
            </w:pPr>
            <w:r w:rsidRPr="00E43841">
              <w:t>48</w:t>
            </w:r>
          </w:p>
        </w:tc>
      </w:tr>
      <w:tr w:rsidR="0002208A" w:rsidRPr="00722302" w:rsidTr="00321553">
        <w:trPr>
          <w:jc w:val="center"/>
        </w:trPr>
        <w:tc>
          <w:tcPr>
            <w:tcW w:w="1417" w:type="dxa"/>
            <w:vMerge/>
            <w:shd w:val="clear" w:color="auto" w:fill="A6A6A6"/>
            <w:vAlign w:val="center"/>
          </w:tcPr>
          <w:p w:rsidR="0002208A" w:rsidRPr="00722302" w:rsidRDefault="0002208A" w:rsidP="00FE4E1A">
            <w:pPr>
              <w:spacing w:line="276" w:lineRule="auto"/>
              <w:jc w:val="center"/>
              <w:rPr>
                <w:b/>
                <w:bCs/>
                <w:color w:val="000000"/>
              </w:rPr>
            </w:pPr>
          </w:p>
        </w:tc>
        <w:tc>
          <w:tcPr>
            <w:tcW w:w="6771" w:type="dxa"/>
          </w:tcPr>
          <w:p w:rsidR="0002208A" w:rsidRPr="00E43841" w:rsidRDefault="0002208A" w:rsidP="00FE4E1A">
            <w:pPr>
              <w:spacing w:line="276" w:lineRule="auto"/>
              <w:jc w:val="left"/>
            </w:pPr>
            <w:r w:rsidRPr="00E43841">
              <w:t xml:space="preserve">Zkvalitnit propagační a marketingový systém na VŠTE. </w:t>
            </w:r>
          </w:p>
        </w:tc>
        <w:tc>
          <w:tcPr>
            <w:tcW w:w="1100" w:type="dxa"/>
            <w:vAlign w:val="center"/>
          </w:tcPr>
          <w:p w:rsidR="0002208A" w:rsidRPr="00E43841" w:rsidRDefault="003A7C17" w:rsidP="00FE4E1A">
            <w:pPr>
              <w:spacing w:line="276" w:lineRule="auto"/>
              <w:jc w:val="center"/>
            </w:pPr>
            <w:r w:rsidRPr="00E43841">
              <w:t>71</w:t>
            </w:r>
          </w:p>
        </w:tc>
      </w:tr>
      <w:tr w:rsidR="0002208A" w:rsidRPr="00722302" w:rsidTr="00321553">
        <w:trPr>
          <w:jc w:val="center"/>
        </w:trPr>
        <w:tc>
          <w:tcPr>
            <w:tcW w:w="1417" w:type="dxa"/>
            <w:vMerge w:val="restart"/>
            <w:shd w:val="clear" w:color="auto" w:fill="A6A6A6"/>
            <w:textDirection w:val="btLr"/>
            <w:vAlign w:val="center"/>
          </w:tcPr>
          <w:p w:rsidR="0002208A" w:rsidRPr="00722302" w:rsidRDefault="0002208A" w:rsidP="00FE4E1A">
            <w:pPr>
              <w:spacing w:line="276" w:lineRule="auto"/>
              <w:ind w:left="113" w:right="113"/>
              <w:jc w:val="center"/>
              <w:rPr>
                <w:b/>
                <w:bCs/>
                <w:color w:val="000000"/>
              </w:rPr>
            </w:pPr>
            <w:r w:rsidRPr="00722302">
              <w:rPr>
                <w:b/>
                <w:bCs/>
                <w:color w:val="000000"/>
              </w:rPr>
              <w:t>Efektivita a financování</w:t>
            </w:r>
          </w:p>
        </w:tc>
        <w:tc>
          <w:tcPr>
            <w:tcW w:w="6771" w:type="dxa"/>
          </w:tcPr>
          <w:p w:rsidR="0002208A" w:rsidRPr="00E43841" w:rsidRDefault="0002208A" w:rsidP="00FE4E1A">
            <w:pPr>
              <w:spacing w:line="276" w:lineRule="auto"/>
              <w:jc w:val="left"/>
            </w:pPr>
            <w:r w:rsidRPr="00E43841">
              <w:t xml:space="preserve">Vytvořit a realizovat systém dlouhodobé finanční udržitelnosti školy za současného navyšování podílu finančních prostředků školy z vícezdrojového financování.   </w:t>
            </w:r>
          </w:p>
        </w:tc>
        <w:tc>
          <w:tcPr>
            <w:tcW w:w="1100" w:type="dxa"/>
            <w:vAlign w:val="center"/>
          </w:tcPr>
          <w:p w:rsidR="0002208A" w:rsidRPr="00E43841" w:rsidRDefault="003A7C17" w:rsidP="00FE4E1A">
            <w:pPr>
              <w:spacing w:line="276" w:lineRule="auto"/>
              <w:jc w:val="center"/>
            </w:pPr>
            <w:r w:rsidRPr="00E43841">
              <w:t>3</w:t>
            </w:r>
            <w:r w:rsidR="00321553" w:rsidRPr="00E43841">
              <w:t>4</w:t>
            </w:r>
          </w:p>
        </w:tc>
      </w:tr>
      <w:tr w:rsidR="0002208A" w:rsidRPr="00722302" w:rsidTr="00321553">
        <w:trPr>
          <w:jc w:val="center"/>
        </w:trPr>
        <w:tc>
          <w:tcPr>
            <w:tcW w:w="1417" w:type="dxa"/>
            <w:vMerge/>
            <w:shd w:val="clear" w:color="auto" w:fill="A6A6A6"/>
            <w:vAlign w:val="center"/>
          </w:tcPr>
          <w:p w:rsidR="0002208A" w:rsidRPr="00722302" w:rsidRDefault="0002208A" w:rsidP="00FE4E1A">
            <w:pPr>
              <w:spacing w:line="276" w:lineRule="auto"/>
              <w:rPr>
                <w:b/>
                <w:bCs/>
                <w:color w:val="000000"/>
              </w:rPr>
            </w:pPr>
          </w:p>
        </w:tc>
        <w:tc>
          <w:tcPr>
            <w:tcW w:w="6771" w:type="dxa"/>
          </w:tcPr>
          <w:p w:rsidR="0002208A" w:rsidRPr="00E43841" w:rsidRDefault="0002208A" w:rsidP="00FE4E1A">
            <w:pPr>
              <w:spacing w:line="276" w:lineRule="auto"/>
              <w:jc w:val="left"/>
            </w:pPr>
            <w:r w:rsidRPr="00E43841">
              <w:t xml:space="preserve">Zajistit odpovídající kapacitní a technické zázemí pro výukovou, výzkumnou a tvůrčí činnost i efektivní správu školy. </w:t>
            </w:r>
          </w:p>
        </w:tc>
        <w:tc>
          <w:tcPr>
            <w:tcW w:w="1100" w:type="dxa"/>
            <w:vAlign w:val="center"/>
          </w:tcPr>
          <w:p w:rsidR="0002208A" w:rsidRPr="00E43841" w:rsidRDefault="00281D8F" w:rsidP="00FE4E1A">
            <w:pPr>
              <w:spacing w:line="276" w:lineRule="auto"/>
              <w:jc w:val="center"/>
            </w:pPr>
            <w:r w:rsidRPr="00E43841">
              <w:t>86</w:t>
            </w:r>
          </w:p>
        </w:tc>
      </w:tr>
      <w:tr w:rsidR="0002208A" w:rsidRPr="00722302" w:rsidTr="00321553">
        <w:trPr>
          <w:jc w:val="center"/>
        </w:trPr>
        <w:tc>
          <w:tcPr>
            <w:tcW w:w="1417" w:type="dxa"/>
            <w:vMerge/>
            <w:shd w:val="clear" w:color="auto" w:fill="A6A6A6"/>
            <w:vAlign w:val="center"/>
          </w:tcPr>
          <w:p w:rsidR="0002208A" w:rsidRPr="00722302" w:rsidRDefault="0002208A" w:rsidP="00FE4E1A">
            <w:pPr>
              <w:spacing w:line="276" w:lineRule="auto"/>
              <w:rPr>
                <w:b/>
                <w:bCs/>
                <w:color w:val="000000"/>
              </w:rPr>
            </w:pPr>
          </w:p>
        </w:tc>
        <w:tc>
          <w:tcPr>
            <w:tcW w:w="6771" w:type="dxa"/>
          </w:tcPr>
          <w:p w:rsidR="0002208A" w:rsidRPr="00E43841" w:rsidRDefault="0002208A" w:rsidP="00FE4E1A">
            <w:pPr>
              <w:spacing w:line="276" w:lineRule="auto"/>
              <w:jc w:val="left"/>
            </w:pPr>
            <w:r w:rsidRPr="00E43841">
              <w:t>Zajištění vysokého standardu informačních systémů a technologií v souladu s potřebami rozvoje školy a akreditovaných studijních programů.</w:t>
            </w:r>
          </w:p>
        </w:tc>
        <w:tc>
          <w:tcPr>
            <w:tcW w:w="1100" w:type="dxa"/>
            <w:vAlign w:val="center"/>
          </w:tcPr>
          <w:p w:rsidR="0002208A" w:rsidRPr="00E43841" w:rsidRDefault="00281D8F" w:rsidP="00FE4E1A">
            <w:pPr>
              <w:keepNext/>
              <w:spacing w:line="276" w:lineRule="auto"/>
              <w:jc w:val="center"/>
            </w:pPr>
            <w:r w:rsidRPr="00E43841">
              <w:t>75</w:t>
            </w:r>
          </w:p>
        </w:tc>
      </w:tr>
    </w:tbl>
    <w:p w:rsidR="00DF5546" w:rsidRPr="00E43841" w:rsidRDefault="00DF5546" w:rsidP="00FE4E1A">
      <w:pPr>
        <w:pStyle w:val="Titulek"/>
        <w:spacing w:line="276" w:lineRule="auto"/>
        <w:rPr>
          <w:sz w:val="22"/>
          <w:szCs w:val="22"/>
        </w:rPr>
      </w:pPr>
      <w:bookmarkStart w:id="35" w:name="_Toc336416087"/>
      <w:bookmarkStart w:id="36" w:name="_Toc336929305"/>
      <w:bookmarkStart w:id="37" w:name="_Toc306011914"/>
      <w:r w:rsidRPr="00E43841">
        <w:rPr>
          <w:sz w:val="22"/>
          <w:szCs w:val="22"/>
        </w:rPr>
        <w:t xml:space="preserve">Tabulka </w:t>
      </w:r>
      <w:r w:rsidR="005C647F">
        <w:rPr>
          <w:sz w:val="22"/>
          <w:szCs w:val="22"/>
        </w:rPr>
        <w:fldChar w:fldCharType="begin"/>
      </w:r>
      <w:r w:rsidR="005C647F">
        <w:rPr>
          <w:sz w:val="22"/>
          <w:szCs w:val="22"/>
        </w:rPr>
        <w:instrText xml:space="preserve"> SEQ Tabulka \* ARABIC </w:instrText>
      </w:r>
      <w:r w:rsidR="005C647F">
        <w:rPr>
          <w:sz w:val="22"/>
          <w:szCs w:val="22"/>
        </w:rPr>
        <w:fldChar w:fldCharType="separate"/>
      </w:r>
      <w:r w:rsidR="001F6400">
        <w:rPr>
          <w:noProof/>
          <w:sz w:val="22"/>
          <w:szCs w:val="22"/>
        </w:rPr>
        <w:t>1</w:t>
      </w:r>
      <w:r w:rsidR="005C647F">
        <w:rPr>
          <w:sz w:val="22"/>
          <w:szCs w:val="22"/>
        </w:rPr>
        <w:fldChar w:fldCharType="end"/>
      </w:r>
      <w:r w:rsidRPr="00E43841">
        <w:rPr>
          <w:sz w:val="22"/>
          <w:szCs w:val="22"/>
        </w:rPr>
        <w:t>: Strategické cíle vycházející z DZ VŠTE 2011</w:t>
      </w:r>
      <w:r w:rsidR="0090356E">
        <w:t>–</w:t>
      </w:r>
      <w:r w:rsidRPr="00E43841">
        <w:rPr>
          <w:sz w:val="22"/>
          <w:szCs w:val="22"/>
        </w:rPr>
        <w:t>2015</w:t>
      </w:r>
      <w:bookmarkEnd w:id="35"/>
      <w:bookmarkEnd w:id="36"/>
      <w:r w:rsidRPr="00E43841">
        <w:rPr>
          <w:sz w:val="22"/>
          <w:szCs w:val="22"/>
        </w:rPr>
        <w:t xml:space="preserve"> </w:t>
      </w:r>
    </w:p>
    <w:p w:rsidR="00DF5546" w:rsidRPr="00E43841" w:rsidRDefault="005A079D" w:rsidP="00FE4E1A">
      <w:pPr>
        <w:spacing w:line="276" w:lineRule="auto"/>
        <w:rPr>
          <w:i/>
        </w:rPr>
      </w:pPr>
      <w:r w:rsidRPr="00E43841">
        <w:rPr>
          <w:i/>
        </w:rPr>
        <w:t>P</w:t>
      </w:r>
      <w:r w:rsidR="00FE4E1A">
        <w:rPr>
          <w:i/>
        </w:rPr>
        <w:t>o</w:t>
      </w:r>
      <w:r w:rsidRPr="00E43841">
        <w:rPr>
          <w:i/>
        </w:rPr>
        <w:t>zn</w:t>
      </w:r>
      <w:r w:rsidR="00FE4E1A">
        <w:rPr>
          <w:i/>
        </w:rPr>
        <w:t>ámka</w:t>
      </w:r>
      <w:r w:rsidR="009433C5">
        <w:rPr>
          <w:i/>
        </w:rPr>
        <w:t>:</w:t>
      </w:r>
      <w:r w:rsidRPr="00E43841">
        <w:rPr>
          <w:i/>
        </w:rPr>
        <w:t xml:space="preserve"> Aktuální hodnoty plnění cílů k</w:t>
      </w:r>
      <w:r w:rsidR="009433C5">
        <w:rPr>
          <w:i/>
        </w:rPr>
        <w:t> </w:t>
      </w:r>
      <w:r w:rsidRPr="00E43841">
        <w:rPr>
          <w:i/>
        </w:rPr>
        <w:t>30.</w:t>
      </w:r>
      <w:r w:rsidR="009433C5">
        <w:rPr>
          <w:i/>
        </w:rPr>
        <w:t xml:space="preserve"> </w:t>
      </w:r>
      <w:r w:rsidRPr="00E43841">
        <w:rPr>
          <w:i/>
        </w:rPr>
        <w:t>9.</w:t>
      </w:r>
      <w:r w:rsidR="009433C5">
        <w:rPr>
          <w:i/>
        </w:rPr>
        <w:t xml:space="preserve"> </w:t>
      </w:r>
      <w:r w:rsidRPr="00E43841">
        <w:rPr>
          <w:i/>
        </w:rPr>
        <w:t xml:space="preserve">2012. </w:t>
      </w:r>
    </w:p>
    <w:p w:rsidR="00DF5546" w:rsidRPr="00E43841" w:rsidRDefault="00DF5546" w:rsidP="00FE4E1A">
      <w:pPr>
        <w:spacing w:line="276" w:lineRule="auto"/>
      </w:pPr>
    </w:p>
    <w:p w:rsidR="00D1158B" w:rsidRPr="00722302" w:rsidRDefault="005E26AF" w:rsidP="00FE4E1A">
      <w:pPr>
        <w:widowControl/>
        <w:adjustRightInd/>
        <w:spacing w:line="276" w:lineRule="auto"/>
        <w:jc w:val="left"/>
        <w:textAlignment w:val="auto"/>
      </w:pPr>
      <w:bookmarkStart w:id="38" w:name="_Toc272443005"/>
      <w:bookmarkStart w:id="39" w:name="_Toc272672017"/>
      <w:bookmarkStart w:id="40" w:name="_Toc272677788"/>
      <w:bookmarkStart w:id="41" w:name="_Toc272679065"/>
      <w:bookmarkStart w:id="42" w:name="_Toc272687375"/>
      <w:bookmarkStart w:id="43" w:name="_Toc306288857"/>
      <w:bookmarkEnd w:id="0"/>
      <w:bookmarkEnd w:id="37"/>
      <w:r>
        <w:br w:type="page"/>
      </w:r>
      <w:bookmarkEnd w:id="38"/>
      <w:bookmarkEnd w:id="39"/>
      <w:bookmarkEnd w:id="40"/>
      <w:bookmarkEnd w:id="41"/>
      <w:bookmarkEnd w:id="42"/>
      <w:bookmarkEnd w:id="4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9"/>
        <w:gridCol w:w="312"/>
        <w:gridCol w:w="8157"/>
      </w:tblGrid>
      <w:tr w:rsidR="00D1158B" w:rsidRPr="00722302" w:rsidTr="00D2024C">
        <w:trPr>
          <w:trHeight w:val="340"/>
          <w:jc w:val="center"/>
        </w:trPr>
        <w:tc>
          <w:tcPr>
            <w:tcW w:w="5000" w:type="pct"/>
            <w:gridSpan w:val="3"/>
            <w:shd w:val="clear" w:color="auto" w:fill="C00000"/>
            <w:vAlign w:val="center"/>
          </w:tcPr>
          <w:p w:rsidR="00D1158B" w:rsidRPr="00722302" w:rsidRDefault="005C24CF" w:rsidP="00FE4E1A">
            <w:pPr>
              <w:spacing w:line="276" w:lineRule="auto"/>
              <w:jc w:val="center"/>
              <w:rPr>
                <w:b/>
                <w:bCs/>
              </w:rPr>
            </w:pPr>
            <w:r w:rsidRPr="00722302">
              <w:rPr>
                <w:b/>
                <w:bCs/>
              </w:rPr>
              <w:lastRenderedPageBreak/>
              <w:t>Oblasti taktických cílů</w:t>
            </w:r>
          </w:p>
        </w:tc>
      </w:tr>
      <w:tr w:rsidR="000063DA" w:rsidRPr="00722302" w:rsidTr="000063DA">
        <w:trPr>
          <w:trHeight w:val="680"/>
          <w:jc w:val="center"/>
        </w:trPr>
        <w:tc>
          <w:tcPr>
            <w:tcW w:w="441" w:type="pct"/>
            <w:vMerge w:val="restart"/>
            <w:shd w:val="clear" w:color="auto" w:fill="B8CCE4"/>
            <w:textDirection w:val="btLr"/>
            <w:vAlign w:val="center"/>
          </w:tcPr>
          <w:p w:rsidR="000063DA" w:rsidRPr="00722302" w:rsidRDefault="000063DA" w:rsidP="00FE4E1A">
            <w:pPr>
              <w:spacing w:line="276" w:lineRule="auto"/>
              <w:ind w:left="113" w:right="113"/>
              <w:jc w:val="center"/>
              <w:rPr>
                <w:b/>
                <w:bCs/>
                <w:color w:val="000000"/>
              </w:rPr>
            </w:pPr>
            <w:r w:rsidRPr="00722302">
              <w:rPr>
                <w:b/>
                <w:bCs/>
                <w:color w:val="000000"/>
              </w:rPr>
              <w:t>Kvalita a relevance</w:t>
            </w:r>
          </w:p>
        </w:tc>
        <w:tc>
          <w:tcPr>
            <w:tcW w:w="168" w:type="pct"/>
            <w:shd w:val="clear" w:color="auto" w:fill="A6A6A6"/>
          </w:tcPr>
          <w:p w:rsidR="000063DA" w:rsidRPr="00722302" w:rsidRDefault="000063DA" w:rsidP="00FE4E1A">
            <w:pPr>
              <w:numPr>
                <w:ilvl w:val="0"/>
                <w:numId w:val="2"/>
              </w:numPr>
              <w:spacing w:line="276" w:lineRule="auto"/>
            </w:pPr>
          </w:p>
        </w:tc>
        <w:tc>
          <w:tcPr>
            <w:tcW w:w="4391" w:type="pct"/>
            <w:vAlign w:val="center"/>
          </w:tcPr>
          <w:p w:rsidR="000063DA" w:rsidRPr="00722302" w:rsidRDefault="000063DA" w:rsidP="00FE4E1A">
            <w:pPr>
              <w:spacing w:line="276" w:lineRule="auto"/>
              <w:jc w:val="center"/>
            </w:pPr>
            <w:r w:rsidRPr="00722302">
              <w:t>Studijní</w:t>
            </w:r>
            <w:r>
              <w:t xml:space="preserve"> a pedagogická</w:t>
            </w:r>
            <w:r w:rsidRPr="00722302">
              <w:t xml:space="preserve"> činnost</w:t>
            </w:r>
          </w:p>
        </w:tc>
      </w:tr>
      <w:tr w:rsidR="000063DA" w:rsidRPr="00722302" w:rsidTr="000063DA">
        <w:trPr>
          <w:trHeight w:val="680"/>
          <w:jc w:val="center"/>
        </w:trPr>
        <w:tc>
          <w:tcPr>
            <w:tcW w:w="441" w:type="pct"/>
            <w:vMerge/>
            <w:shd w:val="clear" w:color="auto" w:fill="B8CCE4"/>
            <w:textDirection w:val="btLr"/>
            <w:vAlign w:val="center"/>
          </w:tcPr>
          <w:p w:rsidR="000063DA" w:rsidRPr="00722302" w:rsidRDefault="000063DA" w:rsidP="00FE4E1A">
            <w:pPr>
              <w:spacing w:line="276" w:lineRule="auto"/>
              <w:ind w:left="113" w:right="113"/>
              <w:jc w:val="center"/>
              <w:rPr>
                <w:b/>
                <w:bCs/>
                <w:color w:val="000000"/>
              </w:rPr>
            </w:pPr>
          </w:p>
        </w:tc>
        <w:tc>
          <w:tcPr>
            <w:tcW w:w="168" w:type="pct"/>
            <w:shd w:val="clear" w:color="auto" w:fill="A6A6A6"/>
          </w:tcPr>
          <w:p w:rsidR="000063DA" w:rsidRPr="00722302" w:rsidRDefault="000063DA" w:rsidP="00FE4E1A">
            <w:pPr>
              <w:numPr>
                <w:ilvl w:val="0"/>
                <w:numId w:val="2"/>
              </w:numPr>
              <w:spacing w:line="276" w:lineRule="auto"/>
            </w:pPr>
          </w:p>
        </w:tc>
        <w:tc>
          <w:tcPr>
            <w:tcW w:w="4391" w:type="pct"/>
            <w:vAlign w:val="center"/>
          </w:tcPr>
          <w:p w:rsidR="000063DA" w:rsidRPr="00722302" w:rsidRDefault="000063DA" w:rsidP="00FE4E1A">
            <w:pPr>
              <w:spacing w:line="276" w:lineRule="auto"/>
              <w:jc w:val="center"/>
            </w:pPr>
            <w:r>
              <w:t>Výzkumná, vývojová a tvůrčí činnost</w:t>
            </w:r>
          </w:p>
        </w:tc>
      </w:tr>
      <w:tr w:rsidR="00AF2E83" w:rsidRPr="00722302" w:rsidTr="000063DA">
        <w:trPr>
          <w:trHeight w:val="680"/>
          <w:jc w:val="center"/>
        </w:trPr>
        <w:tc>
          <w:tcPr>
            <w:tcW w:w="441" w:type="pct"/>
            <w:vMerge w:val="restart"/>
            <w:shd w:val="clear" w:color="auto" w:fill="B8CCE4"/>
            <w:textDirection w:val="btLr"/>
            <w:vAlign w:val="center"/>
          </w:tcPr>
          <w:p w:rsidR="00AF2E83" w:rsidRPr="00722302" w:rsidRDefault="00AF2E83" w:rsidP="00FE4E1A">
            <w:pPr>
              <w:spacing w:line="276" w:lineRule="auto"/>
              <w:ind w:left="113" w:right="113"/>
              <w:jc w:val="center"/>
              <w:rPr>
                <w:b/>
                <w:bCs/>
                <w:color w:val="000000"/>
              </w:rPr>
            </w:pPr>
            <w:r w:rsidRPr="00722302">
              <w:rPr>
                <w:b/>
                <w:bCs/>
                <w:color w:val="000000"/>
              </w:rPr>
              <w:t>Otevřenost</w:t>
            </w:r>
          </w:p>
        </w:tc>
        <w:tc>
          <w:tcPr>
            <w:tcW w:w="168" w:type="pct"/>
            <w:shd w:val="clear" w:color="auto" w:fill="A6A6A6"/>
          </w:tcPr>
          <w:p w:rsidR="00AF2E83" w:rsidRPr="00722302" w:rsidRDefault="00AF2E83" w:rsidP="00FE4E1A">
            <w:pPr>
              <w:numPr>
                <w:ilvl w:val="0"/>
                <w:numId w:val="3"/>
              </w:numPr>
              <w:spacing w:line="276" w:lineRule="auto"/>
            </w:pPr>
          </w:p>
        </w:tc>
        <w:tc>
          <w:tcPr>
            <w:tcW w:w="4391" w:type="pct"/>
            <w:vAlign w:val="center"/>
          </w:tcPr>
          <w:p w:rsidR="00AF2E83" w:rsidRPr="00722302" w:rsidRDefault="00AF2E83" w:rsidP="00FE4E1A">
            <w:pPr>
              <w:spacing w:line="276" w:lineRule="auto"/>
              <w:jc w:val="center"/>
            </w:pPr>
            <w:r>
              <w:t xml:space="preserve">Mobility </w:t>
            </w:r>
          </w:p>
        </w:tc>
      </w:tr>
      <w:tr w:rsidR="00AF2E83" w:rsidRPr="00722302" w:rsidTr="008E63BB">
        <w:trPr>
          <w:trHeight w:val="680"/>
          <w:jc w:val="center"/>
        </w:trPr>
        <w:tc>
          <w:tcPr>
            <w:tcW w:w="441" w:type="pct"/>
            <w:vMerge/>
            <w:shd w:val="clear" w:color="auto" w:fill="B8CCE4"/>
            <w:textDirection w:val="btLr"/>
            <w:vAlign w:val="center"/>
          </w:tcPr>
          <w:p w:rsidR="00AF2E83" w:rsidRPr="00722302" w:rsidRDefault="00AF2E83" w:rsidP="00FE4E1A">
            <w:pPr>
              <w:spacing w:line="276" w:lineRule="auto"/>
              <w:ind w:left="113" w:right="113"/>
              <w:jc w:val="center"/>
              <w:rPr>
                <w:b/>
                <w:bCs/>
                <w:color w:val="000000"/>
              </w:rPr>
            </w:pPr>
          </w:p>
        </w:tc>
        <w:tc>
          <w:tcPr>
            <w:tcW w:w="168" w:type="pct"/>
            <w:shd w:val="clear" w:color="auto" w:fill="A6A6A6"/>
          </w:tcPr>
          <w:p w:rsidR="00AF2E83" w:rsidRPr="00722302" w:rsidRDefault="00AF2E83" w:rsidP="00FE4E1A">
            <w:pPr>
              <w:numPr>
                <w:ilvl w:val="0"/>
                <w:numId w:val="3"/>
              </w:numPr>
              <w:spacing w:line="276" w:lineRule="auto"/>
            </w:pPr>
          </w:p>
        </w:tc>
        <w:tc>
          <w:tcPr>
            <w:tcW w:w="4391" w:type="pct"/>
            <w:vAlign w:val="center"/>
          </w:tcPr>
          <w:p w:rsidR="00AF2E83" w:rsidRPr="00722302" w:rsidRDefault="00AF2E83" w:rsidP="00FE4E1A">
            <w:pPr>
              <w:spacing w:line="276" w:lineRule="auto"/>
              <w:jc w:val="center"/>
            </w:pPr>
            <w:r>
              <w:t xml:space="preserve">Centrum celoživotního vzdělávání </w:t>
            </w:r>
          </w:p>
        </w:tc>
      </w:tr>
      <w:tr w:rsidR="00AF2E83" w:rsidRPr="00722302" w:rsidTr="008E63BB">
        <w:trPr>
          <w:trHeight w:val="717"/>
          <w:jc w:val="center"/>
        </w:trPr>
        <w:tc>
          <w:tcPr>
            <w:tcW w:w="441" w:type="pct"/>
            <w:vMerge/>
            <w:shd w:val="clear" w:color="auto" w:fill="B8CCE4"/>
            <w:textDirection w:val="btLr"/>
            <w:vAlign w:val="center"/>
          </w:tcPr>
          <w:p w:rsidR="00AF2E83" w:rsidRPr="00722302" w:rsidRDefault="00AF2E83" w:rsidP="00FE4E1A">
            <w:pPr>
              <w:spacing w:line="276" w:lineRule="auto"/>
              <w:ind w:left="113" w:right="113"/>
              <w:jc w:val="center"/>
              <w:rPr>
                <w:b/>
                <w:bCs/>
                <w:color w:val="000000"/>
              </w:rPr>
            </w:pPr>
          </w:p>
        </w:tc>
        <w:tc>
          <w:tcPr>
            <w:tcW w:w="168" w:type="pct"/>
            <w:shd w:val="clear" w:color="auto" w:fill="A6A6A6"/>
          </w:tcPr>
          <w:p w:rsidR="00AF2E83" w:rsidRPr="00722302" w:rsidRDefault="00AF2E83" w:rsidP="00FE4E1A">
            <w:pPr>
              <w:numPr>
                <w:ilvl w:val="0"/>
                <w:numId w:val="3"/>
              </w:numPr>
              <w:spacing w:line="276" w:lineRule="auto"/>
              <w:rPr>
                <w:lang w:eastAsia="en-US"/>
              </w:rPr>
            </w:pPr>
          </w:p>
        </w:tc>
        <w:tc>
          <w:tcPr>
            <w:tcW w:w="4391" w:type="pct"/>
            <w:vAlign w:val="center"/>
          </w:tcPr>
          <w:p w:rsidR="00AF2E83" w:rsidRPr="00722302" w:rsidRDefault="00AF2E83" w:rsidP="00FE4E1A">
            <w:pPr>
              <w:spacing w:line="276" w:lineRule="auto"/>
              <w:jc w:val="center"/>
            </w:pPr>
            <w:r>
              <w:t>Praxe a vnější vztahy</w:t>
            </w:r>
          </w:p>
        </w:tc>
      </w:tr>
      <w:tr w:rsidR="00AF2E83" w:rsidRPr="00722302" w:rsidTr="000063DA">
        <w:trPr>
          <w:trHeight w:val="680"/>
          <w:jc w:val="center"/>
        </w:trPr>
        <w:tc>
          <w:tcPr>
            <w:tcW w:w="441" w:type="pct"/>
            <w:vMerge/>
            <w:shd w:val="clear" w:color="auto" w:fill="B8CCE4"/>
            <w:textDirection w:val="btLr"/>
            <w:vAlign w:val="center"/>
          </w:tcPr>
          <w:p w:rsidR="00AF2E83" w:rsidRPr="00722302" w:rsidRDefault="00AF2E83" w:rsidP="00FE4E1A">
            <w:pPr>
              <w:spacing w:line="276" w:lineRule="auto"/>
              <w:ind w:left="113" w:right="113"/>
              <w:jc w:val="center"/>
              <w:rPr>
                <w:b/>
                <w:bCs/>
                <w:color w:val="000000"/>
              </w:rPr>
            </w:pPr>
          </w:p>
        </w:tc>
        <w:tc>
          <w:tcPr>
            <w:tcW w:w="168" w:type="pct"/>
            <w:shd w:val="clear" w:color="auto" w:fill="A6A6A6"/>
          </w:tcPr>
          <w:p w:rsidR="00AF2E83" w:rsidRPr="00722302" w:rsidRDefault="00AF2E83" w:rsidP="00FE4E1A">
            <w:pPr>
              <w:numPr>
                <w:ilvl w:val="0"/>
                <w:numId w:val="3"/>
              </w:numPr>
              <w:spacing w:line="276" w:lineRule="auto"/>
              <w:rPr>
                <w:lang w:eastAsia="en-US"/>
              </w:rPr>
            </w:pPr>
          </w:p>
        </w:tc>
        <w:tc>
          <w:tcPr>
            <w:tcW w:w="4391" w:type="pct"/>
            <w:vAlign w:val="center"/>
          </w:tcPr>
          <w:p w:rsidR="00AF2E83" w:rsidRPr="00722302" w:rsidRDefault="00AF2E83" w:rsidP="00FE4E1A">
            <w:pPr>
              <w:spacing w:line="276" w:lineRule="auto"/>
              <w:jc w:val="center"/>
            </w:pPr>
            <w:r>
              <w:t>Činnost infocentra studentské unie</w:t>
            </w:r>
          </w:p>
        </w:tc>
      </w:tr>
      <w:tr w:rsidR="00AF2E83" w:rsidRPr="00722302" w:rsidTr="000063DA">
        <w:trPr>
          <w:trHeight w:val="680"/>
          <w:jc w:val="center"/>
        </w:trPr>
        <w:tc>
          <w:tcPr>
            <w:tcW w:w="441" w:type="pct"/>
            <w:vMerge/>
            <w:shd w:val="clear" w:color="auto" w:fill="B8CCE4"/>
            <w:textDirection w:val="btLr"/>
            <w:vAlign w:val="center"/>
          </w:tcPr>
          <w:p w:rsidR="00AF2E83" w:rsidRPr="00722302" w:rsidRDefault="00AF2E83" w:rsidP="00FE4E1A">
            <w:pPr>
              <w:spacing w:line="276" w:lineRule="auto"/>
              <w:ind w:left="113" w:right="113"/>
              <w:jc w:val="center"/>
              <w:rPr>
                <w:b/>
                <w:bCs/>
                <w:color w:val="000000"/>
              </w:rPr>
            </w:pPr>
          </w:p>
        </w:tc>
        <w:tc>
          <w:tcPr>
            <w:tcW w:w="168" w:type="pct"/>
            <w:shd w:val="clear" w:color="auto" w:fill="A6A6A6"/>
          </w:tcPr>
          <w:p w:rsidR="00AF2E83" w:rsidRPr="00722302" w:rsidRDefault="00AF2E83" w:rsidP="00FE4E1A">
            <w:pPr>
              <w:numPr>
                <w:ilvl w:val="0"/>
                <w:numId w:val="3"/>
              </w:numPr>
              <w:spacing w:line="276" w:lineRule="auto"/>
              <w:rPr>
                <w:lang w:eastAsia="en-US"/>
              </w:rPr>
            </w:pPr>
          </w:p>
        </w:tc>
        <w:tc>
          <w:tcPr>
            <w:tcW w:w="4391" w:type="pct"/>
            <w:vAlign w:val="center"/>
          </w:tcPr>
          <w:p w:rsidR="00AF2E83" w:rsidRDefault="00AF2E83" w:rsidP="00FE4E1A">
            <w:pPr>
              <w:spacing w:line="276" w:lineRule="auto"/>
              <w:jc w:val="center"/>
            </w:pPr>
            <w:r>
              <w:t>Marketing</w:t>
            </w:r>
          </w:p>
        </w:tc>
      </w:tr>
      <w:tr w:rsidR="004619E0" w:rsidRPr="00722302" w:rsidTr="00A956CE">
        <w:trPr>
          <w:trHeight w:val="680"/>
          <w:jc w:val="center"/>
        </w:trPr>
        <w:tc>
          <w:tcPr>
            <w:tcW w:w="441" w:type="pct"/>
            <w:vMerge w:val="restart"/>
            <w:shd w:val="clear" w:color="auto" w:fill="B8CCE4"/>
            <w:textDirection w:val="btLr"/>
            <w:vAlign w:val="center"/>
          </w:tcPr>
          <w:p w:rsidR="004619E0" w:rsidRPr="00722302" w:rsidRDefault="004619E0" w:rsidP="00FE4E1A">
            <w:pPr>
              <w:spacing w:line="276" w:lineRule="auto"/>
              <w:ind w:left="113" w:right="113"/>
              <w:jc w:val="center"/>
              <w:rPr>
                <w:b/>
                <w:bCs/>
                <w:color w:val="000000"/>
              </w:rPr>
            </w:pPr>
            <w:r w:rsidRPr="00722302">
              <w:rPr>
                <w:b/>
                <w:bCs/>
                <w:color w:val="000000"/>
              </w:rPr>
              <w:t>Efektivita</w:t>
            </w:r>
            <w:r>
              <w:rPr>
                <w:b/>
                <w:bCs/>
                <w:color w:val="000000"/>
              </w:rPr>
              <w:t xml:space="preserve"> financov</w:t>
            </w:r>
            <w:r w:rsidRPr="00722302">
              <w:rPr>
                <w:b/>
                <w:bCs/>
                <w:color w:val="000000"/>
              </w:rPr>
              <w:t>ání</w:t>
            </w:r>
          </w:p>
        </w:tc>
        <w:tc>
          <w:tcPr>
            <w:tcW w:w="168" w:type="pct"/>
            <w:shd w:val="clear" w:color="auto" w:fill="A6A6A6"/>
          </w:tcPr>
          <w:p w:rsidR="004619E0" w:rsidRPr="00722302" w:rsidRDefault="004619E0" w:rsidP="00FE4E1A">
            <w:pPr>
              <w:numPr>
                <w:ilvl w:val="0"/>
                <w:numId w:val="4"/>
              </w:numPr>
              <w:spacing w:line="276" w:lineRule="auto"/>
            </w:pPr>
          </w:p>
        </w:tc>
        <w:tc>
          <w:tcPr>
            <w:tcW w:w="4391" w:type="pct"/>
            <w:vAlign w:val="center"/>
          </w:tcPr>
          <w:p w:rsidR="004619E0" w:rsidRPr="00A956CE" w:rsidRDefault="004619E0" w:rsidP="00FE4E1A">
            <w:pPr>
              <w:spacing w:line="276" w:lineRule="auto"/>
              <w:jc w:val="center"/>
            </w:pPr>
            <w:bookmarkStart w:id="44" w:name="_Toc336415772"/>
            <w:bookmarkStart w:id="45" w:name="_Toc336960871"/>
            <w:bookmarkStart w:id="46" w:name="_Toc336960972"/>
            <w:bookmarkStart w:id="47" w:name="_Toc336961275"/>
            <w:r w:rsidRPr="00A956CE">
              <w:t>Vícezdrojové financování školy</w:t>
            </w:r>
            <w:bookmarkEnd w:id="44"/>
            <w:bookmarkEnd w:id="45"/>
            <w:bookmarkEnd w:id="46"/>
            <w:bookmarkEnd w:id="47"/>
          </w:p>
        </w:tc>
      </w:tr>
      <w:tr w:rsidR="004619E0" w:rsidRPr="00722302" w:rsidTr="000063DA">
        <w:trPr>
          <w:trHeight w:val="680"/>
          <w:jc w:val="center"/>
        </w:trPr>
        <w:tc>
          <w:tcPr>
            <w:tcW w:w="441" w:type="pct"/>
            <w:vMerge/>
            <w:shd w:val="clear" w:color="auto" w:fill="B8CCE4"/>
            <w:textDirection w:val="btLr"/>
            <w:vAlign w:val="center"/>
          </w:tcPr>
          <w:p w:rsidR="004619E0" w:rsidRPr="00722302" w:rsidRDefault="004619E0" w:rsidP="00FE4E1A">
            <w:pPr>
              <w:spacing w:line="276" w:lineRule="auto"/>
              <w:ind w:left="113" w:right="113"/>
              <w:rPr>
                <w:b/>
                <w:bCs/>
                <w:color w:val="000000"/>
              </w:rPr>
            </w:pPr>
          </w:p>
        </w:tc>
        <w:tc>
          <w:tcPr>
            <w:tcW w:w="168" w:type="pct"/>
            <w:shd w:val="clear" w:color="auto" w:fill="A6A6A6"/>
          </w:tcPr>
          <w:p w:rsidR="004619E0" w:rsidRPr="00722302" w:rsidRDefault="004619E0" w:rsidP="00FE4E1A">
            <w:pPr>
              <w:numPr>
                <w:ilvl w:val="0"/>
                <w:numId w:val="4"/>
              </w:numPr>
              <w:spacing w:line="276" w:lineRule="auto"/>
            </w:pPr>
          </w:p>
        </w:tc>
        <w:tc>
          <w:tcPr>
            <w:tcW w:w="4391" w:type="pct"/>
            <w:vAlign w:val="center"/>
          </w:tcPr>
          <w:p w:rsidR="004619E0" w:rsidRPr="00722302" w:rsidRDefault="004619E0" w:rsidP="00FE4E1A">
            <w:pPr>
              <w:spacing w:line="276" w:lineRule="auto"/>
              <w:jc w:val="center"/>
            </w:pPr>
            <w:r>
              <w:t>Výukové a laboratorní</w:t>
            </w:r>
            <w:r w:rsidRPr="00A43604">
              <w:t xml:space="preserve"> prostor</w:t>
            </w:r>
            <w:r>
              <w:t>y včetně zázemí pro akademické pracovníky</w:t>
            </w:r>
          </w:p>
        </w:tc>
      </w:tr>
      <w:tr w:rsidR="004619E0" w:rsidRPr="00722302" w:rsidTr="000063DA">
        <w:trPr>
          <w:trHeight w:val="680"/>
          <w:jc w:val="center"/>
        </w:trPr>
        <w:tc>
          <w:tcPr>
            <w:tcW w:w="441" w:type="pct"/>
            <w:vMerge/>
            <w:shd w:val="clear" w:color="auto" w:fill="B8CCE4"/>
            <w:textDirection w:val="btLr"/>
            <w:vAlign w:val="center"/>
          </w:tcPr>
          <w:p w:rsidR="004619E0" w:rsidRPr="00722302" w:rsidRDefault="004619E0" w:rsidP="00FE4E1A">
            <w:pPr>
              <w:spacing w:line="276" w:lineRule="auto"/>
              <w:ind w:left="113" w:right="113"/>
              <w:rPr>
                <w:b/>
                <w:bCs/>
                <w:color w:val="000000"/>
              </w:rPr>
            </w:pPr>
          </w:p>
        </w:tc>
        <w:tc>
          <w:tcPr>
            <w:tcW w:w="168" w:type="pct"/>
            <w:shd w:val="clear" w:color="auto" w:fill="A6A6A6"/>
          </w:tcPr>
          <w:p w:rsidR="004619E0" w:rsidRPr="00722302" w:rsidRDefault="004619E0" w:rsidP="00FE4E1A">
            <w:pPr>
              <w:numPr>
                <w:ilvl w:val="0"/>
                <w:numId w:val="4"/>
              </w:numPr>
              <w:spacing w:line="276" w:lineRule="auto"/>
            </w:pPr>
          </w:p>
        </w:tc>
        <w:tc>
          <w:tcPr>
            <w:tcW w:w="4391" w:type="pct"/>
            <w:vAlign w:val="center"/>
          </w:tcPr>
          <w:p w:rsidR="004619E0" w:rsidRPr="00722302" w:rsidRDefault="004619E0" w:rsidP="00FE4E1A">
            <w:pPr>
              <w:keepNext/>
              <w:spacing w:line="276" w:lineRule="auto"/>
              <w:jc w:val="center"/>
            </w:pPr>
            <w:r>
              <w:t>Informační technologie</w:t>
            </w:r>
          </w:p>
        </w:tc>
      </w:tr>
    </w:tbl>
    <w:p w:rsidR="00D1158B" w:rsidRPr="00722302" w:rsidRDefault="00D1158B" w:rsidP="00FE4E1A">
      <w:pPr>
        <w:spacing w:line="276" w:lineRule="auto"/>
        <w:rPr>
          <w:b/>
          <w:bCs/>
          <w:sz w:val="20"/>
          <w:szCs w:val="20"/>
        </w:rPr>
      </w:pPr>
      <w:bookmarkStart w:id="48" w:name="_Toc336416088"/>
      <w:bookmarkStart w:id="49" w:name="_Toc336929306"/>
      <w:bookmarkStart w:id="50" w:name="_Toc272077626"/>
      <w:bookmarkStart w:id="51" w:name="_Toc272078722"/>
      <w:bookmarkStart w:id="52" w:name="_Toc272080025"/>
      <w:bookmarkStart w:id="53" w:name="_Toc272080679"/>
      <w:bookmarkStart w:id="54" w:name="_Toc272090214"/>
      <w:bookmarkStart w:id="55" w:name="_Toc272090430"/>
      <w:bookmarkStart w:id="56" w:name="_Toc272127814"/>
      <w:bookmarkStart w:id="57" w:name="_Toc272329342"/>
      <w:bookmarkStart w:id="58" w:name="_Toc272414937"/>
      <w:bookmarkStart w:id="59" w:name="_Toc272443006"/>
      <w:bookmarkStart w:id="60" w:name="_Toc272672018"/>
      <w:bookmarkStart w:id="61" w:name="_Toc272677789"/>
      <w:bookmarkStart w:id="62" w:name="_Toc272679066"/>
      <w:bookmarkStart w:id="63" w:name="_Toc272687376"/>
      <w:r w:rsidRPr="00722302">
        <w:rPr>
          <w:b/>
          <w:bCs/>
          <w:sz w:val="20"/>
          <w:szCs w:val="20"/>
        </w:rPr>
        <w:t xml:space="preserve">Tabulka </w:t>
      </w:r>
      <w:r w:rsidR="005C647F">
        <w:rPr>
          <w:b/>
          <w:bCs/>
          <w:sz w:val="20"/>
          <w:szCs w:val="20"/>
        </w:rPr>
        <w:fldChar w:fldCharType="begin"/>
      </w:r>
      <w:r w:rsidR="005C647F">
        <w:rPr>
          <w:b/>
          <w:bCs/>
          <w:sz w:val="20"/>
          <w:szCs w:val="20"/>
        </w:rPr>
        <w:instrText xml:space="preserve"> SEQ Tabulka \* ARABIC </w:instrText>
      </w:r>
      <w:r w:rsidR="005C647F">
        <w:rPr>
          <w:b/>
          <w:bCs/>
          <w:sz w:val="20"/>
          <w:szCs w:val="20"/>
        </w:rPr>
        <w:fldChar w:fldCharType="separate"/>
      </w:r>
      <w:r w:rsidR="001F6400">
        <w:rPr>
          <w:b/>
          <w:bCs/>
          <w:noProof/>
          <w:sz w:val="20"/>
          <w:szCs w:val="20"/>
        </w:rPr>
        <w:t>2</w:t>
      </w:r>
      <w:r w:rsidR="005C647F">
        <w:rPr>
          <w:b/>
          <w:bCs/>
          <w:sz w:val="20"/>
          <w:szCs w:val="20"/>
        </w:rPr>
        <w:fldChar w:fldCharType="end"/>
      </w:r>
      <w:r w:rsidRPr="00722302">
        <w:rPr>
          <w:b/>
          <w:bCs/>
          <w:sz w:val="20"/>
          <w:szCs w:val="20"/>
        </w:rPr>
        <w:t>:</w:t>
      </w:r>
      <w:r w:rsidR="00FE4E1A">
        <w:rPr>
          <w:b/>
          <w:bCs/>
          <w:sz w:val="20"/>
          <w:szCs w:val="20"/>
        </w:rPr>
        <w:t xml:space="preserve"> </w:t>
      </w:r>
      <w:r w:rsidR="0085325B" w:rsidRPr="00722302">
        <w:rPr>
          <w:b/>
          <w:bCs/>
          <w:sz w:val="20"/>
          <w:szCs w:val="20"/>
        </w:rPr>
        <w:t>Oblasti taktických cílů pro rok 2013</w:t>
      </w:r>
      <w:bookmarkEnd w:id="48"/>
      <w:bookmarkEnd w:id="49"/>
    </w:p>
    <w:p w:rsidR="00D1158B" w:rsidRPr="00722302" w:rsidRDefault="00D1158B" w:rsidP="00FE4E1A">
      <w:pPr>
        <w:pStyle w:val="Titulek"/>
        <w:spacing w:line="276" w:lineRule="auto"/>
        <w:rPr>
          <w:sz w:val="24"/>
          <w:szCs w:val="24"/>
        </w:rPr>
      </w:pPr>
      <w:r w:rsidRPr="00722302">
        <w:br w:type="page"/>
      </w:r>
    </w:p>
    <w:p w:rsidR="00D1158B" w:rsidRDefault="00DF5546" w:rsidP="00FE4E1A">
      <w:pPr>
        <w:pStyle w:val="Nadpis1"/>
        <w:spacing w:line="276" w:lineRule="auto"/>
      </w:pPr>
      <w:bookmarkStart w:id="64" w:name="_Toc336415773"/>
      <w:bookmarkStart w:id="65" w:name="_Toc336960872"/>
      <w:bookmarkStart w:id="66" w:name="_Toc336960973"/>
      <w:bookmarkStart w:id="67" w:name="_Toc336961276"/>
      <w:bookmarkStart w:id="68" w:name="_Toc337016865"/>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722302">
        <w:lastRenderedPageBreak/>
        <w:t>Specifikace taktických</w:t>
      </w:r>
      <w:r w:rsidR="0037221D">
        <w:t xml:space="preserve"> a operativních</w:t>
      </w:r>
      <w:r w:rsidRPr="00722302">
        <w:t xml:space="preserve"> cílů pro rok 2013</w:t>
      </w:r>
      <w:bookmarkEnd w:id="64"/>
      <w:bookmarkEnd w:id="65"/>
      <w:bookmarkEnd w:id="66"/>
      <w:bookmarkEnd w:id="67"/>
      <w:bookmarkEnd w:id="68"/>
    </w:p>
    <w:p w:rsidR="005A079D" w:rsidRPr="005A079D" w:rsidRDefault="00F90B75" w:rsidP="00FE4E1A">
      <w:pPr>
        <w:spacing w:line="276" w:lineRule="auto"/>
      </w:pPr>
      <w:r>
        <w:t>Taktické cíle jsou naplňovány prostřednictvím poměrových ukazatelů, jej</w:t>
      </w:r>
      <w:r w:rsidR="00E05C9C">
        <w:t xml:space="preserve">ichž významnost je znázorněna </w:t>
      </w:r>
      <w:r w:rsidR="00801FAF">
        <w:t>pěti</w:t>
      </w:r>
      <w:r>
        <w:t xml:space="preserve">stupňovou barevnou škálou (viz tab. 3). Významnost jednotlivých výstupů je odvozena od významnosti strategických cílů (viz tab. 1). </w:t>
      </w:r>
    </w:p>
    <w:p w:rsidR="00440502" w:rsidRDefault="00440502" w:rsidP="00FE4E1A">
      <w:pPr>
        <w:spacing w:line="276" w:lineRule="auto"/>
      </w:pPr>
    </w:p>
    <w:tbl>
      <w:tblPr>
        <w:tblStyle w:val="Mkatabulky"/>
        <w:tblpPr w:leftFromText="141" w:rightFromText="141" w:vertAnchor="text" w:horzAnchor="margin" w:tblpYSpec="inside"/>
        <w:tblOverlap w:val="never"/>
        <w:tblW w:w="0" w:type="auto"/>
        <w:tblLook w:val="04A0" w:firstRow="1" w:lastRow="0" w:firstColumn="1" w:lastColumn="0" w:noHBand="0" w:noVBand="1"/>
      </w:tblPr>
      <w:tblGrid>
        <w:gridCol w:w="1242"/>
        <w:gridCol w:w="4586"/>
      </w:tblGrid>
      <w:tr w:rsidR="00440502" w:rsidTr="005A079D">
        <w:trPr>
          <w:trHeight w:val="411"/>
        </w:trPr>
        <w:tc>
          <w:tcPr>
            <w:tcW w:w="1242" w:type="dxa"/>
            <w:tcBorders>
              <w:bottom w:val="single" w:sz="12" w:space="0" w:color="000000"/>
            </w:tcBorders>
            <w:shd w:val="clear" w:color="auto" w:fill="C00000"/>
            <w:vAlign w:val="center"/>
          </w:tcPr>
          <w:p w:rsidR="00440502" w:rsidRPr="00A85C19" w:rsidRDefault="00440502" w:rsidP="00FE4E1A">
            <w:pPr>
              <w:widowControl/>
              <w:adjustRightInd/>
              <w:spacing w:line="276" w:lineRule="auto"/>
              <w:jc w:val="center"/>
              <w:textAlignment w:val="auto"/>
              <w:rPr>
                <w:rFonts w:ascii="Times New Roman" w:hAnsi="Times New Roman" w:cs="Times New Roman"/>
                <w:b/>
                <w:bCs/>
              </w:rPr>
            </w:pPr>
            <w:r w:rsidRPr="00A85C19">
              <w:rPr>
                <w:rFonts w:ascii="Times New Roman" w:hAnsi="Times New Roman" w:cs="Times New Roman"/>
                <w:b/>
                <w:bCs/>
              </w:rPr>
              <w:t>Barva</w:t>
            </w:r>
          </w:p>
        </w:tc>
        <w:tc>
          <w:tcPr>
            <w:tcW w:w="4586" w:type="dxa"/>
            <w:tcBorders>
              <w:bottom w:val="single" w:sz="12" w:space="0" w:color="000000"/>
            </w:tcBorders>
            <w:shd w:val="clear" w:color="auto" w:fill="C00000"/>
            <w:vAlign w:val="center"/>
          </w:tcPr>
          <w:p w:rsidR="00440502" w:rsidRPr="00A85C19" w:rsidRDefault="00440502" w:rsidP="00FE4E1A">
            <w:pPr>
              <w:widowControl/>
              <w:adjustRightInd/>
              <w:spacing w:line="276" w:lineRule="auto"/>
              <w:jc w:val="center"/>
              <w:textAlignment w:val="auto"/>
              <w:rPr>
                <w:rFonts w:ascii="Times New Roman" w:hAnsi="Times New Roman" w:cs="Times New Roman"/>
                <w:b/>
                <w:bCs/>
              </w:rPr>
            </w:pPr>
            <w:r w:rsidRPr="00A85C19">
              <w:rPr>
                <w:rFonts w:ascii="Times New Roman" w:hAnsi="Times New Roman" w:cs="Times New Roman"/>
                <w:b/>
                <w:bCs/>
              </w:rPr>
              <w:t>Související důležitost</w:t>
            </w:r>
          </w:p>
        </w:tc>
      </w:tr>
      <w:tr w:rsidR="00440502" w:rsidTr="005A079D">
        <w:trPr>
          <w:trHeight w:val="397"/>
        </w:trPr>
        <w:tc>
          <w:tcPr>
            <w:tcW w:w="1242" w:type="dxa"/>
            <w:tcBorders>
              <w:top w:val="single" w:sz="12" w:space="0" w:color="000000"/>
            </w:tcBorders>
            <w:shd w:val="clear" w:color="auto" w:fill="548DD4" w:themeFill="text2" w:themeFillTint="99"/>
            <w:vAlign w:val="center"/>
          </w:tcPr>
          <w:p w:rsidR="00440502" w:rsidRPr="00A85C19" w:rsidRDefault="00440502" w:rsidP="00FE4E1A">
            <w:pPr>
              <w:widowControl/>
              <w:adjustRightInd/>
              <w:spacing w:line="276" w:lineRule="auto"/>
              <w:jc w:val="center"/>
              <w:textAlignment w:val="auto"/>
              <w:rPr>
                <w:rFonts w:ascii="Times New Roman" w:hAnsi="Times New Roman" w:cs="Times New Roman"/>
                <w:b/>
                <w:bCs/>
              </w:rPr>
            </w:pPr>
          </w:p>
        </w:tc>
        <w:tc>
          <w:tcPr>
            <w:tcW w:w="4586" w:type="dxa"/>
            <w:tcBorders>
              <w:top w:val="single" w:sz="12" w:space="0" w:color="000000"/>
            </w:tcBorders>
            <w:vAlign w:val="center"/>
          </w:tcPr>
          <w:p w:rsidR="00440502" w:rsidRPr="00A85C19" w:rsidRDefault="00440502" w:rsidP="00FE4E1A">
            <w:pPr>
              <w:widowControl/>
              <w:adjustRightInd/>
              <w:spacing w:line="276" w:lineRule="auto"/>
              <w:jc w:val="center"/>
              <w:textAlignment w:val="auto"/>
              <w:rPr>
                <w:rFonts w:ascii="Times New Roman" w:hAnsi="Times New Roman" w:cs="Times New Roman"/>
                <w:b/>
                <w:bCs/>
              </w:rPr>
            </w:pPr>
            <w:r w:rsidRPr="00A85C19">
              <w:rPr>
                <w:rFonts w:ascii="Times New Roman" w:hAnsi="Times New Roman" w:cs="Times New Roman"/>
                <w:b/>
                <w:bCs/>
              </w:rPr>
              <w:t>Velmi nízká</w:t>
            </w:r>
          </w:p>
        </w:tc>
      </w:tr>
      <w:tr w:rsidR="00440502" w:rsidTr="005A079D">
        <w:trPr>
          <w:trHeight w:val="397"/>
        </w:trPr>
        <w:tc>
          <w:tcPr>
            <w:tcW w:w="1242" w:type="dxa"/>
            <w:shd w:val="clear" w:color="auto" w:fill="76923C" w:themeFill="accent3" w:themeFillShade="BF"/>
            <w:vAlign w:val="center"/>
          </w:tcPr>
          <w:p w:rsidR="00440502" w:rsidRPr="00A85C19" w:rsidRDefault="00440502" w:rsidP="00FE4E1A">
            <w:pPr>
              <w:widowControl/>
              <w:adjustRightInd/>
              <w:spacing w:line="276" w:lineRule="auto"/>
              <w:jc w:val="center"/>
              <w:textAlignment w:val="auto"/>
              <w:rPr>
                <w:rFonts w:ascii="Times New Roman" w:hAnsi="Times New Roman" w:cs="Times New Roman"/>
                <w:b/>
                <w:bCs/>
              </w:rPr>
            </w:pPr>
          </w:p>
        </w:tc>
        <w:tc>
          <w:tcPr>
            <w:tcW w:w="4586" w:type="dxa"/>
            <w:vAlign w:val="center"/>
          </w:tcPr>
          <w:p w:rsidR="00440502" w:rsidRPr="00A85C19" w:rsidRDefault="00440502" w:rsidP="00FE4E1A">
            <w:pPr>
              <w:widowControl/>
              <w:adjustRightInd/>
              <w:spacing w:line="276" w:lineRule="auto"/>
              <w:jc w:val="center"/>
              <w:textAlignment w:val="auto"/>
              <w:rPr>
                <w:rFonts w:ascii="Times New Roman" w:hAnsi="Times New Roman" w:cs="Times New Roman"/>
                <w:b/>
                <w:bCs/>
              </w:rPr>
            </w:pPr>
            <w:r w:rsidRPr="00A85C19">
              <w:rPr>
                <w:rFonts w:ascii="Times New Roman" w:hAnsi="Times New Roman" w:cs="Times New Roman"/>
                <w:b/>
                <w:bCs/>
              </w:rPr>
              <w:t>Nízká</w:t>
            </w:r>
          </w:p>
        </w:tc>
      </w:tr>
      <w:tr w:rsidR="00440502" w:rsidTr="005A079D">
        <w:trPr>
          <w:trHeight w:val="397"/>
        </w:trPr>
        <w:tc>
          <w:tcPr>
            <w:tcW w:w="1242" w:type="dxa"/>
            <w:shd w:val="clear" w:color="auto" w:fill="FFFF00"/>
            <w:vAlign w:val="center"/>
          </w:tcPr>
          <w:p w:rsidR="00440502" w:rsidRPr="00A85C19" w:rsidRDefault="00440502" w:rsidP="00FE4E1A">
            <w:pPr>
              <w:widowControl/>
              <w:tabs>
                <w:tab w:val="left" w:pos="787"/>
              </w:tabs>
              <w:adjustRightInd/>
              <w:spacing w:line="276" w:lineRule="auto"/>
              <w:jc w:val="center"/>
              <w:textAlignment w:val="auto"/>
              <w:rPr>
                <w:rFonts w:ascii="Times New Roman" w:hAnsi="Times New Roman" w:cs="Times New Roman"/>
                <w:b/>
                <w:bCs/>
              </w:rPr>
            </w:pPr>
          </w:p>
        </w:tc>
        <w:tc>
          <w:tcPr>
            <w:tcW w:w="4586" w:type="dxa"/>
            <w:vAlign w:val="center"/>
          </w:tcPr>
          <w:p w:rsidR="00440502" w:rsidRPr="00A85C19" w:rsidRDefault="00440502" w:rsidP="00FE4E1A">
            <w:pPr>
              <w:widowControl/>
              <w:adjustRightInd/>
              <w:spacing w:line="276" w:lineRule="auto"/>
              <w:jc w:val="center"/>
              <w:textAlignment w:val="auto"/>
              <w:rPr>
                <w:rFonts w:ascii="Times New Roman" w:hAnsi="Times New Roman" w:cs="Times New Roman"/>
                <w:b/>
                <w:bCs/>
              </w:rPr>
            </w:pPr>
            <w:r w:rsidRPr="00A85C19">
              <w:rPr>
                <w:rFonts w:ascii="Times New Roman" w:hAnsi="Times New Roman" w:cs="Times New Roman"/>
                <w:b/>
                <w:bCs/>
              </w:rPr>
              <w:t>Střední</w:t>
            </w:r>
          </w:p>
        </w:tc>
      </w:tr>
      <w:tr w:rsidR="00440502" w:rsidTr="005A079D">
        <w:trPr>
          <w:trHeight w:val="397"/>
        </w:trPr>
        <w:tc>
          <w:tcPr>
            <w:tcW w:w="1242" w:type="dxa"/>
            <w:shd w:val="clear" w:color="auto" w:fill="E36C0A" w:themeFill="accent6" w:themeFillShade="BF"/>
            <w:vAlign w:val="center"/>
          </w:tcPr>
          <w:p w:rsidR="00440502" w:rsidRPr="00A85C19" w:rsidRDefault="00440502" w:rsidP="00FE4E1A">
            <w:pPr>
              <w:widowControl/>
              <w:adjustRightInd/>
              <w:spacing w:line="276" w:lineRule="auto"/>
              <w:jc w:val="center"/>
              <w:textAlignment w:val="auto"/>
              <w:rPr>
                <w:rFonts w:ascii="Times New Roman" w:hAnsi="Times New Roman" w:cs="Times New Roman"/>
                <w:b/>
                <w:bCs/>
              </w:rPr>
            </w:pPr>
          </w:p>
        </w:tc>
        <w:tc>
          <w:tcPr>
            <w:tcW w:w="4586" w:type="dxa"/>
            <w:vAlign w:val="center"/>
          </w:tcPr>
          <w:p w:rsidR="00440502" w:rsidRPr="00A85C19" w:rsidRDefault="00440502" w:rsidP="00FE4E1A">
            <w:pPr>
              <w:widowControl/>
              <w:adjustRightInd/>
              <w:spacing w:line="276" w:lineRule="auto"/>
              <w:jc w:val="center"/>
              <w:textAlignment w:val="auto"/>
              <w:rPr>
                <w:rFonts w:ascii="Times New Roman" w:hAnsi="Times New Roman" w:cs="Times New Roman"/>
                <w:b/>
                <w:bCs/>
              </w:rPr>
            </w:pPr>
            <w:r w:rsidRPr="00A85C19">
              <w:rPr>
                <w:rFonts w:ascii="Times New Roman" w:hAnsi="Times New Roman" w:cs="Times New Roman"/>
                <w:b/>
                <w:bCs/>
              </w:rPr>
              <w:t>Vysoká</w:t>
            </w:r>
          </w:p>
        </w:tc>
      </w:tr>
      <w:tr w:rsidR="00440502" w:rsidTr="005A079D">
        <w:trPr>
          <w:trHeight w:val="397"/>
        </w:trPr>
        <w:tc>
          <w:tcPr>
            <w:tcW w:w="1242" w:type="dxa"/>
            <w:shd w:val="clear" w:color="auto" w:fill="C00000"/>
            <w:vAlign w:val="center"/>
          </w:tcPr>
          <w:p w:rsidR="00440502" w:rsidRPr="00A85C19" w:rsidRDefault="00440502" w:rsidP="00FE4E1A">
            <w:pPr>
              <w:widowControl/>
              <w:adjustRightInd/>
              <w:spacing w:line="276" w:lineRule="auto"/>
              <w:jc w:val="center"/>
              <w:textAlignment w:val="auto"/>
              <w:rPr>
                <w:rFonts w:ascii="Times New Roman" w:hAnsi="Times New Roman" w:cs="Times New Roman"/>
                <w:b/>
                <w:bCs/>
              </w:rPr>
            </w:pPr>
          </w:p>
        </w:tc>
        <w:tc>
          <w:tcPr>
            <w:tcW w:w="4586" w:type="dxa"/>
            <w:vAlign w:val="center"/>
          </w:tcPr>
          <w:p w:rsidR="00440502" w:rsidRPr="00A85C19" w:rsidRDefault="00440502" w:rsidP="00FE4E1A">
            <w:pPr>
              <w:keepNext/>
              <w:widowControl/>
              <w:adjustRightInd/>
              <w:spacing w:line="276" w:lineRule="auto"/>
              <w:jc w:val="center"/>
              <w:textAlignment w:val="auto"/>
              <w:rPr>
                <w:rFonts w:ascii="Times New Roman" w:hAnsi="Times New Roman" w:cs="Times New Roman"/>
                <w:b/>
                <w:bCs/>
              </w:rPr>
            </w:pPr>
            <w:r w:rsidRPr="00A85C19">
              <w:rPr>
                <w:rFonts w:ascii="Times New Roman" w:hAnsi="Times New Roman" w:cs="Times New Roman"/>
                <w:b/>
                <w:bCs/>
              </w:rPr>
              <w:t>Velmi vysoká</w:t>
            </w:r>
          </w:p>
        </w:tc>
      </w:tr>
    </w:tbl>
    <w:p w:rsidR="00440502" w:rsidRDefault="00440502" w:rsidP="00FE4E1A">
      <w:pPr>
        <w:pStyle w:val="Titulek"/>
        <w:framePr w:hSpace="141" w:wrap="around" w:vAnchor="text" w:hAnchor="page" w:x="1333" w:y="2501"/>
        <w:spacing w:line="276" w:lineRule="auto"/>
        <w:suppressOverlap/>
      </w:pPr>
      <w:bookmarkStart w:id="69" w:name="_Toc336929307"/>
      <w:r>
        <w:t xml:space="preserve">Tabulka </w:t>
      </w:r>
      <w:fldSimple w:instr=" SEQ Tabulka \* ARABIC ">
        <w:r w:rsidR="001F6400">
          <w:rPr>
            <w:noProof/>
          </w:rPr>
          <w:t>3</w:t>
        </w:r>
      </w:fldSimple>
      <w:r>
        <w:t>: Legenda důležitosti</w:t>
      </w:r>
      <w:bookmarkEnd w:id="69"/>
    </w:p>
    <w:p w:rsidR="00440502" w:rsidRDefault="00440502" w:rsidP="00FE4E1A">
      <w:pPr>
        <w:widowControl/>
        <w:adjustRightInd/>
        <w:spacing w:line="276" w:lineRule="auto"/>
        <w:jc w:val="left"/>
        <w:textAlignment w:val="auto"/>
        <w:rPr>
          <w:b/>
          <w:bCs/>
          <w:lang w:eastAsia="en-US"/>
        </w:rPr>
      </w:pPr>
      <w:r>
        <w:rPr>
          <w:b/>
          <w:bCs/>
          <w:lang w:eastAsia="en-US"/>
        </w:rPr>
        <w:br w:type="textWrapping" w:clear="all"/>
      </w:r>
      <w:r w:rsidR="00136731">
        <w:rPr>
          <w:b/>
          <w:bCs/>
          <w:lang w:eastAsia="en-US"/>
        </w:rPr>
        <w:t xml:space="preserve"> </w:t>
      </w:r>
    </w:p>
    <w:p w:rsidR="00DF5546" w:rsidRPr="00722302" w:rsidRDefault="00DF5546" w:rsidP="00FE4E1A">
      <w:pPr>
        <w:pStyle w:val="Nadpis2"/>
        <w:spacing w:line="276" w:lineRule="auto"/>
      </w:pPr>
      <w:bookmarkStart w:id="70" w:name="_Toc336415774"/>
      <w:bookmarkStart w:id="71" w:name="_Toc336960873"/>
      <w:bookmarkStart w:id="72" w:name="_Toc336960974"/>
      <w:bookmarkStart w:id="73" w:name="_Toc336961277"/>
      <w:bookmarkStart w:id="74" w:name="_Toc337016866"/>
      <w:r w:rsidRPr="00722302">
        <w:t>Kvalita a relevance</w:t>
      </w:r>
      <w:bookmarkEnd w:id="70"/>
      <w:bookmarkEnd w:id="71"/>
      <w:bookmarkEnd w:id="72"/>
      <w:bookmarkEnd w:id="73"/>
      <w:bookmarkEnd w:id="7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3"/>
        <w:gridCol w:w="8465"/>
      </w:tblGrid>
      <w:tr w:rsidR="000C3AE3" w:rsidRPr="00722302" w:rsidTr="00D912B0">
        <w:trPr>
          <w:trHeight w:hRule="exact" w:val="567"/>
        </w:trPr>
        <w:tc>
          <w:tcPr>
            <w:tcW w:w="443" w:type="pct"/>
            <w:tcBorders>
              <w:right w:val="single" w:sz="4" w:space="0" w:color="auto"/>
            </w:tcBorders>
            <w:shd w:val="clear" w:color="auto" w:fill="A6A6A6"/>
          </w:tcPr>
          <w:p w:rsidR="000C3AE3" w:rsidRPr="00722302" w:rsidRDefault="000C3AE3" w:rsidP="00FE4E1A">
            <w:pPr>
              <w:pStyle w:val="Nadpis3"/>
              <w:spacing w:before="0" w:after="0" w:line="276" w:lineRule="auto"/>
              <w:ind w:left="0" w:firstLine="0"/>
              <w:jc w:val="center"/>
            </w:pPr>
            <w:bookmarkStart w:id="75" w:name="_Toc336415775"/>
            <w:bookmarkStart w:id="76" w:name="_Toc336960874"/>
            <w:bookmarkStart w:id="77" w:name="_Toc336960975"/>
            <w:bookmarkStart w:id="78" w:name="_Toc336961278"/>
            <w:bookmarkStart w:id="79" w:name="_Toc337016867"/>
            <w:bookmarkEnd w:id="75"/>
            <w:bookmarkEnd w:id="76"/>
            <w:bookmarkEnd w:id="77"/>
            <w:bookmarkEnd w:id="78"/>
            <w:bookmarkEnd w:id="79"/>
          </w:p>
        </w:tc>
        <w:tc>
          <w:tcPr>
            <w:tcW w:w="4557" w:type="pct"/>
            <w:tcBorders>
              <w:left w:val="single" w:sz="4" w:space="0" w:color="auto"/>
            </w:tcBorders>
            <w:shd w:val="clear" w:color="auto" w:fill="C00000"/>
          </w:tcPr>
          <w:p w:rsidR="000C3AE3" w:rsidRPr="00722302" w:rsidRDefault="000C3AE3" w:rsidP="00FE4E1A">
            <w:pPr>
              <w:pStyle w:val="Nadpis3"/>
              <w:numPr>
                <w:ilvl w:val="0"/>
                <w:numId w:val="0"/>
              </w:numPr>
              <w:spacing w:before="0" w:after="0" w:line="276" w:lineRule="auto"/>
            </w:pPr>
            <w:bookmarkStart w:id="80" w:name="_Toc336415776"/>
            <w:bookmarkStart w:id="81" w:name="_Toc336960875"/>
            <w:bookmarkStart w:id="82" w:name="_Toc336960976"/>
            <w:bookmarkStart w:id="83" w:name="_Toc336961279"/>
            <w:bookmarkStart w:id="84" w:name="_Toc337016868"/>
            <w:r>
              <w:t xml:space="preserve">Studijní </w:t>
            </w:r>
            <w:bookmarkEnd w:id="80"/>
            <w:r w:rsidR="00C87FCE">
              <w:t>a pedagogická činnost</w:t>
            </w:r>
            <w:bookmarkEnd w:id="81"/>
            <w:bookmarkEnd w:id="82"/>
            <w:bookmarkEnd w:id="83"/>
            <w:bookmarkEnd w:id="84"/>
          </w:p>
        </w:tc>
      </w:tr>
    </w:tbl>
    <w:p w:rsidR="00A956CE" w:rsidRPr="00D73B10" w:rsidRDefault="00F90B75" w:rsidP="00FE4E1A">
      <w:pPr>
        <w:widowControl/>
        <w:adjustRightInd/>
        <w:spacing w:before="100" w:beforeAutospacing="1" w:after="100" w:afterAutospacing="1" w:line="276" w:lineRule="auto"/>
        <w:textAlignment w:val="auto"/>
        <w:rPr>
          <w:i/>
        </w:rPr>
      </w:pPr>
      <w:r w:rsidRPr="00D73B10">
        <w:rPr>
          <w:i/>
        </w:rPr>
        <w:t xml:space="preserve">Počty studentů a absolventů </w:t>
      </w:r>
    </w:p>
    <w:p w:rsidR="00F90B75" w:rsidRDefault="00F90B75" w:rsidP="00FE4E1A">
      <w:pPr>
        <w:widowControl/>
        <w:adjustRightInd/>
        <w:spacing w:before="100" w:beforeAutospacing="1" w:after="100" w:afterAutospacing="1" w:line="276" w:lineRule="auto"/>
        <w:textAlignment w:val="auto"/>
      </w:pPr>
      <w:r>
        <w:t xml:space="preserve">V oblasti studijní a pedagogické činnosti byl v roce 2012 zaznamenán výrazný kvantitativní i kvalitativní posun. </w:t>
      </w:r>
      <w:r w:rsidRPr="00827DD0">
        <w:t>Nárůst studentů byl v rozmezí let 2010</w:t>
      </w:r>
      <w:r w:rsidR="00801FAF">
        <w:t>–</w:t>
      </w:r>
      <w:r w:rsidRPr="00827DD0">
        <w:t>2012 značný</w:t>
      </w:r>
      <w:r w:rsidR="00801FAF">
        <w:t>;</w:t>
      </w:r>
      <w:r>
        <w:t xml:space="preserve"> z</w:t>
      </w:r>
      <w:r w:rsidRPr="00827DD0">
        <w:t>atímco v roce 2010 činil počet studentů 2047, v zimním semestru 2012/</w:t>
      </w:r>
      <w:r w:rsidR="00801FAF">
        <w:t>20</w:t>
      </w:r>
      <w:r w:rsidRPr="00827DD0">
        <w:t xml:space="preserve">13 studuje na VŠTE již 3933 studentů (údaj k 26. 9. 2012). </w:t>
      </w:r>
      <w:r>
        <w:t>K nárůstu došlo i v počtu absolventů (</w:t>
      </w:r>
      <w:r w:rsidRPr="00827DD0">
        <w:t xml:space="preserve">v roce 2011 126 absolventů, v roce 2012 250 absolventů). </w:t>
      </w:r>
      <w:r>
        <w:t xml:space="preserve">Výrazný nárůst studentů i rostoucí počet absolventů si vyžádal opatření v oblasti zadávání, vedení a obhajoby bakalářských prací. </w:t>
      </w:r>
      <w:r w:rsidRPr="00827DD0">
        <w:t>Za tímto účelem VŠTE uzavřela smlouvy s firmami a zároveň vytvořila databázi erudovaných odborníků z praxe, kteří se podílí jako školitelé či oponenti na procesu tvorby a obhajoby bakalářských prací</w:t>
      </w:r>
      <w:r>
        <w:t>.</w:t>
      </w:r>
      <w:r w:rsidRPr="00827DD0">
        <w:t xml:space="preserve"> </w:t>
      </w:r>
    </w:p>
    <w:p w:rsidR="00F90B75" w:rsidRPr="00D73B10" w:rsidRDefault="00F90B75" w:rsidP="00FE4E1A">
      <w:pPr>
        <w:widowControl/>
        <w:adjustRightInd/>
        <w:spacing w:before="100" w:beforeAutospacing="1" w:after="100" w:afterAutospacing="1" w:line="276" w:lineRule="auto"/>
        <w:textAlignment w:val="auto"/>
        <w:rPr>
          <w:i/>
        </w:rPr>
      </w:pPr>
      <w:r w:rsidRPr="00D73B10">
        <w:rPr>
          <w:i/>
        </w:rPr>
        <w:t>Akreditační proces</w:t>
      </w:r>
    </w:p>
    <w:p w:rsidR="00F90B75" w:rsidRPr="002B4344" w:rsidRDefault="00F90B75" w:rsidP="00FE4E1A">
      <w:pPr>
        <w:widowControl/>
        <w:adjustRightInd/>
        <w:spacing w:before="100" w:beforeAutospacing="1" w:after="100" w:afterAutospacing="1" w:line="276" w:lineRule="auto"/>
        <w:textAlignment w:val="auto"/>
      </w:pPr>
      <w:r>
        <w:t xml:space="preserve">V souladu s požadavky MŠMT ČR i vedení Jihočeského kraje jsou přednostně rozvíjeny technické obory. V této souvislosti byly zpracovány a předloženy Akreditační komisi 2 žádosti o akreditace technických oborů, které byly kladně vyřízeny. Dne </w:t>
      </w:r>
      <w:r w:rsidRPr="002B4344">
        <w:t>28. 6. 2012 byla schválena akreditace oboru Technologi</w:t>
      </w:r>
      <w:r w:rsidR="00CF5964">
        <w:t>e dopravy a přepravy a do akademické</w:t>
      </w:r>
      <w:r w:rsidRPr="002B4344">
        <w:t>ho roku 2012/2013 byli přijati první studenti (77 pro prezenční formu a 55 pro kombinovanou formu)</w:t>
      </w:r>
      <w:r>
        <w:t>. V</w:t>
      </w:r>
      <w:r w:rsidRPr="002B4344">
        <w:t xml:space="preserve"> září 2012 byla schválena akreditace dlouhodobě připravovaného oboru Strojírenství, který se bude pro studenty otevírat v září 2013. </w:t>
      </w:r>
      <w:r>
        <w:t>Současně byly zahájeny práce na přípravě akred</w:t>
      </w:r>
      <w:r w:rsidR="00C05A8F">
        <w:t>itační žádosti pro obor L</w:t>
      </w:r>
      <w:r>
        <w:t>ogistika, jejíž podání se předpokládá v roce 2013. Z</w:t>
      </w:r>
      <w:r w:rsidRPr="002B4344">
        <w:t xml:space="preserve">ároveň se pracuje na </w:t>
      </w:r>
      <w:proofErr w:type="spellStart"/>
      <w:r w:rsidRPr="002B4344">
        <w:t>reakreditační</w:t>
      </w:r>
      <w:proofErr w:type="spellEnd"/>
      <w:r w:rsidRPr="002B4344">
        <w:t xml:space="preserve"> žádosti obor</w:t>
      </w:r>
      <w:r>
        <w:t>u</w:t>
      </w:r>
      <w:r w:rsidRPr="002B4344">
        <w:t xml:space="preserve"> Konstrukce staveb, </w:t>
      </w:r>
      <w:r>
        <w:t xml:space="preserve">jejíž podání se předpokládá rovněž v roce </w:t>
      </w:r>
      <w:r w:rsidRPr="002B4344">
        <w:t xml:space="preserve">2013. </w:t>
      </w:r>
    </w:p>
    <w:p w:rsidR="00F90B75" w:rsidRPr="00D73B10" w:rsidRDefault="00F90B75" w:rsidP="00FE4E1A">
      <w:pPr>
        <w:widowControl/>
        <w:adjustRightInd/>
        <w:spacing w:before="100" w:beforeAutospacing="1" w:after="100" w:afterAutospacing="1" w:line="276" w:lineRule="auto"/>
        <w:textAlignment w:val="auto"/>
        <w:rPr>
          <w:i/>
        </w:rPr>
      </w:pPr>
      <w:r w:rsidRPr="00D73B10">
        <w:rPr>
          <w:i/>
        </w:rPr>
        <w:lastRenderedPageBreak/>
        <w:t xml:space="preserve">Personální zajištění </w:t>
      </w:r>
    </w:p>
    <w:p w:rsidR="00F90B75" w:rsidRDefault="00F90B75" w:rsidP="00FE4E1A">
      <w:pPr>
        <w:spacing w:line="276" w:lineRule="auto"/>
      </w:pPr>
      <w:r w:rsidRPr="00F90B75">
        <w:t>V návaznosti na výrazný nárůst studentů i studijních oborů došlo v oblasti personálního zabezpečení k výraznému posílení akademického sboru, a to zejména u profesorů a docentů a odborných asistentů s hodností Ph.D. Z původního počtu 43 akademických pracovníků v roce 2010 došlo v roce 2012 k navýšení na 86. Zatímco v roce 2010 bylo pouze 32 kmenových pracovníků, v roce 2012 tento počet stoupl na 60 osob.</w:t>
      </w:r>
    </w:p>
    <w:p w:rsidR="0041067E" w:rsidRPr="00F90B75" w:rsidRDefault="0041067E" w:rsidP="00FE4E1A">
      <w:pPr>
        <w:spacing w:line="276" w:lineRule="auto"/>
      </w:pPr>
    </w:p>
    <w:p w:rsidR="00D8524C" w:rsidRPr="0057625D" w:rsidRDefault="0037221D" w:rsidP="00FE4E1A">
      <w:pPr>
        <w:pStyle w:val="Nadpis4"/>
        <w:spacing w:line="276" w:lineRule="auto"/>
      </w:pPr>
      <w:r w:rsidRPr="0057625D">
        <w:t>Poměrové ukazatele taktické úrovně</w:t>
      </w:r>
      <w:r w:rsidR="00E05C9C">
        <w:t xml:space="preserve"> 2013</w:t>
      </w:r>
    </w:p>
    <w:tbl>
      <w:tblPr>
        <w:tblStyle w:val="Mkatabulky"/>
        <w:tblW w:w="5000" w:type="pct"/>
        <w:tblLayout w:type="fixed"/>
        <w:tblLook w:val="04A0" w:firstRow="1" w:lastRow="0" w:firstColumn="1" w:lastColumn="0" w:noHBand="0" w:noVBand="1"/>
      </w:tblPr>
      <w:tblGrid>
        <w:gridCol w:w="1951"/>
        <w:gridCol w:w="5528"/>
        <w:gridCol w:w="1276"/>
        <w:gridCol w:w="533"/>
      </w:tblGrid>
      <w:tr w:rsidR="002470C8" w:rsidRPr="00E43841" w:rsidTr="00E43841">
        <w:trPr>
          <w:cantSplit/>
          <w:trHeight w:val="1314"/>
        </w:trPr>
        <w:tc>
          <w:tcPr>
            <w:tcW w:w="1050" w:type="pct"/>
            <w:tcBorders>
              <w:top w:val="single" w:sz="4" w:space="0" w:color="auto"/>
              <w:left w:val="single" w:sz="4" w:space="0" w:color="auto"/>
              <w:bottom w:val="single" w:sz="12" w:space="0" w:color="auto"/>
              <w:right w:val="single" w:sz="4" w:space="0" w:color="auto"/>
            </w:tcBorders>
            <w:shd w:val="clear" w:color="auto" w:fill="C00000"/>
            <w:vAlign w:val="center"/>
          </w:tcPr>
          <w:p w:rsidR="00D8524C" w:rsidRPr="00E43841" w:rsidRDefault="00D912B0" w:rsidP="00FE4E1A">
            <w:pPr>
              <w:spacing w:line="276" w:lineRule="auto"/>
              <w:jc w:val="center"/>
              <w:rPr>
                <w:rFonts w:ascii="Times New Roman" w:hAnsi="Times New Roman" w:cs="Times New Roman"/>
                <w:b/>
              </w:rPr>
            </w:pPr>
            <w:r w:rsidRPr="00E43841">
              <w:rPr>
                <w:rFonts w:ascii="Times New Roman" w:hAnsi="Times New Roman" w:cs="Times New Roman"/>
                <w:b/>
              </w:rPr>
              <w:t>Výstup</w:t>
            </w:r>
          </w:p>
        </w:tc>
        <w:tc>
          <w:tcPr>
            <w:tcW w:w="2976" w:type="pct"/>
            <w:tcBorders>
              <w:top w:val="single" w:sz="4" w:space="0" w:color="auto"/>
              <w:left w:val="single" w:sz="4" w:space="0" w:color="auto"/>
              <w:bottom w:val="single" w:sz="12" w:space="0" w:color="auto"/>
              <w:right w:val="single" w:sz="4" w:space="0" w:color="auto"/>
            </w:tcBorders>
            <w:shd w:val="clear" w:color="auto" w:fill="C00000"/>
            <w:vAlign w:val="center"/>
          </w:tcPr>
          <w:p w:rsidR="00D8524C" w:rsidRPr="00E43841" w:rsidRDefault="00D8524C" w:rsidP="00FE4E1A">
            <w:pPr>
              <w:spacing w:line="276" w:lineRule="auto"/>
              <w:jc w:val="center"/>
              <w:rPr>
                <w:rFonts w:ascii="Times New Roman" w:hAnsi="Times New Roman" w:cs="Times New Roman"/>
                <w:b/>
              </w:rPr>
            </w:pPr>
            <w:r w:rsidRPr="00E43841">
              <w:rPr>
                <w:rFonts w:ascii="Times New Roman" w:hAnsi="Times New Roman" w:cs="Times New Roman"/>
                <w:b/>
              </w:rPr>
              <w:t>Ukazatel</w:t>
            </w:r>
          </w:p>
        </w:tc>
        <w:tc>
          <w:tcPr>
            <w:tcW w:w="687" w:type="pct"/>
            <w:tcBorders>
              <w:top w:val="single" w:sz="4" w:space="0" w:color="auto"/>
              <w:left w:val="single" w:sz="4" w:space="0" w:color="auto"/>
              <w:bottom w:val="single" w:sz="12" w:space="0" w:color="auto"/>
              <w:right w:val="single" w:sz="4" w:space="0" w:color="auto"/>
            </w:tcBorders>
            <w:shd w:val="clear" w:color="auto" w:fill="C00000"/>
            <w:vAlign w:val="center"/>
          </w:tcPr>
          <w:p w:rsidR="00D8524C" w:rsidRPr="00E43841" w:rsidRDefault="00D8524C" w:rsidP="00FE4E1A">
            <w:pPr>
              <w:spacing w:line="276" w:lineRule="auto"/>
              <w:jc w:val="center"/>
              <w:rPr>
                <w:rFonts w:ascii="Times New Roman" w:hAnsi="Times New Roman" w:cs="Times New Roman"/>
                <w:b/>
              </w:rPr>
            </w:pPr>
            <w:r w:rsidRPr="00E43841">
              <w:rPr>
                <w:rFonts w:ascii="Times New Roman" w:hAnsi="Times New Roman" w:cs="Times New Roman"/>
                <w:b/>
              </w:rPr>
              <w:t>Optimální stav</w:t>
            </w:r>
          </w:p>
        </w:tc>
        <w:tc>
          <w:tcPr>
            <w:tcW w:w="287" w:type="pct"/>
            <w:tcBorders>
              <w:top w:val="single" w:sz="4" w:space="0" w:color="auto"/>
              <w:left w:val="single" w:sz="4" w:space="0" w:color="auto"/>
              <w:bottom w:val="single" w:sz="12" w:space="0" w:color="auto"/>
              <w:right w:val="single" w:sz="4" w:space="0" w:color="auto"/>
            </w:tcBorders>
            <w:shd w:val="clear" w:color="auto" w:fill="C00000"/>
            <w:textDirection w:val="btLr"/>
            <w:vAlign w:val="center"/>
          </w:tcPr>
          <w:p w:rsidR="00D8524C" w:rsidRPr="00E43841" w:rsidRDefault="009228D9" w:rsidP="00FE4E1A">
            <w:pPr>
              <w:spacing w:line="276" w:lineRule="auto"/>
              <w:ind w:left="113" w:right="113"/>
              <w:jc w:val="center"/>
              <w:rPr>
                <w:rFonts w:ascii="Times New Roman" w:hAnsi="Times New Roman" w:cs="Times New Roman"/>
                <w:b/>
              </w:rPr>
            </w:pPr>
            <w:r w:rsidRPr="00E43841">
              <w:rPr>
                <w:rFonts w:ascii="Times New Roman" w:hAnsi="Times New Roman" w:cs="Times New Roman"/>
                <w:b/>
              </w:rPr>
              <w:t>Důležitost</w:t>
            </w:r>
          </w:p>
        </w:tc>
      </w:tr>
      <w:tr w:rsidR="002470C8" w:rsidRPr="00E43841" w:rsidTr="00861570">
        <w:tc>
          <w:tcPr>
            <w:tcW w:w="1050" w:type="pct"/>
            <w:tcBorders>
              <w:top w:val="single" w:sz="12" w:space="0" w:color="auto"/>
            </w:tcBorders>
            <w:shd w:val="clear" w:color="auto" w:fill="auto"/>
            <w:vAlign w:val="center"/>
          </w:tcPr>
          <w:p w:rsidR="00D8524C" w:rsidRPr="00E43841" w:rsidRDefault="009228D9" w:rsidP="00FE4E1A">
            <w:pPr>
              <w:spacing w:line="276" w:lineRule="auto"/>
              <w:jc w:val="center"/>
              <w:rPr>
                <w:rFonts w:ascii="Times New Roman" w:hAnsi="Times New Roman" w:cs="Times New Roman"/>
              </w:rPr>
            </w:pPr>
            <w:r w:rsidRPr="00E43841">
              <w:rPr>
                <w:rFonts w:ascii="Times New Roman" w:hAnsi="Times New Roman" w:cs="Times New Roman"/>
              </w:rPr>
              <w:t>Počet</w:t>
            </w:r>
            <w:r w:rsidR="00D8524C" w:rsidRPr="00E43841">
              <w:rPr>
                <w:rFonts w:ascii="Times New Roman" w:hAnsi="Times New Roman" w:cs="Times New Roman"/>
              </w:rPr>
              <w:t xml:space="preserve"> uchazečů o studium</w:t>
            </w:r>
          </w:p>
        </w:tc>
        <w:tc>
          <w:tcPr>
            <w:tcW w:w="2976" w:type="pct"/>
            <w:tcBorders>
              <w:top w:val="single" w:sz="12" w:space="0" w:color="auto"/>
            </w:tcBorders>
            <w:shd w:val="clear" w:color="auto" w:fill="auto"/>
            <w:vAlign w:val="center"/>
          </w:tcPr>
          <w:p w:rsidR="00D8524C" w:rsidRPr="00E43841" w:rsidRDefault="00D8524C" w:rsidP="00FE4E1A">
            <w:pPr>
              <w:spacing w:line="276" w:lineRule="auto"/>
              <w:jc w:val="left"/>
              <w:rPr>
                <w:rFonts w:ascii="Times New Roman" w:hAnsi="Times New Roman" w:cs="Times New Roman"/>
              </w:rPr>
            </w:pPr>
            <w:r w:rsidRPr="00E43841">
              <w:rPr>
                <w:rFonts w:ascii="Times New Roman" w:hAnsi="Times New Roman" w:cs="Times New Roman"/>
              </w:rPr>
              <w:t>Poměr počtu přihlášených studentů splňující</w:t>
            </w:r>
            <w:r w:rsidR="00801FAF">
              <w:rPr>
                <w:rFonts w:ascii="Times New Roman" w:hAnsi="Times New Roman" w:cs="Times New Roman"/>
              </w:rPr>
              <w:t>ch</w:t>
            </w:r>
            <w:r w:rsidRPr="00E43841">
              <w:rPr>
                <w:rFonts w:ascii="Times New Roman" w:hAnsi="Times New Roman" w:cs="Times New Roman"/>
              </w:rPr>
              <w:t xml:space="preserve"> všechny podmínky pro přijetí</w:t>
            </w:r>
            <w:r w:rsidR="00801FAF">
              <w:rPr>
                <w:rFonts w:ascii="Times New Roman" w:hAnsi="Times New Roman" w:cs="Times New Roman"/>
              </w:rPr>
              <w:t>,</w:t>
            </w:r>
            <w:r w:rsidRPr="00E43841">
              <w:rPr>
                <w:rFonts w:ascii="Times New Roman" w:hAnsi="Times New Roman" w:cs="Times New Roman"/>
              </w:rPr>
              <w:t xml:space="preserve"> včetně dodané kompletní přihlášky</w:t>
            </w:r>
            <w:r w:rsidR="00801FAF">
              <w:rPr>
                <w:rFonts w:ascii="Times New Roman" w:hAnsi="Times New Roman" w:cs="Times New Roman"/>
              </w:rPr>
              <w:t>,</w:t>
            </w:r>
            <w:r w:rsidRPr="00E43841">
              <w:rPr>
                <w:rFonts w:ascii="Times New Roman" w:hAnsi="Times New Roman" w:cs="Times New Roman"/>
              </w:rPr>
              <w:t xml:space="preserve"> k počtu volných studijních míst.</w:t>
            </w:r>
          </w:p>
        </w:tc>
        <w:tc>
          <w:tcPr>
            <w:tcW w:w="687" w:type="pct"/>
            <w:tcBorders>
              <w:top w:val="single" w:sz="12" w:space="0" w:color="auto"/>
            </w:tcBorders>
            <w:shd w:val="clear" w:color="auto" w:fill="auto"/>
            <w:vAlign w:val="center"/>
          </w:tcPr>
          <w:p w:rsidR="00D8524C" w:rsidRPr="00E43841" w:rsidRDefault="00D8524C" w:rsidP="00FE4E1A">
            <w:pPr>
              <w:spacing w:line="276" w:lineRule="auto"/>
              <w:jc w:val="center"/>
              <w:rPr>
                <w:rFonts w:ascii="Times New Roman" w:hAnsi="Times New Roman" w:cs="Times New Roman"/>
              </w:rPr>
            </w:pPr>
            <w:r w:rsidRPr="00E43841">
              <w:rPr>
                <w:rFonts w:ascii="Times New Roman" w:hAnsi="Times New Roman" w:cs="Times New Roman"/>
              </w:rPr>
              <w:t>1,5</w:t>
            </w:r>
          </w:p>
        </w:tc>
        <w:tc>
          <w:tcPr>
            <w:tcW w:w="287" w:type="pct"/>
            <w:tcBorders>
              <w:top w:val="single" w:sz="12" w:space="0" w:color="auto"/>
            </w:tcBorders>
            <w:shd w:val="clear" w:color="auto" w:fill="C00000"/>
            <w:vAlign w:val="center"/>
          </w:tcPr>
          <w:p w:rsidR="00D8524C" w:rsidRPr="00E43841" w:rsidRDefault="00D8524C" w:rsidP="00FE4E1A">
            <w:pPr>
              <w:spacing w:line="276" w:lineRule="auto"/>
              <w:jc w:val="center"/>
              <w:rPr>
                <w:rFonts w:ascii="Times New Roman" w:hAnsi="Times New Roman" w:cs="Times New Roman"/>
              </w:rPr>
            </w:pPr>
          </w:p>
        </w:tc>
      </w:tr>
      <w:tr w:rsidR="002470C8" w:rsidRPr="00E43841" w:rsidTr="00861570">
        <w:tc>
          <w:tcPr>
            <w:tcW w:w="1050" w:type="pct"/>
            <w:shd w:val="clear" w:color="auto" w:fill="auto"/>
            <w:vAlign w:val="center"/>
          </w:tcPr>
          <w:p w:rsidR="00D8524C" w:rsidRPr="00E43841" w:rsidRDefault="00D8524C" w:rsidP="00FE4E1A">
            <w:pPr>
              <w:spacing w:line="276" w:lineRule="auto"/>
              <w:jc w:val="center"/>
              <w:rPr>
                <w:rFonts w:ascii="Times New Roman" w:hAnsi="Times New Roman" w:cs="Times New Roman"/>
              </w:rPr>
            </w:pPr>
            <w:r w:rsidRPr="00E43841">
              <w:rPr>
                <w:rFonts w:ascii="Times New Roman" w:hAnsi="Times New Roman" w:cs="Times New Roman"/>
              </w:rPr>
              <w:t>Poč</w:t>
            </w:r>
            <w:r w:rsidR="009228D9" w:rsidRPr="00E43841">
              <w:rPr>
                <w:rFonts w:ascii="Times New Roman" w:hAnsi="Times New Roman" w:cs="Times New Roman"/>
              </w:rPr>
              <w:t>et</w:t>
            </w:r>
            <w:r w:rsidRPr="00E43841">
              <w:rPr>
                <w:rFonts w:ascii="Times New Roman" w:hAnsi="Times New Roman" w:cs="Times New Roman"/>
              </w:rPr>
              <w:t xml:space="preserve"> absolventů ve standardní době studia</w:t>
            </w:r>
          </w:p>
        </w:tc>
        <w:tc>
          <w:tcPr>
            <w:tcW w:w="2976" w:type="pct"/>
            <w:shd w:val="clear" w:color="auto" w:fill="auto"/>
            <w:vAlign w:val="center"/>
          </w:tcPr>
          <w:p w:rsidR="00D8524C" w:rsidRPr="00E43841" w:rsidRDefault="00D8524C" w:rsidP="00FE4E1A">
            <w:pPr>
              <w:spacing w:line="276" w:lineRule="auto"/>
              <w:jc w:val="left"/>
              <w:rPr>
                <w:rFonts w:ascii="Times New Roman" w:hAnsi="Times New Roman" w:cs="Times New Roman"/>
              </w:rPr>
            </w:pPr>
            <w:r w:rsidRPr="00E43841">
              <w:rPr>
                <w:rFonts w:ascii="Times New Roman" w:hAnsi="Times New Roman" w:cs="Times New Roman"/>
              </w:rPr>
              <w:t>Poměr počtu absolventů, kteří ukončili studium daného oboru na VŠTE v období d</w:t>
            </w:r>
            <w:r w:rsidR="00801FAF">
              <w:rPr>
                <w:rFonts w:ascii="Times New Roman" w:hAnsi="Times New Roman" w:cs="Times New Roman"/>
              </w:rPr>
              <w:t>oporučeném studijním plánem</w:t>
            </w:r>
            <w:r w:rsidR="009228D9" w:rsidRPr="00E43841">
              <w:rPr>
                <w:rFonts w:ascii="Times New Roman" w:hAnsi="Times New Roman" w:cs="Times New Roman"/>
              </w:rPr>
              <w:t xml:space="preserve"> a</w:t>
            </w:r>
            <w:r w:rsidR="00343886" w:rsidRPr="00E43841">
              <w:rPr>
                <w:rFonts w:ascii="Times New Roman" w:hAnsi="Times New Roman" w:cs="Times New Roman"/>
              </w:rPr>
              <w:t> době kratší k</w:t>
            </w:r>
            <w:r w:rsidRPr="00E43841">
              <w:rPr>
                <w:rFonts w:ascii="Times New Roman" w:hAnsi="Times New Roman" w:cs="Times New Roman"/>
              </w:rPr>
              <w:t xml:space="preserve"> stavu studentů v končících ročnících.</w:t>
            </w:r>
          </w:p>
        </w:tc>
        <w:tc>
          <w:tcPr>
            <w:tcW w:w="687" w:type="pct"/>
            <w:shd w:val="clear" w:color="auto" w:fill="auto"/>
            <w:vAlign w:val="center"/>
          </w:tcPr>
          <w:p w:rsidR="00D8524C" w:rsidRPr="00E43841" w:rsidRDefault="00D8524C" w:rsidP="00FE4E1A">
            <w:pPr>
              <w:spacing w:line="276" w:lineRule="auto"/>
              <w:jc w:val="center"/>
              <w:rPr>
                <w:rFonts w:ascii="Times New Roman" w:hAnsi="Times New Roman" w:cs="Times New Roman"/>
              </w:rPr>
            </w:pPr>
            <w:r w:rsidRPr="00E43841">
              <w:rPr>
                <w:rFonts w:ascii="Times New Roman" w:hAnsi="Times New Roman" w:cs="Times New Roman"/>
              </w:rPr>
              <w:t>0,8</w:t>
            </w:r>
          </w:p>
        </w:tc>
        <w:tc>
          <w:tcPr>
            <w:tcW w:w="287" w:type="pct"/>
            <w:shd w:val="clear" w:color="auto" w:fill="C00000"/>
            <w:vAlign w:val="center"/>
          </w:tcPr>
          <w:p w:rsidR="00D8524C" w:rsidRPr="00E43841" w:rsidRDefault="00D8524C" w:rsidP="00FE4E1A">
            <w:pPr>
              <w:spacing w:line="276" w:lineRule="auto"/>
              <w:jc w:val="center"/>
              <w:rPr>
                <w:rFonts w:ascii="Times New Roman" w:hAnsi="Times New Roman" w:cs="Times New Roman"/>
              </w:rPr>
            </w:pPr>
          </w:p>
        </w:tc>
      </w:tr>
      <w:tr w:rsidR="002470C8" w:rsidRPr="00E43841" w:rsidTr="00861570">
        <w:tc>
          <w:tcPr>
            <w:tcW w:w="1050" w:type="pct"/>
            <w:shd w:val="clear" w:color="auto" w:fill="auto"/>
            <w:vAlign w:val="center"/>
          </w:tcPr>
          <w:p w:rsidR="00D8524C" w:rsidRPr="00E43841" w:rsidRDefault="00D8524C" w:rsidP="00FE4E1A">
            <w:pPr>
              <w:spacing w:line="276" w:lineRule="auto"/>
              <w:jc w:val="center"/>
              <w:rPr>
                <w:rFonts w:ascii="Times New Roman" w:hAnsi="Times New Roman" w:cs="Times New Roman"/>
              </w:rPr>
            </w:pPr>
            <w:r w:rsidRPr="00E43841">
              <w:rPr>
                <w:rFonts w:ascii="Times New Roman" w:hAnsi="Times New Roman" w:cs="Times New Roman"/>
              </w:rPr>
              <w:t>Míra zaměstnanosti absolventů</w:t>
            </w:r>
          </w:p>
        </w:tc>
        <w:tc>
          <w:tcPr>
            <w:tcW w:w="2976" w:type="pct"/>
            <w:shd w:val="clear" w:color="auto" w:fill="auto"/>
            <w:vAlign w:val="center"/>
          </w:tcPr>
          <w:p w:rsidR="00D8524C" w:rsidRPr="00E43841" w:rsidRDefault="00D8524C" w:rsidP="00FE4E1A">
            <w:pPr>
              <w:spacing w:line="276" w:lineRule="auto"/>
              <w:jc w:val="left"/>
              <w:rPr>
                <w:rFonts w:ascii="Times New Roman" w:hAnsi="Times New Roman" w:cs="Times New Roman"/>
              </w:rPr>
            </w:pPr>
            <w:r w:rsidRPr="00E43841">
              <w:rPr>
                <w:rFonts w:ascii="Times New Roman" w:hAnsi="Times New Roman" w:cs="Times New Roman"/>
              </w:rPr>
              <w:t>Poměr počtu zaměstnaných absolventů za poslední 3 roky dle údajů Střediska pedagogických studií Univerzity Karlovy k celkovému stavu absolventů za sledované období.</w:t>
            </w:r>
          </w:p>
        </w:tc>
        <w:tc>
          <w:tcPr>
            <w:tcW w:w="687" w:type="pct"/>
            <w:shd w:val="clear" w:color="auto" w:fill="auto"/>
            <w:vAlign w:val="center"/>
          </w:tcPr>
          <w:p w:rsidR="00D8524C" w:rsidRPr="00E43841" w:rsidRDefault="00D8524C" w:rsidP="00FE4E1A">
            <w:pPr>
              <w:spacing w:line="276" w:lineRule="auto"/>
              <w:jc w:val="center"/>
              <w:rPr>
                <w:rFonts w:ascii="Times New Roman" w:hAnsi="Times New Roman" w:cs="Times New Roman"/>
              </w:rPr>
            </w:pPr>
            <w:r w:rsidRPr="00E43841">
              <w:rPr>
                <w:rFonts w:ascii="Times New Roman" w:hAnsi="Times New Roman" w:cs="Times New Roman"/>
              </w:rPr>
              <w:t>0,9</w:t>
            </w:r>
          </w:p>
        </w:tc>
        <w:tc>
          <w:tcPr>
            <w:tcW w:w="287" w:type="pct"/>
            <w:shd w:val="clear" w:color="auto" w:fill="E36C0A" w:themeFill="accent6" w:themeFillShade="BF"/>
            <w:vAlign w:val="center"/>
          </w:tcPr>
          <w:p w:rsidR="00D8524C" w:rsidRPr="00E43841" w:rsidRDefault="00D8524C" w:rsidP="00FE4E1A">
            <w:pPr>
              <w:spacing w:line="276" w:lineRule="auto"/>
              <w:jc w:val="center"/>
              <w:rPr>
                <w:rFonts w:ascii="Times New Roman" w:hAnsi="Times New Roman" w:cs="Times New Roman"/>
              </w:rPr>
            </w:pPr>
          </w:p>
        </w:tc>
      </w:tr>
      <w:tr w:rsidR="004C166A" w:rsidRPr="00E43841" w:rsidTr="00861570">
        <w:tc>
          <w:tcPr>
            <w:tcW w:w="1050" w:type="pct"/>
            <w:shd w:val="clear" w:color="auto" w:fill="auto"/>
            <w:vAlign w:val="center"/>
          </w:tcPr>
          <w:p w:rsidR="004C166A" w:rsidRPr="00E43841" w:rsidRDefault="004C166A" w:rsidP="00FE4E1A">
            <w:pPr>
              <w:spacing w:line="276" w:lineRule="auto"/>
              <w:jc w:val="center"/>
              <w:rPr>
                <w:rFonts w:ascii="Times New Roman" w:hAnsi="Times New Roman" w:cs="Times New Roman"/>
              </w:rPr>
            </w:pPr>
            <w:r w:rsidRPr="00E43841">
              <w:rPr>
                <w:rFonts w:ascii="Times New Roman" w:hAnsi="Times New Roman" w:cs="Times New Roman"/>
              </w:rPr>
              <w:t xml:space="preserve">Poměr absolventů k počtu studentů v 1. </w:t>
            </w:r>
            <w:r w:rsidR="00B32BED">
              <w:rPr>
                <w:rFonts w:ascii="Times New Roman" w:hAnsi="Times New Roman" w:cs="Times New Roman"/>
              </w:rPr>
              <w:t>r</w:t>
            </w:r>
            <w:r w:rsidRPr="00E43841">
              <w:rPr>
                <w:rFonts w:ascii="Times New Roman" w:hAnsi="Times New Roman" w:cs="Times New Roman"/>
              </w:rPr>
              <w:t>očníku</w:t>
            </w:r>
          </w:p>
        </w:tc>
        <w:tc>
          <w:tcPr>
            <w:tcW w:w="2976" w:type="pct"/>
            <w:shd w:val="clear" w:color="auto" w:fill="auto"/>
            <w:vAlign w:val="center"/>
          </w:tcPr>
          <w:p w:rsidR="004C166A" w:rsidRPr="00E43841" w:rsidRDefault="004C166A" w:rsidP="00FE4E1A">
            <w:pPr>
              <w:spacing w:line="276" w:lineRule="auto"/>
              <w:jc w:val="left"/>
              <w:rPr>
                <w:rFonts w:ascii="Times New Roman" w:hAnsi="Times New Roman" w:cs="Times New Roman"/>
              </w:rPr>
            </w:pPr>
            <w:r w:rsidRPr="00E43841">
              <w:rPr>
                <w:rFonts w:ascii="Times New Roman" w:hAnsi="Times New Roman" w:cs="Times New Roman"/>
              </w:rPr>
              <w:t>Poměr počtu absolventů VŠTE k počtu přijatých studentů v daném akademickém roce.</w:t>
            </w:r>
          </w:p>
        </w:tc>
        <w:tc>
          <w:tcPr>
            <w:tcW w:w="687" w:type="pct"/>
            <w:shd w:val="clear" w:color="auto" w:fill="auto"/>
            <w:vAlign w:val="center"/>
          </w:tcPr>
          <w:p w:rsidR="004C166A" w:rsidRPr="00E43841" w:rsidRDefault="004C166A" w:rsidP="00FE4E1A">
            <w:pPr>
              <w:spacing w:line="276" w:lineRule="auto"/>
              <w:jc w:val="center"/>
              <w:rPr>
                <w:rFonts w:ascii="Times New Roman" w:hAnsi="Times New Roman" w:cs="Times New Roman"/>
              </w:rPr>
            </w:pPr>
            <w:r w:rsidRPr="00E43841">
              <w:rPr>
                <w:rFonts w:ascii="Times New Roman" w:hAnsi="Times New Roman" w:cs="Times New Roman"/>
              </w:rPr>
              <w:t>0,7</w:t>
            </w:r>
          </w:p>
        </w:tc>
        <w:tc>
          <w:tcPr>
            <w:tcW w:w="287" w:type="pct"/>
            <w:shd w:val="clear" w:color="auto" w:fill="E36C0A" w:themeFill="accent6" w:themeFillShade="BF"/>
            <w:vAlign w:val="center"/>
          </w:tcPr>
          <w:p w:rsidR="004C166A" w:rsidRPr="00E43841" w:rsidRDefault="004C166A" w:rsidP="00FE4E1A">
            <w:pPr>
              <w:spacing w:line="276" w:lineRule="auto"/>
              <w:jc w:val="center"/>
              <w:rPr>
                <w:rFonts w:ascii="Times New Roman" w:hAnsi="Times New Roman" w:cs="Times New Roman"/>
              </w:rPr>
            </w:pPr>
          </w:p>
        </w:tc>
      </w:tr>
      <w:tr w:rsidR="004C166A" w:rsidRPr="00E43841" w:rsidTr="00861570">
        <w:trPr>
          <w:trHeight w:val="397"/>
        </w:trPr>
        <w:tc>
          <w:tcPr>
            <w:tcW w:w="1050" w:type="pct"/>
            <w:vAlign w:val="center"/>
          </w:tcPr>
          <w:p w:rsidR="004C166A" w:rsidRPr="00E43841" w:rsidRDefault="004C166A" w:rsidP="00FE4E1A">
            <w:pPr>
              <w:spacing w:line="276" w:lineRule="auto"/>
              <w:jc w:val="center"/>
              <w:rPr>
                <w:rFonts w:ascii="Times New Roman" w:hAnsi="Times New Roman" w:cs="Times New Roman"/>
              </w:rPr>
            </w:pPr>
            <w:r w:rsidRPr="00E43841">
              <w:rPr>
                <w:rFonts w:ascii="Times New Roman" w:hAnsi="Times New Roman" w:cs="Times New Roman"/>
              </w:rPr>
              <w:t>Struktura bakalářských programů</w:t>
            </w:r>
          </w:p>
        </w:tc>
        <w:tc>
          <w:tcPr>
            <w:tcW w:w="2976" w:type="pct"/>
            <w:vAlign w:val="center"/>
          </w:tcPr>
          <w:p w:rsidR="004C166A" w:rsidRPr="00E43841" w:rsidRDefault="004C166A" w:rsidP="00FE4E1A">
            <w:pPr>
              <w:spacing w:line="276" w:lineRule="auto"/>
              <w:jc w:val="left"/>
              <w:rPr>
                <w:rFonts w:ascii="Times New Roman" w:hAnsi="Times New Roman" w:cs="Times New Roman"/>
              </w:rPr>
            </w:pPr>
            <w:r w:rsidRPr="00E43841">
              <w:rPr>
                <w:rFonts w:ascii="Times New Roman" w:hAnsi="Times New Roman" w:cs="Times New Roman"/>
              </w:rPr>
              <w:t>Poměr počtu akreditovaných technických oborů k počtu akreditovaných ekonomických oborů.</w:t>
            </w:r>
          </w:p>
        </w:tc>
        <w:tc>
          <w:tcPr>
            <w:tcW w:w="687" w:type="pct"/>
            <w:vAlign w:val="center"/>
          </w:tcPr>
          <w:p w:rsidR="004C166A" w:rsidRPr="00E43841" w:rsidRDefault="004C166A" w:rsidP="00FE4E1A">
            <w:pPr>
              <w:spacing w:line="276" w:lineRule="auto"/>
              <w:jc w:val="center"/>
              <w:rPr>
                <w:rFonts w:ascii="Times New Roman" w:hAnsi="Times New Roman" w:cs="Times New Roman"/>
              </w:rPr>
            </w:pPr>
            <w:r w:rsidRPr="00E43841">
              <w:rPr>
                <w:rFonts w:ascii="Times New Roman" w:hAnsi="Times New Roman" w:cs="Times New Roman"/>
              </w:rPr>
              <w:t>4</w:t>
            </w:r>
          </w:p>
        </w:tc>
        <w:tc>
          <w:tcPr>
            <w:tcW w:w="287" w:type="pct"/>
            <w:shd w:val="clear" w:color="auto" w:fill="E36C0A" w:themeFill="accent6" w:themeFillShade="BF"/>
            <w:vAlign w:val="center"/>
          </w:tcPr>
          <w:p w:rsidR="004C166A" w:rsidRPr="00E43841" w:rsidRDefault="004C166A" w:rsidP="00FE4E1A">
            <w:pPr>
              <w:spacing w:line="276" w:lineRule="auto"/>
              <w:jc w:val="center"/>
              <w:rPr>
                <w:rFonts w:ascii="Times New Roman" w:hAnsi="Times New Roman" w:cs="Times New Roman"/>
              </w:rPr>
            </w:pPr>
          </w:p>
        </w:tc>
      </w:tr>
      <w:tr w:rsidR="004C166A" w:rsidRPr="00E43841" w:rsidTr="00861570">
        <w:trPr>
          <w:trHeight w:val="397"/>
        </w:trPr>
        <w:tc>
          <w:tcPr>
            <w:tcW w:w="1050" w:type="pct"/>
            <w:vAlign w:val="center"/>
          </w:tcPr>
          <w:p w:rsidR="004C166A" w:rsidRPr="00E43841" w:rsidRDefault="004C166A" w:rsidP="00FE4E1A">
            <w:pPr>
              <w:spacing w:line="276" w:lineRule="auto"/>
              <w:jc w:val="center"/>
              <w:rPr>
                <w:rFonts w:ascii="Times New Roman" w:hAnsi="Times New Roman" w:cs="Times New Roman"/>
              </w:rPr>
            </w:pPr>
            <w:r w:rsidRPr="00E43841">
              <w:rPr>
                <w:rFonts w:ascii="Times New Roman" w:hAnsi="Times New Roman" w:cs="Times New Roman"/>
              </w:rPr>
              <w:t>Struktura magisterských programů</w:t>
            </w:r>
          </w:p>
        </w:tc>
        <w:tc>
          <w:tcPr>
            <w:tcW w:w="2976" w:type="pct"/>
            <w:vAlign w:val="center"/>
          </w:tcPr>
          <w:p w:rsidR="004C166A" w:rsidRPr="00E43841" w:rsidRDefault="004C166A" w:rsidP="00FE4E1A">
            <w:pPr>
              <w:spacing w:line="276" w:lineRule="auto"/>
              <w:jc w:val="left"/>
              <w:rPr>
                <w:rFonts w:ascii="Times New Roman" w:hAnsi="Times New Roman" w:cs="Times New Roman"/>
              </w:rPr>
            </w:pPr>
            <w:r w:rsidRPr="00E43841">
              <w:rPr>
                <w:rFonts w:ascii="Times New Roman" w:hAnsi="Times New Roman" w:cs="Times New Roman"/>
              </w:rPr>
              <w:t>Poměr počtu akreditovaných technických oborů k počtu akreditovaných ekonomických oborů.</w:t>
            </w:r>
          </w:p>
        </w:tc>
        <w:tc>
          <w:tcPr>
            <w:tcW w:w="687" w:type="pct"/>
            <w:vAlign w:val="center"/>
          </w:tcPr>
          <w:p w:rsidR="004C166A" w:rsidRPr="00E43841" w:rsidRDefault="004C166A" w:rsidP="00FE4E1A">
            <w:pPr>
              <w:spacing w:line="276" w:lineRule="auto"/>
              <w:jc w:val="center"/>
              <w:rPr>
                <w:rFonts w:ascii="Times New Roman" w:hAnsi="Times New Roman" w:cs="Times New Roman"/>
              </w:rPr>
            </w:pPr>
            <w:r w:rsidRPr="00E43841">
              <w:rPr>
                <w:rFonts w:ascii="Times New Roman" w:hAnsi="Times New Roman" w:cs="Times New Roman"/>
              </w:rPr>
              <w:t>1</w:t>
            </w:r>
          </w:p>
        </w:tc>
        <w:tc>
          <w:tcPr>
            <w:tcW w:w="287" w:type="pct"/>
            <w:shd w:val="clear" w:color="auto" w:fill="E36C0A" w:themeFill="accent6" w:themeFillShade="BF"/>
          </w:tcPr>
          <w:p w:rsidR="004C166A" w:rsidRPr="00E43841" w:rsidRDefault="004C166A" w:rsidP="00FE4E1A">
            <w:pPr>
              <w:spacing w:line="276" w:lineRule="auto"/>
              <w:jc w:val="center"/>
              <w:rPr>
                <w:rFonts w:ascii="Times New Roman" w:hAnsi="Times New Roman" w:cs="Times New Roman"/>
              </w:rPr>
            </w:pPr>
          </w:p>
        </w:tc>
      </w:tr>
      <w:tr w:rsidR="004C166A" w:rsidRPr="00E43841" w:rsidTr="00861570">
        <w:trPr>
          <w:trHeight w:val="397"/>
        </w:trPr>
        <w:tc>
          <w:tcPr>
            <w:tcW w:w="1050" w:type="pct"/>
            <w:vAlign w:val="center"/>
          </w:tcPr>
          <w:p w:rsidR="004C166A" w:rsidRPr="00E43841" w:rsidRDefault="004C166A" w:rsidP="00FE4E1A">
            <w:pPr>
              <w:spacing w:line="276" w:lineRule="auto"/>
              <w:jc w:val="center"/>
              <w:rPr>
                <w:rFonts w:ascii="Times New Roman" w:hAnsi="Times New Roman" w:cs="Times New Roman"/>
              </w:rPr>
            </w:pPr>
            <w:bookmarkStart w:id="85" w:name="_Toc336416089"/>
            <w:r w:rsidRPr="00E43841">
              <w:rPr>
                <w:rFonts w:ascii="Times New Roman" w:hAnsi="Times New Roman" w:cs="Times New Roman"/>
              </w:rPr>
              <w:t>E-</w:t>
            </w:r>
            <w:proofErr w:type="spellStart"/>
            <w:r w:rsidRPr="00E43841">
              <w:rPr>
                <w:rFonts w:ascii="Times New Roman" w:hAnsi="Times New Roman" w:cs="Times New Roman"/>
              </w:rPr>
              <w:t>learning</w:t>
            </w:r>
            <w:proofErr w:type="spellEnd"/>
          </w:p>
        </w:tc>
        <w:tc>
          <w:tcPr>
            <w:tcW w:w="2976" w:type="pct"/>
            <w:vAlign w:val="center"/>
          </w:tcPr>
          <w:p w:rsidR="004C166A" w:rsidRPr="00E43841" w:rsidRDefault="004C166A" w:rsidP="00FE4E1A">
            <w:pPr>
              <w:spacing w:line="276" w:lineRule="auto"/>
              <w:jc w:val="left"/>
              <w:rPr>
                <w:rFonts w:ascii="Times New Roman" w:hAnsi="Times New Roman" w:cs="Times New Roman"/>
              </w:rPr>
            </w:pPr>
            <w:r w:rsidRPr="00E43841">
              <w:rPr>
                <w:rFonts w:ascii="Times New Roman" w:hAnsi="Times New Roman" w:cs="Times New Roman"/>
              </w:rPr>
              <w:t>Poměr počtu předmětů obsahujících e-</w:t>
            </w:r>
            <w:proofErr w:type="spellStart"/>
            <w:r w:rsidRPr="00E43841">
              <w:rPr>
                <w:rFonts w:ascii="Times New Roman" w:hAnsi="Times New Roman" w:cs="Times New Roman"/>
              </w:rPr>
              <w:t>learningové</w:t>
            </w:r>
            <w:proofErr w:type="spellEnd"/>
            <w:r w:rsidRPr="00E43841">
              <w:rPr>
                <w:rFonts w:ascii="Times New Roman" w:hAnsi="Times New Roman" w:cs="Times New Roman"/>
              </w:rPr>
              <w:t xml:space="preserve"> studijní materiály k celkovému počtu realizovaných předmětů.</w:t>
            </w:r>
          </w:p>
        </w:tc>
        <w:tc>
          <w:tcPr>
            <w:tcW w:w="687" w:type="pct"/>
            <w:vAlign w:val="center"/>
          </w:tcPr>
          <w:p w:rsidR="004C166A" w:rsidRPr="00E43841" w:rsidRDefault="004C166A" w:rsidP="00FE4E1A">
            <w:pPr>
              <w:spacing w:line="276" w:lineRule="auto"/>
              <w:jc w:val="center"/>
              <w:rPr>
                <w:rFonts w:ascii="Times New Roman" w:hAnsi="Times New Roman" w:cs="Times New Roman"/>
              </w:rPr>
            </w:pPr>
            <w:r w:rsidRPr="00E43841">
              <w:rPr>
                <w:rFonts w:ascii="Times New Roman" w:hAnsi="Times New Roman" w:cs="Times New Roman"/>
              </w:rPr>
              <w:t>0,</w:t>
            </w:r>
            <w:r w:rsidR="002C581C">
              <w:rPr>
                <w:rFonts w:ascii="Times New Roman" w:hAnsi="Times New Roman" w:cs="Times New Roman"/>
              </w:rPr>
              <w:t>3</w:t>
            </w:r>
          </w:p>
        </w:tc>
        <w:tc>
          <w:tcPr>
            <w:tcW w:w="287" w:type="pct"/>
            <w:shd w:val="clear" w:color="auto" w:fill="E36C0A" w:themeFill="accent6" w:themeFillShade="BF"/>
          </w:tcPr>
          <w:p w:rsidR="004C166A" w:rsidRPr="00E43841" w:rsidRDefault="004C166A" w:rsidP="00FE4E1A">
            <w:pPr>
              <w:spacing w:line="276" w:lineRule="auto"/>
              <w:jc w:val="center"/>
              <w:rPr>
                <w:rFonts w:ascii="Times New Roman" w:hAnsi="Times New Roman" w:cs="Times New Roman"/>
              </w:rPr>
            </w:pPr>
          </w:p>
        </w:tc>
      </w:tr>
      <w:tr w:rsidR="004C166A" w:rsidRPr="00E43841" w:rsidTr="00861570">
        <w:trPr>
          <w:trHeight w:val="397"/>
        </w:trPr>
        <w:tc>
          <w:tcPr>
            <w:tcW w:w="1050" w:type="pct"/>
            <w:vAlign w:val="center"/>
          </w:tcPr>
          <w:p w:rsidR="004C166A" w:rsidRPr="00E43841" w:rsidRDefault="004C166A" w:rsidP="00FE4E1A">
            <w:pPr>
              <w:spacing w:line="276" w:lineRule="auto"/>
              <w:jc w:val="center"/>
              <w:rPr>
                <w:rFonts w:ascii="Times New Roman" w:hAnsi="Times New Roman" w:cs="Times New Roman"/>
              </w:rPr>
            </w:pPr>
            <w:r w:rsidRPr="00E43841">
              <w:rPr>
                <w:rFonts w:ascii="Times New Roman" w:hAnsi="Times New Roman" w:cs="Times New Roman"/>
              </w:rPr>
              <w:t>Kvalifikační struktura</w:t>
            </w:r>
          </w:p>
        </w:tc>
        <w:tc>
          <w:tcPr>
            <w:tcW w:w="2976" w:type="pct"/>
            <w:vAlign w:val="center"/>
          </w:tcPr>
          <w:p w:rsidR="004C166A" w:rsidRPr="00E43841" w:rsidRDefault="004C166A" w:rsidP="00FE4E1A">
            <w:pPr>
              <w:spacing w:line="276" w:lineRule="auto"/>
              <w:jc w:val="left"/>
              <w:rPr>
                <w:rFonts w:ascii="Times New Roman" w:hAnsi="Times New Roman" w:cs="Times New Roman"/>
              </w:rPr>
            </w:pPr>
            <w:r w:rsidRPr="00E43841">
              <w:rPr>
                <w:rFonts w:ascii="Times New Roman" w:hAnsi="Times New Roman" w:cs="Times New Roman"/>
              </w:rPr>
              <w:t xml:space="preserve">Poměr </w:t>
            </w:r>
            <w:proofErr w:type="spellStart"/>
            <w:r w:rsidRPr="00E43841">
              <w:rPr>
                <w:rFonts w:ascii="Times New Roman" w:hAnsi="Times New Roman" w:cs="Times New Roman"/>
              </w:rPr>
              <w:t>studentohodin</w:t>
            </w:r>
            <w:proofErr w:type="spellEnd"/>
            <w:r w:rsidRPr="00E43841">
              <w:rPr>
                <w:rFonts w:ascii="Times New Roman" w:hAnsi="Times New Roman" w:cs="Times New Roman"/>
              </w:rPr>
              <w:t xml:space="preserve"> zabezpečovaných AP s kvalifikací prof. nebo doc. k celkovému počtu </w:t>
            </w:r>
            <w:proofErr w:type="spellStart"/>
            <w:r w:rsidRPr="00E43841">
              <w:rPr>
                <w:rFonts w:ascii="Times New Roman" w:hAnsi="Times New Roman" w:cs="Times New Roman"/>
              </w:rPr>
              <w:t>studentohodin</w:t>
            </w:r>
            <w:proofErr w:type="spellEnd"/>
            <w:r w:rsidRPr="00E43841">
              <w:rPr>
                <w:rFonts w:ascii="Times New Roman" w:hAnsi="Times New Roman" w:cs="Times New Roman"/>
              </w:rPr>
              <w:t xml:space="preserve">. </w:t>
            </w:r>
          </w:p>
        </w:tc>
        <w:tc>
          <w:tcPr>
            <w:tcW w:w="687" w:type="pct"/>
            <w:vAlign w:val="center"/>
          </w:tcPr>
          <w:p w:rsidR="004C166A" w:rsidRPr="00E43841" w:rsidRDefault="004C166A" w:rsidP="00FE4E1A">
            <w:pPr>
              <w:spacing w:line="276" w:lineRule="auto"/>
              <w:jc w:val="center"/>
              <w:rPr>
                <w:rFonts w:ascii="Times New Roman" w:hAnsi="Times New Roman" w:cs="Times New Roman"/>
              </w:rPr>
            </w:pPr>
            <w:r w:rsidRPr="00E43841">
              <w:rPr>
                <w:rFonts w:ascii="Times New Roman" w:hAnsi="Times New Roman" w:cs="Times New Roman"/>
              </w:rPr>
              <w:t>0,4</w:t>
            </w:r>
          </w:p>
        </w:tc>
        <w:tc>
          <w:tcPr>
            <w:tcW w:w="287" w:type="pct"/>
            <w:shd w:val="clear" w:color="auto" w:fill="E36C0A" w:themeFill="accent6" w:themeFillShade="BF"/>
          </w:tcPr>
          <w:p w:rsidR="004C166A" w:rsidRPr="00E43841" w:rsidRDefault="004C166A" w:rsidP="00FE4E1A">
            <w:pPr>
              <w:spacing w:line="276" w:lineRule="auto"/>
              <w:jc w:val="center"/>
              <w:rPr>
                <w:rFonts w:ascii="Times New Roman" w:hAnsi="Times New Roman" w:cs="Times New Roman"/>
              </w:rPr>
            </w:pPr>
          </w:p>
        </w:tc>
      </w:tr>
      <w:tr w:rsidR="004C166A" w:rsidRPr="00E43841" w:rsidTr="00861570">
        <w:trPr>
          <w:trHeight w:val="397"/>
        </w:trPr>
        <w:tc>
          <w:tcPr>
            <w:tcW w:w="1050" w:type="pct"/>
            <w:vAlign w:val="center"/>
          </w:tcPr>
          <w:p w:rsidR="004C166A" w:rsidRPr="00E43841" w:rsidRDefault="004C166A" w:rsidP="00FE4E1A">
            <w:pPr>
              <w:spacing w:line="276" w:lineRule="auto"/>
              <w:jc w:val="center"/>
              <w:rPr>
                <w:rFonts w:ascii="Times New Roman" w:hAnsi="Times New Roman" w:cs="Times New Roman"/>
              </w:rPr>
            </w:pPr>
            <w:r w:rsidRPr="00E43841">
              <w:rPr>
                <w:rFonts w:ascii="Times New Roman" w:hAnsi="Times New Roman" w:cs="Times New Roman"/>
              </w:rPr>
              <w:t xml:space="preserve">Míra spokojenosti studentů </w:t>
            </w:r>
            <w:r w:rsidRPr="00E43841">
              <w:rPr>
                <w:rFonts w:ascii="Times New Roman" w:hAnsi="Times New Roman" w:cs="Times New Roman"/>
              </w:rPr>
              <w:lastRenderedPageBreak/>
              <w:t>s</w:t>
            </w:r>
            <w:r w:rsidR="0014128E">
              <w:rPr>
                <w:rFonts w:ascii="Times New Roman" w:hAnsi="Times New Roman" w:cs="Times New Roman"/>
              </w:rPr>
              <w:t> </w:t>
            </w:r>
            <w:r w:rsidRPr="00E43841">
              <w:rPr>
                <w:rFonts w:ascii="Times New Roman" w:hAnsi="Times New Roman" w:cs="Times New Roman"/>
              </w:rPr>
              <w:t>výukou</w:t>
            </w:r>
          </w:p>
        </w:tc>
        <w:tc>
          <w:tcPr>
            <w:tcW w:w="2976" w:type="pct"/>
            <w:vAlign w:val="center"/>
          </w:tcPr>
          <w:p w:rsidR="004C166A" w:rsidRPr="00E43841" w:rsidRDefault="004C166A" w:rsidP="00FE4E1A">
            <w:pPr>
              <w:spacing w:line="276" w:lineRule="auto"/>
              <w:jc w:val="left"/>
              <w:rPr>
                <w:rFonts w:ascii="Times New Roman" w:hAnsi="Times New Roman" w:cs="Times New Roman"/>
              </w:rPr>
            </w:pPr>
            <w:r w:rsidRPr="00E43841">
              <w:rPr>
                <w:rFonts w:ascii="Times New Roman" w:hAnsi="Times New Roman" w:cs="Times New Roman"/>
              </w:rPr>
              <w:lastRenderedPageBreak/>
              <w:t>Poměr spokojených studentů s výukou k celkovému počtu dotazovaných studentů v dotazníkovém šetření zahrnující</w:t>
            </w:r>
            <w:r w:rsidR="00801FAF">
              <w:rPr>
                <w:rFonts w:ascii="Times New Roman" w:hAnsi="Times New Roman" w:cs="Times New Roman"/>
              </w:rPr>
              <w:t>m</w:t>
            </w:r>
            <w:r w:rsidRPr="00E43841">
              <w:rPr>
                <w:rFonts w:ascii="Times New Roman" w:hAnsi="Times New Roman" w:cs="Times New Roman"/>
              </w:rPr>
              <w:t xml:space="preserve"> více než 50% studentů všech oborů a </w:t>
            </w:r>
            <w:r w:rsidRPr="00E43841">
              <w:rPr>
                <w:rFonts w:ascii="Times New Roman" w:hAnsi="Times New Roman" w:cs="Times New Roman"/>
              </w:rPr>
              <w:lastRenderedPageBreak/>
              <w:t>forem (spokojenost hodnocena jako „velmi spokojen“ nebo „spokojen“).</w:t>
            </w:r>
          </w:p>
        </w:tc>
        <w:tc>
          <w:tcPr>
            <w:tcW w:w="687" w:type="pct"/>
            <w:vAlign w:val="center"/>
          </w:tcPr>
          <w:p w:rsidR="004C166A" w:rsidRPr="00E43841" w:rsidRDefault="004C166A" w:rsidP="00FE4E1A">
            <w:pPr>
              <w:spacing w:line="276" w:lineRule="auto"/>
              <w:jc w:val="center"/>
              <w:rPr>
                <w:rFonts w:ascii="Times New Roman" w:hAnsi="Times New Roman" w:cs="Times New Roman"/>
              </w:rPr>
            </w:pPr>
            <w:r w:rsidRPr="00E43841">
              <w:rPr>
                <w:rFonts w:ascii="Times New Roman" w:hAnsi="Times New Roman" w:cs="Times New Roman"/>
              </w:rPr>
              <w:lastRenderedPageBreak/>
              <w:t>0,7</w:t>
            </w:r>
          </w:p>
        </w:tc>
        <w:tc>
          <w:tcPr>
            <w:tcW w:w="287" w:type="pct"/>
            <w:shd w:val="clear" w:color="auto" w:fill="FFFF00"/>
          </w:tcPr>
          <w:p w:rsidR="004C166A" w:rsidRPr="00E43841" w:rsidRDefault="004C166A" w:rsidP="00FE4E1A">
            <w:pPr>
              <w:spacing w:line="276" w:lineRule="auto"/>
              <w:jc w:val="center"/>
              <w:rPr>
                <w:rFonts w:ascii="Times New Roman" w:hAnsi="Times New Roman" w:cs="Times New Roman"/>
              </w:rPr>
            </w:pPr>
          </w:p>
        </w:tc>
      </w:tr>
      <w:tr w:rsidR="004C166A" w:rsidRPr="00E43841" w:rsidTr="00861570">
        <w:trPr>
          <w:trHeight w:val="397"/>
        </w:trPr>
        <w:tc>
          <w:tcPr>
            <w:tcW w:w="1050" w:type="pct"/>
            <w:vAlign w:val="center"/>
          </w:tcPr>
          <w:p w:rsidR="004C166A" w:rsidRPr="00E43841" w:rsidRDefault="004C166A" w:rsidP="00FE4E1A">
            <w:pPr>
              <w:spacing w:line="276" w:lineRule="auto"/>
              <w:jc w:val="center"/>
              <w:rPr>
                <w:rFonts w:ascii="Times New Roman" w:hAnsi="Times New Roman" w:cs="Times New Roman"/>
              </w:rPr>
            </w:pPr>
            <w:r w:rsidRPr="00E43841">
              <w:rPr>
                <w:rFonts w:ascii="Times New Roman" w:hAnsi="Times New Roman" w:cs="Times New Roman"/>
              </w:rPr>
              <w:lastRenderedPageBreak/>
              <w:t>Struktura cizojazyčných bakalářských oborů</w:t>
            </w:r>
          </w:p>
        </w:tc>
        <w:tc>
          <w:tcPr>
            <w:tcW w:w="2976" w:type="pct"/>
            <w:vAlign w:val="center"/>
          </w:tcPr>
          <w:p w:rsidR="004C166A" w:rsidRPr="00E43841" w:rsidRDefault="004C166A" w:rsidP="00FE4E1A">
            <w:pPr>
              <w:spacing w:line="276" w:lineRule="auto"/>
              <w:jc w:val="left"/>
              <w:rPr>
                <w:rFonts w:ascii="Times New Roman" w:hAnsi="Times New Roman" w:cs="Times New Roman"/>
              </w:rPr>
            </w:pPr>
            <w:r w:rsidRPr="00E43841">
              <w:rPr>
                <w:rFonts w:ascii="Times New Roman" w:hAnsi="Times New Roman" w:cs="Times New Roman"/>
              </w:rPr>
              <w:t>Poměr počtu akreditovaných cizojazyčných oborů k počtu akreditovaných oborů v českém jazyce.</w:t>
            </w:r>
          </w:p>
        </w:tc>
        <w:tc>
          <w:tcPr>
            <w:tcW w:w="687" w:type="pct"/>
            <w:vAlign w:val="center"/>
          </w:tcPr>
          <w:p w:rsidR="004C166A" w:rsidRPr="00E43841" w:rsidRDefault="004C166A" w:rsidP="00FE4E1A">
            <w:pPr>
              <w:spacing w:line="276" w:lineRule="auto"/>
              <w:jc w:val="center"/>
              <w:rPr>
                <w:rFonts w:ascii="Times New Roman" w:hAnsi="Times New Roman" w:cs="Times New Roman"/>
              </w:rPr>
            </w:pPr>
            <w:r w:rsidRPr="00E43841">
              <w:rPr>
                <w:rFonts w:ascii="Times New Roman" w:hAnsi="Times New Roman" w:cs="Times New Roman"/>
              </w:rPr>
              <w:t>0,25</w:t>
            </w:r>
          </w:p>
        </w:tc>
        <w:tc>
          <w:tcPr>
            <w:tcW w:w="287" w:type="pct"/>
            <w:shd w:val="clear" w:color="auto" w:fill="FFFF00"/>
          </w:tcPr>
          <w:p w:rsidR="004C166A" w:rsidRPr="00E43841" w:rsidRDefault="004C166A" w:rsidP="00FE4E1A">
            <w:pPr>
              <w:spacing w:line="276" w:lineRule="auto"/>
              <w:jc w:val="center"/>
              <w:rPr>
                <w:rFonts w:ascii="Times New Roman" w:hAnsi="Times New Roman" w:cs="Times New Roman"/>
              </w:rPr>
            </w:pPr>
          </w:p>
        </w:tc>
      </w:tr>
      <w:tr w:rsidR="004C166A" w:rsidRPr="00E43841" w:rsidTr="00861570">
        <w:trPr>
          <w:trHeight w:val="397"/>
        </w:trPr>
        <w:tc>
          <w:tcPr>
            <w:tcW w:w="1050" w:type="pct"/>
            <w:vAlign w:val="center"/>
          </w:tcPr>
          <w:p w:rsidR="004C166A" w:rsidRPr="00E43841" w:rsidRDefault="004C166A" w:rsidP="00FE4E1A">
            <w:pPr>
              <w:spacing w:line="276" w:lineRule="auto"/>
              <w:jc w:val="center"/>
            </w:pPr>
            <w:r w:rsidRPr="00E43841">
              <w:rPr>
                <w:rFonts w:ascii="Times New Roman" w:hAnsi="Times New Roman" w:cs="Times New Roman"/>
              </w:rPr>
              <w:t>Projektová výuka</w:t>
            </w:r>
          </w:p>
        </w:tc>
        <w:tc>
          <w:tcPr>
            <w:tcW w:w="2976" w:type="pct"/>
            <w:vAlign w:val="center"/>
          </w:tcPr>
          <w:p w:rsidR="004C166A" w:rsidRPr="00E43841" w:rsidRDefault="004C166A" w:rsidP="00FE4E1A">
            <w:pPr>
              <w:spacing w:line="276" w:lineRule="auto"/>
              <w:jc w:val="left"/>
            </w:pPr>
            <w:r w:rsidRPr="00E43841">
              <w:rPr>
                <w:rFonts w:ascii="Times New Roman" w:hAnsi="Times New Roman" w:cs="Times New Roman"/>
              </w:rPr>
              <w:t>Poměr počtu předmětů založených na projektové výuce a zakončených obhajobou zpracovaného projektu k celkovému počtu realizovaných předmětů.</w:t>
            </w:r>
          </w:p>
        </w:tc>
        <w:tc>
          <w:tcPr>
            <w:tcW w:w="687" w:type="pct"/>
            <w:vAlign w:val="center"/>
          </w:tcPr>
          <w:p w:rsidR="004C166A" w:rsidRPr="00E43841" w:rsidRDefault="004C166A" w:rsidP="00FE4E1A">
            <w:pPr>
              <w:spacing w:line="276" w:lineRule="auto"/>
              <w:jc w:val="center"/>
            </w:pPr>
            <w:r w:rsidRPr="00E43841">
              <w:rPr>
                <w:rFonts w:ascii="Times New Roman" w:hAnsi="Times New Roman" w:cs="Times New Roman"/>
              </w:rPr>
              <w:t>0,15</w:t>
            </w:r>
          </w:p>
        </w:tc>
        <w:tc>
          <w:tcPr>
            <w:tcW w:w="287" w:type="pct"/>
            <w:shd w:val="clear" w:color="auto" w:fill="76923C" w:themeFill="accent3" w:themeFillShade="BF"/>
          </w:tcPr>
          <w:p w:rsidR="004C166A" w:rsidRPr="00E43841" w:rsidRDefault="004C166A" w:rsidP="00FE4E1A">
            <w:pPr>
              <w:spacing w:line="276" w:lineRule="auto"/>
              <w:jc w:val="center"/>
            </w:pPr>
          </w:p>
        </w:tc>
      </w:tr>
    </w:tbl>
    <w:p w:rsidR="004505AD" w:rsidRDefault="004505AD" w:rsidP="00FE4E1A">
      <w:pPr>
        <w:pStyle w:val="Titulek"/>
        <w:spacing w:line="276" w:lineRule="auto"/>
      </w:pPr>
      <w:bookmarkStart w:id="86" w:name="_Toc336929308"/>
      <w:r w:rsidRPr="00722302">
        <w:t xml:space="preserve">Tabulka </w:t>
      </w:r>
      <w:fldSimple w:instr=" SEQ Tabulka \* ARABIC ">
        <w:r w:rsidR="001F6400">
          <w:rPr>
            <w:noProof/>
          </w:rPr>
          <w:t>4</w:t>
        </w:r>
      </w:fldSimple>
      <w:r w:rsidRPr="00722302">
        <w:t>: Studijní</w:t>
      </w:r>
      <w:r w:rsidR="0037221D">
        <w:t xml:space="preserve"> a pedagogická</w:t>
      </w:r>
      <w:r w:rsidRPr="00722302">
        <w:t xml:space="preserve"> činnost</w:t>
      </w:r>
      <w:bookmarkEnd w:id="85"/>
      <w:bookmarkEnd w:id="86"/>
    </w:p>
    <w:p w:rsidR="0037221D" w:rsidRDefault="0037221D" w:rsidP="00FE4E1A">
      <w:pPr>
        <w:spacing w:line="276" w:lineRule="auto"/>
      </w:pPr>
    </w:p>
    <w:p w:rsidR="0037221D" w:rsidRDefault="0037221D" w:rsidP="00FE4E1A">
      <w:pPr>
        <w:pStyle w:val="Nadpis4"/>
        <w:spacing w:line="276" w:lineRule="auto"/>
      </w:pPr>
      <w:r w:rsidRPr="00722302">
        <w:t>Relevantní ukazatele výkonu</w:t>
      </w:r>
      <w:r w:rsidR="00861570">
        <w:t xml:space="preserve"> na operativní úrovni</w:t>
      </w:r>
      <w:r w:rsidR="00FF34A7">
        <w:t xml:space="preserve"> </w:t>
      </w:r>
      <w:r w:rsidR="00E05C9C">
        <w:t>2013</w:t>
      </w:r>
    </w:p>
    <w:tbl>
      <w:tblPr>
        <w:tblStyle w:val="Mkatabulky"/>
        <w:tblW w:w="5018" w:type="pct"/>
        <w:tblLayout w:type="fixed"/>
        <w:tblLook w:val="04A0" w:firstRow="1" w:lastRow="0" w:firstColumn="1" w:lastColumn="0" w:noHBand="0" w:noVBand="1"/>
      </w:tblPr>
      <w:tblGrid>
        <w:gridCol w:w="2235"/>
        <w:gridCol w:w="5244"/>
        <w:gridCol w:w="1842"/>
      </w:tblGrid>
      <w:tr w:rsidR="00B84876" w:rsidRPr="00E43841" w:rsidTr="005C647F">
        <w:trPr>
          <w:cantSplit/>
          <w:trHeight w:val="783"/>
        </w:trPr>
        <w:tc>
          <w:tcPr>
            <w:tcW w:w="4012" w:type="pct"/>
            <w:gridSpan w:val="2"/>
            <w:tcBorders>
              <w:top w:val="single" w:sz="4" w:space="0" w:color="auto"/>
              <w:left w:val="single" w:sz="4" w:space="0" w:color="auto"/>
              <w:bottom w:val="single" w:sz="12" w:space="0" w:color="auto"/>
              <w:right w:val="single" w:sz="4" w:space="0" w:color="auto"/>
            </w:tcBorders>
            <w:shd w:val="clear" w:color="auto" w:fill="C00000"/>
            <w:vAlign w:val="center"/>
          </w:tcPr>
          <w:p w:rsidR="00B84876" w:rsidRPr="00E43841" w:rsidRDefault="00B84876" w:rsidP="00FE4E1A">
            <w:pPr>
              <w:spacing w:line="276" w:lineRule="auto"/>
              <w:jc w:val="center"/>
              <w:rPr>
                <w:rFonts w:ascii="Times New Roman" w:hAnsi="Times New Roman" w:cs="Times New Roman"/>
                <w:b/>
              </w:rPr>
            </w:pPr>
            <w:r w:rsidRPr="00E43841">
              <w:rPr>
                <w:rFonts w:ascii="Times New Roman" w:hAnsi="Times New Roman" w:cs="Times New Roman"/>
                <w:b/>
              </w:rPr>
              <w:t>Ukazatel výkonu</w:t>
            </w:r>
          </w:p>
        </w:tc>
        <w:tc>
          <w:tcPr>
            <w:tcW w:w="988" w:type="pct"/>
            <w:tcBorders>
              <w:top w:val="single" w:sz="4" w:space="0" w:color="auto"/>
              <w:left w:val="single" w:sz="4" w:space="0" w:color="auto"/>
              <w:bottom w:val="single" w:sz="12" w:space="0" w:color="auto"/>
              <w:right w:val="single" w:sz="4" w:space="0" w:color="auto"/>
            </w:tcBorders>
            <w:shd w:val="clear" w:color="auto" w:fill="C00000"/>
            <w:vAlign w:val="center"/>
          </w:tcPr>
          <w:p w:rsidR="00B84876" w:rsidRPr="00E43841" w:rsidRDefault="00B84876" w:rsidP="00FE4E1A">
            <w:pPr>
              <w:spacing w:line="276" w:lineRule="auto"/>
              <w:jc w:val="center"/>
              <w:rPr>
                <w:rFonts w:ascii="Times New Roman" w:hAnsi="Times New Roman" w:cs="Times New Roman"/>
                <w:b/>
              </w:rPr>
            </w:pPr>
            <w:r w:rsidRPr="00E43841">
              <w:rPr>
                <w:rFonts w:ascii="Times New Roman" w:hAnsi="Times New Roman" w:cs="Times New Roman"/>
                <w:b/>
              </w:rPr>
              <w:t>Počet jednotek výkonu</w:t>
            </w:r>
          </w:p>
        </w:tc>
      </w:tr>
      <w:tr w:rsidR="00B84876" w:rsidRPr="00595800" w:rsidTr="005C647F">
        <w:trPr>
          <w:trHeight w:val="478"/>
        </w:trPr>
        <w:tc>
          <w:tcPr>
            <w:tcW w:w="1199" w:type="pct"/>
            <w:vMerge w:val="restart"/>
            <w:vAlign w:val="center"/>
          </w:tcPr>
          <w:p w:rsidR="00B84876" w:rsidRPr="00E43841" w:rsidRDefault="00595800" w:rsidP="00FE4E1A">
            <w:pPr>
              <w:spacing w:line="276" w:lineRule="auto"/>
              <w:jc w:val="center"/>
            </w:pPr>
            <w:r w:rsidRPr="00E43841">
              <w:rPr>
                <w:rFonts w:ascii="Times New Roman" w:hAnsi="Times New Roman" w:cs="Times New Roman"/>
              </w:rPr>
              <w:t xml:space="preserve">Akademická a studijní profilace studijních </w:t>
            </w:r>
            <w:r w:rsidRPr="00801FAF">
              <w:rPr>
                <w:rFonts w:ascii="Times New Roman" w:hAnsi="Times New Roman" w:cs="Times New Roman"/>
              </w:rPr>
              <w:t>programů</w:t>
            </w:r>
          </w:p>
        </w:tc>
        <w:tc>
          <w:tcPr>
            <w:tcW w:w="2813" w:type="pct"/>
            <w:vAlign w:val="center"/>
          </w:tcPr>
          <w:p w:rsidR="00B84876" w:rsidRPr="00E43841" w:rsidRDefault="00B84876" w:rsidP="00C05A8F">
            <w:pPr>
              <w:spacing w:line="276" w:lineRule="auto"/>
              <w:jc w:val="left"/>
              <w:rPr>
                <w:rFonts w:ascii="Times New Roman" w:hAnsi="Times New Roman" w:cs="Times New Roman"/>
              </w:rPr>
            </w:pPr>
            <w:r w:rsidRPr="00E43841">
              <w:rPr>
                <w:rFonts w:ascii="Times New Roman" w:hAnsi="Times New Roman" w:cs="Times New Roman"/>
              </w:rPr>
              <w:t>Akreditace studijního pr</w:t>
            </w:r>
            <w:r w:rsidR="00C05A8F">
              <w:rPr>
                <w:rFonts w:ascii="Times New Roman" w:hAnsi="Times New Roman" w:cs="Times New Roman"/>
              </w:rPr>
              <w:t>ogramu Logistika, oboru</w:t>
            </w:r>
            <w:r w:rsidRPr="00E43841">
              <w:rPr>
                <w:rFonts w:ascii="Times New Roman" w:hAnsi="Times New Roman" w:cs="Times New Roman"/>
              </w:rPr>
              <w:t xml:space="preserve"> </w:t>
            </w:r>
            <w:r w:rsidR="00C05A8F">
              <w:rPr>
                <w:rFonts w:ascii="Times New Roman" w:hAnsi="Times New Roman" w:cs="Times New Roman"/>
              </w:rPr>
              <w:t>L</w:t>
            </w:r>
            <w:r w:rsidRPr="00E43841">
              <w:rPr>
                <w:rFonts w:ascii="Times New Roman" w:hAnsi="Times New Roman" w:cs="Times New Roman"/>
              </w:rPr>
              <w:t>ogistika, Bc.</w:t>
            </w:r>
          </w:p>
        </w:tc>
        <w:tc>
          <w:tcPr>
            <w:tcW w:w="988" w:type="pct"/>
            <w:vAlign w:val="center"/>
          </w:tcPr>
          <w:p w:rsidR="00B84876" w:rsidRPr="00E43841" w:rsidRDefault="00B84876"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B84876" w:rsidRPr="00595800" w:rsidTr="005C647F">
        <w:tc>
          <w:tcPr>
            <w:tcW w:w="1199" w:type="pct"/>
            <w:vMerge/>
            <w:vAlign w:val="center"/>
          </w:tcPr>
          <w:p w:rsidR="00B84876" w:rsidRPr="00E43841" w:rsidRDefault="00B84876" w:rsidP="00FE4E1A">
            <w:pPr>
              <w:spacing w:line="276" w:lineRule="auto"/>
              <w:jc w:val="center"/>
            </w:pPr>
          </w:p>
        </w:tc>
        <w:tc>
          <w:tcPr>
            <w:tcW w:w="2813" w:type="pct"/>
            <w:vAlign w:val="center"/>
          </w:tcPr>
          <w:p w:rsidR="00B84876" w:rsidRPr="00E43841" w:rsidRDefault="00B84876" w:rsidP="00C05A8F">
            <w:pPr>
              <w:spacing w:line="276" w:lineRule="auto"/>
              <w:jc w:val="left"/>
              <w:rPr>
                <w:rFonts w:ascii="Times New Roman" w:hAnsi="Times New Roman" w:cs="Times New Roman"/>
              </w:rPr>
            </w:pPr>
            <w:r w:rsidRPr="00E43841">
              <w:rPr>
                <w:rFonts w:ascii="Times New Roman" w:hAnsi="Times New Roman" w:cs="Times New Roman"/>
              </w:rPr>
              <w:t>Akreditace studijního pro</w:t>
            </w:r>
            <w:r w:rsidR="00C05A8F">
              <w:rPr>
                <w:rFonts w:ascii="Times New Roman" w:hAnsi="Times New Roman" w:cs="Times New Roman"/>
              </w:rPr>
              <w:t>gramu Logistika, oboru L</w:t>
            </w:r>
            <w:r w:rsidRPr="00E43841">
              <w:rPr>
                <w:rFonts w:ascii="Times New Roman" w:hAnsi="Times New Roman" w:cs="Times New Roman"/>
              </w:rPr>
              <w:t>ogistika, Mgr.</w:t>
            </w:r>
          </w:p>
        </w:tc>
        <w:tc>
          <w:tcPr>
            <w:tcW w:w="988" w:type="pct"/>
            <w:vAlign w:val="center"/>
          </w:tcPr>
          <w:p w:rsidR="00B84876" w:rsidRPr="00E43841" w:rsidRDefault="00B84876"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B84876" w:rsidRPr="00595800" w:rsidTr="005C647F">
        <w:tc>
          <w:tcPr>
            <w:tcW w:w="1199" w:type="pct"/>
            <w:vMerge/>
            <w:vAlign w:val="center"/>
          </w:tcPr>
          <w:p w:rsidR="00B84876" w:rsidRPr="00E43841" w:rsidRDefault="00B84876" w:rsidP="00FE4E1A">
            <w:pPr>
              <w:spacing w:line="276" w:lineRule="auto"/>
              <w:jc w:val="center"/>
            </w:pPr>
          </w:p>
        </w:tc>
        <w:tc>
          <w:tcPr>
            <w:tcW w:w="2813" w:type="pct"/>
            <w:vAlign w:val="center"/>
          </w:tcPr>
          <w:p w:rsidR="00B84876" w:rsidRPr="00E43841" w:rsidRDefault="00B84876" w:rsidP="00FE4E1A">
            <w:pPr>
              <w:spacing w:line="276" w:lineRule="auto"/>
              <w:jc w:val="left"/>
              <w:rPr>
                <w:rFonts w:ascii="Times New Roman" w:hAnsi="Times New Roman" w:cs="Times New Roman"/>
              </w:rPr>
            </w:pPr>
            <w:r w:rsidRPr="00E43841">
              <w:rPr>
                <w:rFonts w:ascii="Times New Roman" w:hAnsi="Times New Roman" w:cs="Times New Roman"/>
              </w:rPr>
              <w:t>Akreditace studijního programu Stavitelství, oboru Stavební management v ruském jazyce, Bc.</w:t>
            </w:r>
          </w:p>
        </w:tc>
        <w:tc>
          <w:tcPr>
            <w:tcW w:w="988" w:type="pct"/>
            <w:vAlign w:val="center"/>
          </w:tcPr>
          <w:p w:rsidR="00B84876" w:rsidRPr="00E43841" w:rsidRDefault="00B84876"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B84876" w:rsidRPr="00722302" w:rsidTr="005C647F">
        <w:tc>
          <w:tcPr>
            <w:tcW w:w="1199" w:type="pct"/>
            <w:vMerge/>
            <w:vAlign w:val="center"/>
          </w:tcPr>
          <w:p w:rsidR="00B84876" w:rsidRPr="00E43841" w:rsidRDefault="00B84876" w:rsidP="00FE4E1A">
            <w:pPr>
              <w:spacing w:line="276" w:lineRule="auto"/>
              <w:jc w:val="center"/>
            </w:pPr>
          </w:p>
        </w:tc>
        <w:tc>
          <w:tcPr>
            <w:tcW w:w="2813" w:type="pct"/>
            <w:vAlign w:val="center"/>
          </w:tcPr>
          <w:p w:rsidR="00B84876" w:rsidRPr="00E43841" w:rsidRDefault="00B84876" w:rsidP="00FE4E1A">
            <w:pPr>
              <w:spacing w:line="276" w:lineRule="auto"/>
              <w:jc w:val="left"/>
              <w:rPr>
                <w:rFonts w:ascii="Times New Roman" w:hAnsi="Times New Roman" w:cs="Times New Roman"/>
              </w:rPr>
            </w:pPr>
            <w:r w:rsidRPr="00E43841">
              <w:rPr>
                <w:rFonts w:ascii="Times New Roman" w:hAnsi="Times New Roman" w:cs="Times New Roman"/>
              </w:rPr>
              <w:t>Reakreditace studijního programu Stavitelství, oboru Konstrukce staveb, Bc.</w:t>
            </w:r>
          </w:p>
        </w:tc>
        <w:tc>
          <w:tcPr>
            <w:tcW w:w="988" w:type="pct"/>
            <w:vAlign w:val="center"/>
          </w:tcPr>
          <w:p w:rsidR="00B84876" w:rsidRPr="00E43841" w:rsidRDefault="00B84876"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4A773E" w:rsidRPr="00595800" w:rsidTr="005C647F">
        <w:tc>
          <w:tcPr>
            <w:tcW w:w="1199" w:type="pct"/>
            <w:vMerge w:val="restart"/>
            <w:vAlign w:val="center"/>
          </w:tcPr>
          <w:p w:rsidR="004A773E" w:rsidRPr="00E43841" w:rsidRDefault="00595800" w:rsidP="00FE4E1A">
            <w:pPr>
              <w:spacing w:line="276" w:lineRule="auto"/>
              <w:jc w:val="center"/>
              <w:rPr>
                <w:rFonts w:ascii="Times New Roman" w:hAnsi="Times New Roman" w:cs="Times New Roman"/>
              </w:rPr>
            </w:pPr>
            <w:r w:rsidRPr="00E43841">
              <w:rPr>
                <w:rFonts w:ascii="Times New Roman" w:hAnsi="Times New Roman" w:cs="Times New Roman"/>
              </w:rPr>
              <w:t>Zkv</w:t>
            </w:r>
            <w:r w:rsidR="000E4AE4" w:rsidRPr="00E43841">
              <w:rPr>
                <w:rFonts w:ascii="Times New Roman" w:hAnsi="Times New Roman" w:cs="Times New Roman"/>
              </w:rPr>
              <w:t>alitnění kvalifikační struktury v souladu s akreditovanými studijními programy</w:t>
            </w:r>
          </w:p>
        </w:tc>
        <w:tc>
          <w:tcPr>
            <w:tcW w:w="2813" w:type="pct"/>
          </w:tcPr>
          <w:p w:rsidR="004A773E" w:rsidRPr="00E43841" w:rsidRDefault="004A773E" w:rsidP="00FE4E1A">
            <w:pPr>
              <w:spacing w:line="276" w:lineRule="auto"/>
              <w:jc w:val="left"/>
              <w:rPr>
                <w:rFonts w:ascii="Times New Roman" w:hAnsi="Times New Roman" w:cs="Times New Roman"/>
              </w:rPr>
            </w:pPr>
            <w:r w:rsidRPr="00E43841">
              <w:rPr>
                <w:rFonts w:ascii="Times New Roman" w:hAnsi="Times New Roman" w:cs="Times New Roman"/>
              </w:rPr>
              <w:t xml:space="preserve">Počet získaných profesorů a docentů pro zajištění výuky </w:t>
            </w:r>
            <w:r w:rsidR="00801FAF">
              <w:rPr>
                <w:rFonts w:ascii="Times New Roman" w:hAnsi="Times New Roman" w:cs="Times New Roman"/>
              </w:rPr>
              <w:t xml:space="preserve">v </w:t>
            </w:r>
            <w:r w:rsidRPr="00E43841">
              <w:rPr>
                <w:rFonts w:ascii="Times New Roman" w:hAnsi="Times New Roman" w:cs="Times New Roman"/>
              </w:rPr>
              <w:t>souladu s předpokládaným počtem přijatých studentů.</w:t>
            </w:r>
          </w:p>
        </w:tc>
        <w:tc>
          <w:tcPr>
            <w:tcW w:w="988" w:type="pct"/>
          </w:tcPr>
          <w:p w:rsidR="004A773E" w:rsidRPr="00E43841" w:rsidRDefault="004A773E" w:rsidP="00FE4E1A">
            <w:pPr>
              <w:spacing w:line="276" w:lineRule="auto"/>
              <w:jc w:val="center"/>
              <w:rPr>
                <w:rFonts w:ascii="Times New Roman" w:hAnsi="Times New Roman" w:cs="Times New Roman"/>
              </w:rPr>
            </w:pPr>
            <w:r w:rsidRPr="00E43841">
              <w:rPr>
                <w:rFonts w:ascii="Times New Roman" w:hAnsi="Times New Roman" w:cs="Times New Roman"/>
              </w:rPr>
              <w:t>3</w:t>
            </w:r>
          </w:p>
        </w:tc>
      </w:tr>
      <w:tr w:rsidR="004A773E" w:rsidRPr="00595800" w:rsidTr="005C647F">
        <w:tc>
          <w:tcPr>
            <w:tcW w:w="1199" w:type="pct"/>
            <w:vMerge/>
          </w:tcPr>
          <w:p w:rsidR="004A773E" w:rsidRPr="00E43841" w:rsidRDefault="004A773E" w:rsidP="00FE4E1A">
            <w:pPr>
              <w:spacing w:line="276" w:lineRule="auto"/>
              <w:jc w:val="left"/>
            </w:pPr>
          </w:p>
        </w:tc>
        <w:tc>
          <w:tcPr>
            <w:tcW w:w="2813" w:type="pct"/>
          </w:tcPr>
          <w:p w:rsidR="004A773E" w:rsidRPr="00E43841" w:rsidRDefault="004A773E" w:rsidP="00FE4E1A">
            <w:pPr>
              <w:spacing w:line="276" w:lineRule="auto"/>
              <w:jc w:val="left"/>
              <w:rPr>
                <w:rFonts w:ascii="Times New Roman" w:hAnsi="Times New Roman" w:cs="Times New Roman"/>
              </w:rPr>
            </w:pPr>
            <w:r w:rsidRPr="00E43841">
              <w:rPr>
                <w:rFonts w:ascii="Times New Roman" w:hAnsi="Times New Roman" w:cs="Times New Roman"/>
              </w:rPr>
              <w:t xml:space="preserve">Počet získaných AP s kvalifikací Ph.D. pro zajištění výuky </w:t>
            </w:r>
            <w:r w:rsidR="00801FAF">
              <w:rPr>
                <w:rFonts w:ascii="Times New Roman" w:hAnsi="Times New Roman" w:cs="Times New Roman"/>
              </w:rPr>
              <w:t xml:space="preserve">v </w:t>
            </w:r>
            <w:r w:rsidRPr="00E43841">
              <w:rPr>
                <w:rFonts w:ascii="Times New Roman" w:hAnsi="Times New Roman" w:cs="Times New Roman"/>
              </w:rPr>
              <w:t>souladu s předpokládaným počtem přijatých studentů.</w:t>
            </w:r>
          </w:p>
        </w:tc>
        <w:tc>
          <w:tcPr>
            <w:tcW w:w="988" w:type="pct"/>
          </w:tcPr>
          <w:p w:rsidR="004A773E" w:rsidRPr="00E43841" w:rsidRDefault="004A773E" w:rsidP="00FE4E1A">
            <w:pPr>
              <w:spacing w:line="276" w:lineRule="auto"/>
              <w:jc w:val="center"/>
              <w:rPr>
                <w:rFonts w:ascii="Times New Roman" w:hAnsi="Times New Roman" w:cs="Times New Roman"/>
              </w:rPr>
            </w:pPr>
            <w:r w:rsidRPr="00E43841">
              <w:rPr>
                <w:rFonts w:ascii="Times New Roman" w:hAnsi="Times New Roman" w:cs="Times New Roman"/>
              </w:rPr>
              <w:t>3</w:t>
            </w:r>
          </w:p>
        </w:tc>
      </w:tr>
      <w:tr w:rsidR="007A7904" w:rsidRPr="00595800" w:rsidTr="005C647F">
        <w:trPr>
          <w:trHeight w:val="730"/>
        </w:trPr>
        <w:tc>
          <w:tcPr>
            <w:tcW w:w="1199" w:type="pct"/>
            <w:vMerge/>
          </w:tcPr>
          <w:p w:rsidR="007A7904" w:rsidRPr="00E43841" w:rsidRDefault="007A7904" w:rsidP="00FE4E1A">
            <w:pPr>
              <w:spacing w:line="276" w:lineRule="auto"/>
              <w:jc w:val="left"/>
            </w:pPr>
          </w:p>
        </w:tc>
        <w:tc>
          <w:tcPr>
            <w:tcW w:w="2813" w:type="pct"/>
          </w:tcPr>
          <w:p w:rsidR="007A7904" w:rsidRPr="00E43841" w:rsidRDefault="007A7904" w:rsidP="00FE4E1A">
            <w:pPr>
              <w:spacing w:line="276" w:lineRule="auto"/>
              <w:jc w:val="left"/>
              <w:rPr>
                <w:rFonts w:ascii="Times New Roman" w:hAnsi="Times New Roman" w:cs="Times New Roman"/>
              </w:rPr>
            </w:pPr>
            <w:r w:rsidRPr="00E43841">
              <w:rPr>
                <w:rFonts w:ascii="Times New Roman" w:hAnsi="Times New Roman" w:cs="Times New Roman"/>
              </w:rPr>
              <w:t xml:space="preserve">Počet získaných odborníků z praxe pro zajištění výuky </w:t>
            </w:r>
            <w:r w:rsidR="00801FAF">
              <w:rPr>
                <w:rFonts w:ascii="Times New Roman" w:hAnsi="Times New Roman" w:cs="Times New Roman"/>
              </w:rPr>
              <w:t xml:space="preserve">v </w:t>
            </w:r>
            <w:r w:rsidRPr="00E43841">
              <w:rPr>
                <w:rFonts w:ascii="Times New Roman" w:hAnsi="Times New Roman" w:cs="Times New Roman"/>
              </w:rPr>
              <w:t>souladu s předpokládaným počtem přijatých studentů.</w:t>
            </w:r>
          </w:p>
        </w:tc>
        <w:tc>
          <w:tcPr>
            <w:tcW w:w="988" w:type="pct"/>
            <w:vAlign w:val="center"/>
          </w:tcPr>
          <w:p w:rsidR="007A7904" w:rsidRPr="00E43841" w:rsidRDefault="00E841B2" w:rsidP="00FE4E1A">
            <w:pPr>
              <w:spacing w:line="276" w:lineRule="auto"/>
              <w:jc w:val="center"/>
              <w:rPr>
                <w:rFonts w:ascii="Times New Roman" w:hAnsi="Times New Roman" w:cs="Times New Roman"/>
              </w:rPr>
            </w:pPr>
            <w:r>
              <w:rPr>
                <w:rFonts w:ascii="Times New Roman" w:hAnsi="Times New Roman" w:cs="Times New Roman"/>
              </w:rPr>
              <w:t>6</w:t>
            </w:r>
          </w:p>
        </w:tc>
      </w:tr>
      <w:tr w:rsidR="004A773E" w:rsidRPr="00FF00B9" w:rsidTr="005C647F">
        <w:trPr>
          <w:trHeight w:val="225"/>
        </w:trPr>
        <w:tc>
          <w:tcPr>
            <w:tcW w:w="1199" w:type="pct"/>
            <w:vMerge w:val="restart"/>
            <w:vAlign w:val="center"/>
          </w:tcPr>
          <w:p w:rsidR="004A773E" w:rsidRPr="00E43841" w:rsidRDefault="00645891" w:rsidP="00FE4E1A">
            <w:pPr>
              <w:spacing w:line="276" w:lineRule="auto"/>
              <w:jc w:val="center"/>
              <w:rPr>
                <w:rFonts w:ascii="Times New Roman" w:hAnsi="Times New Roman" w:cs="Times New Roman"/>
              </w:rPr>
            </w:pPr>
            <w:r w:rsidRPr="00E43841">
              <w:rPr>
                <w:rFonts w:ascii="Times New Roman" w:hAnsi="Times New Roman" w:cs="Times New Roman"/>
              </w:rPr>
              <w:t>Uplatnitelnost absolventů na trhu práce</w:t>
            </w:r>
          </w:p>
        </w:tc>
        <w:tc>
          <w:tcPr>
            <w:tcW w:w="2813" w:type="pct"/>
          </w:tcPr>
          <w:p w:rsidR="004A773E" w:rsidRPr="00E43841" w:rsidRDefault="004A773E" w:rsidP="00FE4E1A">
            <w:pPr>
              <w:spacing w:line="276" w:lineRule="auto"/>
              <w:jc w:val="left"/>
              <w:rPr>
                <w:rFonts w:ascii="Times New Roman" w:hAnsi="Times New Roman" w:cs="Times New Roman"/>
              </w:rPr>
            </w:pPr>
            <w:r w:rsidRPr="00E43841">
              <w:rPr>
                <w:rFonts w:ascii="Times New Roman" w:hAnsi="Times New Roman" w:cs="Times New Roman"/>
              </w:rPr>
              <w:t>Podíl cvičení zaměřených na řešení konkrétních případů praxe.</w:t>
            </w:r>
          </w:p>
        </w:tc>
        <w:tc>
          <w:tcPr>
            <w:tcW w:w="988" w:type="pct"/>
          </w:tcPr>
          <w:p w:rsidR="004A773E" w:rsidRPr="00E43841" w:rsidRDefault="004A773E" w:rsidP="00FE4E1A">
            <w:pPr>
              <w:spacing w:line="276" w:lineRule="auto"/>
              <w:jc w:val="center"/>
              <w:rPr>
                <w:rFonts w:ascii="Times New Roman" w:hAnsi="Times New Roman" w:cs="Times New Roman"/>
              </w:rPr>
            </w:pPr>
            <w:r w:rsidRPr="00E43841">
              <w:rPr>
                <w:rFonts w:ascii="Times New Roman" w:hAnsi="Times New Roman" w:cs="Times New Roman"/>
              </w:rPr>
              <w:t>10%</w:t>
            </w:r>
          </w:p>
        </w:tc>
      </w:tr>
      <w:tr w:rsidR="004A773E" w:rsidRPr="00FF00B9" w:rsidTr="005C647F">
        <w:trPr>
          <w:trHeight w:val="225"/>
        </w:trPr>
        <w:tc>
          <w:tcPr>
            <w:tcW w:w="1199" w:type="pct"/>
            <w:vMerge/>
          </w:tcPr>
          <w:p w:rsidR="004A773E" w:rsidRPr="00E43841" w:rsidRDefault="004A773E" w:rsidP="00FE4E1A">
            <w:pPr>
              <w:spacing w:line="276" w:lineRule="auto"/>
              <w:jc w:val="left"/>
            </w:pPr>
          </w:p>
        </w:tc>
        <w:tc>
          <w:tcPr>
            <w:tcW w:w="2813" w:type="pct"/>
          </w:tcPr>
          <w:p w:rsidR="004A773E" w:rsidRPr="00E43841" w:rsidRDefault="002E306C" w:rsidP="00FE4E1A">
            <w:pPr>
              <w:spacing w:line="276" w:lineRule="auto"/>
              <w:jc w:val="left"/>
              <w:rPr>
                <w:rFonts w:ascii="Times New Roman" w:hAnsi="Times New Roman" w:cs="Times New Roman"/>
              </w:rPr>
            </w:pPr>
            <w:r>
              <w:rPr>
                <w:rFonts w:ascii="Times New Roman" w:hAnsi="Times New Roman" w:cs="Times New Roman"/>
              </w:rPr>
              <w:t>Podíl</w:t>
            </w:r>
            <w:r w:rsidR="004A773E" w:rsidRPr="00E43841">
              <w:rPr>
                <w:rFonts w:ascii="Times New Roman" w:hAnsi="Times New Roman" w:cs="Times New Roman"/>
              </w:rPr>
              <w:t xml:space="preserve"> odborných praxí během studia v provozech podnikatelské praxe</w:t>
            </w:r>
            <w:r>
              <w:rPr>
                <w:rFonts w:ascii="Times New Roman" w:hAnsi="Times New Roman" w:cs="Times New Roman"/>
              </w:rPr>
              <w:t>.</w:t>
            </w:r>
            <w:r w:rsidR="004A773E" w:rsidRPr="00E43841">
              <w:rPr>
                <w:rFonts w:ascii="Times New Roman" w:hAnsi="Times New Roman" w:cs="Times New Roman"/>
              </w:rPr>
              <w:t xml:space="preserve"> </w:t>
            </w:r>
          </w:p>
        </w:tc>
        <w:tc>
          <w:tcPr>
            <w:tcW w:w="988" w:type="pct"/>
            <w:vAlign w:val="center"/>
          </w:tcPr>
          <w:p w:rsidR="004A773E" w:rsidRPr="00E43841" w:rsidRDefault="00645891" w:rsidP="00FE4E1A">
            <w:pPr>
              <w:spacing w:line="276" w:lineRule="auto"/>
              <w:jc w:val="center"/>
              <w:rPr>
                <w:rFonts w:ascii="Times New Roman" w:hAnsi="Times New Roman" w:cs="Times New Roman"/>
              </w:rPr>
            </w:pPr>
            <w:r w:rsidRPr="00E43841">
              <w:rPr>
                <w:rFonts w:ascii="Times New Roman" w:hAnsi="Times New Roman" w:cs="Times New Roman"/>
              </w:rPr>
              <w:t>15</w:t>
            </w:r>
            <w:r w:rsidR="002E306C">
              <w:rPr>
                <w:rFonts w:ascii="Times New Roman" w:hAnsi="Times New Roman" w:cs="Times New Roman"/>
              </w:rPr>
              <w:t>%</w:t>
            </w:r>
          </w:p>
        </w:tc>
      </w:tr>
      <w:tr w:rsidR="004A773E" w:rsidRPr="0070194B" w:rsidTr="005C647F">
        <w:trPr>
          <w:trHeight w:val="397"/>
        </w:trPr>
        <w:tc>
          <w:tcPr>
            <w:tcW w:w="1199" w:type="pct"/>
            <w:vMerge w:val="restart"/>
            <w:vAlign w:val="center"/>
          </w:tcPr>
          <w:p w:rsidR="004A773E" w:rsidRPr="00E43841" w:rsidRDefault="00645891" w:rsidP="00FE4E1A">
            <w:pPr>
              <w:spacing w:line="276" w:lineRule="auto"/>
              <w:jc w:val="center"/>
              <w:rPr>
                <w:rFonts w:ascii="Times New Roman" w:hAnsi="Times New Roman" w:cs="Times New Roman"/>
              </w:rPr>
            </w:pPr>
            <w:r w:rsidRPr="00E43841">
              <w:rPr>
                <w:rFonts w:ascii="Times New Roman" w:hAnsi="Times New Roman" w:cs="Times New Roman"/>
              </w:rPr>
              <w:t>Zavádění moderních metod výuky</w:t>
            </w:r>
          </w:p>
        </w:tc>
        <w:tc>
          <w:tcPr>
            <w:tcW w:w="2813" w:type="pct"/>
            <w:vAlign w:val="center"/>
          </w:tcPr>
          <w:p w:rsidR="004A773E" w:rsidRPr="00E43841" w:rsidRDefault="004A773E" w:rsidP="00FE4E1A">
            <w:pPr>
              <w:spacing w:line="276" w:lineRule="auto"/>
              <w:jc w:val="left"/>
              <w:rPr>
                <w:rFonts w:ascii="Times New Roman" w:hAnsi="Times New Roman" w:cs="Times New Roman"/>
              </w:rPr>
            </w:pPr>
            <w:r w:rsidRPr="00E43841">
              <w:rPr>
                <w:rFonts w:ascii="Times New Roman" w:hAnsi="Times New Roman" w:cs="Times New Roman"/>
              </w:rPr>
              <w:t>Počet vyučujících uplatňující</w:t>
            </w:r>
            <w:r w:rsidR="00801FAF">
              <w:rPr>
                <w:rFonts w:ascii="Times New Roman" w:hAnsi="Times New Roman" w:cs="Times New Roman"/>
              </w:rPr>
              <w:t>ch</w:t>
            </w:r>
            <w:r w:rsidRPr="00E43841">
              <w:rPr>
                <w:rFonts w:ascii="Times New Roman" w:hAnsi="Times New Roman" w:cs="Times New Roman"/>
              </w:rPr>
              <w:t xml:space="preserve"> e-</w:t>
            </w:r>
            <w:proofErr w:type="spellStart"/>
            <w:r w:rsidRPr="00E43841">
              <w:rPr>
                <w:rFonts w:ascii="Times New Roman" w:hAnsi="Times New Roman" w:cs="Times New Roman"/>
              </w:rPr>
              <w:t>learning</w:t>
            </w:r>
            <w:proofErr w:type="spellEnd"/>
            <w:r w:rsidRPr="00E43841">
              <w:rPr>
                <w:rFonts w:ascii="Times New Roman" w:hAnsi="Times New Roman" w:cs="Times New Roman"/>
              </w:rPr>
              <w:t>.</w:t>
            </w:r>
          </w:p>
        </w:tc>
        <w:tc>
          <w:tcPr>
            <w:tcW w:w="988" w:type="pct"/>
            <w:vAlign w:val="center"/>
          </w:tcPr>
          <w:p w:rsidR="004A773E" w:rsidRPr="00E43841" w:rsidRDefault="002E306C" w:rsidP="00FE4E1A">
            <w:pPr>
              <w:spacing w:line="276" w:lineRule="auto"/>
              <w:jc w:val="center"/>
              <w:rPr>
                <w:rFonts w:ascii="Times New Roman" w:hAnsi="Times New Roman" w:cs="Times New Roman"/>
              </w:rPr>
            </w:pPr>
            <w:r>
              <w:rPr>
                <w:rFonts w:ascii="Times New Roman" w:hAnsi="Times New Roman" w:cs="Times New Roman"/>
              </w:rPr>
              <w:t>24</w:t>
            </w:r>
          </w:p>
        </w:tc>
      </w:tr>
      <w:tr w:rsidR="004A773E" w:rsidRPr="0070194B" w:rsidTr="005C647F">
        <w:trPr>
          <w:trHeight w:val="397"/>
        </w:trPr>
        <w:tc>
          <w:tcPr>
            <w:tcW w:w="1199" w:type="pct"/>
            <w:vMerge/>
            <w:vAlign w:val="center"/>
          </w:tcPr>
          <w:p w:rsidR="004A773E" w:rsidRPr="00E43841" w:rsidRDefault="004A773E" w:rsidP="00FE4E1A">
            <w:pPr>
              <w:spacing w:line="276" w:lineRule="auto"/>
              <w:jc w:val="center"/>
            </w:pPr>
          </w:p>
        </w:tc>
        <w:tc>
          <w:tcPr>
            <w:tcW w:w="2813" w:type="pct"/>
            <w:vAlign w:val="center"/>
          </w:tcPr>
          <w:p w:rsidR="004A773E" w:rsidRPr="00E43841" w:rsidRDefault="004A773E" w:rsidP="00FE4E1A">
            <w:pPr>
              <w:spacing w:line="276" w:lineRule="auto"/>
              <w:jc w:val="left"/>
              <w:rPr>
                <w:rFonts w:ascii="Times New Roman" w:hAnsi="Times New Roman" w:cs="Times New Roman"/>
              </w:rPr>
            </w:pPr>
            <w:r w:rsidRPr="00E43841">
              <w:rPr>
                <w:rFonts w:ascii="Times New Roman" w:hAnsi="Times New Roman" w:cs="Times New Roman"/>
              </w:rPr>
              <w:t>Organizace e-</w:t>
            </w:r>
            <w:proofErr w:type="spellStart"/>
            <w:r w:rsidRPr="00E43841">
              <w:rPr>
                <w:rFonts w:ascii="Times New Roman" w:hAnsi="Times New Roman" w:cs="Times New Roman"/>
              </w:rPr>
              <w:t>learningovýc</w:t>
            </w:r>
            <w:r w:rsidR="001B1103" w:rsidRPr="00E43841">
              <w:rPr>
                <w:rFonts w:ascii="Times New Roman" w:hAnsi="Times New Roman" w:cs="Times New Roman"/>
              </w:rPr>
              <w:t>h</w:t>
            </w:r>
            <w:proofErr w:type="spellEnd"/>
            <w:r w:rsidR="001B1103" w:rsidRPr="00E43841">
              <w:rPr>
                <w:rFonts w:ascii="Times New Roman" w:hAnsi="Times New Roman" w:cs="Times New Roman"/>
              </w:rPr>
              <w:t xml:space="preserve"> workshopů a školení pro AP</w:t>
            </w:r>
            <w:r w:rsidR="00D26C80" w:rsidRPr="00E43841">
              <w:rPr>
                <w:rFonts w:ascii="Times New Roman" w:hAnsi="Times New Roman" w:cs="Times New Roman"/>
              </w:rPr>
              <w:t xml:space="preserve"> – </w:t>
            </w:r>
            <w:r w:rsidRPr="00E43841">
              <w:rPr>
                <w:rFonts w:ascii="Times New Roman" w:hAnsi="Times New Roman" w:cs="Times New Roman"/>
              </w:rPr>
              <w:t>počet školení.</w:t>
            </w:r>
          </w:p>
        </w:tc>
        <w:tc>
          <w:tcPr>
            <w:tcW w:w="988" w:type="pct"/>
            <w:vAlign w:val="center"/>
          </w:tcPr>
          <w:p w:rsidR="004A773E" w:rsidRPr="00E43841" w:rsidRDefault="004A773E" w:rsidP="00FE4E1A">
            <w:pPr>
              <w:spacing w:line="276" w:lineRule="auto"/>
              <w:jc w:val="center"/>
              <w:rPr>
                <w:rFonts w:ascii="Times New Roman" w:hAnsi="Times New Roman" w:cs="Times New Roman"/>
              </w:rPr>
            </w:pPr>
            <w:r w:rsidRPr="00E43841">
              <w:rPr>
                <w:rFonts w:ascii="Times New Roman" w:hAnsi="Times New Roman" w:cs="Times New Roman"/>
              </w:rPr>
              <w:t>2</w:t>
            </w:r>
          </w:p>
        </w:tc>
      </w:tr>
      <w:tr w:rsidR="004A773E" w:rsidRPr="0070194B" w:rsidTr="005C647F">
        <w:trPr>
          <w:trHeight w:val="397"/>
        </w:trPr>
        <w:tc>
          <w:tcPr>
            <w:tcW w:w="1199" w:type="pct"/>
            <w:vMerge/>
            <w:vAlign w:val="center"/>
          </w:tcPr>
          <w:p w:rsidR="004A773E" w:rsidRPr="00E43841" w:rsidRDefault="004A773E" w:rsidP="00FE4E1A">
            <w:pPr>
              <w:spacing w:line="276" w:lineRule="auto"/>
              <w:jc w:val="center"/>
            </w:pPr>
          </w:p>
        </w:tc>
        <w:tc>
          <w:tcPr>
            <w:tcW w:w="2813" w:type="pct"/>
            <w:vAlign w:val="center"/>
          </w:tcPr>
          <w:p w:rsidR="004A773E" w:rsidRPr="00E43841" w:rsidRDefault="004A773E" w:rsidP="00FE4E1A">
            <w:pPr>
              <w:spacing w:line="276" w:lineRule="auto"/>
              <w:jc w:val="left"/>
              <w:rPr>
                <w:rFonts w:ascii="Times New Roman" w:hAnsi="Times New Roman" w:cs="Times New Roman"/>
              </w:rPr>
            </w:pPr>
            <w:r w:rsidRPr="00E43841">
              <w:rPr>
                <w:rFonts w:ascii="Times New Roman" w:hAnsi="Times New Roman" w:cs="Times New Roman"/>
              </w:rPr>
              <w:t>Počet zpracovaných e-</w:t>
            </w:r>
            <w:proofErr w:type="spellStart"/>
            <w:r w:rsidRPr="00E43841">
              <w:rPr>
                <w:rFonts w:ascii="Times New Roman" w:hAnsi="Times New Roman" w:cs="Times New Roman"/>
              </w:rPr>
              <w:t>learningových</w:t>
            </w:r>
            <w:proofErr w:type="spellEnd"/>
            <w:r w:rsidRPr="00E43841">
              <w:rPr>
                <w:rFonts w:ascii="Times New Roman" w:hAnsi="Times New Roman" w:cs="Times New Roman"/>
              </w:rPr>
              <w:t xml:space="preserve"> materiálů pro výuku vybraných předmětů.</w:t>
            </w:r>
          </w:p>
        </w:tc>
        <w:tc>
          <w:tcPr>
            <w:tcW w:w="988" w:type="pct"/>
            <w:vAlign w:val="center"/>
          </w:tcPr>
          <w:p w:rsidR="004A773E" w:rsidRPr="00E43841" w:rsidRDefault="004A773E" w:rsidP="00FE4E1A">
            <w:pPr>
              <w:spacing w:line="276" w:lineRule="auto"/>
              <w:jc w:val="center"/>
              <w:rPr>
                <w:rFonts w:ascii="Times New Roman" w:hAnsi="Times New Roman" w:cs="Times New Roman"/>
              </w:rPr>
            </w:pPr>
            <w:r w:rsidRPr="00E43841">
              <w:rPr>
                <w:rFonts w:ascii="Times New Roman" w:hAnsi="Times New Roman" w:cs="Times New Roman"/>
              </w:rPr>
              <w:t>2</w:t>
            </w:r>
            <w:r w:rsidR="002E306C">
              <w:rPr>
                <w:rFonts w:ascii="Times New Roman" w:hAnsi="Times New Roman" w:cs="Times New Roman"/>
              </w:rPr>
              <w:t>2</w:t>
            </w:r>
          </w:p>
        </w:tc>
      </w:tr>
      <w:tr w:rsidR="004A773E" w:rsidRPr="0070194B" w:rsidTr="005C647F">
        <w:trPr>
          <w:trHeight w:val="397"/>
        </w:trPr>
        <w:tc>
          <w:tcPr>
            <w:tcW w:w="1199" w:type="pct"/>
            <w:vMerge/>
            <w:vAlign w:val="center"/>
          </w:tcPr>
          <w:p w:rsidR="004A773E" w:rsidRPr="00E43841" w:rsidRDefault="004A773E" w:rsidP="00FE4E1A">
            <w:pPr>
              <w:spacing w:line="276" w:lineRule="auto"/>
              <w:jc w:val="center"/>
            </w:pPr>
          </w:p>
        </w:tc>
        <w:tc>
          <w:tcPr>
            <w:tcW w:w="2813" w:type="pct"/>
            <w:vAlign w:val="center"/>
          </w:tcPr>
          <w:p w:rsidR="004A773E" w:rsidRPr="00E43841" w:rsidRDefault="004A773E" w:rsidP="00FE4E1A">
            <w:pPr>
              <w:spacing w:line="276" w:lineRule="auto"/>
              <w:jc w:val="left"/>
              <w:rPr>
                <w:rFonts w:ascii="Times New Roman" w:hAnsi="Times New Roman" w:cs="Times New Roman"/>
              </w:rPr>
            </w:pPr>
            <w:r w:rsidRPr="00E43841">
              <w:rPr>
                <w:rFonts w:ascii="Times New Roman" w:hAnsi="Times New Roman" w:cs="Times New Roman"/>
              </w:rPr>
              <w:t>Metodická podpora e-technikem při tv</w:t>
            </w:r>
            <w:r w:rsidR="00D26C80" w:rsidRPr="00E43841">
              <w:rPr>
                <w:rFonts w:ascii="Times New Roman" w:hAnsi="Times New Roman" w:cs="Times New Roman"/>
              </w:rPr>
              <w:t>orbě e-</w:t>
            </w:r>
            <w:proofErr w:type="spellStart"/>
            <w:r w:rsidR="00D26C80" w:rsidRPr="00E43841">
              <w:rPr>
                <w:rFonts w:ascii="Times New Roman" w:hAnsi="Times New Roman" w:cs="Times New Roman"/>
              </w:rPr>
              <w:lastRenderedPageBreak/>
              <w:t>learningových</w:t>
            </w:r>
            <w:proofErr w:type="spellEnd"/>
            <w:r w:rsidR="00D26C80" w:rsidRPr="00E43841">
              <w:rPr>
                <w:rFonts w:ascii="Times New Roman" w:hAnsi="Times New Roman" w:cs="Times New Roman"/>
              </w:rPr>
              <w:t xml:space="preserve"> materiálů – </w:t>
            </w:r>
            <w:r w:rsidRPr="00E43841">
              <w:rPr>
                <w:rFonts w:ascii="Times New Roman" w:hAnsi="Times New Roman" w:cs="Times New Roman"/>
              </w:rPr>
              <w:t>počet proškolených AP.</w:t>
            </w:r>
          </w:p>
        </w:tc>
        <w:tc>
          <w:tcPr>
            <w:tcW w:w="988" w:type="pct"/>
            <w:vAlign w:val="center"/>
          </w:tcPr>
          <w:p w:rsidR="004A773E" w:rsidRPr="00E43841" w:rsidRDefault="004A773E" w:rsidP="00FE4E1A">
            <w:pPr>
              <w:spacing w:line="276" w:lineRule="auto"/>
              <w:jc w:val="center"/>
              <w:rPr>
                <w:rFonts w:ascii="Times New Roman" w:hAnsi="Times New Roman" w:cs="Times New Roman"/>
              </w:rPr>
            </w:pPr>
            <w:r w:rsidRPr="00E43841">
              <w:rPr>
                <w:rFonts w:ascii="Times New Roman" w:hAnsi="Times New Roman" w:cs="Times New Roman"/>
              </w:rPr>
              <w:lastRenderedPageBreak/>
              <w:t>2</w:t>
            </w:r>
            <w:r w:rsidR="002E306C">
              <w:rPr>
                <w:rFonts w:ascii="Times New Roman" w:hAnsi="Times New Roman" w:cs="Times New Roman"/>
              </w:rPr>
              <w:t>2</w:t>
            </w:r>
          </w:p>
        </w:tc>
      </w:tr>
      <w:tr w:rsidR="004A773E" w:rsidRPr="0070194B" w:rsidTr="005C647F">
        <w:trPr>
          <w:trHeight w:val="397"/>
        </w:trPr>
        <w:tc>
          <w:tcPr>
            <w:tcW w:w="1199" w:type="pct"/>
            <w:vMerge/>
            <w:vAlign w:val="center"/>
          </w:tcPr>
          <w:p w:rsidR="004A773E" w:rsidRPr="00E43841" w:rsidRDefault="004A773E" w:rsidP="00FE4E1A">
            <w:pPr>
              <w:spacing w:line="276" w:lineRule="auto"/>
              <w:jc w:val="center"/>
            </w:pPr>
          </w:p>
        </w:tc>
        <w:tc>
          <w:tcPr>
            <w:tcW w:w="2813" w:type="pct"/>
            <w:vAlign w:val="center"/>
          </w:tcPr>
          <w:p w:rsidR="004A773E" w:rsidRPr="00E43841" w:rsidRDefault="004A773E" w:rsidP="00FE4E1A">
            <w:pPr>
              <w:spacing w:line="276" w:lineRule="auto"/>
              <w:jc w:val="left"/>
              <w:rPr>
                <w:rFonts w:ascii="Times New Roman" w:hAnsi="Times New Roman" w:cs="Times New Roman"/>
              </w:rPr>
            </w:pPr>
            <w:r w:rsidRPr="00E43841">
              <w:rPr>
                <w:rFonts w:ascii="Times New Roman" w:hAnsi="Times New Roman" w:cs="Times New Roman"/>
              </w:rPr>
              <w:t>Počet vyučujících uplatňující</w:t>
            </w:r>
            <w:r w:rsidR="00801FAF">
              <w:rPr>
                <w:rFonts w:ascii="Times New Roman" w:hAnsi="Times New Roman" w:cs="Times New Roman"/>
              </w:rPr>
              <w:t>ch</w:t>
            </w:r>
            <w:r w:rsidRPr="00E43841">
              <w:rPr>
                <w:rFonts w:ascii="Times New Roman" w:hAnsi="Times New Roman" w:cs="Times New Roman"/>
              </w:rPr>
              <w:t xml:space="preserve"> zásady projektové výuky.</w:t>
            </w:r>
          </w:p>
        </w:tc>
        <w:tc>
          <w:tcPr>
            <w:tcW w:w="988" w:type="pct"/>
            <w:vAlign w:val="center"/>
          </w:tcPr>
          <w:p w:rsidR="004A773E" w:rsidRPr="00E43841" w:rsidRDefault="004A773E" w:rsidP="00FE4E1A">
            <w:pPr>
              <w:spacing w:line="276" w:lineRule="auto"/>
              <w:jc w:val="center"/>
              <w:rPr>
                <w:rFonts w:ascii="Times New Roman" w:hAnsi="Times New Roman" w:cs="Times New Roman"/>
              </w:rPr>
            </w:pPr>
            <w:r w:rsidRPr="00E43841">
              <w:rPr>
                <w:rFonts w:ascii="Times New Roman" w:hAnsi="Times New Roman" w:cs="Times New Roman"/>
              </w:rPr>
              <w:t>12</w:t>
            </w:r>
          </w:p>
        </w:tc>
      </w:tr>
      <w:tr w:rsidR="004A773E" w:rsidRPr="0070194B" w:rsidTr="005C647F">
        <w:trPr>
          <w:trHeight w:val="397"/>
        </w:trPr>
        <w:tc>
          <w:tcPr>
            <w:tcW w:w="1199" w:type="pct"/>
            <w:vMerge/>
            <w:vAlign w:val="center"/>
          </w:tcPr>
          <w:p w:rsidR="004A773E" w:rsidRPr="00E43841" w:rsidRDefault="004A773E" w:rsidP="00FE4E1A">
            <w:pPr>
              <w:spacing w:line="276" w:lineRule="auto"/>
              <w:jc w:val="center"/>
            </w:pPr>
          </w:p>
        </w:tc>
        <w:tc>
          <w:tcPr>
            <w:tcW w:w="2813" w:type="pct"/>
            <w:vAlign w:val="center"/>
          </w:tcPr>
          <w:p w:rsidR="004A773E" w:rsidRPr="00E43841" w:rsidRDefault="004A773E" w:rsidP="00FE4E1A">
            <w:pPr>
              <w:spacing w:line="276" w:lineRule="auto"/>
              <w:jc w:val="left"/>
              <w:rPr>
                <w:rFonts w:ascii="Times New Roman" w:hAnsi="Times New Roman" w:cs="Times New Roman"/>
              </w:rPr>
            </w:pPr>
            <w:r w:rsidRPr="00E43841">
              <w:rPr>
                <w:rFonts w:ascii="Times New Roman" w:hAnsi="Times New Roman" w:cs="Times New Roman"/>
              </w:rPr>
              <w:t>Počet zpracovaných zadávacích materiálů pro projektovou výuku vybraných předmětů.</w:t>
            </w:r>
          </w:p>
        </w:tc>
        <w:tc>
          <w:tcPr>
            <w:tcW w:w="988" w:type="pct"/>
            <w:vAlign w:val="center"/>
          </w:tcPr>
          <w:p w:rsidR="004A773E" w:rsidRPr="00E43841" w:rsidRDefault="002E306C" w:rsidP="00FE4E1A">
            <w:pPr>
              <w:spacing w:line="276" w:lineRule="auto"/>
              <w:jc w:val="center"/>
              <w:rPr>
                <w:rFonts w:ascii="Times New Roman" w:hAnsi="Times New Roman" w:cs="Times New Roman"/>
              </w:rPr>
            </w:pPr>
            <w:r>
              <w:rPr>
                <w:rFonts w:ascii="Times New Roman" w:hAnsi="Times New Roman" w:cs="Times New Roman"/>
              </w:rPr>
              <w:t>14</w:t>
            </w:r>
          </w:p>
        </w:tc>
      </w:tr>
      <w:tr w:rsidR="004A773E" w:rsidRPr="003802C2" w:rsidTr="005C647F">
        <w:trPr>
          <w:trHeight w:val="397"/>
        </w:trPr>
        <w:tc>
          <w:tcPr>
            <w:tcW w:w="1199" w:type="pct"/>
            <w:vMerge/>
            <w:vAlign w:val="center"/>
          </w:tcPr>
          <w:p w:rsidR="004A773E" w:rsidRPr="00E43841" w:rsidRDefault="004A773E" w:rsidP="00FE4E1A">
            <w:pPr>
              <w:spacing w:line="276" w:lineRule="auto"/>
              <w:jc w:val="center"/>
            </w:pPr>
          </w:p>
        </w:tc>
        <w:tc>
          <w:tcPr>
            <w:tcW w:w="2813" w:type="pct"/>
            <w:vAlign w:val="center"/>
          </w:tcPr>
          <w:p w:rsidR="004A773E" w:rsidRPr="00E43841" w:rsidRDefault="004A773E" w:rsidP="00FE4E1A">
            <w:pPr>
              <w:spacing w:line="276" w:lineRule="auto"/>
              <w:jc w:val="left"/>
              <w:rPr>
                <w:rFonts w:ascii="Times New Roman" w:hAnsi="Times New Roman" w:cs="Times New Roman"/>
              </w:rPr>
            </w:pPr>
            <w:r w:rsidRPr="00E43841">
              <w:rPr>
                <w:rFonts w:ascii="Times New Roman" w:hAnsi="Times New Roman" w:cs="Times New Roman"/>
              </w:rPr>
              <w:t>Metodická podpora AP při tvorbě m</w:t>
            </w:r>
            <w:r w:rsidR="0057625D" w:rsidRPr="00E43841">
              <w:rPr>
                <w:rFonts w:ascii="Times New Roman" w:hAnsi="Times New Roman" w:cs="Times New Roman"/>
              </w:rPr>
              <w:t xml:space="preserve">ateriálů pro projektovou výuku – </w:t>
            </w:r>
            <w:r w:rsidRPr="00E43841">
              <w:rPr>
                <w:rFonts w:ascii="Times New Roman" w:hAnsi="Times New Roman" w:cs="Times New Roman"/>
              </w:rPr>
              <w:t>počet proškolených AP.</w:t>
            </w:r>
          </w:p>
        </w:tc>
        <w:tc>
          <w:tcPr>
            <w:tcW w:w="988" w:type="pct"/>
            <w:vAlign w:val="center"/>
          </w:tcPr>
          <w:p w:rsidR="004A773E" w:rsidRPr="00E43841" w:rsidRDefault="002E306C" w:rsidP="00FE4E1A">
            <w:pPr>
              <w:spacing w:line="276" w:lineRule="auto"/>
              <w:jc w:val="center"/>
              <w:rPr>
                <w:rFonts w:ascii="Times New Roman" w:hAnsi="Times New Roman" w:cs="Times New Roman"/>
              </w:rPr>
            </w:pPr>
            <w:r>
              <w:rPr>
                <w:rFonts w:ascii="Times New Roman" w:hAnsi="Times New Roman" w:cs="Times New Roman"/>
              </w:rPr>
              <w:t>12</w:t>
            </w:r>
          </w:p>
        </w:tc>
      </w:tr>
      <w:tr w:rsidR="00DC139E" w:rsidRPr="00D26C80" w:rsidTr="005C647F">
        <w:trPr>
          <w:trHeight w:val="788"/>
        </w:trPr>
        <w:tc>
          <w:tcPr>
            <w:tcW w:w="1199" w:type="pct"/>
            <w:vAlign w:val="center"/>
          </w:tcPr>
          <w:p w:rsidR="00DC139E" w:rsidRPr="00E43841" w:rsidRDefault="00902CAD" w:rsidP="00FE4E1A">
            <w:pPr>
              <w:spacing w:line="276" w:lineRule="auto"/>
              <w:jc w:val="center"/>
              <w:rPr>
                <w:rFonts w:ascii="Times New Roman" w:hAnsi="Times New Roman" w:cs="Times New Roman"/>
              </w:rPr>
            </w:pPr>
            <w:r w:rsidRPr="00E43841">
              <w:rPr>
                <w:rFonts w:ascii="Times New Roman" w:hAnsi="Times New Roman" w:cs="Times New Roman"/>
              </w:rPr>
              <w:t xml:space="preserve">Zajištění </w:t>
            </w:r>
            <w:r w:rsidR="00661BF7" w:rsidRPr="00E43841">
              <w:rPr>
                <w:rFonts w:ascii="Times New Roman" w:hAnsi="Times New Roman" w:cs="Times New Roman"/>
              </w:rPr>
              <w:t>zpětné vazby studentů na realizovanou</w:t>
            </w:r>
            <w:r w:rsidRPr="00E43841">
              <w:rPr>
                <w:rFonts w:ascii="Times New Roman" w:hAnsi="Times New Roman" w:cs="Times New Roman"/>
              </w:rPr>
              <w:t xml:space="preserve"> výuk</w:t>
            </w:r>
            <w:r w:rsidR="005C647F">
              <w:rPr>
                <w:rFonts w:ascii="Times New Roman" w:hAnsi="Times New Roman" w:cs="Times New Roman"/>
              </w:rPr>
              <w:t>u</w:t>
            </w:r>
          </w:p>
        </w:tc>
        <w:tc>
          <w:tcPr>
            <w:tcW w:w="2813" w:type="pct"/>
            <w:vAlign w:val="center"/>
          </w:tcPr>
          <w:p w:rsidR="00DC139E" w:rsidRPr="00E43841" w:rsidRDefault="00DC139E" w:rsidP="00FE4E1A">
            <w:pPr>
              <w:spacing w:line="276" w:lineRule="auto"/>
              <w:jc w:val="left"/>
              <w:rPr>
                <w:rFonts w:ascii="Times New Roman" w:hAnsi="Times New Roman" w:cs="Times New Roman"/>
              </w:rPr>
            </w:pPr>
            <w:r w:rsidRPr="00E43841">
              <w:rPr>
                <w:rFonts w:ascii="Times New Roman" w:hAnsi="Times New Roman" w:cs="Times New Roman"/>
              </w:rPr>
              <w:t xml:space="preserve">Příprava, provedení a zpracování </w:t>
            </w:r>
            <w:r w:rsidR="00801FAF">
              <w:rPr>
                <w:rFonts w:ascii="Times New Roman" w:hAnsi="Times New Roman" w:cs="Times New Roman"/>
              </w:rPr>
              <w:t>dotazníkových šetření zaměřených</w:t>
            </w:r>
            <w:r w:rsidRPr="00E43841">
              <w:rPr>
                <w:rFonts w:ascii="Times New Roman" w:hAnsi="Times New Roman" w:cs="Times New Roman"/>
              </w:rPr>
              <w:t xml:space="preserve"> na zjištění míry spokojenosti studentů.</w:t>
            </w:r>
          </w:p>
        </w:tc>
        <w:tc>
          <w:tcPr>
            <w:tcW w:w="988" w:type="pct"/>
            <w:vAlign w:val="center"/>
          </w:tcPr>
          <w:p w:rsidR="00DC139E" w:rsidRPr="00E43841" w:rsidRDefault="00DC139E" w:rsidP="00FE4E1A">
            <w:pPr>
              <w:keepNext/>
              <w:spacing w:line="276" w:lineRule="auto"/>
              <w:jc w:val="center"/>
              <w:rPr>
                <w:rFonts w:ascii="Times New Roman" w:hAnsi="Times New Roman" w:cs="Times New Roman"/>
              </w:rPr>
            </w:pPr>
            <w:r w:rsidRPr="00E43841">
              <w:rPr>
                <w:rFonts w:ascii="Times New Roman" w:hAnsi="Times New Roman" w:cs="Times New Roman"/>
              </w:rPr>
              <w:t>2</w:t>
            </w:r>
          </w:p>
        </w:tc>
      </w:tr>
    </w:tbl>
    <w:p w:rsidR="002C03B3" w:rsidRPr="00297316" w:rsidRDefault="00645891" w:rsidP="0041067E">
      <w:pPr>
        <w:pStyle w:val="Titulek"/>
        <w:spacing w:line="276" w:lineRule="auto"/>
      </w:pPr>
      <w:bookmarkStart w:id="87" w:name="_Toc336929309"/>
      <w:r>
        <w:t xml:space="preserve">Tabulka </w:t>
      </w:r>
      <w:fldSimple w:instr=" SEQ Tabulka \* ARABIC ">
        <w:r w:rsidR="001F6400">
          <w:rPr>
            <w:noProof/>
          </w:rPr>
          <w:t>5</w:t>
        </w:r>
      </w:fldSimple>
      <w:r>
        <w:t>: Deskripce studijní a pedagogické činnosti</w:t>
      </w:r>
      <w:bookmarkEnd w:id="87"/>
    </w:p>
    <w:p w:rsidR="0041067E" w:rsidRDefault="0041067E" w:rsidP="00FE4E1A">
      <w:pPr>
        <w:pStyle w:val="Titulek"/>
        <w:keepNext/>
        <w:spacing w:line="276" w:lineRule="auto"/>
      </w:pPr>
    </w:p>
    <w:p w:rsidR="0041067E" w:rsidRPr="0041067E" w:rsidRDefault="0041067E" w:rsidP="0041067E"/>
    <w:p w:rsidR="009A531A" w:rsidRPr="00441A7A" w:rsidRDefault="009A531A" w:rsidP="00FE4E1A">
      <w:pPr>
        <w:pStyle w:val="Titulek"/>
        <w:keepNext/>
        <w:spacing w:line="276" w:lineRule="auto"/>
      </w:pPr>
      <w:r w:rsidRPr="00441A7A">
        <w:t xml:space="preserve">Graf </w:t>
      </w:r>
      <w:fldSimple w:instr=" SEQ Graf \* ARABIC ">
        <w:r w:rsidR="001F6400">
          <w:rPr>
            <w:noProof/>
          </w:rPr>
          <w:t>1</w:t>
        </w:r>
      </w:fldSimple>
      <w:r w:rsidRPr="00441A7A">
        <w:t>: Kvalifikační struktura KDL</w:t>
      </w:r>
    </w:p>
    <w:p w:rsidR="009A531A" w:rsidRDefault="009A531A" w:rsidP="00FE4E1A">
      <w:pPr>
        <w:pStyle w:val="Titulek"/>
        <w:spacing w:line="276" w:lineRule="auto"/>
      </w:pPr>
      <w:r>
        <w:rPr>
          <w:noProof/>
        </w:rPr>
        <w:drawing>
          <wp:inline distT="0" distB="0" distL="0" distR="0" wp14:anchorId="3152BB7E" wp14:editId="4DEFAE6F">
            <wp:extent cx="3240000" cy="189000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1067E" w:rsidRDefault="002C03B3" w:rsidP="00FE4E1A">
      <w:pPr>
        <w:pStyle w:val="Titulek"/>
        <w:spacing w:line="276" w:lineRule="auto"/>
      </w:pPr>
      <w:r>
        <w:br/>
      </w:r>
    </w:p>
    <w:p w:rsidR="0041067E" w:rsidRDefault="0041067E" w:rsidP="00FE4E1A">
      <w:pPr>
        <w:pStyle w:val="Titulek"/>
        <w:spacing w:line="276" w:lineRule="auto"/>
      </w:pPr>
    </w:p>
    <w:p w:rsidR="009A531A" w:rsidRDefault="009A531A" w:rsidP="00FE4E1A">
      <w:pPr>
        <w:pStyle w:val="Titulek"/>
        <w:spacing w:line="276" w:lineRule="auto"/>
      </w:pPr>
      <w:r w:rsidRPr="00441A7A">
        <w:t xml:space="preserve">Graf </w:t>
      </w:r>
      <w:fldSimple w:instr=" SEQ Graf \* ARABIC ">
        <w:r w:rsidR="001F6400">
          <w:rPr>
            <w:noProof/>
          </w:rPr>
          <w:t>2</w:t>
        </w:r>
      </w:fldSimple>
      <w:r w:rsidRPr="00441A7A">
        <w:t>: Kvalifikační struktura KPV</w:t>
      </w:r>
    </w:p>
    <w:p w:rsidR="0041067E" w:rsidRDefault="009A531A" w:rsidP="00FE4E1A">
      <w:pPr>
        <w:pStyle w:val="Titulek"/>
        <w:spacing w:line="276" w:lineRule="auto"/>
      </w:pPr>
      <w:r>
        <w:rPr>
          <w:noProof/>
        </w:rPr>
        <w:drawing>
          <wp:inline distT="0" distB="0" distL="0" distR="0" wp14:anchorId="6C68FEA4" wp14:editId="12FDC0D5">
            <wp:extent cx="3240000" cy="189000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1067E" w:rsidRDefault="0041067E" w:rsidP="00FE4E1A">
      <w:pPr>
        <w:pStyle w:val="Titulek"/>
        <w:spacing w:line="276" w:lineRule="auto"/>
      </w:pPr>
    </w:p>
    <w:p w:rsidR="0041067E" w:rsidRDefault="0041067E" w:rsidP="00FE4E1A">
      <w:pPr>
        <w:pStyle w:val="Titulek"/>
        <w:spacing w:line="276" w:lineRule="auto"/>
      </w:pPr>
    </w:p>
    <w:p w:rsidR="0041067E" w:rsidRDefault="0041067E" w:rsidP="00FE4E1A">
      <w:pPr>
        <w:pStyle w:val="Titulek"/>
        <w:spacing w:line="276" w:lineRule="auto"/>
      </w:pPr>
    </w:p>
    <w:p w:rsidR="0041067E" w:rsidRDefault="0041067E" w:rsidP="00FE4E1A">
      <w:pPr>
        <w:pStyle w:val="Titulek"/>
        <w:spacing w:line="276" w:lineRule="auto"/>
      </w:pPr>
    </w:p>
    <w:p w:rsidR="0041067E" w:rsidRDefault="0041067E" w:rsidP="00FE4E1A">
      <w:pPr>
        <w:pStyle w:val="Titulek"/>
        <w:spacing w:line="276" w:lineRule="auto"/>
      </w:pPr>
    </w:p>
    <w:p w:rsidR="0041067E" w:rsidRDefault="0041067E" w:rsidP="00FE4E1A">
      <w:pPr>
        <w:pStyle w:val="Titulek"/>
        <w:spacing w:line="276" w:lineRule="auto"/>
      </w:pPr>
    </w:p>
    <w:p w:rsidR="0041067E" w:rsidRDefault="0041067E" w:rsidP="00FE4E1A">
      <w:pPr>
        <w:pStyle w:val="Titulek"/>
        <w:spacing w:line="276" w:lineRule="auto"/>
      </w:pPr>
    </w:p>
    <w:p w:rsidR="0041067E" w:rsidRDefault="0041067E" w:rsidP="00FE4E1A">
      <w:pPr>
        <w:pStyle w:val="Titulek"/>
        <w:spacing w:line="276" w:lineRule="auto"/>
      </w:pPr>
    </w:p>
    <w:p w:rsidR="0041067E" w:rsidRDefault="0041067E">
      <w:pPr>
        <w:widowControl/>
        <w:adjustRightInd/>
        <w:spacing w:line="240" w:lineRule="auto"/>
        <w:jc w:val="left"/>
        <w:textAlignment w:val="auto"/>
        <w:rPr>
          <w:b/>
          <w:bCs/>
          <w:sz w:val="20"/>
          <w:szCs w:val="20"/>
        </w:rPr>
      </w:pPr>
      <w:r>
        <w:br w:type="page"/>
      </w:r>
    </w:p>
    <w:p w:rsidR="009A531A" w:rsidRPr="00441A7A" w:rsidRDefault="009A531A" w:rsidP="00FE4E1A">
      <w:pPr>
        <w:pStyle w:val="Titulek"/>
        <w:spacing w:line="276" w:lineRule="auto"/>
      </w:pPr>
      <w:r w:rsidRPr="00441A7A">
        <w:lastRenderedPageBreak/>
        <w:t xml:space="preserve">Graf </w:t>
      </w:r>
      <w:fldSimple w:instr=" SEQ Graf \* ARABIC ">
        <w:r w:rsidR="001F6400">
          <w:rPr>
            <w:noProof/>
          </w:rPr>
          <w:t>3</w:t>
        </w:r>
      </w:fldSimple>
      <w:r w:rsidRPr="00441A7A">
        <w:t>: Kvalifikační struktura KSTR</w:t>
      </w:r>
    </w:p>
    <w:p w:rsidR="009A531A" w:rsidRDefault="009A531A" w:rsidP="00FE4E1A">
      <w:pPr>
        <w:spacing w:line="276" w:lineRule="auto"/>
      </w:pPr>
      <w:r>
        <w:rPr>
          <w:noProof/>
        </w:rPr>
        <w:drawing>
          <wp:inline distT="0" distB="0" distL="0" distR="0" wp14:anchorId="3CC13302" wp14:editId="5ACEABB1">
            <wp:extent cx="3240000" cy="189000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75E82" w:rsidRDefault="00A75E82" w:rsidP="00FE4E1A">
      <w:pPr>
        <w:spacing w:line="276" w:lineRule="auto"/>
        <w:rPr>
          <w:b/>
          <w:sz w:val="20"/>
          <w:szCs w:val="20"/>
        </w:rPr>
      </w:pPr>
    </w:p>
    <w:p w:rsidR="009A531A" w:rsidRPr="009A531A" w:rsidRDefault="009A531A" w:rsidP="00FE4E1A">
      <w:pPr>
        <w:spacing w:line="276" w:lineRule="auto"/>
      </w:pPr>
      <w:r w:rsidRPr="00441A7A">
        <w:rPr>
          <w:b/>
          <w:sz w:val="20"/>
          <w:szCs w:val="20"/>
        </w:rPr>
        <w:t xml:space="preserve">Graf </w:t>
      </w:r>
      <w:r w:rsidR="00A63D11">
        <w:rPr>
          <w:b/>
          <w:sz w:val="20"/>
          <w:szCs w:val="20"/>
        </w:rPr>
        <w:fldChar w:fldCharType="begin"/>
      </w:r>
      <w:r w:rsidR="00A63D11">
        <w:rPr>
          <w:b/>
          <w:sz w:val="20"/>
          <w:szCs w:val="20"/>
        </w:rPr>
        <w:instrText xml:space="preserve"> SEQ Graf \* ARABIC </w:instrText>
      </w:r>
      <w:r w:rsidR="00A63D11">
        <w:rPr>
          <w:b/>
          <w:sz w:val="20"/>
          <w:szCs w:val="20"/>
        </w:rPr>
        <w:fldChar w:fldCharType="separate"/>
      </w:r>
      <w:r w:rsidR="001F6400">
        <w:rPr>
          <w:b/>
          <w:noProof/>
          <w:sz w:val="20"/>
          <w:szCs w:val="20"/>
        </w:rPr>
        <w:t>4</w:t>
      </w:r>
      <w:r w:rsidR="00A63D11">
        <w:rPr>
          <w:b/>
          <w:sz w:val="20"/>
          <w:szCs w:val="20"/>
        </w:rPr>
        <w:fldChar w:fldCharType="end"/>
      </w:r>
      <w:r w:rsidRPr="00441A7A">
        <w:rPr>
          <w:b/>
          <w:sz w:val="20"/>
          <w:szCs w:val="20"/>
        </w:rPr>
        <w:t>: Kvalifikační struktura KCJ</w:t>
      </w:r>
    </w:p>
    <w:p w:rsidR="00441A7A" w:rsidRPr="00441A7A" w:rsidRDefault="009A531A" w:rsidP="00FE4E1A">
      <w:pPr>
        <w:pStyle w:val="Titulek"/>
        <w:spacing w:line="276" w:lineRule="auto"/>
      </w:pPr>
      <w:r>
        <w:rPr>
          <w:noProof/>
        </w:rPr>
        <w:drawing>
          <wp:inline distT="0" distB="0" distL="0" distR="0" wp14:anchorId="459D8895" wp14:editId="478D8974">
            <wp:extent cx="3240000" cy="189000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C78A7" w:rsidRDefault="00EC78A7" w:rsidP="00FE4E1A">
      <w:pPr>
        <w:pStyle w:val="Titulek"/>
        <w:keepNext/>
        <w:spacing w:line="276" w:lineRule="auto"/>
      </w:pPr>
    </w:p>
    <w:p w:rsidR="00A63D11" w:rsidRDefault="00A63D11" w:rsidP="00FE4E1A">
      <w:pPr>
        <w:pStyle w:val="Titulek"/>
        <w:keepNext/>
        <w:spacing w:line="276" w:lineRule="auto"/>
      </w:pPr>
      <w:r>
        <w:t xml:space="preserve">Graf </w:t>
      </w:r>
      <w:fldSimple w:instr=" SEQ Graf \* ARABIC ">
        <w:r w:rsidR="001F6400">
          <w:rPr>
            <w:noProof/>
          </w:rPr>
          <w:t>5</w:t>
        </w:r>
      </w:fldSimple>
      <w:r>
        <w:t>: Kvalifikační struktura KST</w:t>
      </w:r>
    </w:p>
    <w:p w:rsidR="00A63D11" w:rsidRDefault="00A63D11" w:rsidP="00FE4E1A">
      <w:pPr>
        <w:spacing w:line="276" w:lineRule="auto"/>
        <w:rPr>
          <w:b/>
          <w:bCs/>
        </w:rPr>
      </w:pPr>
      <w:r>
        <w:rPr>
          <w:noProof/>
        </w:rPr>
        <w:drawing>
          <wp:inline distT="0" distB="0" distL="0" distR="0" wp14:anchorId="1BDF125E" wp14:editId="57D050DA">
            <wp:extent cx="3240000" cy="18900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C647F" w:rsidRDefault="005C647F" w:rsidP="00FE4E1A">
      <w:pPr>
        <w:spacing w:line="276" w:lineRule="auto"/>
        <w:rPr>
          <w:b/>
          <w:bCs/>
        </w:rPr>
      </w:pPr>
    </w:p>
    <w:p w:rsidR="009A531A" w:rsidRDefault="00A63D11" w:rsidP="00FE4E1A">
      <w:pPr>
        <w:pStyle w:val="Titulek"/>
        <w:keepNext/>
        <w:spacing w:line="276" w:lineRule="auto"/>
      </w:pPr>
      <w:r>
        <w:t xml:space="preserve">Graf </w:t>
      </w:r>
      <w:fldSimple w:instr=" SEQ Graf \* ARABIC ">
        <w:r w:rsidR="001F6400">
          <w:rPr>
            <w:noProof/>
          </w:rPr>
          <w:t>6</w:t>
        </w:r>
      </w:fldSimple>
      <w:r>
        <w:t>: Kvalifikační struktura KEM</w:t>
      </w:r>
    </w:p>
    <w:p w:rsidR="009A531A" w:rsidRDefault="00A63D11" w:rsidP="00FE4E1A">
      <w:pPr>
        <w:spacing w:line="276" w:lineRule="auto"/>
      </w:pPr>
      <w:r>
        <w:rPr>
          <w:noProof/>
        </w:rPr>
        <w:drawing>
          <wp:inline distT="0" distB="0" distL="0" distR="0" wp14:anchorId="45C03428" wp14:editId="799DACC8">
            <wp:extent cx="3240000" cy="189000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A531A" w:rsidRPr="00441A7A" w:rsidRDefault="009A531A" w:rsidP="00FE4E1A">
      <w:pPr>
        <w:pStyle w:val="Titulek"/>
        <w:keepNext/>
        <w:spacing w:line="276" w:lineRule="auto"/>
      </w:pPr>
      <w:r w:rsidRPr="00441A7A">
        <w:lastRenderedPageBreak/>
        <w:t xml:space="preserve">Graf </w:t>
      </w:r>
      <w:fldSimple w:instr=" SEQ Graf \* ARABIC ">
        <w:r w:rsidR="001F6400">
          <w:rPr>
            <w:noProof/>
          </w:rPr>
          <w:t>7</w:t>
        </w:r>
      </w:fldSimple>
      <w:r w:rsidRPr="00441A7A">
        <w:t>: Zapojení odborníků z praxe v přímé výuce</w:t>
      </w:r>
    </w:p>
    <w:p w:rsidR="009A531A" w:rsidRDefault="009A531A" w:rsidP="00FE4E1A">
      <w:pPr>
        <w:spacing w:line="276" w:lineRule="auto"/>
      </w:pPr>
      <w:r>
        <w:rPr>
          <w:noProof/>
        </w:rPr>
        <w:drawing>
          <wp:inline distT="0" distB="0" distL="0" distR="0" wp14:anchorId="416C4639" wp14:editId="71CED3AB">
            <wp:extent cx="3240000" cy="189000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531A" w:rsidRDefault="009A531A" w:rsidP="00FE4E1A">
      <w:pPr>
        <w:spacing w:line="276" w:lineRule="auto"/>
      </w:pPr>
    </w:p>
    <w:p w:rsidR="002E306C" w:rsidRPr="002E306C" w:rsidRDefault="002E306C" w:rsidP="00FE4E1A">
      <w:pPr>
        <w:spacing w:line="276" w:lineRule="auto"/>
        <w:rPr>
          <w:b/>
        </w:rPr>
      </w:pPr>
      <w:r w:rsidRPr="002E306C">
        <w:rPr>
          <w:b/>
        </w:rPr>
        <w:t xml:space="preserve">Legenda použitých zkratek: </w:t>
      </w:r>
    </w:p>
    <w:p w:rsidR="002E306C" w:rsidRDefault="002E306C" w:rsidP="00FE4E1A">
      <w:pPr>
        <w:spacing w:line="276" w:lineRule="auto"/>
      </w:pPr>
      <w:r>
        <w:t>KEM – Katedra ekonomiky a managementu</w:t>
      </w:r>
    </w:p>
    <w:p w:rsidR="002E306C" w:rsidRDefault="002E306C" w:rsidP="00FE4E1A">
      <w:pPr>
        <w:spacing w:line="276" w:lineRule="auto"/>
      </w:pPr>
      <w:r>
        <w:t>KST – Katedra stavebnictví</w:t>
      </w:r>
    </w:p>
    <w:p w:rsidR="002E306C" w:rsidRDefault="002E306C" w:rsidP="00FE4E1A">
      <w:pPr>
        <w:spacing w:line="276" w:lineRule="auto"/>
      </w:pPr>
      <w:r>
        <w:t>KPV – Katedra přírodních věd</w:t>
      </w:r>
    </w:p>
    <w:p w:rsidR="002E306C" w:rsidRDefault="002E306C" w:rsidP="00FE4E1A">
      <w:pPr>
        <w:spacing w:line="276" w:lineRule="auto"/>
      </w:pPr>
      <w:r>
        <w:t>KCJ – Katedra cizích jazyků</w:t>
      </w:r>
    </w:p>
    <w:p w:rsidR="002E306C" w:rsidRDefault="002E306C" w:rsidP="00FE4E1A">
      <w:pPr>
        <w:spacing w:line="276" w:lineRule="auto"/>
      </w:pPr>
      <w:r>
        <w:t>KDL – Katedra dopravy a logistiky</w:t>
      </w:r>
    </w:p>
    <w:p w:rsidR="002E306C" w:rsidRDefault="002E306C" w:rsidP="00FE4E1A">
      <w:pPr>
        <w:spacing w:line="276" w:lineRule="auto"/>
      </w:pPr>
      <w:r>
        <w:t>KSTR – Katedra strojírenství</w:t>
      </w:r>
    </w:p>
    <w:p w:rsidR="009F2CB1" w:rsidRDefault="009F2CB1" w:rsidP="00FE4E1A">
      <w:pPr>
        <w:spacing w:line="276" w:lineRule="auto"/>
      </w:pPr>
    </w:p>
    <w:p w:rsidR="009A531A" w:rsidRPr="0037221D" w:rsidRDefault="009A531A" w:rsidP="00FE4E1A">
      <w:pPr>
        <w:spacing w:line="276"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8613"/>
      </w:tblGrid>
      <w:tr w:rsidR="00D1158B" w:rsidRPr="00722302" w:rsidTr="00D912B0">
        <w:trPr>
          <w:trHeight w:hRule="exact" w:val="567"/>
        </w:trPr>
        <w:tc>
          <w:tcPr>
            <w:tcW w:w="675" w:type="dxa"/>
            <w:tcBorders>
              <w:right w:val="single" w:sz="4" w:space="0" w:color="auto"/>
            </w:tcBorders>
            <w:shd w:val="clear" w:color="auto" w:fill="A6A6A6"/>
          </w:tcPr>
          <w:p w:rsidR="00D1158B" w:rsidRPr="00722302" w:rsidRDefault="00D1158B" w:rsidP="00FE4E1A">
            <w:pPr>
              <w:pStyle w:val="Nadpis3"/>
              <w:spacing w:before="0" w:after="0" w:line="276" w:lineRule="auto"/>
              <w:ind w:left="0" w:firstLine="0"/>
            </w:pPr>
            <w:r w:rsidRPr="00722302">
              <w:br w:type="page"/>
            </w:r>
            <w:bookmarkStart w:id="88" w:name="_Toc306288863"/>
            <w:bookmarkStart w:id="89" w:name="_Toc336415780"/>
            <w:bookmarkEnd w:id="88"/>
            <w:bookmarkEnd w:id="89"/>
          </w:p>
        </w:tc>
        <w:tc>
          <w:tcPr>
            <w:tcW w:w="8613" w:type="dxa"/>
            <w:tcBorders>
              <w:left w:val="single" w:sz="4" w:space="0" w:color="auto"/>
            </w:tcBorders>
            <w:shd w:val="clear" w:color="auto" w:fill="C00000"/>
          </w:tcPr>
          <w:p w:rsidR="00D1158B" w:rsidRPr="00722302" w:rsidRDefault="000F7A31" w:rsidP="00FE4E1A">
            <w:pPr>
              <w:pStyle w:val="Nadpis3"/>
              <w:numPr>
                <w:ilvl w:val="0"/>
                <w:numId w:val="0"/>
              </w:numPr>
              <w:spacing w:before="0" w:after="0" w:line="276" w:lineRule="auto"/>
            </w:pPr>
            <w:bookmarkStart w:id="90" w:name="_Toc336415781"/>
            <w:bookmarkStart w:id="91" w:name="_Toc336960876"/>
            <w:bookmarkStart w:id="92" w:name="_Toc336960977"/>
            <w:bookmarkStart w:id="93" w:name="_Toc336961280"/>
            <w:bookmarkStart w:id="94" w:name="_Toc337016869"/>
            <w:r>
              <w:t xml:space="preserve">Výzkumná, </w:t>
            </w:r>
            <w:r w:rsidR="00D2024C" w:rsidRPr="00722302">
              <w:t>vývojová</w:t>
            </w:r>
            <w:r>
              <w:t xml:space="preserve"> a tvůrčí</w:t>
            </w:r>
            <w:r w:rsidR="00D2024C" w:rsidRPr="00722302">
              <w:t xml:space="preserve"> činnost</w:t>
            </w:r>
            <w:bookmarkEnd w:id="90"/>
            <w:bookmarkEnd w:id="91"/>
            <w:bookmarkEnd w:id="92"/>
            <w:bookmarkEnd w:id="93"/>
            <w:bookmarkEnd w:id="94"/>
          </w:p>
        </w:tc>
      </w:tr>
    </w:tbl>
    <w:p w:rsidR="00F90B75" w:rsidRPr="00D73B10" w:rsidRDefault="00F90B75" w:rsidP="00FE4E1A">
      <w:pPr>
        <w:widowControl/>
        <w:adjustRightInd/>
        <w:spacing w:before="100" w:beforeAutospacing="1" w:after="100" w:afterAutospacing="1" w:line="276" w:lineRule="auto"/>
        <w:textAlignment w:val="auto"/>
        <w:rPr>
          <w:i/>
        </w:rPr>
      </w:pPr>
      <w:r w:rsidRPr="00D73B10">
        <w:rPr>
          <w:i/>
        </w:rPr>
        <w:t xml:space="preserve">Publikační aktivity </w:t>
      </w:r>
    </w:p>
    <w:p w:rsidR="00F90B75" w:rsidRDefault="00F90B75" w:rsidP="00FE4E1A">
      <w:pPr>
        <w:widowControl/>
        <w:adjustRightInd/>
        <w:spacing w:before="100" w:beforeAutospacing="1" w:after="100" w:afterAutospacing="1" w:line="276" w:lineRule="auto"/>
        <w:textAlignment w:val="auto"/>
      </w:pPr>
      <w:r>
        <w:t>Oblast výzkumu, vývoje a tvůrčí činnosti byla v roce 2012 významně ovlivněna skutečností, že VŠTE byla opětovně za</w:t>
      </w:r>
      <w:r w:rsidR="00801FAF">
        <w:t xml:space="preserve">řazena mezi výzkumné organizace, čímž bylo </w:t>
      </w:r>
      <w:r>
        <w:t>škole opětovně umožněno vykazovat publikační a tvůrčí aktivity v systému RIV. Vedle publikačních aktivit došlo k výraznému rozvoji aktivit v oblasti ochrany duševního vlastnictví, kdy do konce roku 2012 se pře</w:t>
      </w:r>
      <w:r w:rsidR="00801FAF">
        <w:t>d</w:t>
      </w:r>
      <w:r>
        <w:t>pokládá podání 5 patentů, 8 užitných vzorů a zahájení prací na přiznání licence v oblasti stavebního komponentu. Ke zkvalitnění došlo i u školou vydávaného odborného časopisu Littera Scripta zejména z hlediska doplnění členů hlavní redakční rady, resp</w:t>
      </w:r>
      <w:r w:rsidR="00801FAF">
        <w:t>.</w:t>
      </w:r>
      <w:r>
        <w:t xml:space="preserve"> dílčích redakčních rad, zpřísněno bylo recenzní řízení zasílaných příspěvků s upřednostněním příspěvků v cizím jazyce s výhodou zahraničních autorů. Od roku 2013 se předpokládá zavedení elektronické verze tohoto recenzovaného časopisu. Pro rok 2013 je vypracován ediční plán zahrnující jak učební texty, tak odborné knihy a monografie. V této souvislosti byla navázána spolupráce s vydavatelstvím </w:t>
      </w:r>
      <w:proofErr w:type="spellStart"/>
      <w:r>
        <w:t>Grada</w:t>
      </w:r>
      <w:proofErr w:type="spellEnd"/>
      <w:r>
        <w:t xml:space="preserve"> </w:t>
      </w:r>
      <w:proofErr w:type="spellStart"/>
      <w:r>
        <w:t>Publishing</w:t>
      </w:r>
      <w:proofErr w:type="spellEnd"/>
      <w:r>
        <w:t>, a.</w:t>
      </w:r>
      <w:r w:rsidR="00801FAF">
        <w:t xml:space="preserve"> </w:t>
      </w:r>
      <w:r>
        <w:t xml:space="preserve">s., kdy v roce 2012 byla vydána vysokoškolská učebnice Podniková ekonomika, v roce 2013 se předpokládá vydání Podnikového řízení. </w:t>
      </w:r>
    </w:p>
    <w:p w:rsidR="00F90B75" w:rsidRPr="00D73B10" w:rsidRDefault="00F90B75" w:rsidP="00FE4E1A">
      <w:pPr>
        <w:widowControl/>
        <w:adjustRightInd/>
        <w:spacing w:before="100" w:beforeAutospacing="1" w:after="100" w:afterAutospacing="1" w:line="276" w:lineRule="auto"/>
        <w:textAlignment w:val="auto"/>
        <w:rPr>
          <w:i/>
        </w:rPr>
      </w:pPr>
      <w:r w:rsidRPr="00D73B10">
        <w:rPr>
          <w:i/>
        </w:rPr>
        <w:t xml:space="preserve">Výzkumná činnost </w:t>
      </w:r>
    </w:p>
    <w:p w:rsidR="00F90B75" w:rsidRDefault="00F90B75" w:rsidP="00FE4E1A">
      <w:pPr>
        <w:widowControl/>
        <w:adjustRightInd/>
        <w:spacing w:before="100" w:beforeAutospacing="1" w:after="100" w:afterAutospacing="1" w:line="276" w:lineRule="auto"/>
        <w:textAlignment w:val="auto"/>
      </w:pPr>
      <w:r>
        <w:t xml:space="preserve">Postupně byla rozvíjena i výzkumná činnost na jednotlivých katedrách. V rámci interní agentury je řešeno celkem 10 interních grantů s přímou vazbou na uživatelskou sféru, </w:t>
      </w:r>
      <w:r>
        <w:lastRenderedPageBreak/>
        <w:t>zejmén</w:t>
      </w:r>
      <w:r w:rsidR="00BF6712">
        <w:t>a v oblasti dopravy</w:t>
      </w:r>
      <w:r w:rsidR="00BF6712" w:rsidRPr="00801FAF">
        <w:t>, podány byly 2</w:t>
      </w:r>
      <w:r w:rsidRPr="00801FAF">
        <w:t xml:space="preserve"> projekt</w:t>
      </w:r>
      <w:r w:rsidR="00BF6712" w:rsidRPr="00801FAF">
        <w:t>y</w:t>
      </w:r>
      <w:r w:rsidRPr="00801FAF">
        <w:t xml:space="preserve"> v rámci GAČR </w:t>
      </w:r>
      <w:r>
        <w:t xml:space="preserve">a 1 projekt TAČR. V návaznosti ustavení Projektově inovačního centra byla vytvořena reálná základna pro zapojení akademických pracovníků školy do řešení výzkumných úkolů zadávaných podnikovou </w:t>
      </w:r>
      <w:r w:rsidR="00801FAF">
        <w:t>praxí nebo ve spolupráci s ní. K p</w:t>
      </w:r>
      <w:r>
        <w:t>rohloubení spolupráce došlo i z hlediska spolupráce s vysokými školami a výzkumnými institucemi (VUT Brno, ČZU Praha, VÚMOP, v.</w:t>
      </w:r>
      <w:r w:rsidR="00801FAF">
        <w:t xml:space="preserve"> </w:t>
      </w:r>
      <w:r>
        <w:t>v.</w:t>
      </w:r>
      <w:r w:rsidR="00801FAF">
        <w:t xml:space="preserve"> </w:t>
      </w:r>
      <w:r>
        <w:t xml:space="preserve">i., Technická platforma Brno – zaměřená na problematiku dopravy, apod.). </w:t>
      </w:r>
    </w:p>
    <w:p w:rsidR="0024008A" w:rsidRPr="00801FAF" w:rsidRDefault="0024008A" w:rsidP="00FE4E1A">
      <w:pPr>
        <w:widowControl/>
        <w:adjustRightInd/>
        <w:spacing w:before="100" w:beforeAutospacing="1" w:after="100" w:afterAutospacing="1" w:line="276" w:lineRule="auto"/>
        <w:textAlignment w:val="auto"/>
        <w:rPr>
          <w:i/>
        </w:rPr>
      </w:pPr>
      <w:r w:rsidRPr="00801FAF">
        <w:rPr>
          <w:i/>
        </w:rPr>
        <w:t>Projektová činnost</w:t>
      </w:r>
    </w:p>
    <w:p w:rsidR="00BF01A5" w:rsidRPr="00801FAF" w:rsidRDefault="00177807" w:rsidP="00FE4E1A">
      <w:pPr>
        <w:widowControl/>
        <w:shd w:val="clear" w:color="auto" w:fill="FFFFFF"/>
        <w:adjustRightInd/>
        <w:spacing w:before="100" w:beforeAutospacing="1" w:after="100" w:afterAutospacing="1" w:line="276" w:lineRule="auto"/>
        <w:textAlignment w:val="auto"/>
        <w:rPr>
          <w:bCs/>
        </w:rPr>
      </w:pPr>
      <w:r w:rsidRPr="00801FAF">
        <w:rPr>
          <w:bCs/>
        </w:rPr>
        <w:t>Za rok 2012 bylo podáno</w:t>
      </w:r>
      <w:r w:rsidR="0088242E" w:rsidRPr="00801FAF">
        <w:rPr>
          <w:bCs/>
        </w:rPr>
        <w:t xml:space="preserve"> celkem</w:t>
      </w:r>
      <w:r w:rsidR="00BF6712" w:rsidRPr="00801FAF">
        <w:rPr>
          <w:bCs/>
        </w:rPr>
        <w:t xml:space="preserve"> </w:t>
      </w:r>
      <w:r w:rsidR="00801FAF" w:rsidRPr="00801FAF">
        <w:rPr>
          <w:bCs/>
        </w:rPr>
        <w:t>10</w:t>
      </w:r>
      <w:r w:rsidR="00BF01A5" w:rsidRPr="00801FAF">
        <w:rPr>
          <w:bCs/>
        </w:rPr>
        <w:t xml:space="preserve"> projektů, z toho </w:t>
      </w:r>
      <w:r w:rsidR="00801FAF" w:rsidRPr="00801FAF">
        <w:rPr>
          <w:bCs/>
        </w:rPr>
        <w:t>1</w:t>
      </w:r>
      <w:r w:rsidRPr="00801FAF">
        <w:rPr>
          <w:bCs/>
        </w:rPr>
        <w:t xml:space="preserve"> do </w:t>
      </w:r>
      <w:r w:rsidR="00BF01A5" w:rsidRPr="00801FAF">
        <w:rPr>
          <w:bCs/>
        </w:rPr>
        <w:t>OPVK</w:t>
      </w:r>
      <w:r w:rsidR="00BF6712" w:rsidRPr="00801FAF">
        <w:rPr>
          <w:bCs/>
        </w:rPr>
        <w:t>,</w:t>
      </w:r>
      <w:r w:rsidR="00BF01A5" w:rsidRPr="00801FAF">
        <w:rPr>
          <w:bCs/>
        </w:rPr>
        <w:t xml:space="preserve"> </w:t>
      </w:r>
      <w:r w:rsidR="00801FAF" w:rsidRPr="00801FAF">
        <w:rPr>
          <w:bCs/>
        </w:rPr>
        <w:t>1</w:t>
      </w:r>
      <w:r w:rsidR="00BF01A5" w:rsidRPr="00801FAF">
        <w:rPr>
          <w:bCs/>
        </w:rPr>
        <w:t xml:space="preserve"> do OPLZZ,</w:t>
      </w:r>
      <w:r w:rsidRPr="00801FAF">
        <w:rPr>
          <w:bCs/>
        </w:rPr>
        <w:t xml:space="preserve"> </w:t>
      </w:r>
      <w:r w:rsidR="00801FAF" w:rsidRPr="00801FAF">
        <w:rPr>
          <w:bCs/>
        </w:rPr>
        <w:t>8</w:t>
      </w:r>
      <w:r w:rsidRPr="00801FAF">
        <w:rPr>
          <w:bCs/>
        </w:rPr>
        <w:t xml:space="preserve"> do F</w:t>
      </w:r>
      <w:r w:rsidR="00BF01A5" w:rsidRPr="00801FAF">
        <w:rPr>
          <w:bCs/>
        </w:rPr>
        <w:t>RVŠ</w:t>
      </w:r>
      <w:r w:rsidR="00BF6712" w:rsidRPr="00801FAF">
        <w:rPr>
          <w:bCs/>
        </w:rPr>
        <w:t xml:space="preserve"> a </w:t>
      </w:r>
      <w:r w:rsidR="00801FAF" w:rsidRPr="00801FAF">
        <w:rPr>
          <w:bCs/>
        </w:rPr>
        <w:t>1</w:t>
      </w:r>
      <w:r w:rsidR="00BF6712" w:rsidRPr="00801FAF">
        <w:rPr>
          <w:bCs/>
        </w:rPr>
        <w:t xml:space="preserve"> projekt v rámci NAEP</w:t>
      </w:r>
      <w:r w:rsidRPr="00801FAF">
        <w:rPr>
          <w:bCs/>
        </w:rPr>
        <w:t>. V současné době probíhá realizace</w:t>
      </w:r>
      <w:r w:rsidR="00BF01A5" w:rsidRPr="00801FAF">
        <w:rPr>
          <w:bCs/>
        </w:rPr>
        <w:t xml:space="preserve"> </w:t>
      </w:r>
      <w:r w:rsidR="00801FAF" w:rsidRPr="00801FAF">
        <w:rPr>
          <w:bCs/>
        </w:rPr>
        <w:t>12</w:t>
      </w:r>
      <w:r w:rsidR="00BF01A5" w:rsidRPr="00801FAF">
        <w:rPr>
          <w:bCs/>
        </w:rPr>
        <w:t xml:space="preserve"> projektů v částce převyšující 50 mil. Kč.</w:t>
      </w:r>
    </w:p>
    <w:p w:rsidR="00BF01A5" w:rsidRPr="00801FAF" w:rsidRDefault="0024008A" w:rsidP="00FE4E1A">
      <w:pPr>
        <w:widowControl/>
        <w:shd w:val="clear" w:color="auto" w:fill="FFFFFF"/>
        <w:adjustRightInd/>
        <w:spacing w:before="100" w:beforeAutospacing="1" w:after="100" w:afterAutospacing="1" w:line="276" w:lineRule="auto"/>
        <w:textAlignment w:val="auto"/>
        <w:rPr>
          <w:bCs/>
        </w:rPr>
      </w:pPr>
      <w:r w:rsidRPr="00801FAF">
        <w:rPr>
          <w:bCs/>
        </w:rPr>
        <w:t xml:space="preserve">Pro rok 2013 podává VŠTE </w:t>
      </w:r>
      <w:r w:rsidR="00801FAF" w:rsidRPr="00801FAF">
        <w:rPr>
          <w:bCs/>
        </w:rPr>
        <w:t>4</w:t>
      </w:r>
      <w:r w:rsidRPr="00801FAF">
        <w:rPr>
          <w:bCs/>
        </w:rPr>
        <w:t xml:space="preserve"> centralizované rozvojové projekty</w:t>
      </w:r>
      <w:r w:rsidR="00BF01A5" w:rsidRPr="00801FAF">
        <w:rPr>
          <w:bCs/>
        </w:rPr>
        <w:t xml:space="preserve"> a </w:t>
      </w:r>
      <w:r w:rsidR="00801FAF" w:rsidRPr="00801FAF">
        <w:rPr>
          <w:bCs/>
        </w:rPr>
        <w:t>1</w:t>
      </w:r>
      <w:r w:rsidR="00BF01A5" w:rsidRPr="00801FAF">
        <w:rPr>
          <w:bCs/>
        </w:rPr>
        <w:t xml:space="preserve"> IRP:</w:t>
      </w:r>
    </w:p>
    <w:p w:rsidR="0024008A" w:rsidRPr="00801FAF" w:rsidRDefault="0024008A" w:rsidP="00FE4E1A">
      <w:pPr>
        <w:pStyle w:val="Odstavecseseznamem"/>
        <w:numPr>
          <w:ilvl w:val="0"/>
          <w:numId w:val="22"/>
        </w:numPr>
        <w:shd w:val="clear" w:color="auto" w:fill="FFFFFF"/>
        <w:spacing w:before="100" w:beforeAutospacing="1" w:after="100" w:afterAutospacing="1"/>
        <w:rPr>
          <w:rFonts w:ascii="Times New Roman" w:hAnsi="Times New Roman" w:cs="Times New Roman"/>
          <w:bCs/>
          <w:sz w:val="24"/>
          <w:szCs w:val="24"/>
        </w:rPr>
      </w:pPr>
      <w:r w:rsidRPr="00801FAF">
        <w:rPr>
          <w:rFonts w:ascii="Times New Roman" w:hAnsi="Times New Roman" w:cs="Times New Roman"/>
          <w:bCs/>
          <w:sz w:val="24"/>
          <w:szCs w:val="24"/>
        </w:rPr>
        <w:t>SIT-F: Koordinovaný rozvoj IS sítě škol</w:t>
      </w:r>
      <w:r w:rsidR="00801FAF" w:rsidRPr="00801FAF">
        <w:rPr>
          <w:rFonts w:ascii="Times New Roman" w:hAnsi="Times New Roman" w:cs="Times New Roman"/>
          <w:bCs/>
          <w:sz w:val="24"/>
          <w:szCs w:val="24"/>
        </w:rPr>
        <w:t>.</w:t>
      </w:r>
      <w:r w:rsidRPr="00801FAF">
        <w:rPr>
          <w:rFonts w:ascii="Times New Roman" w:hAnsi="Times New Roman" w:cs="Times New Roman"/>
          <w:bCs/>
          <w:sz w:val="24"/>
          <w:szCs w:val="24"/>
        </w:rPr>
        <w:t xml:space="preserve"> </w:t>
      </w:r>
    </w:p>
    <w:p w:rsidR="0024008A" w:rsidRPr="00801FAF" w:rsidRDefault="00801FAF" w:rsidP="00FE4E1A">
      <w:pPr>
        <w:pStyle w:val="Odstavecseseznamem"/>
        <w:numPr>
          <w:ilvl w:val="0"/>
          <w:numId w:val="22"/>
        </w:numPr>
        <w:shd w:val="clear" w:color="auto" w:fill="FFFFFF"/>
        <w:spacing w:before="100" w:beforeAutospacing="1" w:after="100" w:afterAutospacing="1"/>
        <w:rPr>
          <w:rFonts w:ascii="Times New Roman" w:hAnsi="Times New Roman" w:cs="Times New Roman"/>
          <w:sz w:val="24"/>
          <w:szCs w:val="24"/>
        </w:rPr>
      </w:pPr>
      <w:r w:rsidRPr="00801FAF">
        <w:rPr>
          <w:rFonts w:ascii="Times New Roman" w:hAnsi="Times New Roman" w:cs="Times New Roman"/>
          <w:bCs/>
          <w:sz w:val="24"/>
          <w:szCs w:val="24"/>
        </w:rPr>
        <w:t>Tvora studijního programu Logistika.</w:t>
      </w:r>
      <w:r w:rsidR="0024008A" w:rsidRPr="00801FAF">
        <w:rPr>
          <w:rFonts w:ascii="Times New Roman" w:hAnsi="Times New Roman" w:cs="Times New Roman"/>
          <w:bCs/>
          <w:sz w:val="24"/>
          <w:szCs w:val="24"/>
        </w:rPr>
        <w:t xml:space="preserve"> </w:t>
      </w:r>
    </w:p>
    <w:p w:rsidR="0024008A" w:rsidRPr="00801FAF" w:rsidRDefault="0024008A" w:rsidP="00FE4E1A">
      <w:pPr>
        <w:pStyle w:val="Odstavecseseznamem"/>
        <w:numPr>
          <w:ilvl w:val="0"/>
          <w:numId w:val="22"/>
        </w:numPr>
        <w:shd w:val="clear" w:color="auto" w:fill="FFFFFF"/>
        <w:spacing w:before="100" w:beforeAutospacing="1" w:afterAutospacing="1"/>
        <w:rPr>
          <w:rFonts w:ascii="Times New Roman" w:hAnsi="Times New Roman" w:cs="Times New Roman"/>
          <w:sz w:val="24"/>
          <w:szCs w:val="24"/>
        </w:rPr>
      </w:pPr>
      <w:r w:rsidRPr="00801FAF">
        <w:rPr>
          <w:rFonts w:ascii="Times New Roman" w:hAnsi="Times New Roman" w:cs="Times New Roman"/>
          <w:bCs/>
          <w:sz w:val="24"/>
          <w:szCs w:val="24"/>
        </w:rPr>
        <w:t xml:space="preserve">Návrh Registru odborných výstupů (ROV) </w:t>
      </w:r>
      <w:r w:rsidR="00801FAF" w:rsidRPr="00801FAF">
        <w:t>–</w:t>
      </w:r>
      <w:r w:rsidRPr="00801FAF">
        <w:rPr>
          <w:rFonts w:ascii="Times New Roman" w:hAnsi="Times New Roman" w:cs="Times New Roman"/>
          <w:bCs/>
          <w:sz w:val="24"/>
          <w:szCs w:val="24"/>
        </w:rPr>
        <w:t xml:space="preserve"> nástroj pro hodnocení kvality a výkonnosti VŠ</w:t>
      </w:r>
      <w:r w:rsidR="00801FAF" w:rsidRPr="00801FAF">
        <w:rPr>
          <w:rFonts w:ascii="Times New Roman" w:hAnsi="Times New Roman" w:cs="Times New Roman"/>
          <w:bCs/>
          <w:sz w:val="24"/>
          <w:szCs w:val="24"/>
        </w:rPr>
        <w:t>.</w:t>
      </w:r>
      <w:r w:rsidRPr="00801FAF">
        <w:rPr>
          <w:rFonts w:ascii="Times New Roman" w:hAnsi="Times New Roman" w:cs="Times New Roman"/>
          <w:bCs/>
          <w:sz w:val="24"/>
          <w:szCs w:val="24"/>
        </w:rPr>
        <w:t xml:space="preserve"> </w:t>
      </w:r>
    </w:p>
    <w:p w:rsidR="00BF01A5" w:rsidRPr="00801FAF" w:rsidRDefault="0024008A" w:rsidP="00FE4E1A">
      <w:pPr>
        <w:pStyle w:val="Odstavecseseznamem"/>
        <w:numPr>
          <w:ilvl w:val="0"/>
          <w:numId w:val="22"/>
        </w:numPr>
        <w:spacing w:before="100" w:beforeAutospacing="1" w:after="100" w:afterAutospacing="1"/>
        <w:rPr>
          <w:rFonts w:ascii="Times New Roman" w:hAnsi="Times New Roman" w:cs="Times New Roman"/>
          <w:sz w:val="24"/>
          <w:szCs w:val="24"/>
        </w:rPr>
      </w:pPr>
      <w:r w:rsidRPr="00801FAF">
        <w:rPr>
          <w:rFonts w:ascii="Times New Roman" w:hAnsi="Times New Roman" w:cs="Times New Roman"/>
          <w:sz w:val="24"/>
          <w:szCs w:val="24"/>
        </w:rPr>
        <w:t>Výstavba výzkumných a experimentálních laboratoří v oblasti strojírenských technologií ve spolupráci s Univerzitou obrany</w:t>
      </w:r>
      <w:r w:rsidR="00801FAF" w:rsidRPr="00801FAF">
        <w:rPr>
          <w:rFonts w:ascii="Times New Roman" w:hAnsi="Times New Roman" w:cs="Times New Roman"/>
          <w:sz w:val="24"/>
          <w:szCs w:val="24"/>
        </w:rPr>
        <w:t>.</w:t>
      </w:r>
    </w:p>
    <w:p w:rsidR="0024008A" w:rsidRPr="00801FAF" w:rsidRDefault="0024008A" w:rsidP="00FE4E1A">
      <w:pPr>
        <w:pStyle w:val="Odstavecseseznamem"/>
        <w:numPr>
          <w:ilvl w:val="0"/>
          <w:numId w:val="22"/>
        </w:numPr>
        <w:spacing w:before="100" w:beforeAutospacing="1" w:after="100" w:afterAutospacing="1"/>
        <w:rPr>
          <w:rFonts w:ascii="Times New Roman" w:hAnsi="Times New Roman" w:cs="Times New Roman"/>
          <w:sz w:val="24"/>
          <w:szCs w:val="24"/>
        </w:rPr>
      </w:pPr>
      <w:r w:rsidRPr="00801FAF">
        <w:rPr>
          <w:rFonts w:ascii="Times New Roman" w:hAnsi="Times New Roman" w:cs="Times New Roman"/>
          <w:bCs/>
          <w:sz w:val="24"/>
          <w:szCs w:val="24"/>
        </w:rPr>
        <w:t>Institucionální rozvojový plán Vysoké školy technické a ekonomické v Českých Budějovicích na rok 2013</w:t>
      </w:r>
      <w:r w:rsidR="00801FAF" w:rsidRPr="00801FAF">
        <w:rPr>
          <w:rFonts w:ascii="Times New Roman" w:hAnsi="Times New Roman" w:cs="Times New Roman"/>
          <w:bCs/>
          <w:sz w:val="24"/>
          <w:szCs w:val="24"/>
        </w:rPr>
        <w:t>.</w:t>
      </w:r>
      <w:r w:rsidRPr="00801FAF">
        <w:rPr>
          <w:rFonts w:ascii="Times New Roman" w:hAnsi="Times New Roman" w:cs="Times New Roman"/>
          <w:bCs/>
          <w:sz w:val="24"/>
          <w:szCs w:val="24"/>
        </w:rPr>
        <w:t xml:space="preserve"> </w:t>
      </w:r>
    </w:p>
    <w:p w:rsidR="00F90B75" w:rsidRPr="00D73B10" w:rsidRDefault="00F90B75" w:rsidP="00FE4E1A">
      <w:pPr>
        <w:widowControl/>
        <w:adjustRightInd/>
        <w:spacing w:before="100" w:beforeAutospacing="1" w:after="100" w:afterAutospacing="1" w:line="276" w:lineRule="auto"/>
        <w:textAlignment w:val="auto"/>
        <w:rPr>
          <w:i/>
        </w:rPr>
      </w:pPr>
      <w:r w:rsidRPr="00D73B10">
        <w:rPr>
          <w:i/>
        </w:rPr>
        <w:t xml:space="preserve">Doktorské studium </w:t>
      </w:r>
    </w:p>
    <w:p w:rsidR="00F90B75" w:rsidRPr="008755C6" w:rsidRDefault="00F90B75" w:rsidP="00FE4E1A">
      <w:pPr>
        <w:widowControl/>
        <w:adjustRightInd/>
        <w:spacing w:before="100" w:beforeAutospacing="1" w:after="100" w:afterAutospacing="1" w:line="276" w:lineRule="auto"/>
        <w:textAlignment w:val="auto"/>
      </w:pPr>
      <w:r>
        <w:t xml:space="preserve">Z hlediska studentů DSP v roce 2012 získali 3 akademičtí pracovníci hodnost Ph.D. </w:t>
      </w:r>
      <w:r w:rsidRPr="008755C6">
        <w:t xml:space="preserve">V doktorských programech na jiných vysokých školách nyní studuje (různě dlouhou dobu) 18 akademických pracovníků bez vědecké hodnosti. </w:t>
      </w:r>
    </w:p>
    <w:p w:rsidR="00F90B75" w:rsidRPr="00D73B10" w:rsidRDefault="00F90B75" w:rsidP="00FE4E1A">
      <w:pPr>
        <w:widowControl/>
        <w:adjustRightInd/>
        <w:spacing w:before="100" w:beforeAutospacing="1" w:after="100" w:afterAutospacing="1" w:line="276" w:lineRule="auto"/>
        <w:textAlignment w:val="auto"/>
        <w:rPr>
          <w:i/>
        </w:rPr>
      </w:pPr>
      <w:r w:rsidRPr="00D73B10">
        <w:rPr>
          <w:i/>
        </w:rPr>
        <w:t xml:space="preserve">Studentská tvůrčí činnost </w:t>
      </w:r>
    </w:p>
    <w:p w:rsidR="00F90B75" w:rsidRPr="00F90B75" w:rsidRDefault="00F90B75" w:rsidP="00FE4E1A">
      <w:pPr>
        <w:spacing w:line="276" w:lineRule="auto"/>
      </w:pPr>
      <w:r>
        <w:t xml:space="preserve">V oblasti studentské tvůrčí činnosti bylo přistoupeno k navýšení počtu pomocných vědeckých sil na jednotlivých katedrách a vybraných odborných útvarech školy s tím, že bylo důsledně dbáno o jejich profesní vytížení a postupné zapojování do tvůrčích aktivit jednotlivých kateder. SVOČ byla organizována ve dvou základních sekcích (ekonomické a technické) a zejména bylo hodnoceno napojení této soutěže na témata zadávaná uživatelskou praxí, </w:t>
      </w:r>
      <w:r w:rsidR="00593A01">
        <w:t>jejíž</w:t>
      </w:r>
      <w:r>
        <w:t xml:space="preserve"> zástupci byli přítomni v hodnotících komisích. Do konce roku budou ještě vyhlášeny 2 tvůrčí soutěže (Projekt snů a PRESTA).</w:t>
      </w:r>
    </w:p>
    <w:p w:rsidR="00F90B75" w:rsidRPr="00F90B75" w:rsidRDefault="00F90B75" w:rsidP="00FE4E1A">
      <w:pPr>
        <w:spacing w:line="276" w:lineRule="auto"/>
      </w:pPr>
    </w:p>
    <w:p w:rsidR="000F7A31" w:rsidRPr="000F7A31" w:rsidRDefault="000F7A31" w:rsidP="00FE4E1A">
      <w:pPr>
        <w:pStyle w:val="Nadpis4"/>
        <w:spacing w:line="276" w:lineRule="auto"/>
        <w:rPr>
          <w:color w:val="FF0000"/>
        </w:rPr>
      </w:pPr>
      <w:r w:rsidRPr="000F7A31">
        <w:lastRenderedPageBreak/>
        <w:t>Poměrové ukazatele taktické úrovně</w:t>
      </w:r>
      <w:r w:rsidR="00E05C9C">
        <w:t xml:space="preserve"> 2013</w:t>
      </w:r>
    </w:p>
    <w:tbl>
      <w:tblPr>
        <w:tblStyle w:val="Mkatabulky"/>
        <w:tblW w:w="5000" w:type="pct"/>
        <w:tblLook w:val="04A0" w:firstRow="1" w:lastRow="0" w:firstColumn="1" w:lastColumn="0" w:noHBand="0" w:noVBand="1"/>
      </w:tblPr>
      <w:tblGrid>
        <w:gridCol w:w="2094"/>
        <w:gridCol w:w="5342"/>
        <w:gridCol w:w="1271"/>
        <w:gridCol w:w="581"/>
      </w:tblGrid>
      <w:tr w:rsidR="007D54EA" w:rsidRPr="00E43841" w:rsidTr="005C647F">
        <w:trPr>
          <w:cantSplit/>
          <w:trHeight w:val="1272"/>
        </w:trPr>
        <w:tc>
          <w:tcPr>
            <w:tcW w:w="1127" w:type="pct"/>
            <w:tcBorders>
              <w:top w:val="single" w:sz="4" w:space="0" w:color="auto"/>
              <w:left w:val="single" w:sz="4" w:space="0" w:color="auto"/>
              <w:bottom w:val="single" w:sz="12" w:space="0" w:color="auto"/>
              <w:right w:val="single" w:sz="4" w:space="0" w:color="auto"/>
            </w:tcBorders>
            <w:shd w:val="clear" w:color="auto" w:fill="C00000"/>
            <w:vAlign w:val="center"/>
          </w:tcPr>
          <w:p w:rsidR="007D54EA" w:rsidRPr="00E43841" w:rsidRDefault="00D912B0" w:rsidP="00FE4E1A">
            <w:pPr>
              <w:spacing w:line="276" w:lineRule="auto"/>
              <w:jc w:val="center"/>
              <w:rPr>
                <w:rFonts w:ascii="Times New Roman" w:hAnsi="Times New Roman" w:cs="Times New Roman"/>
                <w:b/>
              </w:rPr>
            </w:pPr>
            <w:r w:rsidRPr="00E43841">
              <w:rPr>
                <w:rFonts w:ascii="Times New Roman" w:hAnsi="Times New Roman" w:cs="Times New Roman"/>
                <w:b/>
              </w:rPr>
              <w:t>Výstup</w:t>
            </w:r>
          </w:p>
        </w:tc>
        <w:tc>
          <w:tcPr>
            <w:tcW w:w="2876" w:type="pct"/>
            <w:tcBorders>
              <w:top w:val="single" w:sz="4" w:space="0" w:color="auto"/>
              <w:left w:val="single" w:sz="4" w:space="0" w:color="auto"/>
              <w:bottom w:val="single" w:sz="12" w:space="0" w:color="auto"/>
              <w:right w:val="single" w:sz="4" w:space="0" w:color="auto"/>
            </w:tcBorders>
            <w:shd w:val="clear" w:color="auto" w:fill="C00000"/>
            <w:vAlign w:val="center"/>
          </w:tcPr>
          <w:p w:rsidR="007D54EA" w:rsidRPr="00E43841" w:rsidRDefault="007D54EA" w:rsidP="00FE4E1A">
            <w:pPr>
              <w:spacing w:line="276" w:lineRule="auto"/>
              <w:jc w:val="center"/>
              <w:rPr>
                <w:rFonts w:ascii="Times New Roman" w:hAnsi="Times New Roman" w:cs="Times New Roman"/>
                <w:b/>
              </w:rPr>
            </w:pPr>
            <w:r w:rsidRPr="00E43841">
              <w:rPr>
                <w:rFonts w:ascii="Times New Roman" w:hAnsi="Times New Roman" w:cs="Times New Roman"/>
                <w:b/>
              </w:rPr>
              <w:t>Ukazatel</w:t>
            </w:r>
          </w:p>
        </w:tc>
        <w:tc>
          <w:tcPr>
            <w:tcW w:w="684" w:type="pct"/>
            <w:tcBorders>
              <w:top w:val="single" w:sz="4" w:space="0" w:color="auto"/>
              <w:left w:val="single" w:sz="4" w:space="0" w:color="auto"/>
              <w:bottom w:val="single" w:sz="12" w:space="0" w:color="auto"/>
              <w:right w:val="single" w:sz="4" w:space="0" w:color="auto"/>
            </w:tcBorders>
            <w:shd w:val="clear" w:color="auto" w:fill="C00000"/>
            <w:vAlign w:val="center"/>
          </w:tcPr>
          <w:p w:rsidR="007D54EA" w:rsidRPr="00E43841" w:rsidRDefault="007D54EA" w:rsidP="00FE4E1A">
            <w:pPr>
              <w:spacing w:line="276" w:lineRule="auto"/>
              <w:jc w:val="center"/>
              <w:rPr>
                <w:rFonts w:ascii="Times New Roman" w:hAnsi="Times New Roman" w:cs="Times New Roman"/>
                <w:b/>
              </w:rPr>
            </w:pPr>
            <w:r w:rsidRPr="00E43841">
              <w:rPr>
                <w:rFonts w:ascii="Times New Roman" w:hAnsi="Times New Roman" w:cs="Times New Roman"/>
                <w:b/>
              </w:rPr>
              <w:t>Optimální stav</w:t>
            </w:r>
          </w:p>
        </w:tc>
        <w:tc>
          <w:tcPr>
            <w:tcW w:w="313" w:type="pct"/>
            <w:tcBorders>
              <w:top w:val="single" w:sz="4" w:space="0" w:color="auto"/>
              <w:left w:val="single" w:sz="4" w:space="0" w:color="auto"/>
              <w:bottom w:val="single" w:sz="12" w:space="0" w:color="auto"/>
              <w:right w:val="single" w:sz="4" w:space="0" w:color="auto"/>
            </w:tcBorders>
            <w:shd w:val="clear" w:color="auto" w:fill="C00000"/>
            <w:textDirection w:val="btLr"/>
            <w:vAlign w:val="center"/>
          </w:tcPr>
          <w:p w:rsidR="007D54EA" w:rsidRPr="00E43841" w:rsidRDefault="009228D9" w:rsidP="00FE4E1A">
            <w:pPr>
              <w:spacing w:line="276" w:lineRule="auto"/>
              <w:ind w:left="113" w:right="113"/>
              <w:jc w:val="center"/>
              <w:rPr>
                <w:rFonts w:ascii="Times New Roman" w:hAnsi="Times New Roman" w:cs="Times New Roman"/>
                <w:b/>
              </w:rPr>
            </w:pPr>
            <w:r w:rsidRPr="00E43841">
              <w:rPr>
                <w:rFonts w:ascii="Times New Roman" w:hAnsi="Times New Roman" w:cs="Times New Roman"/>
                <w:b/>
              </w:rPr>
              <w:t>Důležitost</w:t>
            </w:r>
          </w:p>
        </w:tc>
      </w:tr>
      <w:tr w:rsidR="004872D9" w:rsidRPr="00E43841" w:rsidTr="005C647F">
        <w:trPr>
          <w:trHeight w:val="397"/>
        </w:trPr>
        <w:tc>
          <w:tcPr>
            <w:tcW w:w="1127" w:type="pct"/>
            <w:vAlign w:val="center"/>
          </w:tcPr>
          <w:p w:rsidR="004872D9" w:rsidRPr="00E43841" w:rsidRDefault="004872D9" w:rsidP="00FE4E1A">
            <w:pPr>
              <w:spacing w:line="276" w:lineRule="auto"/>
              <w:jc w:val="center"/>
              <w:rPr>
                <w:rFonts w:ascii="Times New Roman" w:hAnsi="Times New Roman" w:cs="Times New Roman"/>
              </w:rPr>
            </w:pPr>
            <w:r w:rsidRPr="00E43841">
              <w:rPr>
                <w:rFonts w:ascii="Times New Roman" w:hAnsi="Times New Roman" w:cs="Times New Roman"/>
              </w:rPr>
              <w:t>Objem finančních prostředků realizovaných projektů v Kč</w:t>
            </w:r>
          </w:p>
        </w:tc>
        <w:tc>
          <w:tcPr>
            <w:tcW w:w="2876" w:type="pct"/>
            <w:vAlign w:val="center"/>
          </w:tcPr>
          <w:p w:rsidR="004872D9" w:rsidRPr="00E43841" w:rsidRDefault="004872D9" w:rsidP="00FE4E1A">
            <w:pPr>
              <w:spacing w:line="276" w:lineRule="auto"/>
              <w:jc w:val="left"/>
              <w:rPr>
                <w:rFonts w:ascii="Times New Roman" w:hAnsi="Times New Roman" w:cs="Times New Roman"/>
              </w:rPr>
            </w:pPr>
            <w:r w:rsidRPr="00E43841">
              <w:rPr>
                <w:rFonts w:ascii="Times New Roman" w:hAnsi="Times New Roman" w:cs="Times New Roman"/>
              </w:rPr>
              <w:t>Poměr objemu finančních prostředků realizovaných projektů v Kč k přepočtenému stavu AP.</w:t>
            </w:r>
          </w:p>
        </w:tc>
        <w:tc>
          <w:tcPr>
            <w:tcW w:w="684" w:type="pct"/>
            <w:vAlign w:val="center"/>
          </w:tcPr>
          <w:p w:rsidR="004872D9" w:rsidRPr="00E43841" w:rsidRDefault="004872D9" w:rsidP="00FE4E1A">
            <w:pPr>
              <w:spacing w:line="276" w:lineRule="auto"/>
              <w:jc w:val="center"/>
              <w:rPr>
                <w:rFonts w:ascii="Times New Roman" w:hAnsi="Times New Roman" w:cs="Times New Roman"/>
              </w:rPr>
            </w:pPr>
            <w:r w:rsidRPr="00E43841">
              <w:rPr>
                <w:rFonts w:ascii="Times New Roman" w:hAnsi="Times New Roman" w:cs="Times New Roman"/>
              </w:rPr>
              <w:t>130 000</w:t>
            </w:r>
          </w:p>
        </w:tc>
        <w:tc>
          <w:tcPr>
            <w:tcW w:w="313" w:type="pct"/>
            <w:shd w:val="clear" w:color="auto" w:fill="C00000"/>
          </w:tcPr>
          <w:p w:rsidR="004872D9" w:rsidRPr="00E43841" w:rsidRDefault="004872D9" w:rsidP="00FE4E1A">
            <w:pPr>
              <w:spacing w:line="276" w:lineRule="auto"/>
              <w:jc w:val="center"/>
              <w:rPr>
                <w:rFonts w:ascii="Times New Roman" w:hAnsi="Times New Roman" w:cs="Times New Roman"/>
              </w:rPr>
            </w:pPr>
          </w:p>
        </w:tc>
      </w:tr>
      <w:tr w:rsidR="004872D9" w:rsidRPr="00E43841" w:rsidTr="005C647F">
        <w:trPr>
          <w:trHeight w:val="340"/>
        </w:trPr>
        <w:tc>
          <w:tcPr>
            <w:tcW w:w="1127" w:type="pct"/>
            <w:shd w:val="clear" w:color="auto" w:fill="auto"/>
            <w:vAlign w:val="center"/>
          </w:tcPr>
          <w:p w:rsidR="004872D9" w:rsidRPr="00E43841" w:rsidRDefault="004872D9" w:rsidP="00FE4E1A">
            <w:pPr>
              <w:spacing w:line="276" w:lineRule="auto"/>
              <w:jc w:val="center"/>
              <w:rPr>
                <w:rFonts w:ascii="Times New Roman" w:hAnsi="Times New Roman" w:cs="Times New Roman"/>
              </w:rPr>
            </w:pPr>
            <w:r w:rsidRPr="00E43841">
              <w:rPr>
                <w:rFonts w:ascii="Times New Roman" w:hAnsi="Times New Roman" w:cs="Times New Roman"/>
              </w:rPr>
              <w:t>Počet habilitačních řízení</w:t>
            </w:r>
          </w:p>
        </w:tc>
        <w:tc>
          <w:tcPr>
            <w:tcW w:w="2876" w:type="pct"/>
            <w:shd w:val="clear" w:color="auto" w:fill="auto"/>
            <w:vAlign w:val="center"/>
          </w:tcPr>
          <w:p w:rsidR="004872D9" w:rsidRPr="00E43841" w:rsidRDefault="004872D9" w:rsidP="00FE4E1A">
            <w:pPr>
              <w:spacing w:line="276" w:lineRule="auto"/>
              <w:jc w:val="left"/>
              <w:rPr>
                <w:rFonts w:ascii="Times New Roman" w:hAnsi="Times New Roman" w:cs="Times New Roman"/>
              </w:rPr>
            </w:pPr>
            <w:r w:rsidRPr="00E43841">
              <w:rPr>
                <w:rFonts w:ascii="Times New Roman" w:hAnsi="Times New Roman" w:cs="Times New Roman"/>
              </w:rPr>
              <w:t>Poměr počtu úspěšně ukončených habilitačních řízení k počtu akreditovaných studijních programů.</w:t>
            </w:r>
          </w:p>
        </w:tc>
        <w:tc>
          <w:tcPr>
            <w:tcW w:w="684" w:type="pct"/>
            <w:shd w:val="clear" w:color="auto" w:fill="auto"/>
            <w:vAlign w:val="center"/>
          </w:tcPr>
          <w:p w:rsidR="004872D9" w:rsidRPr="00E43841" w:rsidRDefault="004872D9" w:rsidP="00FE4E1A">
            <w:pPr>
              <w:spacing w:line="276" w:lineRule="auto"/>
              <w:jc w:val="center"/>
              <w:rPr>
                <w:rFonts w:ascii="Times New Roman" w:hAnsi="Times New Roman" w:cs="Times New Roman"/>
              </w:rPr>
            </w:pPr>
            <w:r w:rsidRPr="00E43841">
              <w:rPr>
                <w:rFonts w:ascii="Times New Roman" w:hAnsi="Times New Roman" w:cs="Times New Roman"/>
              </w:rPr>
              <w:t>0,2</w:t>
            </w:r>
          </w:p>
        </w:tc>
        <w:tc>
          <w:tcPr>
            <w:tcW w:w="313" w:type="pct"/>
            <w:shd w:val="clear" w:color="auto" w:fill="E36C0A" w:themeFill="accent6" w:themeFillShade="BF"/>
            <w:vAlign w:val="center"/>
          </w:tcPr>
          <w:p w:rsidR="004872D9" w:rsidRPr="00E43841" w:rsidRDefault="004872D9" w:rsidP="00FE4E1A">
            <w:pPr>
              <w:spacing w:line="276" w:lineRule="auto"/>
              <w:jc w:val="center"/>
              <w:rPr>
                <w:rFonts w:ascii="Times New Roman" w:hAnsi="Times New Roman" w:cs="Times New Roman"/>
              </w:rPr>
            </w:pPr>
          </w:p>
        </w:tc>
      </w:tr>
      <w:tr w:rsidR="004872D9" w:rsidRPr="00E43841" w:rsidTr="005C647F">
        <w:trPr>
          <w:trHeight w:val="340"/>
        </w:trPr>
        <w:tc>
          <w:tcPr>
            <w:tcW w:w="1127" w:type="pct"/>
            <w:vAlign w:val="center"/>
          </w:tcPr>
          <w:p w:rsidR="004872D9" w:rsidRPr="00E43841" w:rsidRDefault="004872D9" w:rsidP="00FE4E1A">
            <w:pPr>
              <w:spacing w:line="276" w:lineRule="auto"/>
              <w:jc w:val="center"/>
              <w:rPr>
                <w:rFonts w:ascii="Times New Roman" w:hAnsi="Times New Roman" w:cs="Times New Roman"/>
              </w:rPr>
            </w:pPr>
            <w:r w:rsidRPr="00E43841">
              <w:rPr>
                <w:rFonts w:ascii="Times New Roman" w:hAnsi="Times New Roman" w:cs="Times New Roman"/>
              </w:rPr>
              <w:t>Objem finančních prostředků z poradenské a expertní činnosti</w:t>
            </w:r>
          </w:p>
        </w:tc>
        <w:tc>
          <w:tcPr>
            <w:tcW w:w="2876" w:type="pct"/>
            <w:vAlign w:val="center"/>
          </w:tcPr>
          <w:p w:rsidR="004872D9" w:rsidRPr="00E43841" w:rsidRDefault="004872D9" w:rsidP="00FE4E1A">
            <w:pPr>
              <w:spacing w:line="276" w:lineRule="auto"/>
              <w:jc w:val="left"/>
              <w:rPr>
                <w:rFonts w:ascii="Times New Roman" w:hAnsi="Times New Roman" w:cs="Times New Roman"/>
              </w:rPr>
            </w:pPr>
            <w:r w:rsidRPr="00E43841">
              <w:rPr>
                <w:rFonts w:ascii="Times New Roman" w:hAnsi="Times New Roman" w:cs="Times New Roman"/>
              </w:rPr>
              <w:t>Poměr objemu finančních prostředků v Kč z poradenské a expertní činnosti související s řešením výzkumných úkolů a grantů k přepočtenému stavu AP s kvalifikací doc., prof.</w:t>
            </w:r>
          </w:p>
        </w:tc>
        <w:tc>
          <w:tcPr>
            <w:tcW w:w="684" w:type="pct"/>
            <w:vAlign w:val="center"/>
          </w:tcPr>
          <w:p w:rsidR="004872D9" w:rsidRPr="00E43841" w:rsidRDefault="00FE474B" w:rsidP="00FE4E1A">
            <w:pPr>
              <w:spacing w:line="276" w:lineRule="auto"/>
              <w:jc w:val="center"/>
              <w:rPr>
                <w:rFonts w:ascii="Times New Roman" w:hAnsi="Times New Roman" w:cs="Times New Roman"/>
              </w:rPr>
            </w:pPr>
            <w:r>
              <w:rPr>
                <w:rFonts w:ascii="Times New Roman" w:hAnsi="Times New Roman" w:cs="Times New Roman"/>
              </w:rPr>
              <w:t>20</w:t>
            </w:r>
            <w:r w:rsidR="004872D9" w:rsidRPr="00E43841">
              <w:rPr>
                <w:rFonts w:ascii="Times New Roman" w:hAnsi="Times New Roman" w:cs="Times New Roman"/>
              </w:rPr>
              <w:t xml:space="preserve"> 000</w:t>
            </w:r>
          </w:p>
        </w:tc>
        <w:tc>
          <w:tcPr>
            <w:tcW w:w="313" w:type="pct"/>
            <w:shd w:val="clear" w:color="auto" w:fill="E36C0A" w:themeFill="accent6" w:themeFillShade="BF"/>
          </w:tcPr>
          <w:p w:rsidR="004872D9" w:rsidRPr="00E43841" w:rsidRDefault="004872D9" w:rsidP="00FE4E1A">
            <w:pPr>
              <w:spacing w:line="276" w:lineRule="auto"/>
              <w:jc w:val="center"/>
              <w:rPr>
                <w:rFonts w:ascii="Times New Roman" w:hAnsi="Times New Roman" w:cs="Times New Roman"/>
              </w:rPr>
            </w:pPr>
          </w:p>
        </w:tc>
      </w:tr>
      <w:tr w:rsidR="004872D9" w:rsidRPr="00E43841" w:rsidTr="005C647F">
        <w:trPr>
          <w:trHeight w:val="340"/>
        </w:trPr>
        <w:tc>
          <w:tcPr>
            <w:tcW w:w="1127" w:type="pct"/>
            <w:shd w:val="clear" w:color="auto" w:fill="auto"/>
            <w:vAlign w:val="center"/>
          </w:tcPr>
          <w:p w:rsidR="004872D9" w:rsidRPr="00E43841" w:rsidRDefault="004872D9" w:rsidP="00FE4E1A">
            <w:pPr>
              <w:spacing w:line="276" w:lineRule="auto"/>
              <w:jc w:val="center"/>
              <w:rPr>
                <w:rFonts w:ascii="Times New Roman" w:hAnsi="Times New Roman" w:cs="Times New Roman"/>
              </w:rPr>
            </w:pPr>
            <w:r w:rsidRPr="00E43841">
              <w:rPr>
                <w:rFonts w:ascii="Times New Roman" w:hAnsi="Times New Roman" w:cs="Times New Roman"/>
              </w:rPr>
              <w:t>Duševní vlastnictví získané AP</w:t>
            </w:r>
          </w:p>
        </w:tc>
        <w:tc>
          <w:tcPr>
            <w:tcW w:w="2876" w:type="pct"/>
            <w:shd w:val="clear" w:color="auto" w:fill="auto"/>
            <w:vAlign w:val="center"/>
          </w:tcPr>
          <w:p w:rsidR="004872D9" w:rsidRPr="00E43841" w:rsidRDefault="004872D9" w:rsidP="00FE4E1A">
            <w:pPr>
              <w:spacing w:line="276" w:lineRule="auto"/>
              <w:jc w:val="left"/>
              <w:rPr>
                <w:rFonts w:ascii="Times New Roman" w:hAnsi="Times New Roman" w:cs="Times New Roman"/>
              </w:rPr>
            </w:pPr>
            <w:r w:rsidRPr="00E43841">
              <w:rPr>
                <w:rFonts w:ascii="Times New Roman" w:hAnsi="Times New Roman" w:cs="Times New Roman"/>
              </w:rPr>
              <w:t>Poměr počtu udělených patentů, užitných (průmyslových) vzorů (násobeno vahou 0,2) a licencí (násobeno vahou 1,5) k přepočtenému stavu AP.</w:t>
            </w:r>
          </w:p>
        </w:tc>
        <w:tc>
          <w:tcPr>
            <w:tcW w:w="684" w:type="pct"/>
            <w:shd w:val="clear" w:color="auto" w:fill="auto"/>
            <w:vAlign w:val="center"/>
          </w:tcPr>
          <w:p w:rsidR="004872D9" w:rsidRPr="00E43841" w:rsidRDefault="004872D9" w:rsidP="00FE4E1A">
            <w:pPr>
              <w:spacing w:line="276" w:lineRule="auto"/>
              <w:jc w:val="center"/>
              <w:rPr>
                <w:rFonts w:ascii="Times New Roman" w:hAnsi="Times New Roman" w:cs="Times New Roman"/>
              </w:rPr>
            </w:pPr>
            <w:r w:rsidRPr="00E43841">
              <w:rPr>
                <w:rFonts w:ascii="Times New Roman" w:hAnsi="Times New Roman" w:cs="Times New Roman"/>
              </w:rPr>
              <w:t>0,07</w:t>
            </w:r>
          </w:p>
        </w:tc>
        <w:tc>
          <w:tcPr>
            <w:tcW w:w="313" w:type="pct"/>
            <w:shd w:val="clear" w:color="auto" w:fill="FFFF00"/>
            <w:vAlign w:val="center"/>
          </w:tcPr>
          <w:p w:rsidR="004872D9" w:rsidRPr="00E43841" w:rsidRDefault="004872D9" w:rsidP="00FE4E1A">
            <w:pPr>
              <w:spacing w:line="276" w:lineRule="auto"/>
              <w:jc w:val="center"/>
              <w:rPr>
                <w:rFonts w:ascii="Times New Roman" w:hAnsi="Times New Roman" w:cs="Times New Roman"/>
              </w:rPr>
            </w:pPr>
          </w:p>
        </w:tc>
      </w:tr>
      <w:tr w:rsidR="0098495F" w:rsidRPr="00E43841" w:rsidTr="005C647F">
        <w:trPr>
          <w:trHeight w:val="340"/>
        </w:trPr>
        <w:tc>
          <w:tcPr>
            <w:tcW w:w="1127" w:type="pct"/>
            <w:vAlign w:val="center"/>
          </w:tcPr>
          <w:p w:rsidR="0098495F" w:rsidRPr="00E43841" w:rsidRDefault="0098495F" w:rsidP="00FE4E1A">
            <w:pPr>
              <w:spacing w:line="276" w:lineRule="auto"/>
              <w:jc w:val="center"/>
              <w:rPr>
                <w:rFonts w:ascii="Times New Roman" w:hAnsi="Times New Roman"/>
              </w:rPr>
            </w:pPr>
            <w:r w:rsidRPr="00E43841">
              <w:rPr>
                <w:rFonts w:ascii="Times New Roman" w:hAnsi="Times New Roman"/>
              </w:rPr>
              <w:t>Počet obdržených bodů RIV</w:t>
            </w:r>
          </w:p>
        </w:tc>
        <w:tc>
          <w:tcPr>
            <w:tcW w:w="2876" w:type="pct"/>
            <w:vAlign w:val="center"/>
          </w:tcPr>
          <w:p w:rsidR="0098495F" w:rsidRPr="00E43841" w:rsidRDefault="0098495F" w:rsidP="00FE4E1A">
            <w:pPr>
              <w:spacing w:line="276" w:lineRule="auto"/>
              <w:jc w:val="left"/>
              <w:rPr>
                <w:rFonts w:ascii="Times New Roman" w:hAnsi="Times New Roman"/>
              </w:rPr>
            </w:pPr>
            <w:r w:rsidRPr="00E43841">
              <w:rPr>
                <w:rFonts w:ascii="Times New Roman" w:hAnsi="Times New Roman"/>
              </w:rPr>
              <w:t>Poměr počtu obdržených bodů RIV za aktuální období k přepočtenému stavu AP.</w:t>
            </w:r>
          </w:p>
        </w:tc>
        <w:tc>
          <w:tcPr>
            <w:tcW w:w="684" w:type="pct"/>
            <w:vAlign w:val="center"/>
          </w:tcPr>
          <w:p w:rsidR="0098495F" w:rsidRPr="00E43841" w:rsidRDefault="0098495F" w:rsidP="00FE4E1A">
            <w:pPr>
              <w:spacing w:line="276" w:lineRule="auto"/>
              <w:jc w:val="center"/>
              <w:rPr>
                <w:rFonts w:ascii="Times New Roman" w:hAnsi="Times New Roman"/>
              </w:rPr>
            </w:pPr>
            <w:r w:rsidRPr="00E43841">
              <w:rPr>
                <w:rFonts w:ascii="Times New Roman" w:hAnsi="Times New Roman"/>
              </w:rPr>
              <w:t>10</w:t>
            </w:r>
          </w:p>
        </w:tc>
        <w:tc>
          <w:tcPr>
            <w:tcW w:w="313" w:type="pct"/>
            <w:shd w:val="clear" w:color="auto" w:fill="FFFF00"/>
          </w:tcPr>
          <w:p w:rsidR="0098495F" w:rsidRPr="00E43841" w:rsidRDefault="0098495F" w:rsidP="00FE4E1A">
            <w:pPr>
              <w:spacing w:line="276" w:lineRule="auto"/>
              <w:jc w:val="center"/>
              <w:rPr>
                <w:rFonts w:ascii="Times New Roman" w:hAnsi="Times New Roman"/>
              </w:rPr>
            </w:pPr>
          </w:p>
        </w:tc>
      </w:tr>
      <w:tr w:rsidR="0098495F" w:rsidRPr="00E43841" w:rsidTr="005C647F">
        <w:trPr>
          <w:trHeight w:val="340"/>
        </w:trPr>
        <w:tc>
          <w:tcPr>
            <w:tcW w:w="1127" w:type="pct"/>
            <w:vAlign w:val="center"/>
          </w:tcPr>
          <w:p w:rsidR="0098495F" w:rsidRPr="00E43841" w:rsidRDefault="0098495F" w:rsidP="00FE4E1A">
            <w:pPr>
              <w:spacing w:line="276" w:lineRule="auto"/>
              <w:jc w:val="center"/>
              <w:rPr>
                <w:rFonts w:ascii="Times New Roman" w:hAnsi="Times New Roman"/>
              </w:rPr>
            </w:pPr>
            <w:r w:rsidRPr="00E43841">
              <w:rPr>
                <w:rFonts w:ascii="Times New Roman" w:hAnsi="Times New Roman"/>
              </w:rPr>
              <w:t>Počet vydaných skript a opor</w:t>
            </w:r>
          </w:p>
        </w:tc>
        <w:tc>
          <w:tcPr>
            <w:tcW w:w="2876" w:type="pct"/>
            <w:vAlign w:val="center"/>
          </w:tcPr>
          <w:p w:rsidR="0098495F" w:rsidRPr="00E43841" w:rsidRDefault="0098495F" w:rsidP="00FE4E1A">
            <w:pPr>
              <w:spacing w:line="276" w:lineRule="auto"/>
              <w:jc w:val="left"/>
              <w:rPr>
                <w:rFonts w:ascii="Times New Roman" w:hAnsi="Times New Roman"/>
              </w:rPr>
            </w:pPr>
            <w:r w:rsidRPr="00E43841">
              <w:rPr>
                <w:rFonts w:ascii="Times New Roman" w:hAnsi="Times New Roman"/>
              </w:rPr>
              <w:t>Poměr počtu vydaných opor (násobeno vahou 0,6) a skript za aktuální období k počtu akreditovaných studijních programů.</w:t>
            </w:r>
          </w:p>
        </w:tc>
        <w:tc>
          <w:tcPr>
            <w:tcW w:w="684" w:type="pct"/>
            <w:vAlign w:val="center"/>
          </w:tcPr>
          <w:p w:rsidR="0098495F" w:rsidRPr="00E43841" w:rsidRDefault="0098495F" w:rsidP="00FE4E1A">
            <w:pPr>
              <w:spacing w:line="276" w:lineRule="auto"/>
              <w:jc w:val="center"/>
              <w:rPr>
                <w:rFonts w:ascii="Times New Roman" w:hAnsi="Times New Roman"/>
              </w:rPr>
            </w:pPr>
            <w:r w:rsidRPr="00E43841">
              <w:rPr>
                <w:rFonts w:ascii="Times New Roman" w:hAnsi="Times New Roman"/>
              </w:rPr>
              <w:t>5</w:t>
            </w:r>
          </w:p>
        </w:tc>
        <w:tc>
          <w:tcPr>
            <w:tcW w:w="313" w:type="pct"/>
            <w:shd w:val="clear" w:color="auto" w:fill="FFFF00"/>
          </w:tcPr>
          <w:p w:rsidR="0098495F" w:rsidRPr="00E43841" w:rsidRDefault="0098495F" w:rsidP="00FE4E1A">
            <w:pPr>
              <w:spacing w:line="276" w:lineRule="auto"/>
              <w:jc w:val="center"/>
              <w:rPr>
                <w:rFonts w:ascii="Times New Roman" w:hAnsi="Times New Roman"/>
              </w:rPr>
            </w:pPr>
          </w:p>
        </w:tc>
      </w:tr>
      <w:tr w:rsidR="0098495F" w:rsidRPr="00E43841" w:rsidTr="005C647F">
        <w:trPr>
          <w:trHeight w:val="397"/>
        </w:trPr>
        <w:tc>
          <w:tcPr>
            <w:tcW w:w="1127" w:type="pct"/>
            <w:vAlign w:val="center"/>
          </w:tcPr>
          <w:p w:rsidR="0098495F" w:rsidRPr="00E43841" w:rsidRDefault="0098495F" w:rsidP="00FE4E1A">
            <w:pPr>
              <w:spacing w:line="276" w:lineRule="auto"/>
              <w:jc w:val="center"/>
              <w:rPr>
                <w:rFonts w:ascii="Times New Roman" w:hAnsi="Times New Roman" w:cs="Times New Roman"/>
              </w:rPr>
            </w:pPr>
            <w:r w:rsidRPr="00E43841">
              <w:rPr>
                <w:rFonts w:ascii="Times New Roman" w:hAnsi="Times New Roman" w:cs="Times New Roman"/>
              </w:rPr>
              <w:t>Objem finančních prostředků podaných projektů v Kč</w:t>
            </w:r>
          </w:p>
        </w:tc>
        <w:tc>
          <w:tcPr>
            <w:tcW w:w="2876" w:type="pct"/>
            <w:vAlign w:val="center"/>
          </w:tcPr>
          <w:p w:rsidR="0098495F" w:rsidRPr="00E43841" w:rsidRDefault="0098495F" w:rsidP="00FE4E1A">
            <w:pPr>
              <w:spacing w:line="276" w:lineRule="auto"/>
              <w:jc w:val="left"/>
              <w:rPr>
                <w:rFonts w:ascii="Times New Roman" w:hAnsi="Times New Roman" w:cs="Times New Roman"/>
              </w:rPr>
            </w:pPr>
            <w:r w:rsidRPr="00E43841">
              <w:rPr>
                <w:rFonts w:ascii="Times New Roman" w:hAnsi="Times New Roman" w:cs="Times New Roman"/>
              </w:rPr>
              <w:t>Poměr objemu finančních prostředků podaných projektů v Kč k přepočtenému stavu AP (objemy financí v jednotlivých projektech jsou děleny počtem let čerpání).</w:t>
            </w:r>
          </w:p>
        </w:tc>
        <w:tc>
          <w:tcPr>
            <w:tcW w:w="684" w:type="pct"/>
            <w:vAlign w:val="center"/>
          </w:tcPr>
          <w:p w:rsidR="0098495F" w:rsidRPr="00E43841" w:rsidRDefault="0098495F" w:rsidP="00FE4E1A">
            <w:pPr>
              <w:spacing w:line="276" w:lineRule="auto"/>
              <w:jc w:val="center"/>
              <w:rPr>
                <w:rFonts w:ascii="Times New Roman" w:hAnsi="Times New Roman" w:cs="Times New Roman"/>
              </w:rPr>
            </w:pPr>
            <w:r w:rsidRPr="00E43841">
              <w:rPr>
                <w:rFonts w:ascii="Times New Roman" w:hAnsi="Times New Roman" w:cs="Times New Roman"/>
              </w:rPr>
              <w:t>500 000</w:t>
            </w:r>
          </w:p>
        </w:tc>
        <w:tc>
          <w:tcPr>
            <w:tcW w:w="313" w:type="pct"/>
            <w:shd w:val="clear" w:color="auto" w:fill="FFFF00"/>
          </w:tcPr>
          <w:p w:rsidR="0098495F" w:rsidRPr="00E43841" w:rsidRDefault="0098495F" w:rsidP="00FE4E1A">
            <w:pPr>
              <w:spacing w:line="276" w:lineRule="auto"/>
              <w:jc w:val="center"/>
              <w:rPr>
                <w:rFonts w:ascii="Times New Roman" w:hAnsi="Times New Roman" w:cs="Times New Roman"/>
              </w:rPr>
            </w:pPr>
          </w:p>
        </w:tc>
      </w:tr>
      <w:tr w:rsidR="004872D9" w:rsidRPr="00E43841" w:rsidTr="005C647F">
        <w:trPr>
          <w:trHeight w:val="397"/>
        </w:trPr>
        <w:tc>
          <w:tcPr>
            <w:tcW w:w="1127" w:type="pct"/>
            <w:tcBorders>
              <w:top w:val="single" w:sz="12" w:space="0" w:color="auto"/>
            </w:tcBorders>
            <w:shd w:val="clear" w:color="auto" w:fill="auto"/>
            <w:vAlign w:val="center"/>
          </w:tcPr>
          <w:p w:rsidR="004872D9" w:rsidRPr="00E43841" w:rsidRDefault="0098495F" w:rsidP="00FE4E1A">
            <w:pPr>
              <w:spacing w:line="276" w:lineRule="auto"/>
              <w:jc w:val="center"/>
            </w:pPr>
            <w:r w:rsidRPr="00E43841">
              <w:rPr>
                <w:rFonts w:ascii="Times New Roman" w:hAnsi="Times New Roman" w:cs="Times New Roman"/>
              </w:rPr>
              <w:t>Velikost knihovního fondu</w:t>
            </w:r>
          </w:p>
        </w:tc>
        <w:tc>
          <w:tcPr>
            <w:tcW w:w="2876" w:type="pct"/>
            <w:tcBorders>
              <w:top w:val="single" w:sz="12" w:space="0" w:color="auto"/>
            </w:tcBorders>
            <w:shd w:val="clear" w:color="auto" w:fill="auto"/>
            <w:vAlign w:val="center"/>
          </w:tcPr>
          <w:p w:rsidR="004872D9" w:rsidRPr="00E43841" w:rsidRDefault="0098495F" w:rsidP="00FE4E1A">
            <w:pPr>
              <w:spacing w:line="276" w:lineRule="auto"/>
              <w:jc w:val="left"/>
            </w:pPr>
            <w:r w:rsidRPr="00E43841">
              <w:rPr>
                <w:rFonts w:ascii="Times New Roman" w:hAnsi="Times New Roman" w:cs="Times New Roman"/>
              </w:rPr>
              <w:t>Poměr počtu titulů</w:t>
            </w:r>
            <w:r w:rsidR="00D60480" w:rsidRPr="00E43841">
              <w:rPr>
                <w:rFonts w:ascii="Times New Roman" w:hAnsi="Times New Roman" w:cs="Times New Roman"/>
              </w:rPr>
              <w:t xml:space="preserve"> knihovny</w:t>
            </w:r>
            <w:r w:rsidR="00343886" w:rsidRPr="00E43841">
              <w:rPr>
                <w:rFonts w:ascii="Times New Roman" w:hAnsi="Times New Roman" w:cs="Times New Roman"/>
              </w:rPr>
              <w:t xml:space="preserve"> k</w:t>
            </w:r>
            <w:r w:rsidRPr="00E43841">
              <w:rPr>
                <w:rFonts w:ascii="Times New Roman" w:hAnsi="Times New Roman" w:cs="Times New Roman"/>
              </w:rPr>
              <w:t xml:space="preserve"> stavu studentů.</w:t>
            </w:r>
          </w:p>
        </w:tc>
        <w:tc>
          <w:tcPr>
            <w:tcW w:w="684" w:type="pct"/>
            <w:tcBorders>
              <w:top w:val="single" w:sz="12" w:space="0" w:color="auto"/>
            </w:tcBorders>
            <w:shd w:val="clear" w:color="auto" w:fill="auto"/>
            <w:vAlign w:val="center"/>
          </w:tcPr>
          <w:p w:rsidR="004872D9" w:rsidRPr="00E43841" w:rsidRDefault="0098495F" w:rsidP="00FE4E1A">
            <w:pPr>
              <w:spacing w:line="276" w:lineRule="auto"/>
              <w:jc w:val="center"/>
            </w:pPr>
            <w:r w:rsidRPr="00E43841">
              <w:rPr>
                <w:rFonts w:ascii="Times New Roman" w:hAnsi="Times New Roman" w:cs="Times New Roman"/>
              </w:rPr>
              <w:t>0,5</w:t>
            </w:r>
          </w:p>
        </w:tc>
        <w:tc>
          <w:tcPr>
            <w:tcW w:w="313" w:type="pct"/>
            <w:tcBorders>
              <w:top w:val="single" w:sz="12" w:space="0" w:color="auto"/>
            </w:tcBorders>
            <w:shd w:val="clear" w:color="auto" w:fill="FFFF00"/>
            <w:vAlign w:val="center"/>
          </w:tcPr>
          <w:p w:rsidR="004872D9" w:rsidRPr="00E43841" w:rsidRDefault="004872D9" w:rsidP="00FE4E1A">
            <w:pPr>
              <w:spacing w:line="276" w:lineRule="auto"/>
              <w:jc w:val="center"/>
            </w:pPr>
          </w:p>
        </w:tc>
      </w:tr>
      <w:tr w:rsidR="007D54EA" w:rsidRPr="00E43841" w:rsidTr="005C647F">
        <w:trPr>
          <w:trHeight w:val="397"/>
        </w:trPr>
        <w:tc>
          <w:tcPr>
            <w:tcW w:w="1127" w:type="pct"/>
            <w:tcBorders>
              <w:top w:val="single" w:sz="12" w:space="0" w:color="auto"/>
            </w:tcBorders>
            <w:shd w:val="clear" w:color="auto" w:fill="auto"/>
            <w:vAlign w:val="center"/>
          </w:tcPr>
          <w:p w:rsidR="007D54EA" w:rsidRPr="00E43841" w:rsidRDefault="007D54EA" w:rsidP="00FE4E1A">
            <w:pPr>
              <w:spacing w:line="276" w:lineRule="auto"/>
              <w:jc w:val="center"/>
              <w:rPr>
                <w:rFonts w:ascii="Times New Roman" w:hAnsi="Times New Roman" w:cs="Times New Roman"/>
              </w:rPr>
            </w:pPr>
            <w:r w:rsidRPr="00E43841">
              <w:rPr>
                <w:rFonts w:ascii="Times New Roman" w:hAnsi="Times New Roman" w:cs="Times New Roman"/>
              </w:rPr>
              <w:t>Výzkumné úkoly a granty řešené AP (doc., prof.)</w:t>
            </w:r>
          </w:p>
        </w:tc>
        <w:tc>
          <w:tcPr>
            <w:tcW w:w="2876" w:type="pct"/>
            <w:tcBorders>
              <w:top w:val="single" w:sz="12" w:space="0" w:color="auto"/>
            </w:tcBorders>
            <w:shd w:val="clear" w:color="auto" w:fill="auto"/>
            <w:vAlign w:val="center"/>
          </w:tcPr>
          <w:p w:rsidR="007D54EA" w:rsidRPr="00E43841" w:rsidRDefault="007D54EA" w:rsidP="00FE4E1A">
            <w:pPr>
              <w:spacing w:line="276" w:lineRule="auto"/>
              <w:jc w:val="left"/>
              <w:rPr>
                <w:rFonts w:ascii="Times New Roman" w:hAnsi="Times New Roman" w:cs="Times New Roman"/>
              </w:rPr>
            </w:pPr>
            <w:r w:rsidRPr="00E43841">
              <w:rPr>
                <w:rFonts w:ascii="Times New Roman" w:hAnsi="Times New Roman" w:cs="Times New Roman"/>
              </w:rPr>
              <w:t>Poměr počtu výzkumných úkolů a grantů z tuzemských a zahraničních zdrojů (násobeno vahou 1,5) řešených docenty nebo profesory k počtu akreditovaných studijních programů.</w:t>
            </w:r>
          </w:p>
        </w:tc>
        <w:tc>
          <w:tcPr>
            <w:tcW w:w="684" w:type="pct"/>
            <w:tcBorders>
              <w:top w:val="single" w:sz="12" w:space="0" w:color="auto"/>
            </w:tcBorders>
            <w:shd w:val="clear" w:color="auto" w:fill="auto"/>
            <w:vAlign w:val="center"/>
          </w:tcPr>
          <w:p w:rsidR="007D54EA" w:rsidRPr="00E43841" w:rsidRDefault="007D54EA" w:rsidP="00FE4E1A">
            <w:pPr>
              <w:spacing w:line="276" w:lineRule="auto"/>
              <w:jc w:val="center"/>
              <w:rPr>
                <w:rFonts w:ascii="Times New Roman" w:hAnsi="Times New Roman" w:cs="Times New Roman"/>
              </w:rPr>
            </w:pPr>
            <w:r w:rsidRPr="00E43841">
              <w:rPr>
                <w:rFonts w:ascii="Times New Roman" w:hAnsi="Times New Roman" w:cs="Times New Roman"/>
              </w:rPr>
              <w:t>0,7</w:t>
            </w:r>
          </w:p>
        </w:tc>
        <w:tc>
          <w:tcPr>
            <w:tcW w:w="313" w:type="pct"/>
            <w:tcBorders>
              <w:top w:val="single" w:sz="12" w:space="0" w:color="auto"/>
            </w:tcBorders>
            <w:shd w:val="clear" w:color="auto" w:fill="76923C" w:themeFill="accent3" w:themeFillShade="BF"/>
            <w:vAlign w:val="center"/>
          </w:tcPr>
          <w:p w:rsidR="007D54EA" w:rsidRPr="00E43841" w:rsidRDefault="007D54EA" w:rsidP="00FE4E1A">
            <w:pPr>
              <w:spacing w:line="276" w:lineRule="auto"/>
              <w:jc w:val="center"/>
              <w:rPr>
                <w:rFonts w:ascii="Times New Roman" w:hAnsi="Times New Roman" w:cs="Times New Roman"/>
              </w:rPr>
            </w:pPr>
          </w:p>
        </w:tc>
      </w:tr>
      <w:tr w:rsidR="007D54EA" w:rsidRPr="00E43841" w:rsidTr="005C647F">
        <w:trPr>
          <w:trHeight w:val="340"/>
        </w:trPr>
        <w:tc>
          <w:tcPr>
            <w:tcW w:w="1127" w:type="pct"/>
            <w:shd w:val="clear" w:color="auto" w:fill="auto"/>
            <w:vAlign w:val="center"/>
          </w:tcPr>
          <w:p w:rsidR="007D54EA" w:rsidRPr="00E43841" w:rsidRDefault="007D54EA" w:rsidP="00FE4E1A">
            <w:pPr>
              <w:spacing w:line="276" w:lineRule="auto"/>
              <w:jc w:val="center"/>
              <w:rPr>
                <w:rFonts w:ascii="Times New Roman" w:hAnsi="Times New Roman" w:cs="Times New Roman"/>
              </w:rPr>
            </w:pPr>
            <w:r w:rsidRPr="00E43841">
              <w:rPr>
                <w:rFonts w:ascii="Times New Roman" w:hAnsi="Times New Roman" w:cs="Times New Roman"/>
              </w:rPr>
              <w:t>Výzkumné úkoly a granty řešené AP (Ph.D.)</w:t>
            </w:r>
          </w:p>
        </w:tc>
        <w:tc>
          <w:tcPr>
            <w:tcW w:w="2876" w:type="pct"/>
            <w:shd w:val="clear" w:color="auto" w:fill="auto"/>
            <w:vAlign w:val="center"/>
          </w:tcPr>
          <w:p w:rsidR="007D54EA" w:rsidRPr="00E43841" w:rsidRDefault="007D54EA" w:rsidP="00FE4E1A">
            <w:pPr>
              <w:spacing w:line="276" w:lineRule="auto"/>
              <w:jc w:val="left"/>
              <w:rPr>
                <w:rFonts w:ascii="Times New Roman" w:hAnsi="Times New Roman" w:cs="Times New Roman"/>
              </w:rPr>
            </w:pPr>
            <w:r w:rsidRPr="00E43841">
              <w:rPr>
                <w:rFonts w:ascii="Times New Roman" w:hAnsi="Times New Roman" w:cs="Times New Roman"/>
              </w:rPr>
              <w:t>Poměr počtu výzkumných úkolů a grantů řešených AP s kvalifikací Ph.D. k počtu akreditovaných s</w:t>
            </w:r>
            <w:r w:rsidR="008B778E" w:rsidRPr="00E43841">
              <w:rPr>
                <w:rFonts w:ascii="Times New Roman" w:hAnsi="Times New Roman" w:cs="Times New Roman"/>
              </w:rPr>
              <w:t>tudijních programů</w:t>
            </w:r>
            <w:r w:rsidRPr="00E43841">
              <w:rPr>
                <w:rFonts w:ascii="Times New Roman" w:hAnsi="Times New Roman" w:cs="Times New Roman"/>
              </w:rPr>
              <w:t>.</w:t>
            </w:r>
          </w:p>
        </w:tc>
        <w:tc>
          <w:tcPr>
            <w:tcW w:w="684" w:type="pct"/>
            <w:shd w:val="clear" w:color="auto" w:fill="auto"/>
            <w:vAlign w:val="center"/>
          </w:tcPr>
          <w:p w:rsidR="007D54EA" w:rsidRPr="00E43841" w:rsidRDefault="007D54EA" w:rsidP="00FE4E1A">
            <w:pPr>
              <w:spacing w:line="276" w:lineRule="auto"/>
              <w:jc w:val="center"/>
              <w:rPr>
                <w:rFonts w:ascii="Times New Roman" w:hAnsi="Times New Roman" w:cs="Times New Roman"/>
              </w:rPr>
            </w:pPr>
            <w:r w:rsidRPr="00E43841">
              <w:rPr>
                <w:rFonts w:ascii="Times New Roman" w:hAnsi="Times New Roman" w:cs="Times New Roman"/>
              </w:rPr>
              <w:t>0,3</w:t>
            </w:r>
          </w:p>
        </w:tc>
        <w:tc>
          <w:tcPr>
            <w:tcW w:w="313" w:type="pct"/>
            <w:shd w:val="clear" w:color="auto" w:fill="76923C" w:themeFill="accent3" w:themeFillShade="BF"/>
            <w:vAlign w:val="center"/>
          </w:tcPr>
          <w:p w:rsidR="007D54EA" w:rsidRPr="00E43841" w:rsidRDefault="007D54EA" w:rsidP="00FE4E1A">
            <w:pPr>
              <w:spacing w:line="276" w:lineRule="auto"/>
              <w:jc w:val="center"/>
              <w:rPr>
                <w:rFonts w:ascii="Times New Roman" w:hAnsi="Times New Roman" w:cs="Times New Roman"/>
              </w:rPr>
            </w:pPr>
          </w:p>
        </w:tc>
      </w:tr>
      <w:tr w:rsidR="007D54EA" w:rsidRPr="00E43841" w:rsidTr="005C647F">
        <w:trPr>
          <w:trHeight w:val="967"/>
        </w:trPr>
        <w:tc>
          <w:tcPr>
            <w:tcW w:w="1127" w:type="pct"/>
            <w:shd w:val="clear" w:color="auto" w:fill="auto"/>
            <w:vAlign w:val="center"/>
          </w:tcPr>
          <w:p w:rsidR="007D54EA" w:rsidRPr="00E43841" w:rsidRDefault="007D54EA" w:rsidP="00FE4E1A">
            <w:pPr>
              <w:spacing w:line="276" w:lineRule="auto"/>
              <w:jc w:val="center"/>
              <w:rPr>
                <w:rFonts w:ascii="Times New Roman" w:hAnsi="Times New Roman" w:cs="Times New Roman"/>
              </w:rPr>
            </w:pPr>
            <w:r w:rsidRPr="00E43841">
              <w:rPr>
                <w:rFonts w:ascii="Times New Roman" w:hAnsi="Times New Roman" w:cs="Times New Roman"/>
              </w:rPr>
              <w:t>DSP</w:t>
            </w:r>
          </w:p>
        </w:tc>
        <w:tc>
          <w:tcPr>
            <w:tcW w:w="2876" w:type="pct"/>
            <w:shd w:val="clear" w:color="auto" w:fill="auto"/>
            <w:vAlign w:val="center"/>
          </w:tcPr>
          <w:p w:rsidR="007D54EA" w:rsidRPr="00E43841" w:rsidRDefault="00343886" w:rsidP="00FE4E1A">
            <w:pPr>
              <w:spacing w:line="276" w:lineRule="auto"/>
              <w:jc w:val="left"/>
              <w:rPr>
                <w:rFonts w:ascii="Times New Roman" w:hAnsi="Times New Roman" w:cs="Times New Roman"/>
              </w:rPr>
            </w:pPr>
            <w:r w:rsidRPr="00E43841">
              <w:rPr>
                <w:rFonts w:ascii="Times New Roman" w:hAnsi="Times New Roman" w:cs="Times New Roman"/>
              </w:rPr>
              <w:t>Poměr počtu</w:t>
            </w:r>
            <w:r w:rsidR="007D54EA" w:rsidRPr="00E43841">
              <w:rPr>
                <w:rFonts w:ascii="Times New Roman" w:hAnsi="Times New Roman" w:cs="Times New Roman"/>
              </w:rPr>
              <w:t xml:space="preserve"> studentů a absolventů DSP k přepočtenému stavu AP</w:t>
            </w:r>
            <w:r w:rsidR="0077528A" w:rsidRPr="00E43841">
              <w:rPr>
                <w:rFonts w:ascii="Times New Roman" w:hAnsi="Times New Roman" w:cs="Times New Roman"/>
              </w:rPr>
              <w:t>.</w:t>
            </w:r>
          </w:p>
        </w:tc>
        <w:tc>
          <w:tcPr>
            <w:tcW w:w="684" w:type="pct"/>
            <w:shd w:val="clear" w:color="auto" w:fill="auto"/>
            <w:vAlign w:val="center"/>
          </w:tcPr>
          <w:p w:rsidR="007D54EA" w:rsidRPr="00E43841" w:rsidRDefault="007D54EA" w:rsidP="00FE4E1A">
            <w:pPr>
              <w:spacing w:line="276" w:lineRule="auto"/>
              <w:jc w:val="center"/>
              <w:rPr>
                <w:rFonts w:ascii="Times New Roman" w:hAnsi="Times New Roman" w:cs="Times New Roman"/>
              </w:rPr>
            </w:pPr>
            <w:r w:rsidRPr="00E43841">
              <w:rPr>
                <w:rFonts w:ascii="Times New Roman" w:hAnsi="Times New Roman" w:cs="Times New Roman"/>
              </w:rPr>
              <w:t>1</w:t>
            </w:r>
          </w:p>
        </w:tc>
        <w:tc>
          <w:tcPr>
            <w:tcW w:w="313" w:type="pct"/>
            <w:shd w:val="clear" w:color="auto" w:fill="76923C" w:themeFill="accent3" w:themeFillShade="BF"/>
            <w:vAlign w:val="center"/>
          </w:tcPr>
          <w:p w:rsidR="007D54EA" w:rsidRPr="00E43841" w:rsidRDefault="007D54EA" w:rsidP="00FE4E1A">
            <w:pPr>
              <w:spacing w:line="276" w:lineRule="auto"/>
              <w:jc w:val="center"/>
              <w:rPr>
                <w:rFonts w:ascii="Times New Roman" w:hAnsi="Times New Roman" w:cs="Times New Roman"/>
              </w:rPr>
            </w:pPr>
          </w:p>
        </w:tc>
      </w:tr>
      <w:tr w:rsidR="007D54EA" w:rsidRPr="00E43841" w:rsidTr="005C647F">
        <w:trPr>
          <w:trHeight w:val="340"/>
        </w:trPr>
        <w:tc>
          <w:tcPr>
            <w:tcW w:w="1127" w:type="pct"/>
            <w:shd w:val="clear" w:color="auto" w:fill="auto"/>
            <w:vAlign w:val="center"/>
          </w:tcPr>
          <w:p w:rsidR="007D54EA" w:rsidRPr="00E43841" w:rsidRDefault="007D54EA" w:rsidP="00FE4E1A">
            <w:pPr>
              <w:spacing w:line="276" w:lineRule="auto"/>
              <w:jc w:val="center"/>
              <w:rPr>
                <w:rFonts w:ascii="Times New Roman" w:hAnsi="Times New Roman" w:cs="Times New Roman"/>
              </w:rPr>
            </w:pPr>
            <w:r w:rsidRPr="00E43841">
              <w:rPr>
                <w:rFonts w:ascii="Times New Roman" w:hAnsi="Times New Roman" w:cs="Times New Roman"/>
              </w:rPr>
              <w:t xml:space="preserve">Počet </w:t>
            </w:r>
            <w:r w:rsidR="0081205E" w:rsidRPr="00E43841">
              <w:rPr>
                <w:rFonts w:ascii="Times New Roman" w:hAnsi="Times New Roman" w:cs="Times New Roman"/>
              </w:rPr>
              <w:t>studentů zapojených do tvůrčí činnosti</w:t>
            </w:r>
          </w:p>
        </w:tc>
        <w:tc>
          <w:tcPr>
            <w:tcW w:w="2876" w:type="pct"/>
            <w:shd w:val="clear" w:color="auto" w:fill="auto"/>
            <w:vAlign w:val="center"/>
          </w:tcPr>
          <w:p w:rsidR="007D54EA" w:rsidRPr="00E43841" w:rsidRDefault="007D54EA" w:rsidP="00FE4E1A">
            <w:pPr>
              <w:spacing w:line="276" w:lineRule="auto"/>
              <w:jc w:val="left"/>
              <w:rPr>
                <w:rFonts w:ascii="Times New Roman" w:hAnsi="Times New Roman" w:cs="Times New Roman"/>
              </w:rPr>
            </w:pPr>
            <w:r w:rsidRPr="00E43841">
              <w:rPr>
                <w:rFonts w:ascii="Times New Roman" w:hAnsi="Times New Roman" w:cs="Times New Roman"/>
              </w:rPr>
              <w:t xml:space="preserve">Poměr počtu studentů zapojených do soutěží pořádaných nejen VŠTE, ale i jinými institucemi (násobenou vahou 1,5) k přepočtenému stavu </w:t>
            </w:r>
            <w:r w:rsidRPr="00E43841">
              <w:rPr>
                <w:rFonts w:ascii="Times New Roman" w:hAnsi="Times New Roman" w:cs="Times New Roman"/>
              </w:rPr>
              <w:lastRenderedPageBreak/>
              <w:t>studentů.</w:t>
            </w:r>
          </w:p>
        </w:tc>
        <w:tc>
          <w:tcPr>
            <w:tcW w:w="684" w:type="pct"/>
            <w:shd w:val="clear" w:color="auto" w:fill="auto"/>
            <w:vAlign w:val="center"/>
          </w:tcPr>
          <w:p w:rsidR="007D54EA" w:rsidRPr="00E43841" w:rsidRDefault="007D54EA" w:rsidP="00FE4E1A">
            <w:pPr>
              <w:spacing w:line="276" w:lineRule="auto"/>
              <w:jc w:val="center"/>
              <w:rPr>
                <w:rFonts w:ascii="Times New Roman" w:hAnsi="Times New Roman" w:cs="Times New Roman"/>
              </w:rPr>
            </w:pPr>
            <w:r w:rsidRPr="00E43841">
              <w:rPr>
                <w:rFonts w:ascii="Times New Roman" w:hAnsi="Times New Roman" w:cs="Times New Roman"/>
              </w:rPr>
              <w:lastRenderedPageBreak/>
              <w:t>0,022</w:t>
            </w:r>
          </w:p>
        </w:tc>
        <w:tc>
          <w:tcPr>
            <w:tcW w:w="313" w:type="pct"/>
            <w:shd w:val="clear" w:color="auto" w:fill="76923C" w:themeFill="accent3" w:themeFillShade="BF"/>
            <w:vAlign w:val="center"/>
          </w:tcPr>
          <w:p w:rsidR="007D54EA" w:rsidRPr="00E43841" w:rsidRDefault="007D54EA" w:rsidP="00FE4E1A">
            <w:pPr>
              <w:spacing w:line="276" w:lineRule="auto"/>
              <w:jc w:val="center"/>
              <w:rPr>
                <w:rFonts w:ascii="Times New Roman" w:hAnsi="Times New Roman" w:cs="Times New Roman"/>
              </w:rPr>
            </w:pPr>
          </w:p>
        </w:tc>
      </w:tr>
      <w:tr w:rsidR="007D54EA" w:rsidRPr="00E43841" w:rsidTr="005C647F">
        <w:trPr>
          <w:trHeight w:val="340"/>
        </w:trPr>
        <w:tc>
          <w:tcPr>
            <w:tcW w:w="1127" w:type="pct"/>
            <w:shd w:val="clear" w:color="auto" w:fill="auto"/>
            <w:vAlign w:val="center"/>
          </w:tcPr>
          <w:p w:rsidR="007D54EA" w:rsidRPr="00E43841" w:rsidRDefault="007D54EA" w:rsidP="00FE4E1A">
            <w:pPr>
              <w:spacing w:line="276" w:lineRule="auto"/>
              <w:jc w:val="center"/>
              <w:rPr>
                <w:rFonts w:ascii="Times New Roman" w:hAnsi="Times New Roman" w:cs="Times New Roman"/>
              </w:rPr>
            </w:pPr>
            <w:r w:rsidRPr="00E43841">
              <w:rPr>
                <w:rFonts w:ascii="Times New Roman" w:hAnsi="Times New Roman" w:cs="Times New Roman"/>
              </w:rPr>
              <w:lastRenderedPageBreak/>
              <w:t>Počet pořádaných konferencí</w:t>
            </w:r>
          </w:p>
        </w:tc>
        <w:tc>
          <w:tcPr>
            <w:tcW w:w="2876" w:type="pct"/>
            <w:shd w:val="clear" w:color="auto" w:fill="auto"/>
            <w:vAlign w:val="center"/>
          </w:tcPr>
          <w:p w:rsidR="007D54EA" w:rsidRPr="00E43841" w:rsidRDefault="007D54EA" w:rsidP="00FE4E1A">
            <w:pPr>
              <w:spacing w:line="276" w:lineRule="auto"/>
              <w:jc w:val="left"/>
              <w:rPr>
                <w:rFonts w:ascii="Times New Roman" w:hAnsi="Times New Roman" w:cs="Times New Roman"/>
              </w:rPr>
            </w:pPr>
            <w:r w:rsidRPr="00E43841">
              <w:rPr>
                <w:rFonts w:ascii="Times New Roman" w:hAnsi="Times New Roman" w:cs="Times New Roman"/>
              </w:rPr>
              <w:t>Poměr počtu pořádaných konferencí k počtu akreditovaných studijních programů.</w:t>
            </w:r>
          </w:p>
        </w:tc>
        <w:tc>
          <w:tcPr>
            <w:tcW w:w="684" w:type="pct"/>
            <w:shd w:val="clear" w:color="auto" w:fill="auto"/>
            <w:vAlign w:val="center"/>
          </w:tcPr>
          <w:p w:rsidR="007D54EA" w:rsidRPr="00E43841" w:rsidRDefault="007D54EA" w:rsidP="00FE4E1A">
            <w:pPr>
              <w:spacing w:line="276" w:lineRule="auto"/>
              <w:jc w:val="center"/>
              <w:rPr>
                <w:rFonts w:ascii="Times New Roman" w:hAnsi="Times New Roman" w:cs="Times New Roman"/>
              </w:rPr>
            </w:pPr>
            <w:r w:rsidRPr="00E43841">
              <w:rPr>
                <w:rFonts w:ascii="Times New Roman" w:hAnsi="Times New Roman" w:cs="Times New Roman"/>
              </w:rPr>
              <w:t>0,4</w:t>
            </w:r>
          </w:p>
        </w:tc>
        <w:tc>
          <w:tcPr>
            <w:tcW w:w="313" w:type="pct"/>
            <w:shd w:val="clear" w:color="auto" w:fill="76923C" w:themeFill="accent3" w:themeFillShade="BF"/>
            <w:vAlign w:val="center"/>
          </w:tcPr>
          <w:p w:rsidR="007D54EA" w:rsidRPr="00E43841" w:rsidRDefault="007D54EA" w:rsidP="00FE4E1A">
            <w:pPr>
              <w:spacing w:line="276" w:lineRule="auto"/>
              <w:jc w:val="center"/>
              <w:rPr>
                <w:rFonts w:ascii="Times New Roman" w:hAnsi="Times New Roman" w:cs="Times New Roman"/>
              </w:rPr>
            </w:pPr>
          </w:p>
        </w:tc>
      </w:tr>
      <w:tr w:rsidR="007D54EA" w:rsidRPr="00E43841" w:rsidTr="005C647F">
        <w:trPr>
          <w:trHeight w:val="340"/>
        </w:trPr>
        <w:tc>
          <w:tcPr>
            <w:tcW w:w="1127" w:type="pct"/>
            <w:shd w:val="clear" w:color="auto" w:fill="auto"/>
            <w:vAlign w:val="center"/>
          </w:tcPr>
          <w:p w:rsidR="007D54EA" w:rsidRPr="00AD0DD0" w:rsidRDefault="00AD0DD0" w:rsidP="00FE4E1A">
            <w:pPr>
              <w:spacing w:line="276" w:lineRule="auto"/>
              <w:jc w:val="center"/>
              <w:rPr>
                <w:rFonts w:ascii="Times New Roman" w:hAnsi="Times New Roman" w:cs="Times New Roman"/>
              </w:rPr>
            </w:pPr>
            <w:r w:rsidRPr="00AD0DD0">
              <w:rPr>
                <w:rFonts w:ascii="Times New Roman" w:hAnsi="Times New Roman" w:cs="Times New Roman"/>
              </w:rPr>
              <w:t>Počet norem, metodik a pracovních postupů</w:t>
            </w:r>
          </w:p>
        </w:tc>
        <w:tc>
          <w:tcPr>
            <w:tcW w:w="2876" w:type="pct"/>
            <w:shd w:val="clear" w:color="auto" w:fill="auto"/>
            <w:vAlign w:val="center"/>
          </w:tcPr>
          <w:p w:rsidR="007D54EA" w:rsidRPr="00AD0DD0" w:rsidRDefault="00AD0DD0" w:rsidP="00FE4E1A">
            <w:pPr>
              <w:spacing w:line="276" w:lineRule="auto"/>
              <w:jc w:val="left"/>
              <w:rPr>
                <w:rFonts w:ascii="Times New Roman" w:hAnsi="Times New Roman" w:cs="Times New Roman"/>
              </w:rPr>
            </w:pPr>
            <w:r w:rsidRPr="00AD0DD0">
              <w:rPr>
                <w:rFonts w:ascii="Times New Roman" w:hAnsi="Times New Roman" w:cs="Times New Roman"/>
              </w:rPr>
              <w:t xml:space="preserve">Poměr počtu norem, metodik a pracovních postupů vydaných správními útvary na státní, regionální (násobeno vahou 0,6) a podnikové sféře (násobeno vahou 0,6) k přepočtenému stavu AP.  </w:t>
            </w:r>
          </w:p>
        </w:tc>
        <w:tc>
          <w:tcPr>
            <w:tcW w:w="684" w:type="pct"/>
            <w:shd w:val="clear" w:color="auto" w:fill="auto"/>
            <w:vAlign w:val="center"/>
          </w:tcPr>
          <w:p w:rsidR="007D54EA" w:rsidRPr="00E43841" w:rsidRDefault="007D54EA" w:rsidP="00FE4E1A">
            <w:pPr>
              <w:spacing w:line="276" w:lineRule="auto"/>
              <w:jc w:val="center"/>
              <w:rPr>
                <w:rFonts w:ascii="Times New Roman" w:hAnsi="Times New Roman" w:cs="Times New Roman"/>
              </w:rPr>
            </w:pPr>
            <w:r w:rsidRPr="00E43841">
              <w:rPr>
                <w:rFonts w:ascii="Times New Roman" w:hAnsi="Times New Roman" w:cs="Times New Roman"/>
              </w:rPr>
              <w:t>0,0375</w:t>
            </w:r>
          </w:p>
        </w:tc>
        <w:tc>
          <w:tcPr>
            <w:tcW w:w="313" w:type="pct"/>
            <w:shd w:val="clear" w:color="auto" w:fill="76923C" w:themeFill="accent3" w:themeFillShade="BF"/>
            <w:vAlign w:val="center"/>
          </w:tcPr>
          <w:p w:rsidR="007D54EA" w:rsidRPr="00E43841" w:rsidRDefault="007D54EA" w:rsidP="00FE4E1A">
            <w:pPr>
              <w:spacing w:line="276" w:lineRule="auto"/>
              <w:jc w:val="center"/>
              <w:rPr>
                <w:rFonts w:ascii="Times New Roman" w:hAnsi="Times New Roman" w:cs="Times New Roman"/>
              </w:rPr>
            </w:pPr>
          </w:p>
        </w:tc>
      </w:tr>
      <w:tr w:rsidR="000F7A31" w:rsidRPr="00E43841" w:rsidTr="005C647F">
        <w:trPr>
          <w:trHeight w:val="340"/>
        </w:trPr>
        <w:tc>
          <w:tcPr>
            <w:tcW w:w="1127" w:type="pct"/>
            <w:vAlign w:val="center"/>
          </w:tcPr>
          <w:p w:rsidR="000F7A31" w:rsidRPr="00E43841" w:rsidRDefault="000F7A31" w:rsidP="00FE4E1A">
            <w:pPr>
              <w:spacing w:line="276" w:lineRule="auto"/>
              <w:jc w:val="center"/>
              <w:rPr>
                <w:rFonts w:ascii="Times New Roman" w:hAnsi="Times New Roman"/>
              </w:rPr>
            </w:pPr>
            <w:bookmarkStart w:id="95" w:name="_Toc336416091"/>
            <w:r w:rsidRPr="00E43841">
              <w:rPr>
                <w:rFonts w:ascii="Times New Roman" w:hAnsi="Times New Roman"/>
              </w:rPr>
              <w:t>Počet příspěvků ve sbornících v tuzemsku a zahraničí</w:t>
            </w:r>
          </w:p>
        </w:tc>
        <w:tc>
          <w:tcPr>
            <w:tcW w:w="2876" w:type="pct"/>
            <w:vAlign w:val="center"/>
          </w:tcPr>
          <w:p w:rsidR="000F7A31" w:rsidRPr="00E43841" w:rsidRDefault="000F7A31" w:rsidP="00FE4E1A">
            <w:pPr>
              <w:spacing w:line="276" w:lineRule="auto"/>
              <w:jc w:val="left"/>
              <w:rPr>
                <w:rFonts w:ascii="Times New Roman" w:hAnsi="Times New Roman"/>
              </w:rPr>
            </w:pPr>
            <w:r w:rsidRPr="00E43841">
              <w:rPr>
                <w:rFonts w:ascii="Times New Roman" w:hAnsi="Times New Roman"/>
              </w:rPr>
              <w:t>Poměr počtu příspěvků ve sbornících v tuzemsku a zahraničí (násoben</w:t>
            </w:r>
            <w:r w:rsidR="00980D2B">
              <w:rPr>
                <w:rFonts w:ascii="Times New Roman" w:hAnsi="Times New Roman"/>
              </w:rPr>
              <w:t xml:space="preserve">o vahou 1,5) </w:t>
            </w:r>
            <w:r w:rsidRPr="00E43841">
              <w:rPr>
                <w:rFonts w:ascii="Times New Roman" w:hAnsi="Times New Roman"/>
              </w:rPr>
              <w:t>k přepočtenému stavu AP.</w:t>
            </w:r>
          </w:p>
        </w:tc>
        <w:tc>
          <w:tcPr>
            <w:tcW w:w="684" w:type="pct"/>
            <w:vAlign w:val="center"/>
          </w:tcPr>
          <w:p w:rsidR="000F7A31" w:rsidRPr="00E43841" w:rsidRDefault="000F7A31" w:rsidP="00FE4E1A">
            <w:pPr>
              <w:spacing w:line="276" w:lineRule="auto"/>
              <w:jc w:val="center"/>
              <w:rPr>
                <w:rFonts w:ascii="Times New Roman" w:hAnsi="Times New Roman"/>
              </w:rPr>
            </w:pPr>
            <w:r w:rsidRPr="00E43841">
              <w:rPr>
                <w:rFonts w:ascii="Times New Roman" w:hAnsi="Times New Roman"/>
              </w:rPr>
              <w:t>0,5</w:t>
            </w:r>
          </w:p>
        </w:tc>
        <w:tc>
          <w:tcPr>
            <w:tcW w:w="313" w:type="pct"/>
            <w:shd w:val="clear" w:color="auto" w:fill="76923C" w:themeFill="accent3" w:themeFillShade="BF"/>
          </w:tcPr>
          <w:p w:rsidR="000F7A31" w:rsidRPr="00E43841" w:rsidRDefault="000F7A31" w:rsidP="00FE4E1A">
            <w:pPr>
              <w:spacing w:line="276" w:lineRule="auto"/>
              <w:jc w:val="center"/>
              <w:rPr>
                <w:rFonts w:ascii="Times New Roman" w:hAnsi="Times New Roman"/>
              </w:rPr>
            </w:pPr>
          </w:p>
        </w:tc>
      </w:tr>
      <w:tr w:rsidR="000F7A31" w:rsidRPr="00E43841" w:rsidTr="005C647F">
        <w:trPr>
          <w:trHeight w:val="340"/>
        </w:trPr>
        <w:tc>
          <w:tcPr>
            <w:tcW w:w="1127" w:type="pct"/>
            <w:vAlign w:val="center"/>
          </w:tcPr>
          <w:p w:rsidR="000F7A31" w:rsidRPr="00E43841" w:rsidRDefault="000F7A31" w:rsidP="00FE4E1A">
            <w:pPr>
              <w:spacing w:line="276" w:lineRule="auto"/>
              <w:jc w:val="center"/>
              <w:rPr>
                <w:rFonts w:ascii="Times New Roman" w:hAnsi="Times New Roman"/>
              </w:rPr>
            </w:pPr>
            <w:r w:rsidRPr="00E43841">
              <w:rPr>
                <w:rFonts w:ascii="Times New Roman" w:hAnsi="Times New Roman"/>
              </w:rPr>
              <w:t>Počet článků ve vědeckých a recenzovaných časopisech</w:t>
            </w:r>
          </w:p>
        </w:tc>
        <w:tc>
          <w:tcPr>
            <w:tcW w:w="2876" w:type="pct"/>
            <w:vAlign w:val="center"/>
          </w:tcPr>
          <w:p w:rsidR="000F7A31" w:rsidRPr="00E43841" w:rsidRDefault="000F7A31" w:rsidP="00FE4E1A">
            <w:pPr>
              <w:spacing w:line="276" w:lineRule="auto"/>
              <w:jc w:val="left"/>
              <w:rPr>
                <w:rFonts w:ascii="Times New Roman" w:hAnsi="Times New Roman"/>
              </w:rPr>
            </w:pPr>
            <w:r w:rsidRPr="00E43841">
              <w:rPr>
                <w:rFonts w:ascii="Times New Roman" w:hAnsi="Times New Roman"/>
              </w:rPr>
              <w:t>Poměr počtu článků ve vědeckých a recenzovaných časop</w:t>
            </w:r>
            <w:r w:rsidR="00980D2B">
              <w:rPr>
                <w:rFonts w:ascii="Times New Roman" w:hAnsi="Times New Roman"/>
              </w:rPr>
              <w:t xml:space="preserve">isech tuzemských a zahraničních </w:t>
            </w:r>
            <w:r w:rsidRPr="00E43841">
              <w:rPr>
                <w:rFonts w:ascii="Times New Roman" w:hAnsi="Times New Roman"/>
              </w:rPr>
              <w:t>k přepočtenému stavu AP.</w:t>
            </w:r>
          </w:p>
        </w:tc>
        <w:tc>
          <w:tcPr>
            <w:tcW w:w="684" w:type="pct"/>
            <w:vAlign w:val="center"/>
          </w:tcPr>
          <w:p w:rsidR="000F7A31" w:rsidRPr="00E43841" w:rsidRDefault="00980D2B" w:rsidP="00FE4E1A">
            <w:pPr>
              <w:spacing w:line="276" w:lineRule="auto"/>
              <w:jc w:val="center"/>
              <w:rPr>
                <w:rFonts w:ascii="Times New Roman" w:hAnsi="Times New Roman"/>
              </w:rPr>
            </w:pPr>
            <w:r>
              <w:rPr>
                <w:rFonts w:ascii="Times New Roman" w:hAnsi="Times New Roman"/>
              </w:rPr>
              <w:t>0,5</w:t>
            </w:r>
          </w:p>
        </w:tc>
        <w:tc>
          <w:tcPr>
            <w:tcW w:w="313" w:type="pct"/>
            <w:shd w:val="clear" w:color="auto" w:fill="76923C" w:themeFill="accent3" w:themeFillShade="BF"/>
          </w:tcPr>
          <w:p w:rsidR="000F7A31" w:rsidRPr="00E43841" w:rsidRDefault="000F7A31" w:rsidP="00FE4E1A">
            <w:pPr>
              <w:spacing w:line="276" w:lineRule="auto"/>
              <w:jc w:val="center"/>
              <w:rPr>
                <w:rFonts w:ascii="Times New Roman" w:hAnsi="Times New Roman"/>
              </w:rPr>
            </w:pPr>
          </w:p>
        </w:tc>
      </w:tr>
      <w:tr w:rsidR="000440D0" w:rsidRPr="00E43841" w:rsidTr="005C647F">
        <w:trPr>
          <w:trHeight w:val="397"/>
        </w:trPr>
        <w:tc>
          <w:tcPr>
            <w:tcW w:w="1127" w:type="pct"/>
            <w:vAlign w:val="center"/>
          </w:tcPr>
          <w:p w:rsidR="000440D0" w:rsidRPr="00E43841" w:rsidRDefault="000440D0" w:rsidP="00FE4E1A">
            <w:pPr>
              <w:spacing w:line="276" w:lineRule="auto"/>
              <w:jc w:val="center"/>
              <w:rPr>
                <w:rFonts w:ascii="Times New Roman" w:hAnsi="Times New Roman" w:cs="Times New Roman"/>
              </w:rPr>
            </w:pPr>
            <w:r w:rsidRPr="00E43841">
              <w:rPr>
                <w:rFonts w:ascii="Times New Roman" w:hAnsi="Times New Roman" w:cs="Times New Roman"/>
              </w:rPr>
              <w:t>Výpůjční služby</w:t>
            </w:r>
            <w:r w:rsidR="007D5767" w:rsidRPr="00E43841">
              <w:rPr>
                <w:rFonts w:ascii="Times New Roman" w:hAnsi="Times New Roman" w:cs="Times New Roman"/>
              </w:rPr>
              <w:t xml:space="preserve"> knihovny</w:t>
            </w:r>
          </w:p>
        </w:tc>
        <w:tc>
          <w:tcPr>
            <w:tcW w:w="2876" w:type="pct"/>
            <w:vAlign w:val="center"/>
          </w:tcPr>
          <w:p w:rsidR="000440D0" w:rsidRPr="00E43841" w:rsidRDefault="000440D0" w:rsidP="00FE4E1A">
            <w:pPr>
              <w:spacing w:line="276" w:lineRule="auto"/>
              <w:jc w:val="left"/>
              <w:rPr>
                <w:rFonts w:ascii="Times New Roman" w:hAnsi="Times New Roman" w:cs="Times New Roman"/>
              </w:rPr>
            </w:pPr>
            <w:r w:rsidRPr="00E43841">
              <w:rPr>
                <w:rFonts w:ascii="Times New Roman" w:hAnsi="Times New Roman" w:cs="Times New Roman"/>
              </w:rPr>
              <w:t>Poměr počtu výpůjček k přepočtenému stavu studentů prezenční formy studia.</w:t>
            </w:r>
          </w:p>
        </w:tc>
        <w:tc>
          <w:tcPr>
            <w:tcW w:w="684" w:type="pct"/>
            <w:vAlign w:val="center"/>
          </w:tcPr>
          <w:p w:rsidR="000440D0" w:rsidRPr="00E43841" w:rsidRDefault="000440D0" w:rsidP="00FE4E1A">
            <w:pPr>
              <w:spacing w:line="276" w:lineRule="auto"/>
              <w:jc w:val="center"/>
              <w:rPr>
                <w:rFonts w:ascii="Times New Roman" w:hAnsi="Times New Roman" w:cs="Times New Roman"/>
              </w:rPr>
            </w:pPr>
            <w:r w:rsidRPr="00E43841">
              <w:rPr>
                <w:rFonts w:ascii="Times New Roman" w:hAnsi="Times New Roman" w:cs="Times New Roman"/>
              </w:rPr>
              <w:t>6</w:t>
            </w:r>
          </w:p>
        </w:tc>
        <w:tc>
          <w:tcPr>
            <w:tcW w:w="313" w:type="pct"/>
            <w:shd w:val="clear" w:color="auto" w:fill="76923C" w:themeFill="accent3" w:themeFillShade="BF"/>
          </w:tcPr>
          <w:p w:rsidR="000440D0" w:rsidRPr="00E43841" w:rsidRDefault="000440D0" w:rsidP="00FE4E1A">
            <w:pPr>
              <w:spacing w:line="276" w:lineRule="auto"/>
              <w:jc w:val="center"/>
              <w:rPr>
                <w:rFonts w:ascii="Times New Roman" w:hAnsi="Times New Roman" w:cs="Times New Roman"/>
              </w:rPr>
            </w:pPr>
          </w:p>
        </w:tc>
      </w:tr>
      <w:tr w:rsidR="000F7A31" w:rsidRPr="00E43841" w:rsidTr="005C647F">
        <w:trPr>
          <w:trHeight w:val="340"/>
        </w:trPr>
        <w:tc>
          <w:tcPr>
            <w:tcW w:w="1127" w:type="pct"/>
            <w:vAlign w:val="center"/>
          </w:tcPr>
          <w:p w:rsidR="000F7A31" w:rsidRPr="00E43841" w:rsidRDefault="000F7A31" w:rsidP="00FE4E1A">
            <w:pPr>
              <w:spacing w:line="276" w:lineRule="auto"/>
              <w:jc w:val="center"/>
              <w:rPr>
                <w:rFonts w:ascii="Times New Roman" w:hAnsi="Times New Roman"/>
              </w:rPr>
            </w:pPr>
            <w:r w:rsidRPr="00E43841">
              <w:rPr>
                <w:rFonts w:ascii="Times New Roman" w:hAnsi="Times New Roman"/>
              </w:rPr>
              <w:t>Počet ostatních výukových a metodických pomůcek</w:t>
            </w:r>
          </w:p>
        </w:tc>
        <w:tc>
          <w:tcPr>
            <w:tcW w:w="2876" w:type="pct"/>
            <w:vAlign w:val="center"/>
          </w:tcPr>
          <w:p w:rsidR="000F7A31" w:rsidRPr="00E43841" w:rsidRDefault="000F7A31" w:rsidP="00FE4E1A">
            <w:pPr>
              <w:spacing w:line="276" w:lineRule="auto"/>
              <w:jc w:val="left"/>
              <w:rPr>
                <w:rFonts w:ascii="Times New Roman" w:hAnsi="Times New Roman"/>
              </w:rPr>
            </w:pPr>
            <w:r w:rsidRPr="00E43841">
              <w:rPr>
                <w:rFonts w:ascii="Times New Roman" w:hAnsi="Times New Roman"/>
              </w:rPr>
              <w:t>Poměr počtu ostatních výukových a meto</w:t>
            </w:r>
            <w:r w:rsidR="00974826" w:rsidRPr="00E43841">
              <w:rPr>
                <w:rFonts w:ascii="Times New Roman" w:hAnsi="Times New Roman"/>
              </w:rPr>
              <w:t>dických pomůcek</w:t>
            </w:r>
            <w:r w:rsidRPr="00E43841">
              <w:rPr>
                <w:rFonts w:ascii="Times New Roman" w:hAnsi="Times New Roman"/>
              </w:rPr>
              <w:t xml:space="preserve"> za aktuální období k přepočtenému stavu AP.</w:t>
            </w:r>
          </w:p>
        </w:tc>
        <w:tc>
          <w:tcPr>
            <w:tcW w:w="684" w:type="pct"/>
            <w:vAlign w:val="center"/>
          </w:tcPr>
          <w:p w:rsidR="000F7A31" w:rsidRPr="00E43841" w:rsidRDefault="00980D2B" w:rsidP="00FE4E1A">
            <w:pPr>
              <w:spacing w:line="276" w:lineRule="auto"/>
              <w:jc w:val="center"/>
              <w:rPr>
                <w:rFonts w:ascii="Times New Roman" w:hAnsi="Times New Roman"/>
              </w:rPr>
            </w:pPr>
            <w:r>
              <w:rPr>
                <w:rFonts w:ascii="Times New Roman" w:hAnsi="Times New Roman"/>
              </w:rPr>
              <w:t>0,125</w:t>
            </w:r>
          </w:p>
        </w:tc>
        <w:tc>
          <w:tcPr>
            <w:tcW w:w="313" w:type="pct"/>
            <w:shd w:val="clear" w:color="auto" w:fill="548DD4" w:themeFill="text2" w:themeFillTint="99"/>
          </w:tcPr>
          <w:p w:rsidR="000F7A31" w:rsidRPr="00E43841" w:rsidRDefault="000F7A31" w:rsidP="00FE4E1A">
            <w:pPr>
              <w:spacing w:line="276" w:lineRule="auto"/>
              <w:jc w:val="center"/>
              <w:rPr>
                <w:rFonts w:ascii="Times New Roman" w:hAnsi="Times New Roman"/>
              </w:rPr>
            </w:pPr>
          </w:p>
        </w:tc>
      </w:tr>
      <w:tr w:rsidR="000F7A31" w:rsidRPr="00E43841" w:rsidTr="005C647F">
        <w:trPr>
          <w:trHeight w:val="340"/>
        </w:trPr>
        <w:tc>
          <w:tcPr>
            <w:tcW w:w="1127" w:type="pct"/>
            <w:vAlign w:val="center"/>
          </w:tcPr>
          <w:p w:rsidR="000F7A31" w:rsidRPr="00E43841" w:rsidRDefault="001321E6" w:rsidP="00FE4E1A">
            <w:pPr>
              <w:spacing w:line="276" w:lineRule="auto"/>
              <w:jc w:val="center"/>
              <w:rPr>
                <w:rFonts w:ascii="Times New Roman" w:hAnsi="Times New Roman"/>
              </w:rPr>
            </w:pPr>
            <w:r>
              <w:rPr>
                <w:rFonts w:ascii="Times New Roman" w:hAnsi="Times New Roman"/>
              </w:rPr>
              <w:t xml:space="preserve">Počet populárně </w:t>
            </w:r>
            <w:r w:rsidR="000F7A31" w:rsidRPr="00E43841">
              <w:rPr>
                <w:rFonts w:ascii="Times New Roman" w:hAnsi="Times New Roman"/>
              </w:rPr>
              <w:t xml:space="preserve">naučných článků </w:t>
            </w:r>
          </w:p>
        </w:tc>
        <w:tc>
          <w:tcPr>
            <w:tcW w:w="2876" w:type="pct"/>
            <w:vAlign w:val="center"/>
          </w:tcPr>
          <w:p w:rsidR="000F7A31" w:rsidRPr="00E43841" w:rsidRDefault="001321E6" w:rsidP="00FE4E1A">
            <w:pPr>
              <w:spacing w:line="276" w:lineRule="auto"/>
              <w:jc w:val="left"/>
              <w:rPr>
                <w:rFonts w:ascii="Times New Roman" w:hAnsi="Times New Roman"/>
              </w:rPr>
            </w:pPr>
            <w:r>
              <w:rPr>
                <w:rFonts w:ascii="Times New Roman" w:hAnsi="Times New Roman"/>
              </w:rPr>
              <w:t xml:space="preserve">Poměr počtu populárně </w:t>
            </w:r>
            <w:r w:rsidR="000F7A31" w:rsidRPr="00E43841">
              <w:rPr>
                <w:rFonts w:ascii="Times New Roman" w:hAnsi="Times New Roman"/>
              </w:rPr>
              <w:t>naučných článků</w:t>
            </w:r>
            <w:r w:rsidR="00974826" w:rsidRPr="00E43841">
              <w:rPr>
                <w:rFonts w:ascii="Times New Roman" w:hAnsi="Times New Roman"/>
              </w:rPr>
              <w:t xml:space="preserve"> pro periodika určená odborné veřejnosti</w:t>
            </w:r>
            <w:r w:rsidR="000F7A31" w:rsidRPr="00E43841">
              <w:rPr>
                <w:rFonts w:ascii="Times New Roman" w:hAnsi="Times New Roman"/>
              </w:rPr>
              <w:t xml:space="preserve"> k přepočtenému stavu AP.</w:t>
            </w:r>
          </w:p>
        </w:tc>
        <w:tc>
          <w:tcPr>
            <w:tcW w:w="684" w:type="pct"/>
            <w:vAlign w:val="center"/>
          </w:tcPr>
          <w:p w:rsidR="000F7A31" w:rsidRPr="00E43841" w:rsidRDefault="000F7A31" w:rsidP="00FE4E1A">
            <w:pPr>
              <w:spacing w:line="276" w:lineRule="auto"/>
              <w:jc w:val="center"/>
              <w:rPr>
                <w:rFonts w:ascii="Times New Roman" w:hAnsi="Times New Roman"/>
              </w:rPr>
            </w:pPr>
            <w:r w:rsidRPr="00E43841">
              <w:rPr>
                <w:rFonts w:ascii="Times New Roman" w:hAnsi="Times New Roman"/>
              </w:rPr>
              <w:t>0,1</w:t>
            </w:r>
          </w:p>
        </w:tc>
        <w:tc>
          <w:tcPr>
            <w:tcW w:w="313" w:type="pct"/>
            <w:shd w:val="clear" w:color="auto" w:fill="548DD4" w:themeFill="text2" w:themeFillTint="99"/>
          </w:tcPr>
          <w:p w:rsidR="000F7A31" w:rsidRPr="00E43841" w:rsidRDefault="000F7A31" w:rsidP="00FE4E1A">
            <w:pPr>
              <w:spacing w:line="276" w:lineRule="auto"/>
              <w:jc w:val="center"/>
              <w:rPr>
                <w:rFonts w:ascii="Times New Roman" w:hAnsi="Times New Roman"/>
              </w:rPr>
            </w:pPr>
          </w:p>
        </w:tc>
      </w:tr>
      <w:tr w:rsidR="000F7A31" w:rsidRPr="00E43841" w:rsidTr="005C647F">
        <w:trPr>
          <w:trHeight w:val="340"/>
        </w:trPr>
        <w:tc>
          <w:tcPr>
            <w:tcW w:w="1127" w:type="pct"/>
            <w:vAlign w:val="center"/>
          </w:tcPr>
          <w:p w:rsidR="000F7A31" w:rsidRPr="00E43841" w:rsidRDefault="000F7A31" w:rsidP="00FE4E1A">
            <w:pPr>
              <w:spacing w:line="276" w:lineRule="auto"/>
              <w:jc w:val="center"/>
              <w:rPr>
                <w:rFonts w:ascii="Times New Roman" w:hAnsi="Times New Roman"/>
              </w:rPr>
            </w:pPr>
            <w:r w:rsidRPr="00E43841">
              <w:rPr>
                <w:rFonts w:ascii="Times New Roman" w:hAnsi="Times New Roman"/>
              </w:rPr>
              <w:t>Redakční práce</w:t>
            </w:r>
          </w:p>
        </w:tc>
        <w:tc>
          <w:tcPr>
            <w:tcW w:w="2876" w:type="pct"/>
            <w:vAlign w:val="center"/>
          </w:tcPr>
          <w:p w:rsidR="000F7A31" w:rsidRPr="00E43841" w:rsidRDefault="00974826" w:rsidP="00FE4E1A">
            <w:pPr>
              <w:spacing w:line="276" w:lineRule="auto"/>
              <w:jc w:val="left"/>
              <w:rPr>
                <w:rFonts w:ascii="Times New Roman" w:hAnsi="Times New Roman"/>
              </w:rPr>
            </w:pPr>
            <w:r w:rsidRPr="00E43841">
              <w:rPr>
                <w:rFonts w:ascii="Times New Roman" w:hAnsi="Times New Roman"/>
              </w:rPr>
              <w:t>P</w:t>
            </w:r>
            <w:r w:rsidR="000F7A31" w:rsidRPr="00E43841">
              <w:rPr>
                <w:rFonts w:ascii="Times New Roman" w:hAnsi="Times New Roman"/>
              </w:rPr>
              <w:t>oměr počtu</w:t>
            </w:r>
            <w:r w:rsidRPr="00E43841">
              <w:rPr>
                <w:rFonts w:ascii="Times New Roman" w:hAnsi="Times New Roman"/>
              </w:rPr>
              <w:t xml:space="preserve"> opravených</w:t>
            </w:r>
            <w:r w:rsidR="000F7A31" w:rsidRPr="00E43841">
              <w:rPr>
                <w:rFonts w:ascii="Times New Roman" w:hAnsi="Times New Roman"/>
              </w:rPr>
              <w:t xml:space="preserve"> normostran k počtu získaných bodů RIV.</w:t>
            </w:r>
          </w:p>
        </w:tc>
        <w:tc>
          <w:tcPr>
            <w:tcW w:w="684" w:type="pct"/>
            <w:vAlign w:val="center"/>
          </w:tcPr>
          <w:p w:rsidR="000F7A31" w:rsidRPr="00E43841" w:rsidRDefault="000F7A31" w:rsidP="00FE4E1A">
            <w:pPr>
              <w:spacing w:line="276" w:lineRule="auto"/>
              <w:jc w:val="center"/>
              <w:rPr>
                <w:rFonts w:ascii="Times New Roman" w:hAnsi="Times New Roman"/>
              </w:rPr>
            </w:pPr>
            <w:r w:rsidRPr="00E43841">
              <w:rPr>
                <w:rFonts w:ascii="Times New Roman" w:hAnsi="Times New Roman"/>
              </w:rPr>
              <w:t>2,6</w:t>
            </w:r>
          </w:p>
        </w:tc>
        <w:tc>
          <w:tcPr>
            <w:tcW w:w="313" w:type="pct"/>
            <w:shd w:val="clear" w:color="auto" w:fill="548DD4" w:themeFill="text2" w:themeFillTint="99"/>
          </w:tcPr>
          <w:p w:rsidR="000F7A31" w:rsidRPr="00E43841" w:rsidRDefault="000F7A31" w:rsidP="00FE4E1A">
            <w:pPr>
              <w:spacing w:line="276" w:lineRule="auto"/>
              <w:jc w:val="center"/>
              <w:rPr>
                <w:rFonts w:ascii="Times New Roman" w:hAnsi="Times New Roman"/>
              </w:rPr>
            </w:pPr>
          </w:p>
        </w:tc>
      </w:tr>
    </w:tbl>
    <w:p w:rsidR="00D2024C" w:rsidRPr="00722302" w:rsidRDefault="007D54EA" w:rsidP="00FE4E1A">
      <w:pPr>
        <w:pStyle w:val="Titulek"/>
        <w:spacing w:line="276" w:lineRule="auto"/>
        <w:rPr>
          <w:b w:val="0"/>
          <w:bCs w:val="0"/>
        </w:rPr>
      </w:pPr>
      <w:bookmarkStart w:id="96" w:name="_Toc336929310"/>
      <w:r w:rsidRPr="00722302">
        <w:t xml:space="preserve">Tabulka </w:t>
      </w:r>
      <w:fldSimple w:instr=" SEQ Tabulka \* ARABIC ">
        <w:r w:rsidR="001F6400">
          <w:rPr>
            <w:noProof/>
          </w:rPr>
          <w:t>6</w:t>
        </w:r>
      </w:fldSimple>
      <w:r w:rsidR="003747A1">
        <w:t>: Výzkumná,</w:t>
      </w:r>
      <w:r w:rsidRPr="00722302">
        <w:t xml:space="preserve"> vývojová</w:t>
      </w:r>
      <w:r w:rsidR="003747A1">
        <w:t xml:space="preserve"> a tvůrčí</w:t>
      </w:r>
      <w:r w:rsidRPr="00722302">
        <w:t xml:space="preserve"> činnost</w:t>
      </w:r>
      <w:bookmarkEnd w:id="95"/>
      <w:bookmarkEnd w:id="96"/>
    </w:p>
    <w:p w:rsidR="00D1158B" w:rsidRDefault="00D1158B" w:rsidP="00FE4E1A">
      <w:pPr>
        <w:widowControl/>
        <w:adjustRightInd/>
        <w:spacing w:line="276" w:lineRule="auto"/>
        <w:jc w:val="left"/>
        <w:textAlignment w:val="auto"/>
        <w:rPr>
          <w:b/>
          <w:bCs/>
        </w:rPr>
      </w:pPr>
    </w:p>
    <w:p w:rsidR="002C03B3" w:rsidRDefault="002C03B3">
      <w:pPr>
        <w:widowControl/>
        <w:adjustRightInd/>
        <w:spacing w:line="240" w:lineRule="auto"/>
        <w:jc w:val="left"/>
        <w:textAlignment w:val="auto"/>
        <w:rPr>
          <w:b/>
          <w:bCs/>
          <w:szCs w:val="28"/>
        </w:rPr>
      </w:pPr>
      <w:r>
        <w:br w:type="page"/>
      </w:r>
    </w:p>
    <w:p w:rsidR="003747A1" w:rsidRDefault="003747A1" w:rsidP="00FE4E1A">
      <w:pPr>
        <w:pStyle w:val="Nadpis4"/>
        <w:spacing w:line="276" w:lineRule="auto"/>
      </w:pPr>
      <w:r w:rsidRPr="00722302">
        <w:lastRenderedPageBreak/>
        <w:t>Relevantní ukazatele výkonu</w:t>
      </w:r>
      <w:r w:rsidR="007A4163">
        <w:t xml:space="preserve"> na operativní úrovni</w:t>
      </w:r>
      <w:r w:rsidR="00E05C9C">
        <w:t xml:space="preserve"> 2013</w:t>
      </w:r>
    </w:p>
    <w:tbl>
      <w:tblPr>
        <w:tblStyle w:val="Mkatabulky"/>
        <w:tblW w:w="5012" w:type="pct"/>
        <w:tblLayout w:type="fixed"/>
        <w:tblLook w:val="04A0" w:firstRow="1" w:lastRow="0" w:firstColumn="1" w:lastColumn="0" w:noHBand="0" w:noVBand="1"/>
      </w:tblPr>
      <w:tblGrid>
        <w:gridCol w:w="1952"/>
        <w:gridCol w:w="5530"/>
        <w:gridCol w:w="1828"/>
      </w:tblGrid>
      <w:tr w:rsidR="00AA7A07" w:rsidRPr="00722302" w:rsidTr="005910AC">
        <w:trPr>
          <w:cantSplit/>
          <w:trHeight w:val="783"/>
        </w:trPr>
        <w:tc>
          <w:tcPr>
            <w:tcW w:w="4018" w:type="pct"/>
            <w:gridSpan w:val="2"/>
            <w:tcBorders>
              <w:top w:val="single" w:sz="4" w:space="0" w:color="auto"/>
              <w:left w:val="single" w:sz="4" w:space="0" w:color="auto"/>
              <w:bottom w:val="single" w:sz="12" w:space="0" w:color="auto"/>
              <w:right w:val="single" w:sz="4" w:space="0" w:color="auto"/>
            </w:tcBorders>
            <w:shd w:val="clear" w:color="auto" w:fill="C00000"/>
            <w:vAlign w:val="center"/>
          </w:tcPr>
          <w:p w:rsidR="00AA7A07" w:rsidRPr="00E43841" w:rsidRDefault="00AA7A07" w:rsidP="00FE4E1A">
            <w:pPr>
              <w:spacing w:line="276" w:lineRule="auto"/>
              <w:jc w:val="center"/>
              <w:rPr>
                <w:rFonts w:ascii="Times New Roman" w:hAnsi="Times New Roman" w:cs="Times New Roman"/>
                <w:b/>
              </w:rPr>
            </w:pPr>
            <w:r w:rsidRPr="00E43841">
              <w:rPr>
                <w:rFonts w:ascii="Times New Roman" w:hAnsi="Times New Roman" w:cs="Times New Roman"/>
                <w:b/>
              </w:rPr>
              <w:t>Ukazatel výkonu</w:t>
            </w:r>
          </w:p>
        </w:tc>
        <w:tc>
          <w:tcPr>
            <w:tcW w:w="982" w:type="pct"/>
            <w:tcBorders>
              <w:top w:val="single" w:sz="4" w:space="0" w:color="auto"/>
              <w:left w:val="single" w:sz="4" w:space="0" w:color="auto"/>
              <w:bottom w:val="single" w:sz="12" w:space="0" w:color="auto"/>
              <w:right w:val="single" w:sz="4" w:space="0" w:color="auto"/>
            </w:tcBorders>
            <w:shd w:val="clear" w:color="auto" w:fill="C00000"/>
            <w:vAlign w:val="center"/>
          </w:tcPr>
          <w:p w:rsidR="00AA7A07" w:rsidRPr="00E43841" w:rsidRDefault="00AA7A07" w:rsidP="00FE4E1A">
            <w:pPr>
              <w:spacing w:line="276" w:lineRule="auto"/>
              <w:jc w:val="center"/>
              <w:rPr>
                <w:rFonts w:ascii="Times New Roman" w:hAnsi="Times New Roman" w:cs="Times New Roman"/>
                <w:b/>
              </w:rPr>
            </w:pPr>
            <w:r w:rsidRPr="00E43841">
              <w:rPr>
                <w:rFonts w:ascii="Times New Roman" w:hAnsi="Times New Roman" w:cs="Times New Roman"/>
                <w:b/>
              </w:rPr>
              <w:t>Počet jednotek výkonu</w:t>
            </w:r>
          </w:p>
        </w:tc>
      </w:tr>
      <w:tr w:rsidR="003E44E3" w:rsidRPr="003802C2" w:rsidTr="005910AC">
        <w:trPr>
          <w:trHeight w:val="340"/>
        </w:trPr>
        <w:tc>
          <w:tcPr>
            <w:tcW w:w="1048" w:type="pct"/>
            <w:vMerge w:val="restart"/>
            <w:vAlign w:val="center"/>
          </w:tcPr>
          <w:p w:rsidR="003E44E3" w:rsidRPr="00E43841" w:rsidRDefault="003E44E3" w:rsidP="00FE4E1A">
            <w:pPr>
              <w:spacing w:line="276" w:lineRule="auto"/>
              <w:jc w:val="center"/>
            </w:pPr>
            <w:r w:rsidRPr="00E43841">
              <w:rPr>
                <w:rFonts w:ascii="Times New Roman" w:hAnsi="Times New Roman" w:cs="Times New Roman"/>
              </w:rPr>
              <w:t>Řešení výzkumných úkolů a grantů</w:t>
            </w:r>
          </w:p>
        </w:tc>
        <w:tc>
          <w:tcPr>
            <w:tcW w:w="2970" w:type="pct"/>
          </w:tcPr>
          <w:p w:rsidR="003E44E3" w:rsidRPr="00E43841" w:rsidRDefault="003E44E3" w:rsidP="00FE4E1A">
            <w:pPr>
              <w:spacing w:line="276" w:lineRule="auto"/>
              <w:jc w:val="left"/>
              <w:rPr>
                <w:rFonts w:ascii="Times New Roman" w:hAnsi="Times New Roman" w:cs="Times New Roman"/>
              </w:rPr>
            </w:pPr>
            <w:r w:rsidRPr="00E43841">
              <w:rPr>
                <w:rFonts w:ascii="Times New Roman" w:hAnsi="Times New Roman" w:cs="Times New Roman"/>
              </w:rPr>
              <w:t>Počet podaných výzkumných úkolů a grantů z tuzemských a zahraničních zdrojů.</w:t>
            </w:r>
          </w:p>
        </w:tc>
        <w:tc>
          <w:tcPr>
            <w:tcW w:w="982" w:type="pct"/>
            <w:vAlign w:val="center"/>
          </w:tcPr>
          <w:p w:rsidR="003E44E3" w:rsidRPr="00E43841" w:rsidRDefault="003F2B4A" w:rsidP="00FE4E1A">
            <w:pPr>
              <w:spacing w:line="276" w:lineRule="auto"/>
              <w:jc w:val="center"/>
              <w:rPr>
                <w:rFonts w:ascii="Times New Roman" w:hAnsi="Times New Roman" w:cs="Times New Roman"/>
              </w:rPr>
            </w:pPr>
            <w:r>
              <w:rPr>
                <w:rFonts w:ascii="Times New Roman" w:hAnsi="Times New Roman" w:cs="Times New Roman"/>
              </w:rPr>
              <w:t>4</w:t>
            </w:r>
          </w:p>
        </w:tc>
      </w:tr>
      <w:tr w:rsidR="003E44E3" w:rsidRPr="003802C2" w:rsidTr="005910AC">
        <w:trPr>
          <w:trHeight w:val="340"/>
        </w:trPr>
        <w:tc>
          <w:tcPr>
            <w:tcW w:w="1048" w:type="pct"/>
            <w:vMerge/>
            <w:vAlign w:val="center"/>
          </w:tcPr>
          <w:p w:rsidR="003E44E3" w:rsidRPr="00E43841" w:rsidRDefault="003E44E3" w:rsidP="00FE4E1A">
            <w:pPr>
              <w:spacing w:line="276" w:lineRule="auto"/>
              <w:jc w:val="center"/>
            </w:pPr>
          </w:p>
        </w:tc>
        <w:tc>
          <w:tcPr>
            <w:tcW w:w="2970" w:type="pct"/>
          </w:tcPr>
          <w:p w:rsidR="003E44E3" w:rsidRPr="00E43841" w:rsidRDefault="003E44E3" w:rsidP="00FE4E1A">
            <w:pPr>
              <w:spacing w:line="276" w:lineRule="auto"/>
              <w:jc w:val="left"/>
              <w:rPr>
                <w:rFonts w:ascii="Times New Roman" w:hAnsi="Times New Roman" w:cs="Times New Roman"/>
              </w:rPr>
            </w:pPr>
            <w:r w:rsidRPr="00E43841">
              <w:rPr>
                <w:rFonts w:ascii="Times New Roman" w:hAnsi="Times New Roman" w:cs="Times New Roman"/>
              </w:rPr>
              <w:t>Počet přijatých výzkumných úkolů a grantů z tuzemských a zahraničních zdrojů.</w:t>
            </w:r>
          </w:p>
        </w:tc>
        <w:tc>
          <w:tcPr>
            <w:tcW w:w="982" w:type="pct"/>
            <w:vAlign w:val="center"/>
          </w:tcPr>
          <w:p w:rsidR="003E44E3" w:rsidRPr="00E43841" w:rsidRDefault="003F2B4A" w:rsidP="00FE4E1A">
            <w:pPr>
              <w:spacing w:line="276" w:lineRule="auto"/>
              <w:jc w:val="center"/>
              <w:rPr>
                <w:rFonts w:ascii="Times New Roman" w:hAnsi="Times New Roman" w:cs="Times New Roman"/>
              </w:rPr>
            </w:pPr>
            <w:r>
              <w:rPr>
                <w:rFonts w:ascii="Times New Roman" w:hAnsi="Times New Roman" w:cs="Times New Roman"/>
              </w:rPr>
              <w:t>4</w:t>
            </w:r>
          </w:p>
        </w:tc>
      </w:tr>
      <w:tr w:rsidR="003E44E3" w:rsidRPr="003802C2" w:rsidTr="005910AC">
        <w:trPr>
          <w:trHeight w:val="340"/>
        </w:trPr>
        <w:tc>
          <w:tcPr>
            <w:tcW w:w="1048" w:type="pct"/>
            <w:vMerge/>
            <w:vAlign w:val="center"/>
          </w:tcPr>
          <w:p w:rsidR="003E44E3" w:rsidRPr="00E43841" w:rsidRDefault="003E44E3" w:rsidP="00FE4E1A">
            <w:pPr>
              <w:spacing w:line="276" w:lineRule="auto"/>
              <w:jc w:val="center"/>
            </w:pPr>
          </w:p>
        </w:tc>
        <w:tc>
          <w:tcPr>
            <w:tcW w:w="2970" w:type="pct"/>
          </w:tcPr>
          <w:p w:rsidR="003E44E3" w:rsidRPr="00E43841" w:rsidRDefault="003E44E3" w:rsidP="00FE4E1A">
            <w:pPr>
              <w:spacing w:line="276" w:lineRule="auto"/>
              <w:jc w:val="left"/>
              <w:rPr>
                <w:rFonts w:ascii="Times New Roman" w:hAnsi="Times New Roman" w:cs="Times New Roman"/>
              </w:rPr>
            </w:pPr>
            <w:r w:rsidRPr="00E43841">
              <w:rPr>
                <w:rFonts w:ascii="Times New Roman" w:hAnsi="Times New Roman" w:cs="Times New Roman"/>
              </w:rPr>
              <w:t>Počet dílčích a závěrečných zpráv k výzkumným úkolům a grantům.</w:t>
            </w:r>
          </w:p>
        </w:tc>
        <w:tc>
          <w:tcPr>
            <w:tcW w:w="982" w:type="pct"/>
            <w:vAlign w:val="center"/>
          </w:tcPr>
          <w:p w:rsidR="003E44E3" w:rsidRPr="00E43841" w:rsidRDefault="003F2B4A" w:rsidP="00FE4E1A">
            <w:pPr>
              <w:spacing w:line="276" w:lineRule="auto"/>
              <w:jc w:val="center"/>
              <w:rPr>
                <w:rFonts w:ascii="Times New Roman" w:hAnsi="Times New Roman" w:cs="Times New Roman"/>
              </w:rPr>
            </w:pPr>
            <w:r>
              <w:rPr>
                <w:rFonts w:ascii="Times New Roman" w:hAnsi="Times New Roman" w:cs="Times New Roman"/>
              </w:rPr>
              <w:t>4</w:t>
            </w:r>
          </w:p>
        </w:tc>
      </w:tr>
      <w:tr w:rsidR="003E44E3" w:rsidRPr="003802C2" w:rsidTr="005910AC">
        <w:trPr>
          <w:trHeight w:val="340"/>
        </w:trPr>
        <w:tc>
          <w:tcPr>
            <w:tcW w:w="1048" w:type="pct"/>
            <w:vMerge/>
            <w:vAlign w:val="center"/>
          </w:tcPr>
          <w:p w:rsidR="003E44E3" w:rsidRPr="00E43841" w:rsidRDefault="003E44E3" w:rsidP="00FE4E1A">
            <w:pPr>
              <w:spacing w:line="276" w:lineRule="auto"/>
              <w:jc w:val="center"/>
            </w:pPr>
          </w:p>
        </w:tc>
        <w:tc>
          <w:tcPr>
            <w:tcW w:w="2970" w:type="pct"/>
          </w:tcPr>
          <w:p w:rsidR="003E44E3" w:rsidRPr="00E43841" w:rsidRDefault="003E44E3" w:rsidP="00FE4E1A">
            <w:pPr>
              <w:spacing w:line="276" w:lineRule="auto"/>
              <w:jc w:val="left"/>
              <w:rPr>
                <w:rFonts w:ascii="Times New Roman" w:hAnsi="Times New Roman" w:cs="Times New Roman"/>
              </w:rPr>
            </w:pPr>
            <w:r w:rsidRPr="00E43841">
              <w:rPr>
                <w:rFonts w:ascii="Times New Roman" w:hAnsi="Times New Roman" w:cs="Times New Roman"/>
              </w:rPr>
              <w:t>Obhajoba dílčích a závěrečných zpráv k výzkumným úkolům a grantům.</w:t>
            </w:r>
          </w:p>
        </w:tc>
        <w:tc>
          <w:tcPr>
            <w:tcW w:w="982" w:type="pct"/>
            <w:vAlign w:val="center"/>
          </w:tcPr>
          <w:p w:rsidR="003E44E3" w:rsidRPr="00E43841" w:rsidRDefault="003E44E3" w:rsidP="00FE4E1A">
            <w:pPr>
              <w:spacing w:line="276" w:lineRule="auto"/>
              <w:jc w:val="center"/>
              <w:rPr>
                <w:rFonts w:ascii="Times New Roman" w:hAnsi="Times New Roman" w:cs="Times New Roman"/>
              </w:rPr>
            </w:pPr>
            <w:r w:rsidRPr="00E43841">
              <w:rPr>
                <w:rFonts w:ascii="Times New Roman" w:hAnsi="Times New Roman" w:cs="Times New Roman"/>
              </w:rPr>
              <w:t>4</w:t>
            </w:r>
          </w:p>
        </w:tc>
      </w:tr>
      <w:tr w:rsidR="003E44E3" w:rsidRPr="003802C2" w:rsidTr="005910AC">
        <w:trPr>
          <w:trHeight w:val="340"/>
        </w:trPr>
        <w:tc>
          <w:tcPr>
            <w:tcW w:w="1048" w:type="pct"/>
            <w:vMerge/>
            <w:vAlign w:val="center"/>
          </w:tcPr>
          <w:p w:rsidR="003E44E3" w:rsidRPr="00E43841" w:rsidRDefault="003E44E3" w:rsidP="00FE4E1A">
            <w:pPr>
              <w:spacing w:line="276" w:lineRule="auto"/>
              <w:jc w:val="center"/>
            </w:pPr>
          </w:p>
        </w:tc>
        <w:tc>
          <w:tcPr>
            <w:tcW w:w="2970" w:type="pct"/>
          </w:tcPr>
          <w:p w:rsidR="003E44E3" w:rsidRPr="00E43841" w:rsidRDefault="003E44E3" w:rsidP="00FE4E1A">
            <w:pPr>
              <w:spacing w:line="276" w:lineRule="auto"/>
              <w:jc w:val="left"/>
              <w:rPr>
                <w:rFonts w:ascii="Times New Roman" w:hAnsi="Times New Roman" w:cs="Times New Roman"/>
              </w:rPr>
            </w:pPr>
            <w:r w:rsidRPr="00E43841">
              <w:rPr>
                <w:rFonts w:ascii="Times New Roman" w:hAnsi="Times New Roman" w:cs="Times New Roman"/>
              </w:rPr>
              <w:t>Počet poradenských a konzultačních aktivit.</w:t>
            </w:r>
          </w:p>
        </w:tc>
        <w:tc>
          <w:tcPr>
            <w:tcW w:w="982" w:type="pct"/>
            <w:vAlign w:val="center"/>
          </w:tcPr>
          <w:p w:rsidR="003E44E3" w:rsidRPr="00E43841" w:rsidRDefault="003F2B4A" w:rsidP="00FE4E1A">
            <w:pPr>
              <w:spacing w:line="276" w:lineRule="auto"/>
              <w:jc w:val="center"/>
              <w:rPr>
                <w:rFonts w:ascii="Times New Roman" w:hAnsi="Times New Roman" w:cs="Times New Roman"/>
              </w:rPr>
            </w:pPr>
            <w:r>
              <w:rPr>
                <w:rFonts w:ascii="Times New Roman" w:hAnsi="Times New Roman" w:cs="Times New Roman"/>
              </w:rPr>
              <w:t>5</w:t>
            </w:r>
          </w:p>
        </w:tc>
      </w:tr>
      <w:tr w:rsidR="00F93D79" w:rsidRPr="003802C2" w:rsidTr="005910AC">
        <w:trPr>
          <w:trHeight w:val="340"/>
        </w:trPr>
        <w:tc>
          <w:tcPr>
            <w:tcW w:w="1048" w:type="pct"/>
            <w:vMerge w:val="restart"/>
            <w:vAlign w:val="center"/>
          </w:tcPr>
          <w:p w:rsidR="00F93D79" w:rsidRPr="00E43841" w:rsidRDefault="00F93D79" w:rsidP="00FE4E1A">
            <w:pPr>
              <w:spacing w:line="276" w:lineRule="auto"/>
              <w:jc w:val="center"/>
            </w:pPr>
            <w:r w:rsidRPr="00E43841">
              <w:rPr>
                <w:rFonts w:ascii="Times New Roman" w:hAnsi="Times New Roman" w:cs="Times New Roman"/>
              </w:rPr>
              <w:t>Duševní vlastnictví</w:t>
            </w:r>
          </w:p>
        </w:tc>
        <w:tc>
          <w:tcPr>
            <w:tcW w:w="2970" w:type="pct"/>
          </w:tcPr>
          <w:p w:rsidR="00F93D79" w:rsidRPr="00E43841" w:rsidRDefault="00F93D79" w:rsidP="00FE4E1A">
            <w:pPr>
              <w:spacing w:line="276" w:lineRule="auto"/>
              <w:jc w:val="left"/>
              <w:rPr>
                <w:rFonts w:ascii="Times New Roman" w:hAnsi="Times New Roman" w:cs="Times New Roman"/>
              </w:rPr>
            </w:pPr>
            <w:r w:rsidRPr="00E43841">
              <w:rPr>
                <w:rFonts w:ascii="Times New Roman" w:hAnsi="Times New Roman" w:cs="Times New Roman"/>
              </w:rPr>
              <w:t>Počet získaných patentů, užitných vzorů.</w:t>
            </w:r>
          </w:p>
        </w:tc>
        <w:tc>
          <w:tcPr>
            <w:tcW w:w="982" w:type="pct"/>
            <w:vAlign w:val="center"/>
          </w:tcPr>
          <w:p w:rsidR="00F93D79" w:rsidRPr="00E43841" w:rsidRDefault="00F93D79" w:rsidP="00FE4E1A">
            <w:pPr>
              <w:spacing w:line="276" w:lineRule="auto"/>
              <w:jc w:val="center"/>
              <w:rPr>
                <w:rFonts w:ascii="Times New Roman" w:hAnsi="Times New Roman" w:cs="Times New Roman"/>
              </w:rPr>
            </w:pPr>
            <w:r w:rsidRPr="00E43841">
              <w:rPr>
                <w:rFonts w:ascii="Times New Roman" w:hAnsi="Times New Roman" w:cs="Times New Roman"/>
              </w:rPr>
              <w:t>4</w:t>
            </w:r>
          </w:p>
        </w:tc>
      </w:tr>
      <w:tr w:rsidR="00F93D79" w:rsidRPr="003802C2" w:rsidTr="005910AC">
        <w:trPr>
          <w:trHeight w:val="340"/>
        </w:trPr>
        <w:tc>
          <w:tcPr>
            <w:tcW w:w="1048" w:type="pct"/>
            <w:vMerge/>
            <w:vAlign w:val="center"/>
          </w:tcPr>
          <w:p w:rsidR="00F93D79" w:rsidRPr="00E43841" w:rsidRDefault="00F93D79" w:rsidP="00FE4E1A">
            <w:pPr>
              <w:spacing w:line="276" w:lineRule="auto"/>
              <w:jc w:val="center"/>
            </w:pPr>
          </w:p>
        </w:tc>
        <w:tc>
          <w:tcPr>
            <w:tcW w:w="2970" w:type="pct"/>
          </w:tcPr>
          <w:p w:rsidR="00F93D79" w:rsidRPr="00E43841" w:rsidRDefault="00F93D79" w:rsidP="00FE4E1A">
            <w:pPr>
              <w:spacing w:line="276" w:lineRule="auto"/>
              <w:jc w:val="left"/>
              <w:rPr>
                <w:rFonts w:ascii="Times New Roman" w:hAnsi="Times New Roman" w:cs="Times New Roman"/>
              </w:rPr>
            </w:pPr>
            <w:r w:rsidRPr="00E43841">
              <w:rPr>
                <w:rFonts w:ascii="Times New Roman" w:hAnsi="Times New Roman" w:cs="Times New Roman"/>
              </w:rPr>
              <w:t>Počet získaných licencí.</w:t>
            </w:r>
          </w:p>
        </w:tc>
        <w:tc>
          <w:tcPr>
            <w:tcW w:w="982" w:type="pct"/>
            <w:vAlign w:val="center"/>
          </w:tcPr>
          <w:p w:rsidR="00F93D79" w:rsidRPr="00E43841" w:rsidRDefault="00F93D79"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F93D79" w:rsidRPr="003802C2" w:rsidTr="005910AC">
        <w:trPr>
          <w:trHeight w:val="340"/>
        </w:trPr>
        <w:tc>
          <w:tcPr>
            <w:tcW w:w="1048" w:type="pct"/>
            <w:vMerge/>
            <w:vAlign w:val="center"/>
          </w:tcPr>
          <w:p w:rsidR="00F93D79" w:rsidRPr="00E43841" w:rsidRDefault="00F93D79" w:rsidP="00FE4E1A">
            <w:pPr>
              <w:spacing w:line="276" w:lineRule="auto"/>
              <w:jc w:val="center"/>
            </w:pPr>
          </w:p>
        </w:tc>
        <w:tc>
          <w:tcPr>
            <w:tcW w:w="2970" w:type="pct"/>
          </w:tcPr>
          <w:p w:rsidR="00F93D79" w:rsidRPr="00E43841" w:rsidRDefault="00F93D79" w:rsidP="00FE4E1A">
            <w:pPr>
              <w:spacing w:line="276" w:lineRule="auto"/>
              <w:jc w:val="left"/>
              <w:rPr>
                <w:rFonts w:ascii="Times New Roman" w:hAnsi="Times New Roman" w:cs="Times New Roman"/>
              </w:rPr>
            </w:pPr>
            <w:r w:rsidRPr="00E43841">
              <w:rPr>
                <w:rFonts w:ascii="Times New Roman" w:hAnsi="Times New Roman" w:cs="Times New Roman"/>
              </w:rPr>
              <w:t>Administrace, správa a evidence v oblasti duševního vlastnictví.</w:t>
            </w:r>
          </w:p>
        </w:tc>
        <w:tc>
          <w:tcPr>
            <w:tcW w:w="982" w:type="pct"/>
            <w:vAlign w:val="center"/>
          </w:tcPr>
          <w:p w:rsidR="00F93D79" w:rsidRPr="00E43841" w:rsidRDefault="00F93D79" w:rsidP="00FE4E1A">
            <w:pPr>
              <w:spacing w:line="276" w:lineRule="auto"/>
              <w:jc w:val="center"/>
              <w:rPr>
                <w:rFonts w:ascii="Times New Roman" w:hAnsi="Times New Roman" w:cs="Times New Roman"/>
              </w:rPr>
            </w:pPr>
            <w:r w:rsidRPr="00E43841">
              <w:rPr>
                <w:rFonts w:ascii="Times New Roman" w:hAnsi="Times New Roman" w:cs="Times New Roman"/>
              </w:rPr>
              <w:t>5</w:t>
            </w:r>
          </w:p>
        </w:tc>
      </w:tr>
      <w:tr w:rsidR="00F93D79" w:rsidRPr="003802C2" w:rsidTr="005910AC">
        <w:trPr>
          <w:trHeight w:val="340"/>
        </w:trPr>
        <w:tc>
          <w:tcPr>
            <w:tcW w:w="1048" w:type="pct"/>
            <w:vMerge/>
            <w:vAlign w:val="center"/>
          </w:tcPr>
          <w:p w:rsidR="00F93D79" w:rsidRPr="00E43841" w:rsidRDefault="00F93D79" w:rsidP="00FE4E1A">
            <w:pPr>
              <w:spacing w:line="276" w:lineRule="auto"/>
              <w:jc w:val="center"/>
            </w:pPr>
          </w:p>
        </w:tc>
        <w:tc>
          <w:tcPr>
            <w:tcW w:w="2970" w:type="pct"/>
          </w:tcPr>
          <w:p w:rsidR="00F93D79" w:rsidRPr="00E43841" w:rsidRDefault="00F93D79" w:rsidP="00FE4E1A">
            <w:pPr>
              <w:spacing w:line="276" w:lineRule="auto"/>
              <w:jc w:val="left"/>
              <w:rPr>
                <w:rFonts w:ascii="Times New Roman" w:hAnsi="Times New Roman" w:cs="Times New Roman"/>
              </w:rPr>
            </w:pPr>
            <w:r w:rsidRPr="00E43841">
              <w:rPr>
                <w:rFonts w:ascii="Times New Roman" w:hAnsi="Times New Roman" w:cs="Times New Roman"/>
              </w:rPr>
              <w:t>Počet proškolených AP z oblasti duševního vlastnictví.</w:t>
            </w:r>
          </w:p>
        </w:tc>
        <w:tc>
          <w:tcPr>
            <w:tcW w:w="982" w:type="pct"/>
            <w:vAlign w:val="center"/>
          </w:tcPr>
          <w:p w:rsidR="00F93D79" w:rsidRPr="00E43841" w:rsidRDefault="00F93D79" w:rsidP="00FE4E1A">
            <w:pPr>
              <w:spacing w:line="276" w:lineRule="auto"/>
              <w:jc w:val="center"/>
              <w:rPr>
                <w:rFonts w:ascii="Times New Roman" w:hAnsi="Times New Roman" w:cs="Times New Roman"/>
              </w:rPr>
            </w:pPr>
            <w:r w:rsidRPr="00E43841">
              <w:rPr>
                <w:rFonts w:ascii="Times New Roman" w:hAnsi="Times New Roman" w:cs="Times New Roman"/>
              </w:rPr>
              <w:t>30</w:t>
            </w:r>
          </w:p>
        </w:tc>
      </w:tr>
      <w:tr w:rsidR="009F2569" w:rsidRPr="003802C2" w:rsidTr="005910AC">
        <w:trPr>
          <w:trHeight w:val="340"/>
        </w:trPr>
        <w:tc>
          <w:tcPr>
            <w:tcW w:w="1048" w:type="pct"/>
            <w:vMerge w:val="restart"/>
            <w:vAlign w:val="center"/>
          </w:tcPr>
          <w:p w:rsidR="009F2569" w:rsidRPr="00E43841" w:rsidRDefault="009F2569" w:rsidP="00FE4E1A">
            <w:pPr>
              <w:spacing w:line="276" w:lineRule="auto"/>
              <w:jc w:val="center"/>
            </w:pPr>
            <w:r w:rsidRPr="00E43841">
              <w:rPr>
                <w:rFonts w:ascii="Times New Roman" w:hAnsi="Times New Roman" w:cs="Times New Roman"/>
              </w:rPr>
              <w:t>Zvyšování kvalifikační úrovně pracovníků školy</w:t>
            </w:r>
          </w:p>
        </w:tc>
        <w:tc>
          <w:tcPr>
            <w:tcW w:w="2970" w:type="pct"/>
          </w:tcPr>
          <w:p w:rsidR="009F2569" w:rsidRPr="00E43841" w:rsidRDefault="009F2569" w:rsidP="00FE4E1A">
            <w:pPr>
              <w:spacing w:line="276" w:lineRule="auto"/>
              <w:jc w:val="left"/>
              <w:rPr>
                <w:rFonts w:ascii="Times New Roman" w:hAnsi="Times New Roman" w:cs="Times New Roman"/>
              </w:rPr>
            </w:pPr>
            <w:r w:rsidRPr="00E43841">
              <w:rPr>
                <w:rFonts w:ascii="Times New Roman" w:hAnsi="Times New Roman" w:cs="Times New Roman"/>
              </w:rPr>
              <w:t>Počet nabídnutých míst ke studiu DSP.</w:t>
            </w:r>
          </w:p>
        </w:tc>
        <w:tc>
          <w:tcPr>
            <w:tcW w:w="982" w:type="pct"/>
            <w:vAlign w:val="center"/>
          </w:tcPr>
          <w:p w:rsidR="009F2569" w:rsidRPr="00E43841" w:rsidRDefault="009F2569" w:rsidP="00FE4E1A">
            <w:pPr>
              <w:spacing w:line="276" w:lineRule="auto"/>
              <w:jc w:val="center"/>
              <w:rPr>
                <w:rFonts w:ascii="Times New Roman" w:hAnsi="Times New Roman" w:cs="Times New Roman"/>
              </w:rPr>
            </w:pPr>
            <w:r w:rsidRPr="00E43841">
              <w:rPr>
                <w:rFonts w:ascii="Times New Roman" w:hAnsi="Times New Roman" w:cs="Times New Roman"/>
              </w:rPr>
              <w:t>3</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cs="Times New Roman"/>
              </w:rPr>
            </w:pPr>
            <w:r w:rsidRPr="00E43841">
              <w:rPr>
                <w:rFonts w:ascii="Times New Roman" w:hAnsi="Times New Roman" w:cs="Times New Roman"/>
              </w:rPr>
              <w:t>Evidence a kontrola plnění individuálních studijních plánů studia.</w:t>
            </w:r>
          </w:p>
        </w:tc>
        <w:tc>
          <w:tcPr>
            <w:tcW w:w="982" w:type="pct"/>
            <w:vAlign w:val="center"/>
          </w:tcPr>
          <w:p w:rsidR="009F2569" w:rsidRPr="00E43841" w:rsidRDefault="009F2569" w:rsidP="00FE4E1A">
            <w:pPr>
              <w:spacing w:line="276" w:lineRule="auto"/>
              <w:jc w:val="center"/>
              <w:rPr>
                <w:rFonts w:ascii="Times New Roman" w:hAnsi="Times New Roman" w:cs="Times New Roman"/>
              </w:rPr>
            </w:pPr>
            <w:r w:rsidRPr="00E43841">
              <w:rPr>
                <w:rFonts w:ascii="Times New Roman" w:hAnsi="Times New Roman" w:cs="Times New Roman"/>
              </w:rPr>
              <w:t>6</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cs="Times New Roman"/>
              </w:rPr>
            </w:pPr>
            <w:r w:rsidRPr="00E43841">
              <w:rPr>
                <w:rFonts w:ascii="Times New Roman" w:hAnsi="Times New Roman" w:cs="Times New Roman"/>
              </w:rPr>
              <w:t>Pořádání speciálního kurzu pro studenty DSP v oblasti publikačních aktivit.</w:t>
            </w:r>
          </w:p>
        </w:tc>
        <w:tc>
          <w:tcPr>
            <w:tcW w:w="982" w:type="pct"/>
            <w:vAlign w:val="center"/>
          </w:tcPr>
          <w:p w:rsidR="009F2569" w:rsidRPr="00E43841" w:rsidRDefault="009F2569"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cs="Times New Roman"/>
              </w:rPr>
            </w:pPr>
            <w:r w:rsidRPr="00E43841">
              <w:rPr>
                <w:rFonts w:ascii="Times New Roman" w:hAnsi="Times New Roman" w:cs="Times New Roman"/>
              </w:rPr>
              <w:t>Počet připravených a zahájených habilitačních řízení.</w:t>
            </w:r>
          </w:p>
        </w:tc>
        <w:tc>
          <w:tcPr>
            <w:tcW w:w="982" w:type="pct"/>
            <w:vAlign w:val="center"/>
          </w:tcPr>
          <w:p w:rsidR="009F2569" w:rsidRPr="00E43841" w:rsidRDefault="009F2569" w:rsidP="00FE4E1A">
            <w:pPr>
              <w:spacing w:line="276" w:lineRule="auto"/>
              <w:jc w:val="center"/>
              <w:rPr>
                <w:rFonts w:ascii="Times New Roman" w:hAnsi="Times New Roman" w:cs="Times New Roman"/>
              </w:rPr>
            </w:pPr>
            <w:r w:rsidRPr="00E43841">
              <w:rPr>
                <w:rFonts w:ascii="Times New Roman" w:hAnsi="Times New Roman" w:cs="Times New Roman"/>
              </w:rPr>
              <w:t>2</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1321E6">
            <w:pPr>
              <w:spacing w:line="276" w:lineRule="auto"/>
              <w:jc w:val="left"/>
              <w:rPr>
                <w:rFonts w:ascii="Times New Roman" w:hAnsi="Times New Roman" w:cs="Times New Roman"/>
              </w:rPr>
            </w:pPr>
            <w:r w:rsidRPr="00E43841">
              <w:rPr>
                <w:rFonts w:ascii="Times New Roman" w:hAnsi="Times New Roman" w:cs="Times New Roman"/>
              </w:rPr>
              <w:t>Počet pořádaných</w:t>
            </w:r>
            <w:r w:rsidR="001321E6">
              <w:rPr>
                <w:rFonts w:ascii="Times New Roman" w:hAnsi="Times New Roman" w:cs="Times New Roman"/>
              </w:rPr>
              <w:t>,</w:t>
            </w:r>
            <w:r w:rsidRPr="00E43841">
              <w:rPr>
                <w:rFonts w:ascii="Times New Roman" w:hAnsi="Times New Roman" w:cs="Times New Roman"/>
              </w:rPr>
              <w:t xml:space="preserve"> resp</w:t>
            </w:r>
            <w:r w:rsidR="001321E6">
              <w:rPr>
                <w:rFonts w:ascii="Times New Roman" w:hAnsi="Times New Roman" w:cs="Times New Roman"/>
              </w:rPr>
              <w:t>.</w:t>
            </w:r>
            <w:r w:rsidRPr="00E43841">
              <w:rPr>
                <w:rFonts w:ascii="Times New Roman" w:hAnsi="Times New Roman" w:cs="Times New Roman"/>
              </w:rPr>
              <w:t xml:space="preserve"> spolupořádaných konferencí.</w:t>
            </w:r>
          </w:p>
        </w:tc>
        <w:tc>
          <w:tcPr>
            <w:tcW w:w="982" w:type="pct"/>
            <w:vAlign w:val="center"/>
          </w:tcPr>
          <w:p w:rsidR="009F2569" w:rsidRPr="00E43841" w:rsidRDefault="009F2569" w:rsidP="00FE4E1A">
            <w:pPr>
              <w:spacing w:line="276" w:lineRule="auto"/>
              <w:jc w:val="center"/>
              <w:rPr>
                <w:rFonts w:ascii="Times New Roman" w:hAnsi="Times New Roman" w:cs="Times New Roman"/>
              </w:rPr>
            </w:pPr>
            <w:r w:rsidRPr="00E43841">
              <w:rPr>
                <w:rFonts w:ascii="Times New Roman" w:hAnsi="Times New Roman" w:cs="Times New Roman"/>
              </w:rPr>
              <w:t>2</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1321E6">
            <w:pPr>
              <w:spacing w:line="276" w:lineRule="auto"/>
              <w:jc w:val="left"/>
              <w:rPr>
                <w:rFonts w:ascii="Times New Roman" w:hAnsi="Times New Roman" w:cs="Times New Roman"/>
              </w:rPr>
            </w:pPr>
            <w:r w:rsidRPr="00E43841">
              <w:rPr>
                <w:rFonts w:ascii="Times New Roman" w:hAnsi="Times New Roman" w:cs="Times New Roman"/>
              </w:rPr>
              <w:t>Počet pořádaných</w:t>
            </w:r>
            <w:r w:rsidR="001321E6">
              <w:rPr>
                <w:rFonts w:ascii="Times New Roman" w:hAnsi="Times New Roman" w:cs="Times New Roman"/>
              </w:rPr>
              <w:t>,</w:t>
            </w:r>
            <w:r w:rsidRPr="00E43841">
              <w:rPr>
                <w:rFonts w:ascii="Times New Roman" w:hAnsi="Times New Roman" w:cs="Times New Roman"/>
              </w:rPr>
              <w:t xml:space="preserve"> resp</w:t>
            </w:r>
            <w:r w:rsidR="001321E6">
              <w:rPr>
                <w:rFonts w:ascii="Times New Roman" w:hAnsi="Times New Roman" w:cs="Times New Roman"/>
              </w:rPr>
              <w:t>.</w:t>
            </w:r>
            <w:r w:rsidRPr="00E43841">
              <w:rPr>
                <w:rFonts w:ascii="Times New Roman" w:hAnsi="Times New Roman" w:cs="Times New Roman"/>
              </w:rPr>
              <w:t xml:space="preserve"> spolupořádaných seminářů.</w:t>
            </w:r>
          </w:p>
        </w:tc>
        <w:tc>
          <w:tcPr>
            <w:tcW w:w="982" w:type="pct"/>
            <w:vAlign w:val="center"/>
          </w:tcPr>
          <w:p w:rsidR="009F2569" w:rsidRPr="00E43841" w:rsidRDefault="009F2569"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cs="Times New Roman"/>
              </w:rPr>
            </w:pPr>
            <w:r w:rsidRPr="00E43841">
              <w:rPr>
                <w:rFonts w:ascii="Times New Roman" w:hAnsi="Times New Roman" w:cs="Times New Roman"/>
              </w:rPr>
              <w:t>Počet vydaných sborníků z pořádaných konferencí a seminářů.</w:t>
            </w:r>
          </w:p>
        </w:tc>
        <w:tc>
          <w:tcPr>
            <w:tcW w:w="982" w:type="pct"/>
            <w:vAlign w:val="center"/>
          </w:tcPr>
          <w:p w:rsidR="009F2569" w:rsidRPr="00E43841" w:rsidRDefault="003F2B4A" w:rsidP="00FE4E1A">
            <w:pPr>
              <w:spacing w:line="276" w:lineRule="auto"/>
              <w:jc w:val="center"/>
              <w:rPr>
                <w:rFonts w:ascii="Times New Roman" w:hAnsi="Times New Roman" w:cs="Times New Roman"/>
              </w:rPr>
            </w:pPr>
            <w:r>
              <w:rPr>
                <w:rFonts w:ascii="Times New Roman" w:hAnsi="Times New Roman" w:cs="Times New Roman"/>
              </w:rPr>
              <w:t>2</w:t>
            </w:r>
          </w:p>
        </w:tc>
      </w:tr>
      <w:tr w:rsidR="009F2569" w:rsidRPr="003802C2" w:rsidTr="005910AC">
        <w:trPr>
          <w:trHeight w:val="340"/>
        </w:trPr>
        <w:tc>
          <w:tcPr>
            <w:tcW w:w="1048" w:type="pct"/>
            <w:vMerge w:val="restart"/>
            <w:vAlign w:val="center"/>
          </w:tcPr>
          <w:p w:rsidR="009F2569" w:rsidRPr="00E43841" w:rsidRDefault="009F2569" w:rsidP="00FE4E1A">
            <w:pPr>
              <w:spacing w:line="276" w:lineRule="auto"/>
              <w:jc w:val="center"/>
            </w:pPr>
            <w:r w:rsidRPr="00E43841">
              <w:rPr>
                <w:rFonts w:ascii="Times New Roman" w:hAnsi="Times New Roman" w:cs="Times New Roman"/>
              </w:rPr>
              <w:t>Zapojení studentů do tvůrčí činnosti</w:t>
            </w:r>
          </w:p>
        </w:tc>
        <w:tc>
          <w:tcPr>
            <w:tcW w:w="2970" w:type="pct"/>
          </w:tcPr>
          <w:p w:rsidR="009F2569" w:rsidRPr="00E43841" w:rsidRDefault="009F2569" w:rsidP="00FE4E1A">
            <w:pPr>
              <w:spacing w:line="276" w:lineRule="auto"/>
              <w:jc w:val="left"/>
              <w:rPr>
                <w:rFonts w:ascii="Times New Roman" w:hAnsi="Times New Roman" w:cs="Times New Roman"/>
              </w:rPr>
            </w:pPr>
            <w:r w:rsidRPr="00E43841">
              <w:rPr>
                <w:rFonts w:ascii="Times New Roman" w:hAnsi="Times New Roman" w:cs="Times New Roman"/>
              </w:rPr>
              <w:t>Počet soutěžních akcí připravených pro studenty.</w:t>
            </w:r>
          </w:p>
        </w:tc>
        <w:tc>
          <w:tcPr>
            <w:tcW w:w="982" w:type="pct"/>
            <w:vAlign w:val="center"/>
          </w:tcPr>
          <w:p w:rsidR="009F2569" w:rsidRPr="00E43841" w:rsidRDefault="009F2569" w:rsidP="00FE4E1A">
            <w:pPr>
              <w:spacing w:line="276" w:lineRule="auto"/>
              <w:jc w:val="center"/>
              <w:rPr>
                <w:rFonts w:ascii="Times New Roman" w:hAnsi="Times New Roman" w:cs="Times New Roman"/>
              </w:rPr>
            </w:pPr>
            <w:r w:rsidRPr="00E43841">
              <w:rPr>
                <w:rFonts w:ascii="Times New Roman" w:hAnsi="Times New Roman" w:cs="Times New Roman"/>
              </w:rPr>
              <w:t>3</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cs="Times New Roman"/>
              </w:rPr>
            </w:pPr>
            <w:r w:rsidRPr="00E43841">
              <w:rPr>
                <w:rFonts w:ascii="Times New Roman" w:hAnsi="Times New Roman" w:cs="Times New Roman"/>
              </w:rPr>
              <w:t>Počet studentů zapojených do soutěžních akcí.</w:t>
            </w:r>
          </w:p>
        </w:tc>
        <w:tc>
          <w:tcPr>
            <w:tcW w:w="982" w:type="pct"/>
            <w:vAlign w:val="center"/>
          </w:tcPr>
          <w:p w:rsidR="009F2569" w:rsidRPr="00E43841" w:rsidRDefault="009F2569" w:rsidP="00FE4E1A">
            <w:pPr>
              <w:spacing w:line="276" w:lineRule="auto"/>
              <w:jc w:val="center"/>
              <w:rPr>
                <w:rFonts w:ascii="Times New Roman" w:hAnsi="Times New Roman" w:cs="Times New Roman"/>
              </w:rPr>
            </w:pPr>
            <w:r w:rsidRPr="00E43841">
              <w:rPr>
                <w:rFonts w:ascii="Times New Roman" w:hAnsi="Times New Roman" w:cs="Times New Roman"/>
              </w:rPr>
              <w:t>55</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cs="Times New Roman"/>
              </w:rPr>
            </w:pPr>
            <w:r w:rsidRPr="00E43841">
              <w:rPr>
                <w:rFonts w:ascii="Times New Roman" w:hAnsi="Times New Roman" w:cs="Times New Roman"/>
              </w:rPr>
              <w:t>Počet studentů zapojených do soutěžních akcí pořádaných mimo VŠTE.</w:t>
            </w:r>
          </w:p>
        </w:tc>
        <w:tc>
          <w:tcPr>
            <w:tcW w:w="982" w:type="pct"/>
            <w:vAlign w:val="center"/>
          </w:tcPr>
          <w:p w:rsidR="009F2569" w:rsidRPr="00E43841" w:rsidRDefault="009F2569" w:rsidP="00FE4E1A">
            <w:pPr>
              <w:spacing w:line="276" w:lineRule="auto"/>
              <w:jc w:val="center"/>
              <w:rPr>
                <w:rFonts w:ascii="Times New Roman" w:hAnsi="Times New Roman" w:cs="Times New Roman"/>
              </w:rPr>
            </w:pPr>
            <w:r w:rsidRPr="00E43841">
              <w:rPr>
                <w:rFonts w:ascii="Times New Roman" w:hAnsi="Times New Roman" w:cs="Times New Roman"/>
              </w:rPr>
              <w:t>15</w:t>
            </w:r>
          </w:p>
        </w:tc>
      </w:tr>
      <w:tr w:rsidR="009F2569" w:rsidRPr="003802C2" w:rsidTr="005910AC">
        <w:trPr>
          <w:trHeight w:val="340"/>
        </w:trPr>
        <w:tc>
          <w:tcPr>
            <w:tcW w:w="1048" w:type="pct"/>
            <w:vMerge w:val="restart"/>
            <w:vAlign w:val="center"/>
          </w:tcPr>
          <w:p w:rsidR="009F2569" w:rsidRPr="00E43841" w:rsidRDefault="009F2569" w:rsidP="00FE4E1A">
            <w:pPr>
              <w:spacing w:line="276" w:lineRule="auto"/>
              <w:jc w:val="center"/>
            </w:pPr>
            <w:r w:rsidRPr="00E43841">
              <w:rPr>
                <w:rFonts w:ascii="Times New Roman" w:hAnsi="Times New Roman" w:cs="Times New Roman"/>
              </w:rPr>
              <w:t>Rozšíření publikačních a tvůrčích aktivit</w:t>
            </w:r>
          </w:p>
        </w:tc>
        <w:tc>
          <w:tcPr>
            <w:tcW w:w="2970" w:type="pct"/>
          </w:tcPr>
          <w:p w:rsidR="009F2569" w:rsidRPr="00E43841" w:rsidRDefault="009F2569" w:rsidP="00FE4E1A">
            <w:pPr>
              <w:spacing w:line="276" w:lineRule="auto"/>
              <w:jc w:val="left"/>
              <w:rPr>
                <w:rFonts w:ascii="Times New Roman" w:hAnsi="Times New Roman"/>
              </w:rPr>
            </w:pPr>
            <w:r w:rsidRPr="00E43841">
              <w:rPr>
                <w:rFonts w:ascii="Times New Roman" w:hAnsi="Times New Roman"/>
              </w:rPr>
              <w:t>Počet získaných bodů RIV.</w:t>
            </w:r>
          </w:p>
        </w:tc>
        <w:tc>
          <w:tcPr>
            <w:tcW w:w="982" w:type="pct"/>
            <w:vAlign w:val="center"/>
          </w:tcPr>
          <w:p w:rsidR="009F2569" w:rsidRPr="00E43841" w:rsidRDefault="009F2569" w:rsidP="00FE4E1A">
            <w:pPr>
              <w:spacing w:line="276" w:lineRule="auto"/>
              <w:jc w:val="center"/>
              <w:rPr>
                <w:rFonts w:ascii="Times New Roman" w:hAnsi="Times New Roman"/>
              </w:rPr>
            </w:pPr>
            <w:r w:rsidRPr="00E43841">
              <w:rPr>
                <w:rFonts w:ascii="Times New Roman" w:hAnsi="Times New Roman"/>
              </w:rPr>
              <w:t>800</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rPr>
            </w:pPr>
            <w:r w:rsidRPr="00E43841">
              <w:rPr>
                <w:rFonts w:ascii="Times New Roman" w:hAnsi="Times New Roman"/>
              </w:rPr>
              <w:t>Počet impaktovaných článků.</w:t>
            </w:r>
          </w:p>
        </w:tc>
        <w:tc>
          <w:tcPr>
            <w:tcW w:w="982" w:type="pct"/>
            <w:vAlign w:val="center"/>
          </w:tcPr>
          <w:p w:rsidR="009F2569" w:rsidRPr="00E43841" w:rsidRDefault="009F2569" w:rsidP="00FE4E1A">
            <w:pPr>
              <w:spacing w:line="276" w:lineRule="auto"/>
              <w:jc w:val="center"/>
              <w:rPr>
                <w:rFonts w:ascii="Times New Roman" w:hAnsi="Times New Roman"/>
              </w:rPr>
            </w:pPr>
            <w:r w:rsidRPr="00E43841">
              <w:rPr>
                <w:rFonts w:ascii="Times New Roman" w:hAnsi="Times New Roman"/>
              </w:rPr>
              <w:t>8</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rPr>
            </w:pPr>
            <w:r w:rsidRPr="00E43841">
              <w:rPr>
                <w:rFonts w:ascii="Times New Roman" w:hAnsi="Times New Roman"/>
              </w:rPr>
              <w:t>Počet knih a monografií.</w:t>
            </w:r>
          </w:p>
        </w:tc>
        <w:tc>
          <w:tcPr>
            <w:tcW w:w="982" w:type="pct"/>
            <w:vAlign w:val="center"/>
          </w:tcPr>
          <w:p w:rsidR="009F2569" w:rsidRPr="00E43841" w:rsidRDefault="00FA36F5" w:rsidP="00FE4E1A">
            <w:pPr>
              <w:spacing w:line="276" w:lineRule="auto"/>
              <w:jc w:val="center"/>
              <w:rPr>
                <w:rFonts w:ascii="Times New Roman" w:hAnsi="Times New Roman"/>
              </w:rPr>
            </w:pPr>
            <w:r>
              <w:rPr>
                <w:rFonts w:ascii="Times New Roman" w:hAnsi="Times New Roman"/>
              </w:rPr>
              <w:t>8</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rPr>
            </w:pPr>
            <w:r w:rsidRPr="00E43841">
              <w:rPr>
                <w:rFonts w:ascii="Times New Roman" w:hAnsi="Times New Roman"/>
              </w:rPr>
              <w:t>Počet vydání odborného časopisu Littera Scripta</w:t>
            </w:r>
          </w:p>
          <w:p w:rsidR="009F2569" w:rsidRPr="00E43841" w:rsidRDefault="009F2569" w:rsidP="00FE4E1A">
            <w:pPr>
              <w:spacing w:line="276" w:lineRule="auto"/>
              <w:jc w:val="left"/>
              <w:rPr>
                <w:rFonts w:ascii="Times New Roman" w:hAnsi="Times New Roman"/>
              </w:rPr>
            </w:pPr>
            <w:r w:rsidRPr="00E43841">
              <w:rPr>
                <w:rFonts w:ascii="Times New Roman" w:hAnsi="Times New Roman"/>
              </w:rPr>
              <w:t>(tištěná verze; elektronická verze).</w:t>
            </w:r>
          </w:p>
        </w:tc>
        <w:tc>
          <w:tcPr>
            <w:tcW w:w="982" w:type="pct"/>
            <w:vAlign w:val="center"/>
          </w:tcPr>
          <w:p w:rsidR="009F2569" w:rsidRPr="00E43841" w:rsidRDefault="009F2569" w:rsidP="00FE4E1A">
            <w:pPr>
              <w:spacing w:line="276" w:lineRule="auto"/>
              <w:jc w:val="center"/>
              <w:rPr>
                <w:rFonts w:ascii="Times New Roman" w:hAnsi="Times New Roman"/>
              </w:rPr>
            </w:pPr>
            <w:r w:rsidRPr="00E43841">
              <w:rPr>
                <w:rFonts w:ascii="Times New Roman" w:hAnsi="Times New Roman"/>
              </w:rPr>
              <w:t>2;</w:t>
            </w:r>
            <w:r w:rsidR="00D81783">
              <w:rPr>
                <w:rFonts w:ascii="Times New Roman" w:hAnsi="Times New Roman"/>
              </w:rPr>
              <w:t xml:space="preserve"> </w:t>
            </w:r>
            <w:r w:rsidRPr="00E43841">
              <w:rPr>
                <w:rFonts w:ascii="Times New Roman" w:hAnsi="Times New Roman"/>
              </w:rPr>
              <w:t>2</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rPr>
            </w:pPr>
            <w:r w:rsidRPr="00E43841">
              <w:rPr>
                <w:rFonts w:ascii="Times New Roman" w:hAnsi="Times New Roman"/>
              </w:rPr>
              <w:t>Počet vydaných skript.</w:t>
            </w:r>
          </w:p>
        </w:tc>
        <w:tc>
          <w:tcPr>
            <w:tcW w:w="982" w:type="pct"/>
            <w:vAlign w:val="center"/>
          </w:tcPr>
          <w:p w:rsidR="009F2569" w:rsidRPr="00E43841" w:rsidRDefault="00FA36F5" w:rsidP="00FE4E1A">
            <w:pPr>
              <w:spacing w:line="276" w:lineRule="auto"/>
              <w:jc w:val="center"/>
              <w:rPr>
                <w:rFonts w:ascii="Times New Roman" w:hAnsi="Times New Roman"/>
              </w:rPr>
            </w:pPr>
            <w:r>
              <w:rPr>
                <w:rFonts w:ascii="Times New Roman" w:hAnsi="Times New Roman"/>
              </w:rPr>
              <w:t>7</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rPr>
            </w:pPr>
            <w:r w:rsidRPr="00E43841">
              <w:rPr>
                <w:rFonts w:ascii="Times New Roman" w:hAnsi="Times New Roman"/>
              </w:rPr>
              <w:t>Počet vydaných (inovovaných) soubor</w:t>
            </w:r>
            <w:r w:rsidR="00D81783">
              <w:rPr>
                <w:rFonts w:ascii="Times New Roman" w:hAnsi="Times New Roman"/>
              </w:rPr>
              <w:t>ů</w:t>
            </w:r>
            <w:r w:rsidRPr="00E43841">
              <w:rPr>
                <w:rFonts w:ascii="Times New Roman" w:hAnsi="Times New Roman"/>
              </w:rPr>
              <w:t xml:space="preserve"> opor, včetně dokompletování stávajících.</w:t>
            </w:r>
          </w:p>
        </w:tc>
        <w:tc>
          <w:tcPr>
            <w:tcW w:w="982" w:type="pct"/>
            <w:vAlign w:val="center"/>
          </w:tcPr>
          <w:p w:rsidR="009F2569" w:rsidRPr="00E43841" w:rsidRDefault="00FA36F5" w:rsidP="00FE4E1A">
            <w:pPr>
              <w:spacing w:line="276" w:lineRule="auto"/>
              <w:jc w:val="center"/>
              <w:rPr>
                <w:rFonts w:ascii="Times New Roman" w:hAnsi="Times New Roman"/>
              </w:rPr>
            </w:pPr>
            <w:r>
              <w:rPr>
                <w:rFonts w:ascii="Times New Roman" w:hAnsi="Times New Roman"/>
              </w:rPr>
              <w:t>4</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rPr>
            </w:pPr>
            <w:r w:rsidRPr="00E43841">
              <w:rPr>
                <w:rFonts w:ascii="Times New Roman" w:hAnsi="Times New Roman"/>
              </w:rPr>
              <w:t>Počet vydaných příspěvků z konferencí z tuzemska.</w:t>
            </w:r>
          </w:p>
        </w:tc>
        <w:tc>
          <w:tcPr>
            <w:tcW w:w="982" w:type="pct"/>
            <w:vAlign w:val="center"/>
          </w:tcPr>
          <w:p w:rsidR="009F2569" w:rsidRPr="00E43841" w:rsidRDefault="00FA36F5" w:rsidP="00FE4E1A">
            <w:pPr>
              <w:spacing w:line="276" w:lineRule="auto"/>
              <w:jc w:val="center"/>
              <w:rPr>
                <w:rFonts w:ascii="Times New Roman" w:hAnsi="Times New Roman"/>
              </w:rPr>
            </w:pPr>
            <w:r>
              <w:rPr>
                <w:rFonts w:ascii="Times New Roman" w:hAnsi="Times New Roman"/>
              </w:rPr>
              <w:t>24</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rPr>
            </w:pPr>
            <w:r w:rsidRPr="00E43841">
              <w:rPr>
                <w:rFonts w:ascii="Times New Roman" w:hAnsi="Times New Roman"/>
              </w:rPr>
              <w:t>Počet vydaných příspěvků z konferencí ze zahraničí.</w:t>
            </w:r>
          </w:p>
        </w:tc>
        <w:tc>
          <w:tcPr>
            <w:tcW w:w="982" w:type="pct"/>
            <w:vAlign w:val="center"/>
          </w:tcPr>
          <w:p w:rsidR="009F2569" w:rsidRPr="00E43841" w:rsidRDefault="009F2569" w:rsidP="00FE4E1A">
            <w:pPr>
              <w:spacing w:line="276" w:lineRule="auto"/>
              <w:jc w:val="center"/>
              <w:rPr>
                <w:rFonts w:ascii="Times New Roman" w:hAnsi="Times New Roman"/>
              </w:rPr>
            </w:pPr>
            <w:r w:rsidRPr="00E43841">
              <w:rPr>
                <w:rFonts w:ascii="Times New Roman" w:hAnsi="Times New Roman"/>
              </w:rPr>
              <w:t>14</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rPr>
            </w:pPr>
            <w:r w:rsidRPr="00E43841">
              <w:rPr>
                <w:rFonts w:ascii="Times New Roman" w:hAnsi="Times New Roman"/>
              </w:rPr>
              <w:t>Počet článků v odborných časopisech – tuzemsko.</w:t>
            </w:r>
          </w:p>
        </w:tc>
        <w:tc>
          <w:tcPr>
            <w:tcW w:w="982" w:type="pct"/>
            <w:vAlign w:val="center"/>
          </w:tcPr>
          <w:p w:rsidR="009F2569" w:rsidRPr="00E43841" w:rsidRDefault="00FA36F5" w:rsidP="00FE4E1A">
            <w:pPr>
              <w:spacing w:line="276" w:lineRule="auto"/>
              <w:jc w:val="center"/>
              <w:rPr>
                <w:rFonts w:ascii="Times New Roman" w:hAnsi="Times New Roman"/>
              </w:rPr>
            </w:pPr>
            <w:r>
              <w:rPr>
                <w:rFonts w:ascii="Times New Roman" w:hAnsi="Times New Roman"/>
              </w:rPr>
              <w:t>28</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rPr>
            </w:pPr>
            <w:r w:rsidRPr="00E43841">
              <w:rPr>
                <w:rFonts w:ascii="Times New Roman" w:hAnsi="Times New Roman"/>
              </w:rPr>
              <w:t>Počet článků v odborných časopisech – zahraničí.</w:t>
            </w:r>
          </w:p>
        </w:tc>
        <w:tc>
          <w:tcPr>
            <w:tcW w:w="982" w:type="pct"/>
            <w:vAlign w:val="center"/>
          </w:tcPr>
          <w:p w:rsidR="009F2569" w:rsidRPr="00E43841" w:rsidRDefault="00FA36F5" w:rsidP="00FE4E1A">
            <w:pPr>
              <w:spacing w:line="276" w:lineRule="auto"/>
              <w:jc w:val="center"/>
              <w:rPr>
                <w:rFonts w:ascii="Times New Roman" w:hAnsi="Times New Roman"/>
              </w:rPr>
            </w:pPr>
            <w:r>
              <w:rPr>
                <w:rFonts w:ascii="Times New Roman" w:hAnsi="Times New Roman"/>
              </w:rPr>
              <w:t>12</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rPr>
            </w:pPr>
            <w:r w:rsidRPr="00E43841">
              <w:rPr>
                <w:rFonts w:ascii="Times New Roman" w:hAnsi="Times New Roman"/>
              </w:rPr>
              <w:t>Počet ostatních výukových a metodických pomůcek.</w:t>
            </w:r>
          </w:p>
        </w:tc>
        <w:tc>
          <w:tcPr>
            <w:tcW w:w="982" w:type="pct"/>
            <w:vAlign w:val="center"/>
          </w:tcPr>
          <w:p w:rsidR="009F2569" w:rsidRPr="00E43841" w:rsidRDefault="00FA36F5" w:rsidP="00FE4E1A">
            <w:pPr>
              <w:spacing w:line="276" w:lineRule="auto"/>
              <w:jc w:val="center"/>
              <w:rPr>
                <w:rFonts w:ascii="Times New Roman" w:hAnsi="Times New Roman"/>
              </w:rPr>
            </w:pPr>
            <w:r>
              <w:rPr>
                <w:rFonts w:ascii="Times New Roman" w:hAnsi="Times New Roman"/>
              </w:rPr>
              <w:t>10</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D81783">
            <w:pPr>
              <w:spacing w:line="276" w:lineRule="auto"/>
              <w:jc w:val="left"/>
              <w:rPr>
                <w:rFonts w:ascii="Times New Roman" w:hAnsi="Times New Roman"/>
              </w:rPr>
            </w:pPr>
            <w:r w:rsidRPr="00E43841">
              <w:rPr>
                <w:rFonts w:ascii="Times New Roman" w:hAnsi="Times New Roman"/>
              </w:rPr>
              <w:t>Počet populárně naučných článků pro periodika určená odborné veřejnosti.</w:t>
            </w:r>
          </w:p>
        </w:tc>
        <w:tc>
          <w:tcPr>
            <w:tcW w:w="982" w:type="pct"/>
            <w:vAlign w:val="center"/>
          </w:tcPr>
          <w:p w:rsidR="009F2569" w:rsidRPr="00E43841" w:rsidRDefault="00FA36F5" w:rsidP="00FE4E1A">
            <w:pPr>
              <w:spacing w:line="276" w:lineRule="auto"/>
              <w:jc w:val="center"/>
              <w:rPr>
                <w:rFonts w:ascii="Times New Roman" w:hAnsi="Times New Roman"/>
              </w:rPr>
            </w:pPr>
            <w:r>
              <w:rPr>
                <w:rFonts w:ascii="Times New Roman" w:hAnsi="Times New Roman"/>
              </w:rPr>
              <w:t>8</w:t>
            </w:r>
          </w:p>
        </w:tc>
      </w:tr>
      <w:tr w:rsidR="009F2569" w:rsidRPr="003802C2" w:rsidTr="005910AC">
        <w:trPr>
          <w:trHeight w:val="340"/>
        </w:trPr>
        <w:tc>
          <w:tcPr>
            <w:tcW w:w="1048" w:type="pct"/>
            <w:vMerge w:val="restart"/>
            <w:vAlign w:val="center"/>
          </w:tcPr>
          <w:p w:rsidR="009F2569" w:rsidRPr="00E43841" w:rsidRDefault="00D02EF1" w:rsidP="00FE4E1A">
            <w:pPr>
              <w:spacing w:line="276" w:lineRule="auto"/>
              <w:jc w:val="center"/>
            </w:pPr>
            <w:r w:rsidRPr="00E43841">
              <w:rPr>
                <w:rFonts w:ascii="Times New Roman" w:hAnsi="Times New Roman" w:cs="Times New Roman"/>
              </w:rPr>
              <w:t>Podpůrné činnosti publikačních a tvůrčích aktivit</w:t>
            </w:r>
          </w:p>
        </w:tc>
        <w:tc>
          <w:tcPr>
            <w:tcW w:w="2970" w:type="pct"/>
          </w:tcPr>
          <w:p w:rsidR="009F2569" w:rsidRPr="00E43841" w:rsidRDefault="009F2569" w:rsidP="00FE4E1A">
            <w:pPr>
              <w:spacing w:line="276" w:lineRule="auto"/>
              <w:jc w:val="left"/>
              <w:rPr>
                <w:rFonts w:ascii="Times New Roman" w:hAnsi="Times New Roman"/>
              </w:rPr>
            </w:pPr>
            <w:r w:rsidRPr="00E43841">
              <w:rPr>
                <w:rFonts w:ascii="Times New Roman" w:hAnsi="Times New Roman"/>
              </w:rPr>
              <w:t>Počet normostran jazykových korektur.</w:t>
            </w:r>
          </w:p>
        </w:tc>
        <w:tc>
          <w:tcPr>
            <w:tcW w:w="982" w:type="pct"/>
            <w:vAlign w:val="center"/>
          </w:tcPr>
          <w:p w:rsidR="009F2569" w:rsidRPr="00E43841" w:rsidRDefault="009F2569" w:rsidP="00FE4E1A">
            <w:pPr>
              <w:spacing w:line="276" w:lineRule="auto"/>
              <w:jc w:val="center"/>
              <w:rPr>
                <w:rFonts w:ascii="Times New Roman" w:hAnsi="Times New Roman"/>
              </w:rPr>
            </w:pPr>
            <w:r w:rsidRPr="00E43841">
              <w:rPr>
                <w:rFonts w:ascii="Times New Roman" w:hAnsi="Times New Roman"/>
              </w:rPr>
              <w:t>1 800</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rPr>
            </w:pPr>
            <w:r w:rsidRPr="00E43841">
              <w:rPr>
                <w:rFonts w:ascii="Times New Roman" w:hAnsi="Times New Roman"/>
              </w:rPr>
              <w:t>Počet normostran formálních úprav textů.</w:t>
            </w:r>
          </w:p>
        </w:tc>
        <w:tc>
          <w:tcPr>
            <w:tcW w:w="982" w:type="pct"/>
            <w:vAlign w:val="center"/>
          </w:tcPr>
          <w:p w:rsidR="009F2569" w:rsidRPr="00E43841" w:rsidRDefault="009F2569" w:rsidP="00FE4E1A">
            <w:pPr>
              <w:spacing w:line="276" w:lineRule="auto"/>
              <w:jc w:val="center"/>
              <w:rPr>
                <w:rFonts w:ascii="Times New Roman" w:hAnsi="Times New Roman"/>
              </w:rPr>
            </w:pPr>
            <w:r w:rsidRPr="00E43841">
              <w:rPr>
                <w:rFonts w:ascii="Times New Roman" w:hAnsi="Times New Roman"/>
              </w:rPr>
              <w:t>2 100</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rPr>
            </w:pPr>
            <w:r w:rsidRPr="00E43841">
              <w:rPr>
                <w:rFonts w:ascii="Times New Roman" w:hAnsi="Times New Roman"/>
              </w:rPr>
              <w:t>Počet zajištěných recenzních řízení.</w:t>
            </w:r>
          </w:p>
        </w:tc>
        <w:tc>
          <w:tcPr>
            <w:tcW w:w="982" w:type="pct"/>
            <w:vAlign w:val="center"/>
          </w:tcPr>
          <w:p w:rsidR="009F2569" w:rsidRPr="00E43841" w:rsidRDefault="009F2569" w:rsidP="00FE4E1A">
            <w:pPr>
              <w:spacing w:line="276" w:lineRule="auto"/>
              <w:jc w:val="center"/>
              <w:rPr>
                <w:rFonts w:ascii="Times New Roman" w:hAnsi="Times New Roman"/>
              </w:rPr>
            </w:pPr>
            <w:r w:rsidRPr="00E43841">
              <w:rPr>
                <w:rFonts w:ascii="Times New Roman" w:hAnsi="Times New Roman"/>
              </w:rPr>
              <w:t>150</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rPr>
            </w:pPr>
            <w:r w:rsidRPr="00E43841">
              <w:rPr>
                <w:rFonts w:ascii="Times New Roman" w:hAnsi="Times New Roman"/>
              </w:rPr>
              <w:t>Počet provedených antiplagiátorských kontrol textů.</w:t>
            </w:r>
          </w:p>
        </w:tc>
        <w:tc>
          <w:tcPr>
            <w:tcW w:w="982" w:type="pct"/>
            <w:vAlign w:val="center"/>
          </w:tcPr>
          <w:p w:rsidR="009F2569" w:rsidRPr="00E43841" w:rsidRDefault="009F2569" w:rsidP="00FE4E1A">
            <w:pPr>
              <w:spacing w:line="276" w:lineRule="auto"/>
              <w:jc w:val="center"/>
              <w:rPr>
                <w:rFonts w:ascii="Times New Roman" w:hAnsi="Times New Roman"/>
              </w:rPr>
            </w:pPr>
            <w:r w:rsidRPr="00E43841">
              <w:rPr>
                <w:rFonts w:ascii="Times New Roman" w:hAnsi="Times New Roman"/>
              </w:rPr>
              <w:t>2 100</w:t>
            </w:r>
          </w:p>
        </w:tc>
      </w:tr>
      <w:tr w:rsidR="009F2569" w:rsidRPr="003802C2" w:rsidTr="005910AC">
        <w:trPr>
          <w:trHeight w:val="340"/>
        </w:trPr>
        <w:tc>
          <w:tcPr>
            <w:tcW w:w="1048" w:type="pct"/>
            <w:vMerge/>
            <w:vAlign w:val="center"/>
          </w:tcPr>
          <w:p w:rsidR="009F2569" w:rsidRPr="00E43841" w:rsidRDefault="009F2569" w:rsidP="00FE4E1A">
            <w:pPr>
              <w:spacing w:line="276" w:lineRule="auto"/>
              <w:jc w:val="center"/>
            </w:pPr>
          </w:p>
        </w:tc>
        <w:tc>
          <w:tcPr>
            <w:tcW w:w="2970" w:type="pct"/>
          </w:tcPr>
          <w:p w:rsidR="009F2569" w:rsidRPr="00E43841" w:rsidRDefault="009F2569" w:rsidP="00FE4E1A">
            <w:pPr>
              <w:spacing w:line="276" w:lineRule="auto"/>
              <w:jc w:val="left"/>
              <w:rPr>
                <w:rFonts w:ascii="Times New Roman" w:hAnsi="Times New Roman"/>
              </w:rPr>
            </w:pPr>
            <w:r w:rsidRPr="00E43841">
              <w:rPr>
                <w:rFonts w:ascii="Times New Roman" w:hAnsi="Times New Roman"/>
              </w:rPr>
              <w:t>Počet normostran sazečských prací.</w:t>
            </w:r>
          </w:p>
        </w:tc>
        <w:tc>
          <w:tcPr>
            <w:tcW w:w="982" w:type="pct"/>
            <w:vAlign w:val="center"/>
          </w:tcPr>
          <w:p w:rsidR="009F2569" w:rsidRPr="00E43841" w:rsidRDefault="009F2569" w:rsidP="00FE4E1A">
            <w:pPr>
              <w:spacing w:line="276" w:lineRule="auto"/>
              <w:jc w:val="center"/>
              <w:rPr>
                <w:rFonts w:ascii="Times New Roman" w:hAnsi="Times New Roman"/>
              </w:rPr>
            </w:pPr>
            <w:r w:rsidRPr="00E43841">
              <w:rPr>
                <w:rFonts w:ascii="Times New Roman" w:hAnsi="Times New Roman"/>
              </w:rPr>
              <w:t>1 000</w:t>
            </w:r>
          </w:p>
        </w:tc>
      </w:tr>
      <w:tr w:rsidR="00D02EF1" w:rsidRPr="003802C2" w:rsidTr="005910AC">
        <w:trPr>
          <w:trHeight w:val="397"/>
        </w:trPr>
        <w:tc>
          <w:tcPr>
            <w:tcW w:w="1048" w:type="pct"/>
            <w:vMerge w:val="restart"/>
            <w:vAlign w:val="center"/>
          </w:tcPr>
          <w:p w:rsidR="00D02EF1" w:rsidRPr="00E43841" w:rsidRDefault="00D02EF1" w:rsidP="00FE4E1A">
            <w:pPr>
              <w:spacing w:line="276" w:lineRule="auto"/>
              <w:jc w:val="center"/>
            </w:pPr>
            <w:r w:rsidRPr="00E43841">
              <w:rPr>
                <w:rFonts w:ascii="Times New Roman" w:hAnsi="Times New Roman" w:cs="Times New Roman"/>
              </w:rPr>
              <w:t>Zkvalitnění poskytovaných knihovnických služeb</w:t>
            </w:r>
          </w:p>
        </w:tc>
        <w:tc>
          <w:tcPr>
            <w:tcW w:w="2970" w:type="pct"/>
          </w:tcPr>
          <w:p w:rsidR="00D02EF1" w:rsidRPr="00E43841" w:rsidRDefault="00D02EF1" w:rsidP="00FE4E1A">
            <w:pPr>
              <w:spacing w:line="276" w:lineRule="auto"/>
              <w:jc w:val="left"/>
              <w:rPr>
                <w:rFonts w:ascii="Times New Roman" w:hAnsi="Times New Roman" w:cs="Times New Roman"/>
              </w:rPr>
            </w:pPr>
            <w:r w:rsidRPr="00E43841">
              <w:rPr>
                <w:rFonts w:ascii="Times New Roman" w:hAnsi="Times New Roman" w:cs="Times New Roman"/>
              </w:rPr>
              <w:t>Počet výpůjček na jednoho zaměstnance knihovny.</w:t>
            </w:r>
          </w:p>
        </w:tc>
        <w:tc>
          <w:tcPr>
            <w:tcW w:w="982" w:type="pct"/>
            <w:vAlign w:val="center"/>
          </w:tcPr>
          <w:p w:rsidR="00D02EF1" w:rsidRPr="00E43841" w:rsidRDefault="00D02EF1" w:rsidP="00FE4E1A">
            <w:pPr>
              <w:spacing w:line="276" w:lineRule="auto"/>
              <w:jc w:val="center"/>
              <w:rPr>
                <w:rFonts w:ascii="Times New Roman" w:hAnsi="Times New Roman" w:cs="Times New Roman"/>
              </w:rPr>
            </w:pPr>
            <w:r w:rsidRPr="00E43841">
              <w:rPr>
                <w:rFonts w:ascii="Times New Roman" w:hAnsi="Times New Roman" w:cs="Times New Roman"/>
              </w:rPr>
              <w:t>6200</w:t>
            </w:r>
          </w:p>
        </w:tc>
      </w:tr>
      <w:tr w:rsidR="00D02EF1" w:rsidRPr="003802C2" w:rsidTr="005910AC">
        <w:trPr>
          <w:trHeight w:val="397"/>
        </w:trPr>
        <w:tc>
          <w:tcPr>
            <w:tcW w:w="1048" w:type="pct"/>
            <w:vMerge/>
          </w:tcPr>
          <w:p w:rsidR="00D02EF1" w:rsidRPr="00E43841" w:rsidRDefault="00D02EF1" w:rsidP="00FE4E1A">
            <w:pPr>
              <w:spacing w:line="276" w:lineRule="auto"/>
              <w:jc w:val="left"/>
            </w:pPr>
          </w:p>
        </w:tc>
        <w:tc>
          <w:tcPr>
            <w:tcW w:w="2970" w:type="pct"/>
          </w:tcPr>
          <w:p w:rsidR="00D02EF1" w:rsidRPr="00E43841" w:rsidRDefault="00D02EF1" w:rsidP="00FE4E1A">
            <w:pPr>
              <w:spacing w:line="276" w:lineRule="auto"/>
              <w:jc w:val="left"/>
              <w:rPr>
                <w:rFonts w:ascii="Times New Roman" w:hAnsi="Times New Roman" w:cs="Times New Roman"/>
              </w:rPr>
            </w:pPr>
            <w:r w:rsidRPr="00E43841">
              <w:rPr>
                <w:rFonts w:ascii="Times New Roman" w:hAnsi="Times New Roman" w:cs="Times New Roman"/>
              </w:rPr>
              <w:t>Počet zajištěných meziknihovních výpůjček.</w:t>
            </w:r>
          </w:p>
        </w:tc>
        <w:tc>
          <w:tcPr>
            <w:tcW w:w="982" w:type="pct"/>
            <w:vAlign w:val="center"/>
          </w:tcPr>
          <w:p w:rsidR="00D02EF1" w:rsidRPr="00E43841" w:rsidRDefault="00D02EF1" w:rsidP="00FE4E1A">
            <w:pPr>
              <w:spacing w:line="276" w:lineRule="auto"/>
              <w:jc w:val="center"/>
              <w:rPr>
                <w:rFonts w:ascii="Times New Roman" w:hAnsi="Times New Roman" w:cs="Times New Roman"/>
              </w:rPr>
            </w:pPr>
            <w:r w:rsidRPr="00E43841">
              <w:rPr>
                <w:rFonts w:ascii="Times New Roman" w:hAnsi="Times New Roman" w:cs="Times New Roman"/>
              </w:rPr>
              <w:t>50</w:t>
            </w:r>
          </w:p>
        </w:tc>
      </w:tr>
      <w:tr w:rsidR="00D02EF1" w:rsidRPr="003802C2" w:rsidTr="005910AC">
        <w:trPr>
          <w:trHeight w:val="397"/>
        </w:trPr>
        <w:tc>
          <w:tcPr>
            <w:tcW w:w="1048" w:type="pct"/>
            <w:vMerge/>
          </w:tcPr>
          <w:p w:rsidR="00D02EF1" w:rsidRPr="00E43841" w:rsidRDefault="00D02EF1" w:rsidP="00FE4E1A">
            <w:pPr>
              <w:spacing w:line="276" w:lineRule="auto"/>
              <w:jc w:val="left"/>
            </w:pPr>
          </w:p>
        </w:tc>
        <w:tc>
          <w:tcPr>
            <w:tcW w:w="2970" w:type="pct"/>
          </w:tcPr>
          <w:p w:rsidR="00D02EF1" w:rsidRPr="00E43841" w:rsidRDefault="00D02EF1" w:rsidP="00FE4E1A">
            <w:pPr>
              <w:spacing w:line="276" w:lineRule="auto"/>
              <w:jc w:val="left"/>
              <w:rPr>
                <w:rFonts w:ascii="Times New Roman" w:hAnsi="Times New Roman" w:cs="Times New Roman"/>
              </w:rPr>
            </w:pPr>
            <w:r w:rsidRPr="00E43841">
              <w:rPr>
                <w:rFonts w:ascii="Times New Roman" w:hAnsi="Times New Roman" w:cs="Times New Roman"/>
              </w:rPr>
              <w:t>Zabezpečení nákupu studijní a odborné literatury v souladu s akreditačními požadavky do limitu stanoveného rozpočtem.</w:t>
            </w:r>
          </w:p>
        </w:tc>
        <w:tc>
          <w:tcPr>
            <w:tcW w:w="982" w:type="pct"/>
            <w:vAlign w:val="center"/>
          </w:tcPr>
          <w:p w:rsidR="00D02EF1" w:rsidRPr="00E43841" w:rsidRDefault="00D02EF1" w:rsidP="00FE4E1A">
            <w:pPr>
              <w:keepNext/>
              <w:spacing w:line="276" w:lineRule="auto"/>
              <w:jc w:val="center"/>
              <w:rPr>
                <w:rFonts w:ascii="Times New Roman" w:hAnsi="Times New Roman" w:cs="Times New Roman"/>
              </w:rPr>
            </w:pPr>
            <w:r w:rsidRPr="00E43841">
              <w:rPr>
                <w:rFonts w:ascii="Times New Roman" w:hAnsi="Times New Roman" w:cs="Times New Roman"/>
              </w:rPr>
              <w:t>1</w:t>
            </w:r>
          </w:p>
        </w:tc>
      </w:tr>
    </w:tbl>
    <w:p w:rsidR="00C74582" w:rsidRDefault="006F0230" w:rsidP="00FE4E1A">
      <w:pPr>
        <w:pStyle w:val="Titulek"/>
        <w:spacing w:line="276" w:lineRule="auto"/>
      </w:pPr>
      <w:bookmarkStart w:id="97" w:name="_Toc336929311"/>
      <w:r>
        <w:t xml:space="preserve">Tabulka </w:t>
      </w:r>
      <w:fldSimple w:instr=" SEQ Tabulka \* ARABIC ">
        <w:r w:rsidR="001F6400">
          <w:rPr>
            <w:noProof/>
          </w:rPr>
          <w:t>7</w:t>
        </w:r>
      </w:fldSimple>
      <w:r>
        <w:t>: Deskripce výzkumné, vývojové a tvůrčí činnosti</w:t>
      </w:r>
      <w:bookmarkEnd w:id="97"/>
    </w:p>
    <w:p w:rsidR="002C03B3" w:rsidRDefault="002C03B3" w:rsidP="00FE4E1A">
      <w:pPr>
        <w:spacing w:line="276" w:lineRule="auto"/>
      </w:pPr>
    </w:p>
    <w:p w:rsidR="00EC78A7" w:rsidRPr="00007621" w:rsidRDefault="00EC78A7" w:rsidP="00FE4E1A">
      <w:pPr>
        <w:spacing w:line="276" w:lineRule="auto"/>
      </w:pPr>
    </w:p>
    <w:p w:rsidR="00007621" w:rsidRDefault="00007621" w:rsidP="00FE4E1A">
      <w:pPr>
        <w:pStyle w:val="Titulek"/>
        <w:keepNext/>
        <w:spacing w:line="276" w:lineRule="auto"/>
      </w:pPr>
      <w:r>
        <w:t xml:space="preserve">Graf </w:t>
      </w:r>
      <w:fldSimple w:instr=" SEQ Graf \* ARABIC ">
        <w:r w:rsidR="001F6400">
          <w:rPr>
            <w:noProof/>
          </w:rPr>
          <w:t>8</w:t>
        </w:r>
      </w:fldSimple>
      <w:r>
        <w:t>: Rozdělení bodů RIV na jednotlivé katedry</w:t>
      </w:r>
    </w:p>
    <w:p w:rsidR="002C03B3" w:rsidRDefault="00007621" w:rsidP="00FE4E1A">
      <w:pPr>
        <w:spacing w:line="276" w:lineRule="auto"/>
      </w:pPr>
      <w:r>
        <w:rPr>
          <w:noProof/>
        </w:rPr>
        <w:drawing>
          <wp:inline distT="0" distB="0" distL="0" distR="0" wp14:anchorId="269B3498" wp14:editId="2B3D6D3B">
            <wp:extent cx="3072810" cy="2158409"/>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C78A7" w:rsidRPr="00007621" w:rsidRDefault="00EC78A7" w:rsidP="00FE4E1A">
      <w:pPr>
        <w:spacing w:line="276" w:lineRule="auto"/>
      </w:pPr>
    </w:p>
    <w:p w:rsidR="0041067E" w:rsidRDefault="0041067E">
      <w:pPr>
        <w:widowControl/>
        <w:adjustRightInd/>
        <w:spacing w:line="240" w:lineRule="auto"/>
        <w:jc w:val="left"/>
        <w:textAlignment w:val="auto"/>
        <w:rPr>
          <w:b/>
          <w:bCs/>
          <w:sz w:val="28"/>
          <w:szCs w:val="28"/>
        </w:rPr>
      </w:pPr>
      <w:bookmarkStart w:id="98" w:name="_Toc306288865"/>
      <w:bookmarkStart w:id="99" w:name="_Toc336415782"/>
      <w:bookmarkStart w:id="100" w:name="_Toc306288875"/>
      <w:bookmarkStart w:id="101" w:name="_Toc336415790"/>
      <w:bookmarkStart w:id="102" w:name="_Toc336960877"/>
      <w:bookmarkStart w:id="103" w:name="_Toc336960978"/>
      <w:bookmarkStart w:id="104" w:name="_Toc336961281"/>
      <w:bookmarkStart w:id="105" w:name="_Toc337016870"/>
      <w:bookmarkEnd w:id="98"/>
      <w:bookmarkEnd w:id="99"/>
      <w:r>
        <w:br w:type="page"/>
      </w:r>
    </w:p>
    <w:p w:rsidR="00F658F8" w:rsidRPr="00E6748A" w:rsidRDefault="00D1158B" w:rsidP="00FE4E1A">
      <w:pPr>
        <w:pStyle w:val="Nadpis2"/>
        <w:spacing w:line="276" w:lineRule="auto"/>
      </w:pPr>
      <w:r w:rsidRPr="00722302">
        <w:lastRenderedPageBreak/>
        <w:t>Otevřenost</w:t>
      </w:r>
      <w:bookmarkStart w:id="106" w:name="_Toc306288871"/>
      <w:bookmarkStart w:id="107" w:name="_Toc336415788"/>
      <w:bookmarkEnd w:id="100"/>
      <w:bookmarkEnd w:id="101"/>
      <w:bookmarkEnd w:id="102"/>
      <w:bookmarkEnd w:id="103"/>
      <w:bookmarkEnd w:id="104"/>
      <w:bookmarkEnd w:id="105"/>
      <w:bookmarkEnd w:id="106"/>
      <w:bookmarkEnd w:id="10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8395"/>
      </w:tblGrid>
      <w:tr w:rsidR="00F43F48" w:rsidRPr="00722302" w:rsidTr="00B92847">
        <w:trPr>
          <w:trHeight w:hRule="exact" w:val="567"/>
        </w:trPr>
        <w:tc>
          <w:tcPr>
            <w:tcW w:w="817" w:type="dxa"/>
            <w:tcBorders>
              <w:right w:val="single" w:sz="4" w:space="0" w:color="auto"/>
            </w:tcBorders>
            <w:shd w:val="clear" w:color="auto" w:fill="A6A6A6"/>
          </w:tcPr>
          <w:p w:rsidR="00F43F48" w:rsidRPr="00722302" w:rsidRDefault="00F43F48" w:rsidP="00FE4E1A">
            <w:pPr>
              <w:pStyle w:val="Nadpis3"/>
              <w:spacing w:before="0" w:after="0" w:line="276" w:lineRule="auto"/>
              <w:ind w:left="0" w:firstLine="0"/>
            </w:pPr>
            <w:bookmarkStart w:id="108" w:name="_Toc306288876"/>
            <w:bookmarkStart w:id="109" w:name="_Toc336415791"/>
            <w:bookmarkStart w:id="110" w:name="_Toc336960878"/>
            <w:bookmarkStart w:id="111" w:name="_Toc336960979"/>
            <w:bookmarkStart w:id="112" w:name="_Toc336961282"/>
            <w:bookmarkStart w:id="113" w:name="_Toc337016871"/>
            <w:bookmarkEnd w:id="108"/>
            <w:bookmarkEnd w:id="109"/>
            <w:bookmarkEnd w:id="110"/>
            <w:bookmarkEnd w:id="111"/>
            <w:bookmarkEnd w:id="112"/>
            <w:bookmarkEnd w:id="113"/>
          </w:p>
        </w:tc>
        <w:tc>
          <w:tcPr>
            <w:tcW w:w="8395" w:type="dxa"/>
            <w:tcBorders>
              <w:left w:val="single" w:sz="4" w:space="0" w:color="auto"/>
            </w:tcBorders>
            <w:shd w:val="clear" w:color="auto" w:fill="C00000"/>
          </w:tcPr>
          <w:p w:rsidR="00F43F48" w:rsidRPr="00722302" w:rsidRDefault="000C3AE3" w:rsidP="00FE4E1A">
            <w:pPr>
              <w:pStyle w:val="Nadpis3"/>
              <w:numPr>
                <w:ilvl w:val="0"/>
                <w:numId w:val="0"/>
              </w:numPr>
              <w:spacing w:before="0" w:after="0" w:line="276" w:lineRule="auto"/>
            </w:pPr>
            <w:bookmarkStart w:id="114" w:name="_Toc336415792"/>
            <w:bookmarkStart w:id="115" w:name="_Toc336960879"/>
            <w:bookmarkStart w:id="116" w:name="_Toc336960980"/>
            <w:bookmarkStart w:id="117" w:name="_Toc336961283"/>
            <w:bookmarkStart w:id="118" w:name="_Toc337016872"/>
            <w:r>
              <w:t>Mobility</w:t>
            </w:r>
            <w:bookmarkEnd w:id="114"/>
            <w:bookmarkEnd w:id="115"/>
            <w:bookmarkEnd w:id="116"/>
            <w:bookmarkEnd w:id="117"/>
            <w:bookmarkEnd w:id="118"/>
          </w:p>
        </w:tc>
      </w:tr>
    </w:tbl>
    <w:p w:rsidR="00F90B75" w:rsidRPr="004D77C7" w:rsidRDefault="00F90B75" w:rsidP="00FE4E1A">
      <w:pPr>
        <w:widowControl/>
        <w:adjustRightInd/>
        <w:spacing w:before="100" w:beforeAutospacing="1" w:after="100" w:afterAutospacing="1" w:line="276" w:lineRule="auto"/>
        <w:textAlignment w:val="auto"/>
        <w:rPr>
          <w:i/>
        </w:rPr>
      </w:pPr>
      <w:r w:rsidRPr="004D77C7">
        <w:rPr>
          <w:i/>
        </w:rPr>
        <w:t xml:space="preserve">Spolupráce se zahraničními vysokými školami </w:t>
      </w:r>
    </w:p>
    <w:p w:rsidR="002C03B3" w:rsidRDefault="00F90B75" w:rsidP="002C03B3">
      <w:pPr>
        <w:widowControl/>
        <w:adjustRightInd/>
        <w:spacing w:before="100" w:beforeAutospacing="1" w:after="100" w:afterAutospacing="1" w:line="276" w:lineRule="auto"/>
        <w:textAlignment w:val="auto"/>
        <w:rPr>
          <w:i/>
        </w:rPr>
      </w:pPr>
      <w:r>
        <w:t xml:space="preserve">V roce 2012 oproti počátečnímu stavu došlo ke zdvojnásobení počtu </w:t>
      </w:r>
      <w:r w:rsidRPr="004D77C7">
        <w:t>bilaterálních dohod se zahraničními vysokými školami. Kontakty byly navazovány v rámci významných mezinárodních konferencí, např. EAIE. Častými se staly návštěvy zástupců VŠTE na zahraničních vysokých školách, v rámci kterých probíha</w:t>
      </w:r>
      <w:r>
        <w:t>ly</w:t>
      </w:r>
      <w:r w:rsidRPr="004D77C7">
        <w:t xml:space="preserve"> schůzky s představiteli institucí</w:t>
      </w:r>
      <w:r>
        <w:t>.</w:t>
      </w:r>
      <w:r w:rsidRPr="004D77C7">
        <w:t xml:space="preserve"> Velká pozornost </w:t>
      </w:r>
      <w:r>
        <w:t xml:space="preserve">byla </w:t>
      </w:r>
      <w:r w:rsidRPr="004D77C7">
        <w:t xml:space="preserve">věnována </w:t>
      </w:r>
      <w:r>
        <w:t>také</w:t>
      </w:r>
      <w:r w:rsidRPr="004D77C7">
        <w:t xml:space="preserve"> prohloubení stávající spolupráce, též formou návštěv partnerských institucí a schůzek na mezinárodních akcích. Kromě kooperace v rámci mobilit se VŠTE aktivně staví k nabídkám účasti v projektech jednotlivých partnerských vysokých škol. V rámci programu Erasmus spolupracuje VŠTE se 46 zahraničními vysokými školami ve 22 zemích Evropy</w:t>
      </w:r>
      <w:r>
        <w:t>.</w:t>
      </w:r>
      <w:r w:rsidRPr="004D77C7">
        <w:t xml:space="preserve"> </w:t>
      </w:r>
    </w:p>
    <w:p w:rsidR="00F90B75" w:rsidRPr="009C2295" w:rsidRDefault="00F90B75" w:rsidP="00FE4E1A">
      <w:pPr>
        <w:widowControl/>
        <w:adjustRightInd/>
        <w:spacing w:before="100" w:beforeAutospacing="1" w:after="100" w:afterAutospacing="1" w:line="276" w:lineRule="auto"/>
        <w:textAlignment w:val="auto"/>
        <w:rPr>
          <w:i/>
        </w:rPr>
      </w:pPr>
      <w:r w:rsidRPr="009C2295">
        <w:rPr>
          <w:i/>
        </w:rPr>
        <w:t xml:space="preserve">Studentské studijní stáže </w:t>
      </w:r>
    </w:p>
    <w:p w:rsidR="00F90B75" w:rsidRPr="004D77C7" w:rsidRDefault="00F90B75" w:rsidP="00FE4E1A">
      <w:pPr>
        <w:widowControl/>
        <w:adjustRightInd/>
        <w:spacing w:before="100" w:beforeAutospacing="1" w:after="100" w:afterAutospacing="1" w:line="276" w:lineRule="auto"/>
        <w:textAlignment w:val="auto"/>
      </w:pPr>
      <w:r w:rsidRPr="004D77C7">
        <w:t xml:space="preserve">Zájem o studium v zahraničí ze strany studentů VŠTE </w:t>
      </w:r>
      <w:r>
        <w:t xml:space="preserve">vykazuje trvale vzestupný trend, přičemž je nutno konstatovat, že požadavky ze strany studentů nelze plně uspokojit vzhledem k finanční kvótě vyčleněné na tuto činnost v rámci programu Erasmus. </w:t>
      </w:r>
      <w:r w:rsidRPr="004D77C7">
        <w:t xml:space="preserve">VŠTE </w:t>
      </w:r>
      <w:r>
        <w:t xml:space="preserve">se stala novým členem organizace </w:t>
      </w:r>
      <w:r w:rsidRPr="004D77C7">
        <w:t>ESN, kter</w:t>
      </w:r>
      <w:r>
        <w:t>á</w:t>
      </w:r>
      <w:r w:rsidRPr="004D77C7">
        <w:t xml:space="preserve"> pomáhá organizovat studium i volný čas přijíždějících studentů</w:t>
      </w:r>
      <w:r>
        <w:t xml:space="preserve"> ze zahraničí</w:t>
      </w:r>
      <w:r w:rsidRPr="004D77C7">
        <w:t xml:space="preserve">. VŠTE zahraničním studentům nabízí v současnosti dostatečný počet předmětů v anglickém jazyce v oboru Ekonomika podniku i Konstrukce staveb. Počet přijíždějících studentů se rychle zvyšuje a VŠTE na základě informací od partnerských vysokých škol očekává nárůst i do budoucna. V akademickém roce 2010/2011, kdy byla výuka v anglickém jazyce otevřena, na VŠTE přijeli 4 zahraniční studenti. V akademickém roce 2011/2012 to již bylo </w:t>
      </w:r>
      <w:r w:rsidR="00D81783">
        <w:t>10</w:t>
      </w:r>
      <w:r w:rsidRPr="004D77C7">
        <w:t xml:space="preserve"> studentů a jen v zimním semestru 2012/2013 se na VŠTE chystá studovat 16 zahraničních studentů v rámci programu Erasmus. </w:t>
      </w:r>
    </w:p>
    <w:p w:rsidR="00F90B75" w:rsidRPr="009C2295" w:rsidRDefault="00F90B75" w:rsidP="00FE4E1A">
      <w:pPr>
        <w:widowControl/>
        <w:adjustRightInd/>
        <w:spacing w:before="100" w:beforeAutospacing="1" w:after="100" w:afterAutospacing="1" w:line="276" w:lineRule="auto"/>
        <w:jc w:val="left"/>
        <w:textAlignment w:val="auto"/>
        <w:rPr>
          <w:i/>
        </w:rPr>
      </w:pPr>
      <w:r w:rsidRPr="009C2295">
        <w:rPr>
          <w:i/>
        </w:rPr>
        <w:t xml:space="preserve">Studentské pracovní stáže </w:t>
      </w:r>
    </w:p>
    <w:p w:rsidR="00F90B75" w:rsidRPr="004D77C7" w:rsidRDefault="00F90B75" w:rsidP="00FE4E1A">
      <w:pPr>
        <w:widowControl/>
        <w:adjustRightInd/>
        <w:spacing w:before="100" w:beforeAutospacing="1" w:after="100" w:afterAutospacing="1" w:line="276" w:lineRule="auto"/>
        <w:textAlignment w:val="auto"/>
      </w:pPr>
      <w:r w:rsidRPr="004D77C7">
        <w:t xml:space="preserve">Kromě studijních pobytů se VŠTE v akademickém roce 2010/2011 zapojila do aktivity studentských pracovních stáží v rámci programu Erasmus. Pro nedostatek přidělených finančních prostředků na tuto aktivitu byla uzavřena dohoda s konsorciem Educa International, o.p.s., která pracovní stáže studentům VŠTE financuje. V akademickém roce 2010/2011 byl vyslán pouze </w:t>
      </w:r>
      <w:r w:rsidR="00D81783">
        <w:t>1</w:t>
      </w:r>
      <w:r w:rsidRPr="004D77C7">
        <w:t xml:space="preserve"> student, právě z důvodu nedostatečných finančních prostředků na tuto aktivitu. V akademickém roce 2011/2012 to již bylo </w:t>
      </w:r>
      <w:r w:rsidR="00D81783">
        <w:t>9</w:t>
      </w:r>
      <w:r w:rsidRPr="004D77C7">
        <w:t xml:space="preserve"> studentů a jen v zimním semestru 2012/2013 vyjede na pracovní stáž minimálně </w:t>
      </w:r>
      <w:r w:rsidR="00D81783">
        <w:t>8</w:t>
      </w:r>
      <w:r w:rsidRPr="004D77C7">
        <w:t xml:space="preserve"> studentů. Stáže jsou domlouvány ze strany VŠTE a jsou uskutečňovány většinou v bruselských organizacích napojených na evropské instituce a v německých firmách. </w:t>
      </w:r>
    </w:p>
    <w:p w:rsidR="00F90B75" w:rsidRPr="004D77C7" w:rsidRDefault="00F90B75" w:rsidP="00FE4E1A">
      <w:pPr>
        <w:widowControl/>
        <w:adjustRightInd/>
        <w:spacing w:before="100" w:beforeAutospacing="1" w:after="100" w:afterAutospacing="1" w:line="276" w:lineRule="auto"/>
        <w:textAlignment w:val="auto"/>
      </w:pPr>
      <w:r w:rsidRPr="004D77C7">
        <w:t xml:space="preserve">VŠTE </w:t>
      </w:r>
      <w:r>
        <w:t>profilující se jako</w:t>
      </w:r>
      <w:r w:rsidRPr="004D77C7">
        <w:t xml:space="preserve"> polytechnická vysoká škola se snaží navázat vztahy se zahraničními firmami a organizacemi, které mohou přijmout studenty VŠTE na odbornou praxi. Mezi </w:t>
      </w:r>
      <w:r w:rsidRPr="004D77C7">
        <w:lastRenderedPageBreak/>
        <w:t xml:space="preserve">firmami, kde již proběhla úspěšná spolupráce, lze jmenovat např. </w:t>
      </w:r>
      <w:proofErr w:type="spellStart"/>
      <w:r w:rsidRPr="004D77C7">
        <w:t>Wozabal</w:t>
      </w:r>
      <w:proofErr w:type="spellEnd"/>
      <w:r w:rsidRPr="004D77C7">
        <w:t xml:space="preserve"> </w:t>
      </w:r>
      <w:proofErr w:type="spellStart"/>
      <w:r w:rsidRPr="004D77C7">
        <w:t>Textilservice</w:t>
      </w:r>
      <w:proofErr w:type="spellEnd"/>
      <w:r w:rsidRPr="004D77C7">
        <w:t xml:space="preserve"> </w:t>
      </w:r>
      <w:proofErr w:type="spellStart"/>
      <w:r w:rsidRPr="004D77C7">
        <w:t>GmbH</w:t>
      </w:r>
      <w:proofErr w:type="spellEnd"/>
      <w:r w:rsidRPr="004D77C7">
        <w:t xml:space="preserve"> </w:t>
      </w:r>
      <w:proofErr w:type="spellStart"/>
      <w:r w:rsidRPr="004D77C7">
        <w:t>und</w:t>
      </w:r>
      <w:proofErr w:type="spellEnd"/>
      <w:r w:rsidRPr="004D77C7">
        <w:t xml:space="preserve"> </w:t>
      </w:r>
      <w:proofErr w:type="spellStart"/>
      <w:r w:rsidRPr="004D77C7">
        <w:t>CoKG</w:t>
      </w:r>
      <w:proofErr w:type="spellEnd"/>
      <w:r w:rsidRPr="004D77C7">
        <w:t xml:space="preserve">, A&amp;S </w:t>
      </w:r>
      <w:proofErr w:type="spellStart"/>
      <w:r w:rsidRPr="004D77C7">
        <w:t>Handels</w:t>
      </w:r>
      <w:proofErr w:type="spellEnd"/>
      <w:r w:rsidRPr="004D77C7">
        <w:t xml:space="preserve"> </w:t>
      </w:r>
      <w:proofErr w:type="spellStart"/>
      <w:r w:rsidRPr="004D77C7">
        <w:t>GmbH</w:t>
      </w:r>
      <w:proofErr w:type="spellEnd"/>
      <w:r w:rsidRPr="004D77C7">
        <w:t xml:space="preserve"> (obě firmy z Rakouského </w:t>
      </w:r>
      <w:proofErr w:type="spellStart"/>
      <w:r w:rsidRPr="004D77C7">
        <w:t>Linze</w:t>
      </w:r>
      <w:proofErr w:type="spellEnd"/>
      <w:r w:rsidRPr="004D77C7">
        <w:t xml:space="preserve">), </w:t>
      </w:r>
      <w:proofErr w:type="spellStart"/>
      <w:r w:rsidRPr="004D77C7">
        <w:t>Bayern</w:t>
      </w:r>
      <w:proofErr w:type="spellEnd"/>
      <w:r w:rsidRPr="004D77C7">
        <w:t xml:space="preserve"> </w:t>
      </w:r>
      <w:proofErr w:type="spellStart"/>
      <w:r w:rsidRPr="004D77C7">
        <w:t>Handwerk</w:t>
      </w:r>
      <w:proofErr w:type="spellEnd"/>
      <w:r w:rsidRPr="004D77C7">
        <w:t xml:space="preserve"> International z Norimberku, Německo, Access </w:t>
      </w:r>
      <w:proofErr w:type="gramStart"/>
      <w:r w:rsidRPr="004D77C7">
        <w:t>EU! a Bohemia</w:t>
      </w:r>
      <w:proofErr w:type="gramEnd"/>
      <w:r w:rsidRPr="004D77C7">
        <w:t xml:space="preserve"> EU </w:t>
      </w:r>
      <w:proofErr w:type="spellStart"/>
      <w:r w:rsidRPr="004D77C7">
        <w:t>Planners</w:t>
      </w:r>
      <w:proofErr w:type="spellEnd"/>
      <w:r w:rsidRPr="004D77C7">
        <w:t xml:space="preserve"> z Bruselu, Belgie. Spolupráce probíhá také se Stálou kanceláří Jihočeského kraje v Bruselu. </w:t>
      </w:r>
    </w:p>
    <w:p w:rsidR="00F90B75" w:rsidRPr="009C2295" w:rsidRDefault="00F90B75" w:rsidP="00FE4E1A">
      <w:pPr>
        <w:widowControl/>
        <w:adjustRightInd/>
        <w:spacing w:before="100" w:beforeAutospacing="1" w:after="100" w:afterAutospacing="1" w:line="276" w:lineRule="auto"/>
        <w:jc w:val="left"/>
        <w:textAlignment w:val="auto"/>
        <w:rPr>
          <w:i/>
        </w:rPr>
      </w:pPr>
      <w:r w:rsidRPr="009C2295">
        <w:rPr>
          <w:i/>
        </w:rPr>
        <w:t xml:space="preserve">Mobilita akademických pracovníků </w:t>
      </w:r>
    </w:p>
    <w:p w:rsidR="00F90B75" w:rsidRDefault="00F90B75" w:rsidP="00FE4E1A">
      <w:pPr>
        <w:spacing w:line="276" w:lineRule="auto"/>
      </w:pPr>
      <w:r w:rsidRPr="004D77C7">
        <w:t>K navýšení počtu mobilit došlo i u akademických pracovníků</w:t>
      </w:r>
      <w:r w:rsidR="00D81783">
        <w:t>;</w:t>
      </w:r>
      <w:r>
        <w:t xml:space="preserve"> v roce 2011/2012 vyjelo celkem 26 akademických pracovníků, což je v porovnání s rokem 2010/2011 počet téměř o dvojnásobek vyšší</w:t>
      </w:r>
      <w:r w:rsidRPr="004D77C7">
        <w:t>.</w:t>
      </w:r>
      <w:r>
        <w:t xml:space="preserve"> </w:t>
      </w:r>
      <w:r w:rsidRPr="004D77C7">
        <w:t xml:space="preserve">Zájem o výjezd </w:t>
      </w:r>
      <w:r>
        <w:t>opětovně</w:t>
      </w:r>
      <w:r w:rsidRPr="004D77C7">
        <w:t xml:space="preserve"> převyšuje finanční možnosti VŠTE</w:t>
      </w:r>
      <w:r>
        <w:t xml:space="preserve">, z tohoto důvodu </w:t>
      </w:r>
      <w:r w:rsidRPr="004D77C7">
        <w:t xml:space="preserve">vysílá </w:t>
      </w:r>
      <w:r>
        <w:t xml:space="preserve">VŠTE některé </w:t>
      </w:r>
      <w:r w:rsidRPr="004D77C7">
        <w:t>akademické pracovníky i v režimu „</w:t>
      </w:r>
      <w:proofErr w:type="spellStart"/>
      <w:r w:rsidRPr="004D77C7">
        <w:t>zero</w:t>
      </w:r>
      <w:proofErr w:type="spellEnd"/>
      <w:r w:rsidRPr="004D77C7">
        <w:t xml:space="preserve"> grant“, kdy nedostatečné finanční prostředky pro výjezdy v rámci programu Erasmus kompenzuje z vlastních zdrojů.</w:t>
      </w:r>
    </w:p>
    <w:p w:rsidR="0041067E" w:rsidRPr="00F90B75" w:rsidRDefault="0041067E" w:rsidP="00FE4E1A">
      <w:pPr>
        <w:spacing w:line="276" w:lineRule="auto"/>
      </w:pPr>
    </w:p>
    <w:p w:rsidR="009156F6" w:rsidRDefault="009156F6" w:rsidP="00FE4E1A">
      <w:pPr>
        <w:pStyle w:val="Nadpis4"/>
        <w:spacing w:line="276" w:lineRule="auto"/>
      </w:pPr>
      <w:r w:rsidRPr="000F7A31">
        <w:t>Poměrové ukazatele taktické úrovně</w:t>
      </w:r>
      <w:r w:rsidR="00E05C9C">
        <w:t xml:space="preserve"> 2013</w:t>
      </w:r>
    </w:p>
    <w:tbl>
      <w:tblPr>
        <w:tblStyle w:val="Mkatabulky"/>
        <w:tblW w:w="5000" w:type="pct"/>
        <w:jc w:val="center"/>
        <w:tblLook w:val="04A0" w:firstRow="1" w:lastRow="0" w:firstColumn="1" w:lastColumn="0" w:noHBand="0" w:noVBand="1"/>
      </w:tblPr>
      <w:tblGrid>
        <w:gridCol w:w="1880"/>
        <w:gridCol w:w="5586"/>
        <w:gridCol w:w="1270"/>
        <w:gridCol w:w="552"/>
      </w:tblGrid>
      <w:tr w:rsidR="009156F6" w:rsidRPr="00E43841" w:rsidTr="00861570">
        <w:trPr>
          <w:cantSplit/>
          <w:trHeight w:val="1268"/>
          <w:jc w:val="center"/>
        </w:trPr>
        <w:tc>
          <w:tcPr>
            <w:tcW w:w="1028" w:type="pct"/>
            <w:tcBorders>
              <w:top w:val="single" w:sz="4" w:space="0" w:color="auto"/>
              <w:left w:val="single" w:sz="4" w:space="0" w:color="auto"/>
              <w:bottom w:val="single" w:sz="12" w:space="0" w:color="auto"/>
              <w:right w:val="single" w:sz="4" w:space="0" w:color="auto"/>
            </w:tcBorders>
            <w:shd w:val="clear" w:color="auto" w:fill="C00000"/>
            <w:vAlign w:val="center"/>
          </w:tcPr>
          <w:p w:rsidR="009156F6" w:rsidRPr="00E43841" w:rsidRDefault="009156F6" w:rsidP="00FE4E1A">
            <w:pPr>
              <w:spacing w:line="276" w:lineRule="auto"/>
              <w:jc w:val="center"/>
              <w:rPr>
                <w:rFonts w:ascii="Times New Roman" w:hAnsi="Times New Roman" w:cs="Times New Roman"/>
                <w:b/>
              </w:rPr>
            </w:pPr>
            <w:r w:rsidRPr="00E43841">
              <w:rPr>
                <w:rFonts w:ascii="Times New Roman" w:hAnsi="Times New Roman" w:cs="Times New Roman"/>
                <w:b/>
              </w:rPr>
              <w:t>Výstup</w:t>
            </w:r>
          </w:p>
        </w:tc>
        <w:tc>
          <w:tcPr>
            <w:tcW w:w="3022" w:type="pct"/>
            <w:tcBorders>
              <w:top w:val="single" w:sz="4" w:space="0" w:color="auto"/>
              <w:left w:val="single" w:sz="4" w:space="0" w:color="auto"/>
              <w:bottom w:val="single" w:sz="12" w:space="0" w:color="auto"/>
              <w:right w:val="single" w:sz="4" w:space="0" w:color="auto"/>
            </w:tcBorders>
            <w:shd w:val="clear" w:color="auto" w:fill="C00000"/>
            <w:vAlign w:val="center"/>
          </w:tcPr>
          <w:p w:rsidR="009156F6" w:rsidRPr="00E43841" w:rsidRDefault="009156F6" w:rsidP="00FE4E1A">
            <w:pPr>
              <w:spacing w:line="276" w:lineRule="auto"/>
              <w:jc w:val="center"/>
              <w:rPr>
                <w:rFonts w:ascii="Times New Roman" w:hAnsi="Times New Roman" w:cs="Times New Roman"/>
                <w:b/>
              </w:rPr>
            </w:pPr>
            <w:r w:rsidRPr="00E43841">
              <w:rPr>
                <w:rFonts w:ascii="Times New Roman" w:hAnsi="Times New Roman" w:cs="Times New Roman"/>
                <w:b/>
              </w:rPr>
              <w:t>Ukazatel</w:t>
            </w:r>
          </w:p>
        </w:tc>
        <w:tc>
          <w:tcPr>
            <w:tcW w:w="636" w:type="pct"/>
            <w:tcBorders>
              <w:top w:val="single" w:sz="4" w:space="0" w:color="auto"/>
              <w:left w:val="single" w:sz="4" w:space="0" w:color="auto"/>
              <w:bottom w:val="single" w:sz="12" w:space="0" w:color="auto"/>
              <w:right w:val="single" w:sz="4" w:space="0" w:color="auto"/>
            </w:tcBorders>
            <w:shd w:val="clear" w:color="auto" w:fill="C00000"/>
            <w:vAlign w:val="center"/>
          </w:tcPr>
          <w:p w:rsidR="009156F6" w:rsidRPr="00E43841" w:rsidRDefault="009156F6" w:rsidP="00FE4E1A">
            <w:pPr>
              <w:spacing w:line="276" w:lineRule="auto"/>
              <w:jc w:val="center"/>
              <w:rPr>
                <w:rFonts w:ascii="Times New Roman" w:hAnsi="Times New Roman" w:cs="Times New Roman"/>
                <w:b/>
              </w:rPr>
            </w:pPr>
            <w:r w:rsidRPr="00E43841">
              <w:rPr>
                <w:rFonts w:ascii="Times New Roman" w:hAnsi="Times New Roman" w:cs="Times New Roman"/>
                <w:b/>
              </w:rPr>
              <w:t>Optimální stav</w:t>
            </w:r>
          </w:p>
        </w:tc>
        <w:tc>
          <w:tcPr>
            <w:tcW w:w="313" w:type="pct"/>
            <w:tcBorders>
              <w:top w:val="single" w:sz="4" w:space="0" w:color="auto"/>
              <w:left w:val="single" w:sz="4" w:space="0" w:color="auto"/>
              <w:bottom w:val="single" w:sz="12" w:space="0" w:color="auto"/>
              <w:right w:val="single" w:sz="4" w:space="0" w:color="auto"/>
            </w:tcBorders>
            <w:shd w:val="clear" w:color="auto" w:fill="C00000"/>
            <w:textDirection w:val="btLr"/>
            <w:vAlign w:val="center"/>
          </w:tcPr>
          <w:p w:rsidR="009156F6" w:rsidRPr="00E43841" w:rsidRDefault="009156F6" w:rsidP="00FE4E1A">
            <w:pPr>
              <w:spacing w:line="276" w:lineRule="auto"/>
              <w:ind w:left="113" w:right="113"/>
              <w:jc w:val="center"/>
              <w:rPr>
                <w:rFonts w:ascii="Times New Roman" w:hAnsi="Times New Roman" w:cs="Times New Roman"/>
                <w:b/>
              </w:rPr>
            </w:pPr>
            <w:r w:rsidRPr="00E43841">
              <w:rPr>
                <w:rFonts w:ascii="Times New Roman" w:hAnsi="Times New Roman" w:cs="Times New Roman"/>
                <w:b/>
              </w:rPr>
              <w:t>Důležitost</w:t>
            </w:r>
          </w:p>
        </w:tc>
      </w:tr>
      <w:tr w:rsidR="00861570" w:rsidRPr="00E43841" w:rsidTr="00861570">
        <w:trPr>
          <w:trHeight w:val="326"/>
          <w:jc w:val="center"/>
        </w:trPr>
        <w:tc>
          <w:tcPr>
            <w:tcW w:w="1028" w:type="pct"/>
            <w:tcBorders>
              <w:top w:val="single" w:sz="12" w:space="0" w:color="auto"/>
            </w:tcBorders>
            <w:shd w:val="clear" w:color="auto" w:fill="auto"/>
            <w:vAlign w:val="center"/>
          </w:tcPr>
          <w:p w:rsidR="00861570" w:rsidRPr="00E43841" w:rsidRDefault="00861570" w:rsidP="00FE4E1A">
            <w:pPr>
              <w:spacing w:line="276" w:lineRule="auto"/>
              <w:jc w:val="center"/>
              <w:rPr>
                <w:rFonts w:ascii="Times New Roman" w:hAnsi="Times New Roman" w:cs="Times New Roman"/>
              </w:rPr>
            </w:pPr>
            <w:r w:rsidRPr="00E43841">
              <w:rPr>
                <w:rFonts w:ascii="Times New Roman" w:hAnsi="Times New Roman" w:cs="Times New Roman"/>
              </w:rPr>
              <w:t>Přijíždějící studenti</w:t>
            </w:r>
          </w:p>
        </w:tc>
        <w:tc>
          <w:tcPr>
            <w:tcW w:w="3022" w:type="pct"/>
            <w:tcBorders>
              <w:top w:val="single" w:sz="12" w:space="0" w:color="auto"/>
            </w:tcBorders>
            <w:shd w:val="clear" w:color="auto" w:fill="auto"/>
            <w:vAlign w:val="center"/>
          </w:tcPr>
          <w:p w:rsidR="00861570" w:rsidRPr="00E43841" w:rsidRDefault="00861570" w:rsidP="00FE4E1A">
            <w:pPr>
              <w:spacing w:line="276" w:lineRule="auto"/>
              <w:jc w:val="left"/>
              <w:rPr>
                <w:rFonts w:ascii="Times New Roman" w:hAnsi="Times New Roman" w:cs="Times New Roman"/>
              </w:rPr>
            </w:pPr>
            <w:r w:rsidRPr="00E43841">
              <w:rPr>
                <w:rFonts w:ascii="Times New Roman" w:hAnsi="Times New Roman" w:cs="Times New Roman"/>
              </w:rPr>
              <w:t>Poměr počtu přijíždějících studentů na VŠTE na minimálně semestrální studium k celkovému stavu studentů.</w:t>
            </w:r>
          </w:p>
        </w:tc>
        <w:tc>
          <w:tcPr>
            <w:tcW w:w="636" w:type="pct"/>
            <w:tcBorders>
              <w:top w:val="single" w:sz="12" w:space="0" w:color="auto"/>
            </w:tcBorders>
            <w:shd w:val="clear" w:color="auto" w:fill="auto"/>
            <w:vAlign w:val="center"/>
          </w:tcPr>
          <w:p w:rsidR="00861570" w:rsidRPr="00E43841" w:rsidRDefault="00861570" w:rsidP="00FE4E1A">
            <w:pPr>
              <w:spacing w:line="276" w:lineRule="auto"/>
              <w:jc w:val="center"/>
              <w:rPr>
                <w:rFonts w:ascii="Times New Roman" w:hAnsi="Times New Roman" w:cs="Times New Roman"/>
              </w:rPr>
            </w:pPr>
            <w:r w:rsidRPr="00E43841">
              <w:rPr>
                <w:rFonts w:ascii="Times New Roman" w:hAnsi="Times New Roman" w:cs="Times New Roman"/>
              </w:rPr>
              <w:t>0,0054</w:t>
            </w:r>
          </w:p>
        </w:tc>
        <w:tc>
          <w:tcPr>
            <w:tcW w:w="313" w:type="pct"/>
            <w:tcBorders>
              <w:top w:val="single" w:sz="12" w:space="0" w:color="auto"/>
            </w:tcBorders>
            <w:shd w:val="clear" w:color="auto" w:fill="76923C" w:themeFill="accent3" w:themeFillShade="BF"/>
            <w:vAlign w:val="center"/>
          </w:tcPr>
          <w:p w:rsidR="00861570" w:rsidRPr="00E43841" w:rsidRDefault="00861570" w:rsidP="00FE4E1A">
            <w:pPr>
              <w:spacing w:line="276" w:lineRule="auto"/>
              <w:jc w:val="center"/>
              <w:rPr>
                <w:rFonts w:ascii="Times New Roman" w:hAnsi="Times New Roman" w:cs="Times New Roman"/>
              </w:rPr>
            </w:pPr>
          </w:p>
        </w:tc>
      </w:tr>
      <w:tr w:rsidR="00861570" w:rsidRPr="00E43841" w:rsidTr="00861570">
        <w:trPr>
          <w:trHeight w:val="326"/>
          <w:jc w:val="center"/>
        </w:trPr>
        <w:tc>
          <w:tcPr>
            <w:tcW w:w="1028" w:type="pct"/>
            <w:shd w:val="clear" w:color="auto" w:fill="auto"/>
            <w:vAlign w:val="center"/>
          </w:tcPr>
          <w:p w:rsidR="00861570" w:rsidRPr="00E43841" w:rsidRDefault="00861570" w:rsidP="00FE4E1A">
            <w:pPr>
              <w:spacing w:line="276" w:lineRule="auto"/>
              <w:jc w:val="center"/>
              <w:rPr>
                <w:rFonts w:ascii="Times New Roman" w:hAnsi="Times New Roman" w:cs="Times New Roman"/>
              </w:rPr>
            </w:pPr>
            <w:r w:rsidRPr="00E43841">
              <w:rPr>
                <w:rFonts w:ascii="Times New Roman" w:hAnsi="Times New Roman" w:cs="Times New Roman"/>
              </w:rPr>
              <w:t>Standardy kvality</w:t>
            </w:r>
          </w:p>
        </w:tc>
        <w:tc>
          <w:tcPr>
            <w:tcW w:w="3022" w:type="pct"/>
            <w:shd w:val="clear" w:color="auto" w:fill="auto"/>
            <w:vAlign w:val="center"/>
          </w:tcPr>
          <w:p w:rsidR="00861570" w:rsidRPr="00E43841" w:rsidRDefault="00861570" w:rsidP="00FE4E1A">
            <w:pPr>
              <w:spacing w:line="276" w:lineRule="auto"/>
              <w:jc w:val="left"/>
              <w:rPr>
                <w:rFonts w:ascii="Times New Roman" w:hAnsi="Times New Roman" w:cs="Times New Roman"/>
              </w:rPr>
            </w:pPr>
            <w:r w:rsidRPr="00E43841">
              <w:rPr>
                <w:rFonts w:ascii="Times New Roman" w:hAnsi="Times New Roman" w:cs="Times New Roman"/>
              </w:rPr>
              <w:t>Držení obecně uznávaných certifikátů kvality.</w:t>
            </w:r>
          </w:p>
        </w:tc>
        <w:tc>
          <w:tcPr>
            <w:tcW w:w="636" w:type="pct"/>
            <w:shd w:val="clear" w:color="auto" w:fill="auto"/>
            <w:vAlign w:val="center"/>
          </w:tcPr>
          <w:p w:rsidR="00861570" w:rsidRPr="00E43841" w:rsidRDefault="00861570" w:rsidP="00FE4E1A">
            <w:pPr>
              <w:spacing w:line="276" w:lineRule="auto"/>
              <w:jc w:val="center"/>
              <w:rPr>
                <w:rFonts w:ascii="Times New Roman" w:hAnsi="Times New Roman" w:cs="Times New Roman"/>
              </w:rPr>
            </w:pPr>
            <w:r w:rsidRPr="00E43841">
              <w:rPr>
                <w:rFonts w:ascii="Times New Roman" w:hAnsi="Times New Roman" w:cs="Times New Roman"/>
              </w:rPr>
              <w:t>ECTS Label</w:t>
            </w:r>
          </w:p>
        </w:tc>
        <w:tc>
          <w:tcPr>
            <w:tcW w:w="313" w:type="pct"/>
            <w:shd w:val="clear" w:color="auto" w:fill="76923C" w:themeFill="accent3" w:themeFillShade="BF"/>
          </w:tcPr>
          <w:p w:rsidR="00861570" w:rsidRPr="00E43841" w:rsidRDefault="00861570" w:rsidP="00FE4E1A">
            <w:pPr>
              <w:spacing w:line="276" w:lineRule="auto"/>
              <w:jc w:val="center"/>
              <w:rPr>
                <w:rFonts w:ascii="Times New Roman" w:hAnsi="Times New Roman" w:cs="Times New Roman"/>
              </w:rPr>
            </w:pPr>
          </w:p>
        </w:tc>
      </w:tr>
      <w:tr w:rsidR="00861570" w:rsidRPr="00E43841" w:rsidTr="00861570">
        <w:trPr>
          <w:trHeight w:val="397"/>
          <w:jc w:val="center"/>
        </w:trPr>
        <w:tc>
          <w:tcPr>
            <w:tcW w:w="1028" w:type="pct"/>
            <w:shd w:val="clear" w:color="auto" w:fill="auto"/>
            <w:vAlign w:val="center"/>
          </w:tcPr>
          <w:p w:rsidR="00861570" w:rsidRPr="00E43841" w:rsidRDefault="00861570" w:rsidP="00FE4E1A">
            <w:pPr>
              <w:spacing w:line="276" w:lineRule="auto"/>
              <w:jc w:val="center"/>
              <w:rPr>
                <w:rFonts w:ascii="Times New Roman" w:hAnsi="Times New Roman" w:cs="Times New Roman"/>
              </w:rPr>
            </w:pPr>
            <w:r w:rsidRPr="00E43841">
              <w:rPr>
                <w:rFonts w:ascii="Times New Roman" w:hAnsi="Times New Roman" w:cs="Times New Roman"/>
              </w:rPr>
              <w:t>Vyjíždějící studenti</w:t>
            </w:r>
          </w:p>
        </w:tc>
        <w:tc>
          <w:tcPr>
            <w:tcW w:w="3022" w:type="pct"/>
            <w:shd w:val="clear" w:color="auto" w:fill="auto"/>
            <w:vAlign w:val="center"/>
          </w:tcPr>
          <w:p w:rsidR="00861570" w:rsidRPr="00E43841" w:rsidRDefault="00861570" w:rsidP="00FE4E1A">
            <w:pPr>
              <w:spacing w:line="276" w:lineRule="auto"/>
              <w:jc w:val="left"/>
              <w:rPr>
                <w:rFonts w:ascii="Times New Roman" w:hAnsi="Times New Roman" w:cs="Times New Roman"/>
              </w:rPr>
            </w:pPr>
            <w:r w:rsidRPr="00E43841">
              <w:rPr>
                <w:rFonts w:ascii="Times New Roman" w:hAnsi="Times New Roman" w:cs="Times New Roman"/>
              </w:rPr>
              <w:t>Poměr počtu vyjíždějících studentů VŠTE ke studiu na VŠ v jiných státech nebo na stáže v zahraničí, vždy minimálně na semestrální studium nebo stáž v</w:t>
            </w:r>
            <w:r w:rsidR="00D81783">
              <w:rPr>
                <w:rFonts w:ascii="Times New Roman" w:hAnsi="Times New Roman" w:cs="Times New Roman"/>
              </w:rPr>
              <w:t> </w:t>
            </w:r>
            <w:r w:rsidRPr="00E43841">
              <w:rPr>
                <w:rFonts w:ascii="Times New Roman" w:hAnsi="Times New Roman" w:cs="Times New Roman"/>
              </w:rPr>
              <w:t>zahraničí</w:t>
            </w:r>
            <w:r w:rsidR="00D81783">
              <w:rPr>
                <w:rFonts w:ascii="Times New Roman" w:hAnsi="Times New Roman" w:cs="Times New Roman"/>
              </w:rPr>
              <w:t>,</w:t>
            </w:r>
            <w:r w:rsidRPr="00E43841">
              <w:rPr>
                <w:rFonts w:ascii="Times New Roman" w:hAnsi="Times New Roman" w:cs="Times New Roman"/>
              </w:rPr>
              <w:t xml:space="preserve"> k celkovému stavu studentů.</w:t>
            </w:r>
          </w:p>
        </w:tc>
        <w:tc>
          <w:tcPr>
            <w:tcW w:w="636" w:type="pct"/>
            <w:shd w:val="clear" w:color="auto" w:fill="auto"/>
            <w:vAlign w:val="center"/>
          </w:tcPr>
          <w:p w:rsidR="00861570" w:rsidRPr="00E43841" w:rsidRDefault="00861570" w:rsidP="00FE4E1A">
            <w:pPr>
              <w:spacing w:line="276" w:lineRule="auto"/>
              <w:jc w:val="center"/>
              <w:rPr>
                <w:rFonts w:ascii="Times New Roman" w:hAnsi="Times New Roman" w:cs="Times New Roman"/>
              </w:rPr>
            </w:pPr>
            <w:r w:rsidRPr="00E43841">
              <w:rPr>
                <w:rFonts w:ascii="Times New Roman" w:hAnsi="Times New Roman" w:cs="Times New Roman"/>
              </w:rPr>
              <w:t>0,0027</w:t>
            </w:r>
          </w:p>
        </w:tc>
        <w:tc>
          <w:tcPr>
            <w:tcW w:w="313" w:type="pct"/>
            <w:shd w:val="clear" w:color="auto" w:fill="76923C" w:themeFill="accent3" w:themeFillShade="BF"/>
            <w:vAlign w:val="center"/>
          </w:tcPr>
          <w:p w:rsidR="00861570" w:rsidRPr="00E43841" w:rsidRDefault="00861570" w:rsidP="00FE4E1A">
            <w:pPr>
              <w:spacing w:line="276" w:lineRule="auto"/>
              <w:jc w:val="center"/>
              <w:rPr>
                <w:rFonts w:ascii="Times New Roman" w:hAnsi="Times New Roman" w:cs="Times New Roman"/>
              </w:rPr>
            </w:pPr>
          </w:p>
        </w:tc>
      </w:tr>
      <w:tr w:rsidR="00861570" w:rsidRPr="00E43841" w:rsidTr="00861570">
        <w:trPr>
          <w:trHeight w:val="397"/>
          <w:jc w:val="center"/>
        </w:trPr>
        <w:tc>
          <w:tcPr>
            <w:tcW w:w="1028" w:type="pct"/>
            <w:shd w:val="clear" w:color="auto" w:fill="auto"/>
            <w:vAlign w:val="center"/>
          </w:tcPr>
          <w:p w:rsidR="00861570" w:rsidRPr="00E43841" w:rsidRDefault="00861570" w:rsidP="00FE4E1A">
            <w:pPr>
              <w:spacing w:line="276" w:lineRule="auto"/>
              <w:jc w:val="center"/>
              <w:rPr>
                <w:rFonts w:ascii="Times New Roman" w:hAnsi="Times New Roman" w:cs="Times New Roman"/>
              </w:rPr>
            </w:pPr>
            <w:r w:rsidRPr="00E43841">
              <w:rPr>
                <w:rFonts w:ascii="Times New Roman" w:hAnsi="Times New Roman" w:cs="Times New Roman"/>
              </w:rPr>
              <w:t>Přijíždějící AP, PP, THP</w:t>
            </w:r>
          </w:p>
        </w:tc>
        <w:tc>
          <w:tcPr>
            <w:tcW w:w="3022" w:type="pct"/>
            <w:shd w:val="clear" w:color="auto" w:fill="auto"/>
            <w:vAlign w:val="center"/>
          </w:tcPr>
          <w:p w:rsidR="00861570" w:rsidRPr="00E43841" w:rsidRDefault="00861570" w:rsidP="00FE4E1A">
            <w:pPr>
              <w:spacing w:line="276" w:lineRule="auto"/>
              <w:jc w:val="left"/>
              <w:rPr>
                <w:rFonts w:ascii="Times New Roman" w:hAnsi="Times New Roman" w:cs="Times New Roman"/>
              </w:rPr>
            </w:pPr>
            <w:r w:rsidRPr="00E43841">
              <w:rPr>
                <w:rFonts w:ascii="Times New Roman" w:hAnsi="Times New Roman" w:cs="Times New Roman"/>
              </w:rPr>
              <w:t>Poměr počtu přijíždějících AP, PP, THP na výukové či jiné pobyty na VŠTE k přepočtenému stavu AP, PP a THP.</w:t>
            </w:r>
          </w:p>
        </w:tc>
        <w:tc>
          <w:tcPr>
            <w:tcW w:w="636" w:type="pct"/>
            <w:shd w:val="clear" w:color="auto" w:fill="auto"/>
            <w:vAlign w:val="center"/>
          </w:tcPr>
          <w:p w:rsidR="00861570" w:rsidRPr="00E43841" w:rsidRDefault="00861570" w:rsidP="00FE4E1A">
            <w:pPr>
              <w:spacing w:line="276" w:lineRule="auto"/>
              <w:jc w:val="center"/>
              <w:rPr>
                <w:rFonts w:ascii="Times New Roman" w:hAnsi="Times New Roman" w:cs="Times New Roman"/>
              </w:rPr>
            </w:pPr>
            <w:r w:rsidRPr="00E43841">
              <w:rPr>
                <w:rFonts w:ascii="Times New Roman" w:hAnsi="Times New Roman" w:cs="Times New Roman"/>
              </w:rPr>
              <w:t>0,0625</w:t>
            </w:r>
          </w:p>
        </w:tc>
        <w:tc>
          <w:tcPr>
            <w:tcW w:w="313" w:type="pct"/>
            <w:shd w:val="clear" w:color="auto" w:fill="548DD4" w:themeFill="text2" w:themeFillTint="99"/>
            <w:vAlign w:val="center"/>
          </w:tcPr>
          <w:p w:rsidR="00861570" w:rsidRPr="00E43841" w:rsidRDefault="00861570" w:rsidP="00FE4E1A">
            <w:pPr>
              <w:spacing w:line="276" w:lineRule="auto"/>
              <w:jc w:val="center"/>
              <w:rPr>
                <w:rFonts w:ascii="Times New Roman" w:hAnsi="Times New Roman" w:cs="Times New Roman"/>
              </w:rPr>
            </w:pPr>
          </w:p>
        </w:tc>
      </w:tr>
      <w:tr w:rsidR="00861570" w:rsidRPr="00E43841" w:rsidTr="00861570">
        <w:trPr>
          <w:trHeight w:val="397"/>
          <w:jc w:val="center"/>
        </w:trPr>
        <w:tc>
          <w:tcPr>
            <w:tcW w:w="1028" w:type="pct"/>
            <w:shd w:val="clear" w:color="auto" w:fill="auto"/>
            <w:vAlign w:val="center"/>
          </w:tcPr>
          <w:p w:rsidR="00861570" w:rsidRPr="00E43841" w:rsidRDefault="00861570" w:rsidP="00FE4E1A">
            <w:pPr>
              <w:spacing w:line="276" w:lineRule="auto"/>
              <w:jc w:val="center"/>
              <w:rPr>
                <w:rFonts w:ascii="Times New Roman" w:hAnsi="Times New Roman" w:cs="Times New Roman"/>
              </w:rPr>
            </w:pPr>
            <w:r w:rsidRPr="00E43841">
              <w:rPr>
                <w:rFonts w:ascii="Times New Roman" w:hAnsi="Times New Roman" w:cs="Times New Roman"/>
              </w:rPr>
              <w:t>Vyjíždějící AP, PP, THP</w:t>
            </w:r>
          </w:p>
        </w:tc>
        <w:tc>
          <w:tcPr>
            <w:tcW w:w="3022" w:type="pct"/>
            <w:shd w:val="clear" w:color="auto" w:fill="auto"/>
            <w:vAlign w:val="center"/>
          </w:tcPr>
          <w:p w:rsidR="00861570" w:rsidRPr="00E43841" w:rsidRDefault="00861570" w:rsidP="00FE4E1A">
            <w:pPr>
              <w:spacing w:line="276" w:lineRule="auto"/>
              <w:jc w:val="left"/>
              <w:rPr>
                <w:rFonts w:ascii="Times New Roman" w:hAnsi="Times New Roman" w:cs="Times New Roman"/>
              </w:rPr>
            </w:pPr>
            <w:r w:rsidRPr="00E43841">
              <w:rPr>
                <w:rFonts w:ascii="Times New Roman" w:hAnsi="Times New Roman" w:cs="Times New Roman"/>
              </w:rPr>
              <w:t>Poměr počtu vyjíždějících AP, PP, THP na výuku či jiný pobyt na zahraniční VŠ k přepočtenému stavu AP, PP a THP.</w:t>
            </w:r>
          </w:p>
        </w:tc>
        <w:tc>
          <w:tcPr>
            <w:tcW w:w="636" w:type="pct"/>
            <w:shd w:val="clear" w:color="auto" w:fill="auto"/>
            <w:vAlign w:val="center"/>
          </w:tcPr>
          <w:p w:rsidR="00861570" w:rsidRPr="00E43841" w:rsidRDefault="00861570" w:rsidP="00FE4E1A">
            <w:pPr>
              <w:spacing w:line="276" w:lineRule="auto"/>
              <w:jc w:val="center"/>
              <w:rPr>
                <w:rFonts w:ascii="Times New Roman" w:hAnsi="Times New Roman" w:cs="Times New Roman"/>
              </w:rPr>
            </w:pPr>
            <w:r w:rsidRPr="00E43841">
              <w:rPr>
                <w:rFonts w:ascii="Times New Roman" w:hAnsi="Times New Roman" w:cs="Times New Roman"/>
              </w:rPr>
              <w:t>0,0625</w:t>
            </w:r>
          </w:p>
        </w:tc>
        <w:tc>
          <w:tcPr>
            <w:tcW w:w="313" w:type="pct"/>
            <w:shd w:val="clear" w:color="auto" w:fill="548DD4" w:themeFill="text2" w:themeFillTint="99"/>
            <w:vAlign w:val="center"/>
          </w:tcPr>
          <w:p w:rsidR="00861570" w:rsidRPr="00E43841" w:rsidRDefault="00861570" w:rsidP="00FE4E1A">
            <w:pPr>
              <w:keepNext/>
              <w:spacing w:line="276" w:lineRule="auto"/>
              <w:jc w:val="center"/>
              <w:rPr>
                <w:rFonts w:ascii="Times New Roman" w:hAnsi="Times New Roman" w:cs="Times New Roman"/>
              </w:rPr>
            </w:pPr>
          </w:p>
        </w:tc>
      </w:tr>
    </w:tbl>
    <w:p w:rsidR="009156F6" w:rsidRDefault="00555BD6" w:rsidP="00FE4E1A">
      <w:pPr>
        <w:pStyle w:val="Titulek"/>
        <w:spacing w:line="276" w:lineRule="auto"/>
      </w:pPr>
      <w:bookmarkStart w:id="119" w:name="_Toc336929312"/>
      <w:r>
        <w:t xml:space="preserve">Tabulka </w:t>
      </w:r>
      <w:fldSimple w:instr=" SEQ Tabulka \* ARABIC ">
        <w:r w:rsidR="001F6400">
          <w:rPr>
            <w:noProof/>
          </w:rPr>
          <w:t>8</w:t>
        </w:r>
      </w:fldSimple>
      <w:r>
        <w:t>: Mobility</w:t>
      </w:r>
      <w:bookmarkEnd w:id="119"/>
    </w:p>
    <w:p w:rsidR="00EC78A7" w:rsidRPr="00EC78A7" w:rsidRDefault="00EC78A7" w:rsidP="00EC78A7"/>
    <w:p w:rsidR="0041067E" w:rsidRDefault="0041067E">
      <w:pPr>
        <w:widowControl/>
        <w:adjustRightInd/>
        <w:spacing w:line="240" w:lineRule="auto"/>
        <w:jc w:val="left"/>
        <w:textAlignment w:val="auto"/>
        <w:rPr>
          <w:b/>
          <w:bCs/>
          <w:szCs w:val="28"/>
        </w:rPr>
      </w:pPr>
      <w:r>
        <w:br w:type="page"/>
      </w:r>
    </w:p>
    <w:p w:rsidR="009156F6" w:rsidRPr="00722302" w:rsidRDefault="009156F6" w:rsidP="00FE4E1A">
      <w:pPr>
        <w:pStyle w:val="Nadpis4"/>
        <w:spacing w:line="276" w:lineRule="auto"/>
      </w:pPr>
      <w:r w:rsidRPr="00722302">
        <w:lastRenderedPageBreak/>
        <w:t>Relevantní ukazatele výkonu</w:t>
      </w:r>
      <w:r w:rsidR="00851B19">
        <w:t xml:space="preserve"> na operativní úrovni</w:t>
      </w:r>
      <w:r w:rsidR="00E05C9C">
        <w:t xml:space="preserve"> 2013</w:t>
      </w:r>
    </w:p>
    <w:tbl>
      <w:tblPr>
        <w:tblStyle w:val="Mkatabulky"/>
        <w:tblW w:w="5000" w:type="pct"/>
        <w:jc w:val="center"/>
        <w:tblLook w:val="04A0" w:firstRow="1" w:lastRow="0" w:firstColumn="1" w:lastColumn="0" w:noHBand="0" w:noVBand="1"/>
      </w:tblPr>
      <w:tblGrid>
        <w:gridCol w:w="1950"/>
        <w:gridCol w:w="5597"/>
        <w:gridCol w:w="1741"/>
      </w:tblGrid>
      <w:tr w:rsidR="009156F6" w:rsidRPr="000C3AE3" w:rsidTr="00343886">
        <w:trPr>
          <w:cantSplit/>
          <w:trHeight w:val="1134"/>
          <w:jc w:val="center"/>
        </w:trPr>
        <w:tc>
          <w:tcPr>
            <w:tcW w:w="4063" w:type="pct"/>
            <w:gridSpan w:val="2"/>
            <w:tcBorders>
              <w:top w:val="single" w:sz="4" w:space="0" w:color="auto"/>
              <w:left w:val="single" w:sz="4" w:space="0" w:color="auto"/>
              <w:bottom w:val="single" w:sz="12" w:space="0" w:color="auto"/>
              <w:right w:val="single" w:sz="4" w:space="0" w:color="auto"/>
            </w:tcBorders>
            <w:shd w:val="clear" w:color="auto" w:fill="C00000"/>
            <w:vAlign w:val="center"/>
          </w:tcPr>
          <w:p w:rsidR="009156F6" w:rsidRPr="00E43841" w:rsidRDefault="009156F6" w:rsidP="00FE4E1A">
            <w:pPr>
              <w:spacing w:line="276" w:lineRule="auto"/>
              <w:jc w:val="center"/>
              <w:rPr>
                <w:rFonts w:ascii="Times New Roman" w:hAnsi="Times New Roman" w:cs="Times New Roman"/>
                <w:b/>
              </w:rPr>
            </w:pPr>
            <w:r w:rsidRPr="00E43841">
              <w:rPr>
                <w:rFonts w:ascii="Times New Roman" w:hAnsi="Times New Roman" w:cs="Times New Roman"/>
                <w:b/>
              </w:rPr>
              <w:t>Ukazatel výkonu</w:t>
            </w:r>
          </w:p>
        </w:tc>
        <w:tc>
          <w:tcPr>
            <w:tcW w:w="937" w:type="pct"/>
            <w:tcBorders>
              <w:top w:val="single" w:sz="4" w:space="0" w:color="auto"/>
              <w:left w:val="single" w:sz="4" w:space="0" w:color="auto"/>
              <w:bottom w:val="single" w:sz="12" w:space="0" w:color="auto"/>
              <w:right w:val="single" w:sz="4" w:space="0" w:color="auto"/>
            </w:tcBorders>
            <w:shd w:val="clear" w:color="auto" w:fill="C00000"/>
            <w:vAlign w:val="center"/>
          </w:tcPr>
          <w:p w:rsidR="009156F6" w:rsidRPr="00E43841" w:rsidRDefault="009156F6" w:rsidP="00FE4E1A">
            <w:pPr>
              <w:spacing w:line="276" w:lineRule="auto"/>
              <w:jc w:val="center"/>
              <w:rPr>
                <w:rFonts w:ascii="Times New Roman" w:hAnsi="Times New Roman" w:cs="Times New Roman"/>
                <w:b/>
              </w:rPr>
            </w:pPr>
            <w:r w:rsidRPr="00E43841">
              <w:rPr>
                <w:rFonts w:ascii="Times New Roman" w:hAnsi="Times New Roman" w:cs="Times New Roman"/>
                <w:b/>
              </w:rPr>
              <w:t>Počet jednotek výkonu</w:t>
            </w:r>
          </w:p>
        </w:tc>
      </w:tr>
      <w:tr w:rsidR="000E0F23" w:rsidRPr="000C3AE3" w:rsidTr="000E0F23">
        <w:trPr>
          <w:trHeight w:val="397"/>
          <w:jc w:val="center"/>
        </w:trPr>
        <w:tc>
          <w:tcPr>
            <w:tcW w:w="1050" w:type="pct"/>
            <w:vMerge w:val="restart"/>
            <w:vAlign w:val="center"/>
          </w:tcPr>
          <w:p w:rsidR="000E0F23" w:rsidRPr="00E43841" w:rsidRDefault="000E0F23" w:rsidP="00FE4E1A">
            <w:pPr>
              <w:spacing w:line="276" w:lineRule="auto"/>
              <w:jc w:val="center"/>
            </w:pPr>
            <w:r w:rsidRPr="00E43841">
              <w:rPr>
                <w:rFonts w:ascii="Times New Roman" w:hAnsi="Times New Roman" w:cs="Times New Roman"/>
              </w:rPr>
              <w:t>Příjezdy v rámci mobilit</w:t>
            </w:r>
          </w:p>
        </w:tc>
        <w:tc>
          <w:tcPr>
            <w:tcW w:w="3013" w:type="pct"/>
            <w:vAlign w:val="center"/>
          </w:tcPr>
          <w:p w:rsidR="000E0F23" w:rsidRPr="00E43841" w:rsidRDefault="000E0F23" w:rsidP="00FE4E1A">
            <w:pPr>
              <w:spacing w:line="276" w:lineRule="auto"/>
              <w:jc w:val="left"/>
            </w:pPr>
            <w:r w:rsidRPr="00E43841">
              <w:rPr>
                <w:rFonts w:ascii="Times New Roman" w:hAnsi="Times New Roman" w:cs="Times New Roman"/>
              </w:rPr>
              <w:t>Počet přijíždějících studentů na VŠTE na minimálně semestrální studium.</w:t>
            </w:r>
          </w:p>
        </w:tc>
        <w:tc>
          <w:tcPr>
            <w:tcW w:w="937" w:type="pct"/>
            <w:vAlign w:val="center"/>
          </w:tcPr>
          <w:p w:rsidR="000E0F23" w:rsidRPr="00E43841" w:rsidRDefault="000E0F23" w:rsidP="00FE4E1A">
            <w:pPr>
              <w:spacing w:line="276" w:lineRule="auto"/>
              <w:jc w:val="center"/>
              <w:rPr>
                <w:rFonts w:ascii="Times New Roman" w:hAnsi="Times New Roman" w:cs="Times New Roman"/>
              </w:rPr>
            </w:pPr>
            <w:r w:rsidRPr="00E43841">
              <w:rPr>
                <w:rFonts w:ascii="Times New Roman" w:hAnsi="Times New Roman" w:cs="Times New Roman"/>
              </w:rPr>
              <w:t>20</w:t>
            </w:r>
          </w:p>
        </w:tc>
      </w:tr>
      <w:tr w:rsidR="000E0F23" w:rsidRPr="000C3AE3" w:rsidTr="000E0F23">
        <w:trPr>
          <w:trHeight w:val="397"/>
          <w:jc w:val="center"/>
        </w:trPr>
        <w:tc>
          <w:tcPr>
            <w:tcW w:w="1050" w:type="pct"/>
            <w:vMerge/>
            <w:vAlign w:val="center"/>
          </w:tcPr>
          <w:p w:rsidR="000E0F23" w:rsidRPr="00E43841" w:rsidRDefault="000E0F23" w:rsidP="00FE4E1A">
            <w:pPr>
              <w:spacing w:line="276" w:lineRule="auto"/>
              <w:jc w:val="center"/>
            </w:pPr>
          </w:p>
        </w:tc>
        <w:tc>
          <w:tcPr>
            <w:tcW w:w="3013" w:type="pct"/>
            <w:vAlign w:val="center"/>
          </w:tcPr>
          <w:p w:rsidR="000E0F23" w:rsidRPr="00E43841" w:rsidRDefault="000E0F23" w:rsidP="00FE4E1A">
            <w:pPr>
              <w:spacing w:line="276" w:lineRule="auto"/>
              <w:jc w:val="left"/>
            </w:pPr>
            <w:r w:rsidRPr="00E43841">
              <w:rPr>
                <w:rFonts w:ascii="Times New Roman" w:hAnsi="Times New Roman" w:cs="Times New Roman"/>
              </w:rPr>
              <w:t>Počet přijíždějících AP, PP, THP na výukové či jiné pobyty na VŠTE.</w:t>
            </w:r>
          </w:p>
        </w:tc>
        <w:tc>
          <w:tcPr>
            <w:tcW w:w="937" w:type="pct"/>
            <w:vAlign w:val="center"/>
          </w:tcPr>
          <w:p w:rsidR="000E0F23" w:rsidRPr="00E43841" w:rsidRDefault="000E0F23" w:rsidP="00FE4E1A">
            <w:pPr>
              <w:spacing w:line="276" w:lineRule="auto"/>
              <w:jc w:val="center"/>
              <w:rPr>
                <w:rFonts w:ascii="Times New Roman" w:hAnsi="Times New Roman" w:cs="Times New Roman"/>
              </w:rPr>
            </w:pPr>
            <w:r w:rsidRPr="00E43841">
              <w:rPr>
                <w:rFonts w:ascii="Times New Roman" w:hAnsi="Times New Roman" w:cs="Times New Roman"/>
              </w:rPr>
              <w:t>5</w:t>
            </w:r>
          </w:p>
        </w:tc>
      </w:tr>
      <w:tr w:rsidR="00861570" w:rsidRPr="000C3AE3" w:rsidTr="000E0F23">
        <w:trPr>
          <w:trHeight w:val="397"/>
          <w:jc w:val="center"/>
        </w:trPr>
        <w:tc>
          <w:tcPr>
            <w:tcW w:w="1050" w:type="pct"/>
            <w:vMerge w:val="restart"/>
            <w:vAlign w:val="center"/>
          </w:tcPr>
          <w:p w:rsidR="00861570" w:rsidRPr="00E43841" w:rsidRDefault="00861570" w:rsidP="00FE4E1A">
            <w:pPr>
              <w:spacing w:line="276" w:lineRule="auto"/>
              <w:jc w:val="center"/>
            </w:pPr>
            <w:r w:rsidRPr="00E43841">
              <w:rPr>
                <w:rFonts w:ascii="Times New Roman" w:hAnsi="Times New Roman" w:cs="Times New Roman"/>
              </w:rPr>
              <w:t>Výjezdy v rámci mobilit</w:t>
            </w:r>
          </w:p>
        </w:tc>
        <w:tc>
          <w:tcPr>
            <w:tcW w:w="3013" w:type="pct"/>
            <w:vAlign w:val="center"/>
          </w:tcPr>
          <w:p w:rsidR="00861570" w:rsidRPr="00E43841" w:rsidRDefault="00861570" w:rsidP="00FE4E1A">
            <w:pPr>
              <w:spacing w:line="276" w:lineRule="auto"/>
              <w:jc w:val="left"/>
            </w:pPr>
            <w:r w:rsidRPr="00E43841">
              <w:rPr>
                <w:rFonts w:ascii="Times New Roman" w:hAnsi="Times New Roman" w:cs="Times New Roman"/>
              </w:rPr>
              <w:t>Zajištění ubytování pro přijíždějící studenty, AP, PP a THP.</w:t>
            </w:r>
          </w:p>
        </w:tc>
        <w:tc>
          <w:tcPr>
            <w:tcW w:w="937" w:type="pct"/>
            <w:vAlign w:val="center"/>
          </w:tcPr>
          <w:p w:rsidR="00861570" w:rsidRPr="00E43841" w:rsidRDefault="00861570"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861570" w:rsidRPr="000C3AE3" w:rsidTr="008118DA">
        <w:trPr>
          <w:trHeight w:val="397"/>
          <w:jc w:val="center"/>
        </w:trPr>
        <w:tc>
          <w:tcPr>
            <w:tcW w:w="1050" w:type="pct"/>
            <w:vMerge/>
            <w:vAlign w:val="center"/>
          </w:tcPr>
          <w:p w:rsidR="00861570" w:rsidRPr="00E43841" w:rsidRDefault="00861570" w:rsidP="00FE4E1A">
            <w:pPr>
              <w:spacing w:line="276" w:lineRule="auto"/>
              <w:jc w:val="left"/>
            </w:pPr>
          </w:p>
        </w:tc>
        <w:tc>
          <w:tcPr>
            <w:tcW w:w="3013" w:type="pct"/>
            <w:vAlign w:val="center"/>
          </w:tcPr>
          <w:p w:rsidR="00861570" w:rsidRPr="00E43841" w:rsidRDefault="00861570" w:rsidP="00FE4E1A">
            <w:pPr>
              <w:spacing w:line="276" w:lineRule="auto"/>
              <w:jc w:val="left"/>
            </w:pPr>
            <w:r w:rsidRPr="00E43841">
              <w:rPr>
                <w:rFonts w:ascii="Times New Roman" w:hAnsi="Times New Roman" w:cs="Times New Roman"/>
              </w:rPr>
              <w:t>Počet vyjíždějících studentů VŠTE ke studiu na VŠ v jiných státech nebo na stáže v zahraničí.</w:t>
            </w:r>
          </w:p>
        </w:tc>
        <w:tc>
          <w:tcPr>
            <w:tcW w:w="937" w:type="pct"/>
            <w:vAlign w:val="center"/>
          </w:tcPr>
          <w:p w:rsidR="00861570" w:rsidRPr="00E43841" w:rsidRDefault="00861570" w:rsidP="00FE4E1A">
            <w:pPr>
              <w:spacing w:line="276" w:lineRule="auto"/>
              <w:jc w:val="center"/>
              <w:rPr>
                <w:rFonts w:ascii="Times New Roman" w:hAnsi="Times New Roman" w:cs="Times New Roman"/>
              </w:rPr>
            </w:pPr>
            <w:r w:rsidRPr="00E43841">
              <w:rPr>
                <w:rFonts w:ascii="Times New Roman" w:hAnsi="Times New Roman" w:cs="Times New Roman"/>
              </w:rPr>
              <w:t>10</w:t>
            </w:r>
          </w:p>
        </w:tc>
      </w:tr>
      <w:tr w:rsidR="00861570" w:rsidRPr="000C3AE3" w:rsidTr="008118DA">
        <w:trPr>
          <w:trHeight w:val="397"/>
          <w:jc w:val="center"/>
        </w:trPr>
        <w:tc>
          <w:tcPr>
            <w:tcW w:w="1050" w:type="pct"/>
            <w:vMerge/>
            <w:vAlign w:val="center"/>
          </w:tcPr>
          <w:p w:rsidR="00861570" w:rsidRPr="00E43841" w:rsidRDefault="00861570" w:rsidP="00FE4E1A">
            <w:pPr>
              <w:spacing w:line="276" w:lineRule="auto"/>
              <w:jc w:val="left"/>
            </w:pPr>
          </w:p>
        </w:tc>
        <w:tc>
          <w:tcPr>
            <w:tcW w:w="3013" w:type="pct"/>
            <w:vAlign w:val="center"/>
          </w:tcPr>
          <w:p w:rsidR="00861570" w:rsidRPr="00E43841" w:rsidRDefault="00861570" w:rsidP="00FE4E1A">
            <w:pPr>
              <w:spacing w:line="276" w:lineRule="auto"/>
              <w:jc w:val="left"/>
            </w:pPr>
            <w:r w:rsidRPr="00E43841">
              <w:rPr>
                <w:rFonts w:ascii="Times New Roman" w:hAnsi="Times New Roman" w:cs="Times New Roman"/>
              </w:rPr>
              <w:t>Zajištění výběrového řízení pro výběr mezi zájemci o zahraniční výjezd.</w:t>
            </w:r>
          </w:p>
        </w:tc>
        <w:tc>
          <w:tcPr>
            <w:tcW w:w="937" w:type="pct"/>
            <w:vAlign w:val="center"/>
          </w:tcPr>
          <w:p w:rsidR="00861570" w:rsidRPr="00E43841" w:rsidRDefault="00861570"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861570" w:rsidRPr="000C3AE3" w:rsidTr="008118DA">
        <w:trPr>
          <w:trHeight w:val="397"/>
          <w:jc w:val="center"/>
        </w:trPr>
        <w:tc>
          <w:tcPr>
            <w:tcW w:w="1050" w:type="pct"/>
            <w:vMerge/>
            <w:vAlign w:val="center"/>
          </w:tcPr>
          <w:p w:rsidR="00861570" w:rsidRPr="00E43841" w:rsidRDefault="00861570" w:rsidP="00FE4E1A">
            <w:pPr>
              <w:spacing w:line="276" w:lineRule="auto"/>
              <w:jc w:val="left"/>
            </w:pPr>
          </w:p>
        </w:tc>
        <w:tc>
          <w:tcPr>
            <w:tcW w:w="3013" w:type="pct"/>
            <w:vAlign w:val="center"/>
          </w:tcPr>
          <w:p w:rsidR="00861570" w:rsidRPr="00E43841" w:rsidRDefault="00861570" w:rsidP="00FE4E1A">
            <w:pPr>
              <w:spacing w:line="276" w:lineRule="auto"/>
              <w:jc w:val="left"/>
            </w:pPr>
            <w:r w:rsidRPr="00E43841">
              <w:rPr>
                <w:rFonts w:ascii="Times New Roman" w:hAnsi="Times New Roman" w:cs="Times New Roman"/>
              </w:rPr>
              <w:t>Zajištění propagace studentských mobilit na internetových stránkách VŠTE.</w:t>
            </w:r>
          </w:p>
        </w:tc>
        <w:tc>
          <w:tcPr>
            <w:tcW w:w="937" w:type="pct"/>
            <w:vAlign w:val="center"/>
          </w:tcPr>
          <w:p w:rsidR="00861570" w:rsidRPr="00E43841" w:rsidRDefault="00861570"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861570" w:rsidRPr="000C3AE3" w:rsidTr="008118DA">
        <w:trPr>
          <w:trHeight w:val="397"/>
          <w:jc w:val="center"/>
        </w:trPr>
        <w:tc>
          <w:tcPr>
            <w:tcW w:w="1050" w:type="pct"/>
            <w:vMerge/>
            <w:vAlign w:val="center"/>
          </w:tcPr>
          <w:p w:rsidR="00861570" w:rsidRPr="00E43841" w:rsidRDefault="00861570" w:rsidP="00FE4E1A">
            <w:pPr>
              <w:spacing w:line="276" w:lineRule="auto"/>
              <w:jc w:val="left"/>
            </w:pPr>
          </w:p>
        </w:tc>
        <w:tc>
          <w:tcPr>
            <w:tcW w:w="3013" w:type="pct"/>
            <w:vAlign w:val="center"/>
          </w:tcPr>
          <w:p w:rsidR="00861570" w:rsidRPr="00E43841" w:rsidRDefault="00861570" w:rsidP="00FE4E1A">
            <w:pPr>
              <w:spacing w:line="276" w:lineRule="auto"/>
              <w:jc w:val="left"/>
            </w:pPr>
            <w:r w:rsidRPr="00E43841">
              <w:rPr>
                <w:rFonts w:ascii="Times New Roman" w:hAnsi="Times New Roman" w:cs="Times New Roman"/>
              </w:rPr>
              <w:t>Počet vyjíždějících AP, PP, THP na výuku či jiný pobyt na zahraniční VŠ.</w:t>
            </w:r>
          </w:p>
        </w:tc>
        <w:tc>
          <w:tcPr>
            <w:tcW w:w="937" w:type="pct"/>
            <w:vAlign w:val="center"/>
          </w:tcPr>
          <w:p w:rsidR="00861570" w:rsidRPr="00E43841" w:rsidRDefault="00861570" w:rsidP="00FE4E1A">
            <w:pPr>
              <w:spacing w:line="276" w:lineRule="auto"/>
              <w:jc w:val="center"/>
              <w:rPr>
                <w:rFonts w:ascii="Times New Roman" w:hAnsi="Times New Roman" w:cs="Times New Roman"/>
              </w:rPr>
            </w:pPr>
            <w:r w:rsidRPr="00E43841">
              <w:rPr>
                <w:rFonts w:ascii="Times New Roman" w:hAnsi="Times New Roman" w:cs="Times New Roman"/>
              </w:rPr>
              <w:t>5</w:t>
            </w:r>
          </w:p>
        </w:tc>
      </w:tr>
      <w:tr w:rsidR="00861570" w:rsidRPr="000C3AE3" w:rsidTr="008118DA">
        <w:trPr>
          <w:trHeight w:val="397"/>
          <w:jc w:val="center"/>
        </w:trPr>
        <w:tc>
          <w:tcPr>
            <w:tcW w:w="1050" w:type="pct"/>
            <w:vMerge/>
            <w:vAlign w:val="center"/>
          </w:tcPr>
          <w:p w:rsidR="00861570" w:rsidRPr="00E43841" w:rsidRDefault="00861570" w:rsidP="00FE4E1A">
            <w:pPr>
              <w:spacing w:line="276" w:lineRule="auto"/>
              <w:jc w:val="left"/>
            </w:pPr>
          </w:p>
        </w:tc>
        <w:tc>
          <w:tcPr>
            <w:tcW w:w="3013" w:type="pct"/>
            <w:vAlign w:val="center"/>
          </w:tcPr>
          <w:p w:rsidR="00861570" w:rsidRPr="00E43841" w:rsidRDefault="00861570" w:rsidP="00FE4E1A">
            <w:pPr>
              <w:spacing w:line="276" w:lineRule="auto"/>
              <w:jc w:val="left"/>
              <w:rPr>
                <w:rFonts w:ascii="Times New Roman" w:hAnsi="Times New Roman" w:cs="Times New Roman"/>
              </w:rPr>
            </w:pPr>
            <w:r w:rsidRPr="00E43841">
              <w:rPr>
                <w:rFonts w:ascii="Times New Roman" w:hAnsi="Times New Roman" w:cs="Times New Roman"/>
              </w:rPr>
              <w:t xml:space="preserve">Počet držených certifikátů kvality </w:t>
            </w:r>
            <w:r w:rsidR="00D81783">
              <w:t>–</w:t>
            </w:r>
            <w:r w:rsidRPr="00E43841">
              <w:rPr>
                <w:rFonts w:ascii="Times New Roman" w:hAnsi="Times New Roman" w:cs="Times New Roman"/>
              </w:rPr>
              <w:t xml:space="preserve"> ECTS Label.</w:t>
            </w:r>
          </w:p>
        </w:tc>
        <w:tc>
          <w:tcPr>
            <w:tcW w:w="937" w:type="pct"/>
            <w:vAlign w:val="center"/>
          </w:tcPr>
          <w:p w:rsidR="00861570" w:rsidRPr="00E43841" w:rsidRDefault="00861570" w:rsidP="00FE4E1A">
            <w:pPr>
              <w:spacing w:line="276" w:lineRule="auto"/>
              <w:jc w:val="center"/>
              <w:rPr>
                <w:rFonts w:ascii="Times New Roman" w:hAnsi="Times New Roman" w:cs="Times New Roman"/>
              </w:rPr>
            </w:pPr>
            <w:r w:rsidRPr="00E43841">
              <w:rPr>
                <w:rFonts w:ascii="Times New Roman" w:hAnsi="Times New Roman" w:cs="Times New Roman"/>
              </w:rPr>
              <w:t>1</w:t>
            </w:r>
          </w:p>
        </w:tc>
      </w:tr>
    </w:tbl>
    <w:p w:rsidR="009156F6" w:rsidRDefault="009156F6" w:rsidP="00FE4E1A">
      <w:pPr>
        <w:pStyle w:val="Titulek"/>
        <w:spacing w:line="276" w:lineRule="auto"/>
      </w:pPr>
      <w:bookmarkStart w:id="120" w:name="_Toc336929313"/>
      <w:r>
        <w:t xml:space="preserve">Tabulka </w:t>
      </w:r>
      <w:fldSimple w:instr=" SEQ Tabulka \* ARABIC ">
        <w:r w:rsidR="001F6400">
          <w:rPr>
            <w:noProof/>
          </w:rPr>
          <w:t>9</w:t>
        </w:r>
      </w:fldSimple>
      <w:r w:rsidR="00555BD6">
        <w:t>: Deskripce</w:t>
      </w:r>
      <w:r w:rsidR="005C647F">
        <w:t xml:space="preserve"> činností v oblasti</w:t>
      </w:r>
      <w:r w:rsidR="00555BD6">
        <w:t xml:space="preserve"> mobilit AP a studentů</w:t>
      </w:r>
      <w:bookmarkEnd w:id="120"/>
      <w:r w:rsidR="00555BD6">
        <w:t xml:space="preserve"> </w:t>
      </w:r>
    </w:p>
    <w:p w:rsidR="0061438C" w:rsidRDefault="0061438C" w:rsidP="0061438C"/>
    <w:p w:rsidR="0041067E" w:rsidRPr="0061438C" w:rsidRDefault="0041067E" w:rsidP="0061438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8395"/>
      </w:tblGrid>
      <w:tr w:rsidR="00883B0F" w:rsidRPr="00722302" w:rsidTr="000063DA">
        <w:trPr>
          <w:trHeight w:hRule="exact" w:val="567"/>
        </w:trPr>
        <w:tc>
          <w:tcPr>
            <w:tcW w:w="817" w:type="dxa"/>
            <w:tcBorders>
              <w:right w:val="single" w:sz="4" w:space="0" w:color="auto"/>
            </w:tcBorders>
            <w:shd w:val="clear" w:color="auto" w:fill="A6A6A6"/>
          </w:tcPr>
          <w:p w:rsidR="00883B0F" w:rsidRPr="00722302" w:rsidRDefault="00883B0F" w:rsidP="00FE4E1A">
            <w:pPr>
              <w:pStyle w:val="Nadpis3"/>
              <w:spacing w:before="0" w:after="0" w:line="276" w:lineRule="auto"/>
              <w:ind w:left="0" w:firstLine="0"/>
            </w:pPr>
            <w:bookmarkStart w:id="121" w:name="_Toc336960880"/>
            <w:bookmarkStart w:id="122" w:name="_Toc336960981"/>
            <w:bookmarkStart w:id="123" w:name="_Toc336961284"/>
            <w:bookmarkStart w:id="124" w:name="_Toc337016873"/>
            <w:bookmarkEnd w:id="121"/>
            <w:bookmarkEnd w:id="122"/>
            <w:bookmarkEnd w:id="123"/>
            <w:bookmarkEnd w:id="124"/>
          </w:p>
        </w:tc>
        <w:tc>
          <w:tcPr>
            <w:tcW w:w="8395" w:type="dxa"/>
            <w:tcBorders>
              <w:left w:val="single" w:sz="4" w:space="0" w:color="auto"/>
            </w:tcBorders>
            <w:shd w:val="clear" w:color="auto" w:fill="C00000"/>
          </w:tcPr>
          <w:p w:rsidR="00883B0F" w:rsidRPr="00722302" w:rsidRDefault="00883B0F" w:rsidP="00FE4E1A">
            <w:pPr>
              <w:pStyle w:val="Nadpis3"/>
              <w:numPr>
                <w:ilvl w:val="0"/>
                <w:numId w:val="0"/>
              </w:numPr>
              <w:spacing w:before="0" w:after="0" w:line="276" w:lineRule="auto"/>
            </w:pPr>
            <w:bookmarkStart w:id="125" w:name="_Toc336960881"/>
            <w:bookmarkStart w:id="126" w:name="_Toc336960982"/>
            <w:bookmarkStart w:id="127" w:name="_Toc336961285"/>
            <w:bookmarkStart w:id="128" w:name="_Toc337016874"/>
            <w:r>
              <w:t>Centrum celoživotního vzdělávání</w:t>
            </w:r>
            <w:bookmarkEnd w:id="125"/>
            <w:bookmarkEnd w:id="126"/>
            <w:bookmarkEnd w:id="127"/>
            <w:bookmarkEnd w:id="128"/>
          </w:p>
        </w:tc>
      </w:tr>
    </w:tbl>
    <w:p w:rsidR="00F90B75" w:rsidRPr="00852B51" w:rsidRDefault="00F90B75" w:rsidP="00FE4E1A">
      <w:pPr>
        <w:widowControl/>
        <w:adjustRightInd/>
        <w:spacing w:before="100" w:beforeAutospacing="1" w:after="100" w:afterAutospacing="1" w:line="276" w:lineRule="auto"/>
        <w:textAlignment w:val="auto"/>
        <w:rPr>
          <w:i/>
        </w:rPr>
      </w:pPr>
      <w:r>
        <w:rPr>
          <w:i/>
        </w:rPr>
        <w:t xml:space="preserve">Kurzy celoživotního vzdělávání </w:t>
      </w:r>
    </w:p>
    <w:p w:rsidR="00F90B75" w:rsidRDefault="00F90B75" w:rsidP="00FE4E1A">
      <w:pPr>
        <w:widowControl/>
        <w:adjustRightInd/>
        <w:spacing w:before="100" w:beforeAutospacing="1" w:after="100" w:afterAutospacing="1" w:line="276" w:lineRule="auto"/>
        <w:textAlignment w:val="auto"/>
      </w:pPr>
      <w:r w:rsidRPr="00A264EE">
        <w:t xml:space="preserve">V roce 2012 bylo v rámci celoživotního vzdělávání uskutečněno 205 kurzů s celkovým počtem 1245 účastníků. Jednalo se především o přípravné kurzy pro studenty nastupující do prvních ročníků studia, studium jazykových předmětů v méně početných skupinách pro studenty prvních ročníků, studium vybraných akreditovaných předmětů ve smyslu § 60 zákona o VŠ, krátkodobé vzdělávací programy a mimořádné studium bakalářských programů Ekonomika podniku, Stavební management, Konstrukce staveb a Technologie dopravy a přepravy. V rámci celoživotního vzdělávání jsou pravidelně pořádány semestrální jazykové kurzy pro zaměstnance VŠTE, kterých se účastní ročně cca 120 zaměstnanců a to převážně z řad akademických pracovníků. </w:t>
      </w:r>
    </w:p>
    <w:p w:rsidR="00F90B75" w:rsidRPr="00852B51" w:rsidRDefault="00F90B75" w:rsidP="00FE4E1A">
      <w:pPr>
        <w:widowControl/>
        <w:adjustRightInd/>
        <w:spacing w:before="100" w:beforeAutospacing="1" w:after="100" w:afterAutospacing="1" w:line="276" w:lineRule="auto"/>
        <w:textAlignment w:val="auto"/>
        <w:rPr>
          <w:i/>
        </w:rPr>
      </w:pPr>
      <w:r w:rsidRPr="00852B51">
        <w:rPr>
          <w:i/>
        </w:rPr>
        <w:t xml:space="preserve">Navazující magisterské studium v oboru logistika </w:t>
      </w:r>
    </w:p>
    <w:p w:rsidR="00F90B75" w:rsidRPr="00F90B75" w:rsidRDefault="00F90B75" w:rsidP="00FE4E1A">
      <w:pPr>
        <w:spacing w:line="276" w:lineRule="auto"/>
      </w:pPr>
      <w:r w:rsidRPr="00A264EE">
        <w:t>V roce 2012 byla navázána spolupráce s Vysokou školou logistiky o.</w:t>
      </w:r>
      <w:r w:rsidR="00D81783">
        <w:t xml:space="preserve"> </w:t>
      </w:r>
      <w:r w:rsidRPr="00A264EE">
        <w:t>p.</w:t>
      </w:r>
      <w:r w:rsidR="00D81783">
        <w:t xml:space="preserve"> </w:t>
      </w:r>
      <w:r w:rsidRPr="00A264EE">
        <w:t xml:space="preserve">s. týkající se navazujícího magisterského studia v oboru Logistika. V současné době je ke studiu navazujícího magisterského studia v Edukačním centru České Budějovice přijato 44 studentů. Dále byla uzavřena smlouva o spolupráci s ruskou univerzitou </w:t>
      </w:r>
      <w:proofErr w:type="spellStart"/>
      <w:r w:rsidRPr="00A264EE">
        <w:t>Plekhanov</w:t>
      </w:r>
      <w:proofErr w:type="spellEnd"/>
      <w:r w:rsidRPr="00A264EE">
        <w:t xml:space="preserve"> </w:t>
      </w:r>
      <w:proofErr w:type="spellStart"/>
      <w:r w:rsidRPr="00A264EE">
        <w:t>Russian</w:t>
      </w:r>
      <w:proofErr w:type="spellEnd"/>
      <w:r w:rsidRPr="00A264EE">
        <w:t xml:space="preserve"> University </w:t>
      </w:r>
      <w:proofErr w:type="spellStart"/>
      <w:r w:rsidRPr="00A264EE">
        <w:lastRenderedPageBreak/>
        <w:t>of</w:t>
      </w:r>
      <w:proofErr w:type="spellEnd"/>
      <w:r w:rsidRPr="00A264EE">
        <w:t xml:space="preserve"> </w:t>
      </w:r>
      <w:proofErr w:type="spellStart"/>
      <w:r w:rsidRPr="00A264EE">
        <w:t>Economics</w:t>
      </w:r>
      <w:proofErr w:type="spellEnd"/>
      <w:r w:rsidRPr="00A264EE">
        <w:t xml:space="preserve"> a zahájena příprava akreditace MBA studia.</w:t>
      </w:r>
    </w:p>
    <w:p w:rsidR="00883B0F" w:rsidRDefault="00883B0F" w:rsidP="00FE4E1A">
      <w:pPr>
        <w:pStyle w:val="Nadpis4"/>
        <w:spacing w:line="276" w:lineRule="auto"/>
      </w:pPr>
      <w:r w:rsidRPr="000F7A31">
        <w:t>Poměrové ukazatele taktické úrovně</w:t>
      </w:r>
      <w:r w:rsidR="00E05C9C">
        <w:t xml:space="preserve"> 2013</w:t>
      </w:r>
    </w:p>
    <w:tbl>
      <w:tblPr>
        <w:tblStyle w:val="Mkatabulky"/>
        <w:tblW w:w="5000" w:type="pct"/>
        <w:tblLayout w:type="fixed"/>
        <w:tblLook w:val="04A0" w:firstRow="1" w:lastRow="0" w:firstColumn="1" w:lastColumn="0" w:noHBand="0" w:noVBand="1"/>
      </w:tblPr>
      <w:tblGrid>
        <w:gridCol w:w="2519"/>
        <w:gridCol w:w="4820"/>
        <w:gridCol w:w="1371"/>
        <w:gridCol w:w="578"/>
      </w:tblGrid>
      <w:tr w:rsidR="00883B0F" w:rsidRPr="000C3AE3" w:rsidTr="002839C2">
        <w:trPr>
          <w:cantSplit/>
          <w:trHeight w:val="1191"/>
        </w:trPr>
        <w:tc>
          <w:tcPr>
            <w:tcW w:w="1356" w:type="pct"/>
            <w:tcBorders>
              <w:top w:val="single" w:sz="4" w:space="0" w:color="auto"/>
              <w:left w:val="single" w:sz="4" w:space="0" w:color="auto"/>
              <w:bottom w:val="single" w:sz="12" w:space="0" w:color="auto"/>
              <w:right w:val="single" w:sz="4" w:space="0" w:color="auto"/>
            </w:tcBorders>
            <w:shd w:val="clear" w:color="auto" w:fill="C00000"/>
            <w:vAlign w:val="center"/>
          </w:tcPr>
          <w:p w:rsidR="00883B0F" w:rsidRPr="00E43841" w:rsidRDefault="00883B0F" w:rsidP="00FE4E1A">
            <w:pPr>
              <w:spacing w:line="276" w:lineRule="auto"/>
              <w:jc w:val="center"/>
              <w:rPr>
                <w:rFonts w:ascii="Times New Roman" w:hAnsi="Times New Roman" w:cs="Times New Roman"/>
                <w:b/>
              </w:rPr>
            </w:pPr>
            <w:r w:rsidRPr="00E43841">
              <w:rPr>
                <w:rFonts w:ascii="Times New Roman" w:hAnsi="Times New Roman" w:cs="Times New Roman"/>
                <w:b/>
              </w:rPr>
              <w:t>Výstup</w:t>
            </w:r>
          </w:p>
        </w:tc>
        <w:tc>
          <w:tcPr>
            <w:tcW w:w="2595" w:type="pct"/>
            <w:tcBorders>
              <w:top w:val="single" w:sz="4" w:space="0" w:color="auto"/>
              <w:left w:val="single" w:sz="4" w:space="0" w:color="auto"/>
              <w:bottom w:val="single" w:sz="12" w:space="0" w:color="auto"/>
              <w:right w:val="single" w:sz="4" w:space="0" w:color="auto"/>
            </w:tcBorders>
            <w:shd w:val="clear" w:color="auto" w:fill="C00000"/>
            <w:vAlign w:val="center"/>
          </w:tcPr>
          <w:p w:rsidR="00883B0F" w:rsidRPr="00E43841" w:rsidRDefault="00883B0F" w:rsidP="00FE4E1A">
            <w:pPr>
              <w:spacing w:line="276" w:lineRule="auto"/>
              <w:jc w:val="center"/>
              <w:rPr>
                <w:rFonts w:ascii="Times New Roman" w:hAnsi="Times New Roman" w:cs="Times New Roman"/>
                <w:b/>
              </w:rPr>
            </w:pPr>
            <w:r w:rsidRPr="00E43841">
              <w:rPr>
                <w:rFonts w:ascii="Times New Roman" w:hAnsi="Times New Roman" w:cs="Times New Roman"/>
                <w:b/>
              </w:rPr>
              <w:t>Ukazatel</w:t>
            </w:r>
          </w:p>
        </w:tc>
        <w:tc>
          <w:tcPr>
            <w:tcW w:w="738" w:type="pct"/>
            <w:tcBorders>
              <w:top w:val="single" w:sz="4" w:space="0" w:color="auto"/>
              <w:left w:val="single" w:sz="4" w:space="0" w:color="auto"/>
              <w:bottom w:val="single" w:sz="12" w:space="0" w:color="auto"/>
              <w:right w:val="single" w:sz="4" w:space="0" w:color="auto"/>
            </w:tcBorders>
            <w:shd w:val="clear" w:color="auto" w:fill="C00000"/>
            <w:vAlign w:val="center"/>
          </w:tcPr>
          <w:p w:rsidR="00883B0F" w:rsidRPr="00E43841" w:rsidRDefault="00883B0F" w:rsidP="00FE4E1A">
            <w:pPr>
              <w:spacing w:line="276" w:lineRule="auto"/>
              <w:jc w:val="center"/>
              <w:rPr>
                <w:rFonts w:ascii="Times New Roman" w:hAnsi="Times New Roman" w:cs="Times New Roman"/>
                <w:b/>
              </w:rPr>
            </w:pPr>
            <w:r w:rsidRPr="00E43841">
              <w:rPr>
                <w:rFonts w:ascii="Times New Roman" w:hAnsi="Times New Roman" w:cs="Times New Roman"/>
                <w:b/>
              </w:rPr>
              <w:t>Optimální stav</w:t>
            </w:r>
          </w:p>
        </w:tc>
        <w:tc>
          <w:tcPr>
            <w:tcW w:w="312" w:type="pct"/>
            <w:tcBorders>
              <w:top w:val="single" w:sz="4" w:space="0" w:color="auto"/>
              <w:left w:val="single" w:sz="4" w:space="0" w:color="auto"/>
              <w:bottom w:val="single" w:sz="12" w:space="0" w:color="auto"/>
              <w:right w:val="single" w:sz="4" w:space="0" w:color="auto"/>
            </w:tcBorders>
            <w:shd w:val="clear" w:color="auto" w:fill="C00000"/>
            <w:textDirection w:val="btLr"/>
            <w:vAlign w:val="center"/>
          </w:tcPr>
          <w:p w:rsidR="00883B0F" w:rsidRPr="007625C7" w:rsidRDefault="00883B0F" w:rsidP="00FE4E1A">
            <w:pPr>
              <w:spacing w:line="276" w:lineRule="auto"/>
              <w:ind w:left="113" w:right="113"/>
              <w:jc w:val="center"/>
              <w:rPr>
                <w:rFonts w:ascii="Times New Roman" w:hAnsi="Times New Roman" w:cs="Times New Roman"/>
                <w:b/>
                <w:sz w:val="22"/>
                <w:szCs w:val="22"/>
              </w:rPr>
            </w:pPr>
            <w:r w:rsidRPr="007625C7">
              <w:rPr>
                <w:rFonts w:ascii="Times New Roman" w:hAnsi="Times New Roman" w:cs="Times New Roman"/>
                <w:b/>
                <w:sz w:val="22"/>
                <w:szCs w:val="22"/>
              </w:rPr>
              <w:t>Důležitost</w:t>
            </w:r>
          </w:p>
        </w:tc>
      </w:tr>
      <w:tr w:rsidR="00883B0F" w:rsidRPr="000C3AE3" w:rsidTr="002839C2">
        <w:trPr>
          <w:trHeight w:val="397"/>
        </w:trPr>
        <w:tc>
          <w:tcPr>
            <w:tcW w:w="1356" w:type="pct"/>
            <w:tcBorders>
              <w:top w:val="single" w:sz="12" w:space="0" w:color="auto"/>
            </w:tcBorders>
            <w:shd w:val="clear" w:color="auto" w:fill="auto"/>
            <w:vAlign w:val="center"/>
          </w:tcPr>
          <w:p w:rsidR="00883B0F" w:rsidRPr="00E43841" w:rsidRDefault="00883B0F" w:rsidP="00FE4E1A">
            <w:pPr>
              <w:spacing w:line="276" w:lineRule="auto"/>
              <w:jc w:val="center"/>
              <w:rPr>
                <w:rFonts w:ascii="Times New Roman" w:hAnsi="Times New Roman" w:cs="Times New Roman"/>
              </w:rPr>
            </w:pPr>
            <w:r w:rsidRPr="00E43841">
              <w:rPr>
                <w:rFonts w:ascii="Times New Roman" w:hAnsi="Times New Roman" w:cs="Times New Roman"/>
              </w:rPr>
              <w:t>Vybrané kurzy akreditovaných předmětů v rámci akreditovaných oborů VŠTE</w:t>
            </w:r>
          </w:p>
        </w:tc>
        <w:tc>
          <w:tcPr>
            <w:tcW w:w="2595" w:type="pct"/>
            <w:tcBorders>
              <w:top w:val="single" w:sz="12" w:space="0" w:color="auto"/>
            </w:tcBorders>
            <w:shd w:val="clear" w:color="auto" w:fill="auto"/>
            <w:vAlign w:val="center"/>
          </w:tcPr>
          <w:p w:rsidR="00883B0F" w:rsidRPr="00E43841" w:rsidRDefault="00883B0F" w:rsidP="00FE4E1A">
            <w:pPr>
              <w:spacing w:line="276" w:lineRule="auto"/>
              <w:jc w:val="left"/>
              <w:rPr>
                <w:rFonts w:ascii="Times New Roman" w:hAnsi="Times New Roman" w:cs="Times New Roman"/>
              </w:rPr>
            </w:pPr>
            <w:r w:rsidRPr="00E43841">
              <w:rPr>
                <w:rFonts w:ascii="Times New Roman" w:hAnsi="Times New Roman" w:cs="Times New Roman"/>
              </w:rPr>
              <w:t>Počet účastníků ve vybraných kurzech akreditovaných předmětů v rámci akreditovaných oborů VŠTE k celkovému počtu studentů VŠTE.</w:t>
            </w:r>
          </w:p>
        </w:tc>
        <w:tc>
          <w:tcPr>
            <w:tcW w:w="738" w:type="pct"/>
            <w:tcBorders>
              <w:top w:val="single" w:sz="12" w:space="0" w:color="auto"/>
            </w:tcBorders>
            <w:shd w:val="clear" w:color="auto" w:fill="auto"/>
            <w:vAlign w:val="center"/>
          </w:tcPr>
          <w:p w:rsidR="00883B0F" w:rsidRPr="00E43841" w:rsidRDefault="00883B0F" w:rsidP="00FE4E1A">
            <w:pPr>
              <w:spacing w:line="276" w:lineRule="auto"/>
              <w:jc w:val="center"/>
              <w:rPr>
                <w:rFonts w:ascii="Times New Roman" w:hAnsi="Times New Roman" w:cs="Times New Roman"/>
              </w:rPr>
            </w:pPr>
            <w:r w:rsidRPr="00E43841">
              <w:rPr>
                <w:rFonts w:ascii="Times New Roman" w:hAnsi="Times New Roman" w:cs="Times New Roman"/>
              </w:rPr>
              <w:t>0,162</w:t>
            </w:r>
          </w:p>
        </w:tc>
        <w:tc>
          <w:tcPr>
            <w:tcW w:w="312" w:type="pct"/>
            <w:tcBorders>
              <w:top w:val="single" w:sz="12" w:space="0" w:color="auto"/>
            </w:tcBorders>
            <w:shd w:val="clear" w:color="auto" w:fill="C00000"/>
            <w:vAlign w:val="center"/>
          </w:tcPr>
          <w:p w:rsidR="00883B0F" w:rsidRPr="000C3AE3" w:rsidRDefault="00883B0F" w:rsidP="00FE4E1A">
            <w:pPr>
              <w:spacing w:line="276" w:lineRule="auto"/>
              <w:jc w:val="center"/>
              <w:rPr>
                <w:sz w:val="22"/>
                <w:szCs w:val="22"/>
              </w:rPr>
            </w:pPr>
          </w:p>
        </w:tc>
      </w:tr>
      <w:tr w:rsidR="00883B0F" w:rsidRPr="000C3AE3" w:rsidTr="002839C2">
        <w:trPr>
          <w:trHeight w:val="397"/>
        </w:trPr>
        <w:tc>
          <w:tcPr>
            <w:tcW w:w="1356" w:type="pct"/>
            <w:tcBorders>
              <w:top w:val="single" w:sz="12" w:space="0" w:color="auto"/>
            </w:tcBorders>
            <w:shd w:val="clear" w:color="auto" w:fill="auto"/>
            <w:vAlign w:val="center"/>
          </w:tcPr>
          <w:p w:rsidR="00883B0F" w:rsidRPr="00E43841" w:rsidRDefault="00883B0F" w:rsidP="00FE4E1A">
            <w:pPr>
              <w:spacing w:line="276" w:lineRule="auto"/>
              <w:jc w:val="center"/>
              <w:rPr>
                <w:rFonts w:ascii="Times New Roman" w:hAnsi="Times New Roman" w:cs="Times New Roman"/>
              </w:rPr>
            </w:pPr>
            <w:r w:rsidRPr="00E43841">
              <w:rPr>
                <w:rFonts w:ascii="Times New Roman" w:hAnsi="Times New Roman" w:cs="Times New Roman"/>
              </w:rPr>
              <w:t>Rekvalifikační kurzy</w:t>
            </w:r>
          </w:p>
        </w:tc>
        <w:tc>
          <w:tcPr>
            <w:tcW w:w="2595" w:type="pct"/>
            <w:tcBorders>
              <w:top w:val="single" w:sz="12" w:space="0" w:color="auto"/>
            </w:tcBorders>
            <w:shd w:val="clear" w:color="auto" w:fill="auto"/>
            <w:vAlign w:val="center"/>
          </w:tcPr>
          <w:p w:rsidR="00883B0F" w:rsidRPr="00E43841" w:rsidRDefault="00883B0F" w:rsidP="00FE4E1A">
            <w:pPr>
              <w:spacing w:line="276" w:lineRule="auto"/>
              <w:jc w:val="left"/>
              <w:rPr>
                <w:rFonts w:ascii="Times New Roman" w:hAnsi="Times New Roman" w:cs="Times New Roman"/>
              </w:rPr>
            </w:pPr>
            <w:r w:rsidRPr="00E43841">
              <w:rPr>
                <w:rFonts w:ascii="Times New Roman" w:hAnsi="Times New Roman" w:cs="Times New Roman"/>
              </w:rPr>
              <w:t>Poměr počtu účastníků v rekvalifikačních kurzech k počtu účastníků programů CCV.</w:t>
            </w:r>
          </w:p>
        </w:tc>
        <w:tc>
          <w:tcPr>
            <w:tcW w:w="738" w:type="pct"/>
            <w:tcBorders>
              <w:top w:val="single" w:sz="12" w:space="0" w:color="auto"/>
            </w:tcBorders>
            <w:shd w:val="clear" w:color="auto" w:fill="auto"/>
            <w:vAlign w:val="center"/>
          </w:tcPr>
          <w:p w:rsidR="00883B0F" w:rsidRPr="00E43841" w:rsidRDefault="00883B0F" w:rsidP="00FE4E1A">
            <w:pPr>
              <w:spacing w:line="276" w:lineRule="auto"/>
              <w:jc w:val="center"/>
              <w:rPr>
                <w:rFonts w:ascii="Times New Roman" w:hAnsi="Times New Roman" w:cs="Times New Roman"/>
              </w:rPr>
            </w:pPr>
            <w:r w:rsidRPr="00E43841">
              <w:rPr>
                <w:rFonts w:ascii="Times New Roman" w:hAnsi="Times New Roman" w:cs="Times New Roman"/>
              </w:rPr>
              <w:t>0,014</w:t>
            </w:r>
          </w:p>
        </w:tc>
        <w:tc>
          <w:tcPr>
            <w:tcW w:w="312" w:type="pct"/>
            <w:tcBorders>
              <w:top w:val="single" w:sz="12" w:space="0" w:color="auto"/>
            </w:tcBorders>
            <w:shd w:val="clear" w:color="auto" w:fill="76923C" w:themeFill="accent3" w:themeFillShade="BF"/>
            <w:vAlign w:val="center"/>
          </w:tcPr>
          <w:p w:rsidR="00883B0F" w:rsidRPr="000C3AE3" w:rsidRDefault="00883B0F" w:rsidP="00FE4E1A">
            <w:pPr>
              <w:spacing w:line="276" w:lineRule="auto"/>
              <w:jc w:val="center"/>
              <w:rPr>
                <w:rFonts w:ascii="Times New Roman" w:hAnsi="Times New Roman" w:cs="Times New Roman"/>
                <w:sz w:val="22"/>
                <w:szCs w:val="22"/>
              </w:rPr>
            </w:pPr>
          </w:p>
        </w:tc>
      </w:tr>
      <w:tr w:rsidR="00883B0F" w:rsidRPr="000C3AE3" w:rsidTr="002839C2">
        <w:trPr>
          <w:trHeight w:val="397"/>
        </w:trPr>
        <w:tc>
          <w:tcPr>
            <w:tcW w:w="1356" w:type="pct"/>
            <w:tcBorders>
              <w:top w:val="single" w:sz="12" w:space="0" w:color="auto"/>
            </w:tcBorders>
            <w:shd w:val="clear" w:color="auto" w:fill="auto"/>
            <w:vAlign w:val="center"/>
          </w:tcPr>
          <w:p w:rsidR="00883B0F" w:rsidRPr="00E43841" w:rsidRDefault="00883B0F" w:rsidP="00FE4E1A">
            <w:pPr>
              <w:spacing w:line="276" w:lineRule="auto"/>
              <w:jc w:val="center"/>
              <w:rPr>
                <w:rFonts w:ascii="Times New Roman" w:hAnsi="Times New Roman" w:cs="Times New Roman"/>
              </w:rPr>
            </w:pPr>
            <w:r w:rsidRPr="00E43841">
              <w:rPr>
                <w:rFonts w:ascii="Times New Roman" w:hAnsi="Times New Roman" w:cs="Times New Roman"/>
              </w:rPr>
              <w:t>Mimořádné bakalářské studium</w:t>
            </w:r>
          </w:p>
        </w:tc>
        <w:tc>
          <w:tcPr>
            <w:tcW w:w="2595" w:type="pct"/>
            <w:tcBorders>
              <w:top w:val="single" w:sz="12" w:space="0" w:color="auto"/>
            </w:tcBorders>
            <w:shd w:val="clear" w:color="auto" w:fill="auto"/>
            <w:vAlign w:val="center"/>
          </w:tcPr>
          <w:p w:rsidR="00883B0F" w:rsidRPr="00E43841" w:rsidRDefault="00883B0F" w:rsidP="00FE4E1A">
            <w:pPr>
              <w:spacing w:line="276" w:lineRule="auto"/>
              <w:jc w:val="left"/>
              <w:rPr>
                <w:rFonts w:ascii="Times New Roman" w:hAnsi="Times New Roman" w:cs="Times New Roman"/>
              </w:rPr>
            </w:pPr>
            <w:r w:rsidRPr="00E43841">
              <w:rPr>
                <w:rFonts w:ascii="Times New Roman" w:hAnsi="Times New Roman" w:cs="Times New Roman"/>
              </w:rPr>
              <w:t>Poměr počtu účastníků v akreditovaných bakalářských oborech otevřených v rámci CCV na dva semestry (s možností pokračování v řádném studiu) k celkovému stavu studentů.</w:t>
            </w:r>
          </w:p>
        </w:tc>
        <w:tc>
          <w:tcPr>
            <w:tcW w:w="738" w:type="pct"/>
            <w:tcBorders>
              <w:top w:val="single" w:sz="12" w:space="0" w:color="auto"/>
            </w:tcBorders>
            <w:shd w:val="clear" w:color="auto" w:fill="auto"/>
            <w:vAlign w:val="center"/>
          </w:tcPr>
          <w:p w:rsidR="00883B0F" w:rsidRPr="00E43841" w:rsidRDefault="00883B0F" w:rsidP="00FE4E1A">
            <w:pPr>
              <w:spacing w:line="276" w:lineRule="auto"/>
              <w:jc w:val="center"/>
              <w:rPr>
                <w:rFonts w:ascii="Times New Roman" w:hAnsi="Times New Roman" w:cs="Times New Roman"/>
              </w:rPr>
            </w:pPr>
            <w:r w:rsidRPr="00E43841">
              <w:rPr>
                <w:rFonts w:ascii="Times New Roman" w:hAnsi="Times New Roman" w:cs="Times New Roman"/>
              </w:rPr>
              <w:t>0,027</w:t>
            </w:r>
          </w:p>
        </w:tc>
        <w:tc>
          <w:tcPr>
            <w:tcW w:w="312" w:type="pct"/>
            <w:tcBorders>
              <w:top w:val="single" w:sz="12" w:space="0" w:color="auto"/>
            </w:tcBorders>
            <w:shd w:val="clear" w:color="auto" w:fill="76923C" w:themeFill="accent3" w:themeFillShade="BF"/>
            <w:vAlign w:val="center"/>
          </w:tcPr>
          <w:p w:rsidR="00883B0F" w:rsidRPr="000C3AE3" w:rsidRDefault="00883B0F" w:rsidP="00FE4E1A">
            <w:pPr>
              <w:spacing w:line="276" w:lineRule="auto"/>
              <w:jc w:val="center"/>
              <w:rPr>
                <w:rFonts w:ascii="Times New Roman" w:hAnsi="Times New Roman" w:cs="Times New Roman"/>
                <w:sz w:val="22"/>
                <w:szCs w:val="22"/>
              </w:rPr>
            </w:pPr>
          </w:p>
        </w:tc>
      </w:tr>
      <w:tr w:rsidR="00883B0F" w:rsidRPr="000C3AE3" w:rsidTr="002839C2">
        <w:trPr>
          <w:trHeight w:val="397"/>
        </w:trPr>
        <w:tc>
          <w:tcPr>
            <w:tcW w:w="1356" w:type="pct"/>
            <w:shd w:val="clear" w:color="auto" w:fill="auto"/>
            <w:vAlign w:val="center"/>
          </w:tcPr>
          <w:p w:rsidR="00883B0F" w:rsidRPr="00E43841" w:rsidRDefault="00883B0F" w:rsidP="00FE4E1A">
            <w:pPr>
              <w:spacing w:line="276" w:lineRule="auto"/>
              <w:jc w:val="center"/>
              <w:rPr>
                <w:rFonts w:ascii="Times New Roman" w:hAnsi="Times New Roman" w:cs="Times New Roman"/>
              </w:rPr>
            </w:pPr>
            <w:r w:rsidRPr="00E43841">
              <w:rPr>
                <w:rFonts w:ascii="Times New Roman" w:hAnsi="Times New Roman" w:cs="Times New Roman"/>
              </w:rPr>
              <w:t>Mimořádné magisterské studium</w:t>
            </w:r>
          </w:p>
        </w:tc>
        <w:tc>
          <w:tcPr>
            <w:tcW w:w="2595" w:type="pct"/>
            <w:shd w:val="clear" w:color="auto" w:fill="auto"/>
            <w:vAlign w:val="center"/>
          </w:tcPr>
          <w:p w:rsidR="00883B0F" w:rsidRPr="00E43841" w:rsidRDefault="00883B0F" w:rsidP="00FE4E1A">
            <w:pPr>
              <w:spacing w:line="276" w:lineRule="auto"/>
              <w:jc w:val="left"/>
              <w:rPr>
                <w:rFonts w:ascii="Times New Roman" w:hAnsi="Times New Roman" w:cs="Times New Roman"/>
              </w:rPr>
            </w:pPr>
            <w:r w:rsidRPr="00E43841">
              <w:rPr>
                <w:rFonts w:ascii="Times New Roman" w:hAnsi="Times New Roman" w:cs="Times New Roman"/>
              </w:rPr>
              <w:t>Poměr počtu účastníků v akreditovaných magisterských oborech otevřených v rámci CCV ve spolupráci s jinou VŠ k celkovému stavu studentů.</w:t>
            </w:r>
          </w:p>
        </w:tc>
        <w:tc>
          <w:tcPr>
            <w:tcW w:w="738" w:type="pct"/>
            <w:shd w:val="clear" w:color="auto" w:fill="auto"/>
            <w:vAlign w:val="center"/>
          </w:tcPr>
          <w:p w:rsidR="00883B0F" w:rsidRPr="00E43841" w:rsidRDefault="00883B0F" w:rsidP="00FE4E1A">
            <w:pPr>
              <w:spacing w:line="276" w:lineRule="auto"/>
              <w:jc w:val="center"/>
              <w:rPr>
                <w:rFonts w:ascii="Times New Roman" w:hAnsi="Times New Roman" w:cs="Times New Roman"/>
              </w:rPr>
            </w:pPr>
            <w:r w:rsidRPr="00E43841">
              <w:rPr>
                <w:rFonts w:ascii="Times New Roman" w:hAnsi="Times New Roman" w:cs="Times New Roman"/>
              </w:rPr>
              <w:t>0,0081</w:t>
            </w:r>
          </w:p>
        </w:tc>
        <w:tc>
          <w:tcPr>
            <w:tcW w:w="312" w:type="pct"/>
            <w:shd w:val="clear" w:color="auto" w:fill="548DD4" w:themeFill="text2" w:themeFillTint="99"/>
            <w:vAlign w:val="center"/>
          </w:tcPr>
          <w:p w:rsidR="00883B0F" w:rsidRPr="000C3AE3" w:rsidRDefault="00883B0F" w:rsidP="00FE4E1A">
            <w:pPr>
              <w:spacing w:line="276" w:lineRule="auto"/>
              <w:jc w:val="center"/>
              <w:rPr>
                <w:rFonts w:ascii="Times New Roman" w:hAnsi="Times New Roman" w:cs="Times New Roman"/>
                <w:sz w:val="22"/>
                <w:szCs w:val="22"/>
              </w:rPr>
            </w:pPr>
          </w:p>
        </w:tc>
      </w:tr>
      <w:tr w:rsidR="00883B0F" w:rsidRPr="000C3AE3" w:rsidTr="002839C2">
        <w:trPr>
          <w:trHeight w:val="397"/>
        </w:trPr>
        <w:tc>
          <w:tcPr>
            <w:tcW w:w="1356" w:type="pct"/>
            <w:shd w:val="clear" w:color="auto" w:fill="auto"/>
            <w:vAlign w:val="center"/>
          </w:tcPr>
          <w:p w:rsidR="00883B0F" w:rsidRPr="00E43841" w:rsidRDefault="00883B0F" w:rsidP="00FE4E1A">
            <w:pPr>
              <w:spacing w:line="276" w:lineRule="auto"/>
              <w:jc w:val="center"/>
              <w:rPr>
                <w:rFonts w:ascii="Times New Roman" w:hAnsi="Times New Roman" w:cs="Times New Roman"/>
              </w:rPr>
            </w:pPr>
            <w:r w:rsidRPr="00E43841">
              <w:rPr>
                <w:rFonts w:ascii="Times New Roman" w:hAnsi="Times New Roman" w:cs="Times New Roman"/>
              </w:rPr>
              <w:t>MBA studium</w:t>
            </w:r>
          </w:p>
        </w:tc>
        <w:tc>
          <w:tcPr>
            <w:tcW w:w="2595" w:type="pct"/>
            <w:shd w:val="clear" w:color="auto" w:fill="auto"/>
            <w:vAlign w:val="center"/>
          </w:tcPr>
          <w:p w:rsidR="00883B0F" w:rsidRPr="00E43841" w:rsidRDefault="00883B0F" w:rsidP="00FE4E1A">
            <w:pPr>
              <w:spacing w:line="276" w:lineRule="auto"/>
              <w:jc w:val="left"/>
              <w:rPr>
                <w:rFonts w:ascii="Times New Roman" w:hAnsi="Times New Roman" w:cs="Times New Roman"/>
              </w:rPr>
            </w:pPr>
            <w:r w:rsidRPr="00E43841">
              <w:rPr>
                <w:rFonts w:ascii="Times New Roman" w:hAnsi="Times New Roman" w:cs="Times New Roman"/>
              </w:rPr>
              <w:t>Poměr počtu účastníků v akreditovaných MBA oborech k celkovému stavu studentů.</w:t>
            </w:r>
          </w:p>
        </w:tc>
        <w:tc>
          <w:tcPr>
            <w:tcW w:w="738" w:type="pct"/>
            <w:shd w:val="clear" w:color="auto" w:fill="auto"/>
            <w:vAlign w:val="center"/>
          </w:tcPr>
          <w:p w:rsidR="00883B0F" w:rsidRPr="00E43841" w:rsidRDefault="00883B0F" w:rsidP="00FE4E1A">
            <w:pPr>
              <w:spacing w:line="276" w:lineRule="auto"/>
              <w:jc w:val="center"/>
              <w:rPr>
                <w:rFonts w:ascii="Times New Roman" w:hAnsi="Times New Roman" w:cs="Times New Roman"/>
              </w:rPr>
            </w:pPr>
            <w:r w:rsidRPr="00E43841">
              <w:rPr>
                <w:rFonts w:ascii="Times New Roman" w:hAnsi="Times New Roman" w:cs="Times New Roman"/>
              </w:rPr>
              <w:t>0,0135</w:t>
            </w:r>
          </w:p>
        </w:tc>
        <w:tc>
          <w:tcPr>
            <w:tcW w:w="312" w:type="pct"/>
            <w:shd w:val="clear" w:color="auto" w:fill="548DD4" w:themeFill="text2" w:themeFillTint="99"/>
            <w:vAlign w:val="center"/>
          </w:tcPr>
          <w:p w:rsidR="00883B0F" w:rsidRPr="000C3AE3" w:rsidRDefault="00883B0F" w:rsidP="00FE4E1A">
            <w:pPr>
              <w:keepNext/>
              <w:spacing w:line="276" w:lineRule="auto"/>
              <w:jc w:val="center"/>
              <w:rPr>
                <w:rFonts w:ascii="Times New Roman" w:hAnsi="Times New Roman" w:cs="Times New Roman"/>
                <w:sz w:val="22"/>
                <w:szCs w:val="22"/>
              </w:rPr>
            </w:pPr>
          </w:p>
        </w:tc>
      </w:tr>
    </w:tbl>
    <w:p w:rsidR="007625C7" w:rsidRDefault="0027338F" w:rsidP="002C03B3">
      <w:pPr>
        <w:pStyle w:val="Titulek"/>
        <w:spacing w:line="276" w:lineRule="auto"/>
      </w:pPr>
      <w:bookmarkStart w:id="129" w:name="_Toc336929314"/>
      <w:r>
        <w:t xml:space="preserve">Tabulka </w:t>
      </w:r>
      <w:fldSimple w:instr=" SEQ Tabulka \* ARABIC ">
        <w:r w:rsidR="001F6400">
          <w:rPr>
            <w:noProof/>
          </w:rPr>
          <w:t>10</w:t>
        </w:r>
      </w:fldSimple>
      <w:r>
        <w:t>: Centrum celoživotního vzdělávání</w:t>
      </w:r>
      <w:bookmarkEnd w:id="129"/>
    </w:p>
    <w:p w:rsidR="002C03B3" w:rsidRPr="002C03B3" w:rsidRDefault="002C03B3" w:rsidP="002C03B3"/>
    <w:p w:rsidR="00883B0F" w:rsidRPr="00722302" w:rsidRDefault="00883B0F" w:rsidP="00FE4E1A">
      <w:pPr>
        <w:pStyle w:val="Nadpis4"/>
        <w:spacing w:line="276" w:lineRule="auto"/>
      </w:pPr>
      <w:r w:rsidRPr="00722302">
        <w:t>Relevantní ukazatele výkonu</w:t>
      </w:r>
      <w:r w:rsidR="00851B19">
        <w:t xml:space="preserve"> na operativní úrovni</w:t>
      </w:r>
      <w:r w:rsidR="00E05C9C">
        <w:t xml:space="preserve"> 2013</w:t>
      </w:r>
    </w:p>
    <w:tbl>
      <w:tblPr>
        <w:tblStyle w:val="Mkatabulky"/>
        <w:tblW w:w="5000" w:type="pct"/>
        <w:tblLook w:val="04A0" w:firstRow="1" w:lastRow="0" w:firstColumn="1" w:lastColumn="0" w:noHBand="0" w:noVBand="1"/>
      </w:tblPr>
      <w:tblGrid>
        <w:gridCol w:w="1810"/>
        <w:gridCol w:w="5528"/>
        <w:gridCol w:w="1950"/>
      </w:tblGrid>
      <w:tr w:rsidR="00883B0F" w:rsidRPr="000C3AE3" w:rsidTr="000063DA">
        <w:trPr>
          <w:cantSplit/>
          <w:trHeight w:val="1134"/>
        </w:trPr>
        <w:tc>
          <w:tcPr>
            <w:tcW w:w="3950" w:type="pct"/>
            <w:gridSpan w:val="2"/>
            <w:tcBorders>
              <w:top w:val="single" w:sz="4" w:space="0" w:color="auto"/>
              <w:left w:val="single" w:sz="4" w:space="0" w:color="auto"/>
              <w:bottom w:val="single" w:sz="12" w:space="0" w:color="auto"/>
              <w:right w:val="single" w:sz="4" w:space="0" w:color="auto"/>
            </w:tcBorders>
            <w:shd w:val="clear" w:color="auto" w:fill="C00000"/>
            <w:vAlign w:val="center"/>
          </w:tcPr>
          <w:p w:rsidR="00883B0F" w:rsidRPr="00E43841" w:rsidRDefault="00883B0F" w:rsidP="00FE4E1A">
            <w:pPr>
              <w:spacing w:line="276" w:lineRule="auto"/>
              <w:jc w:val="center"/>
              <w:rPr>
                <w:rFonts w:ascii="Times New Roman" w:hAnsi="Times New Roman" w:cs="Times New Roman"/>
                <w:b/>
              </w:rPr>
            </w:pPr>
            <w:r w:rsidRPr="00E43841">
              <w:rPr>
                <w:rFonts w:ascii="Times New Roman" w:hAnsi="Times New Roman" w:cs="Times New Roman"/>
                <w:b/>
              </w:rPr>
              <w:t>Ukazatel výkonu</w:t>
            </w:r>
          </w:p>
        </w:tc>
        <w:tc>
          <w:tcPr>
            <w:tcW w:w="1050" w:type="pct"/>
            <w:tcBorders>
              <w:top w:val="single" w:sz="4" w:space="0" w:color="auto"/>
              <w:left w:val="single" w:sz="4" w:space="0" w:color="auto"/>
              <w:bottom w:val="single" w:sz="12" w:space="0" w:color="auto"/>
              <w:right w:val="single" w:sz="4" w:space="0" w:color="auto"/>
            </w:tcBorders>
            <w:shd w:val="clear" w:color="auto" w:fill="C00000"/>
            <w:vAlign w:val="center"/>
          </w:tcPr>
          <w:p w:rsidR="00883B0F" w:rsidRPr="00E43841" w:rsidRDefault="00883B0F" w:rsidP="00FE4E1A">
            <w:pPr>
              <w:spacing w:line="276" w:lineRule="auto"/>
              <w:jc w:val="center"/>
              <w:rPr>
                <w:rFonts w:ascii="Times New Roman" w:hAnsi="Times New Roman" w:cs="Times New Roman"/>
                <w:b/>
              </w:rPr>
            </w:pPr>
            <w:r w:rsidRPr="00E43841">
              <w:rPr>
                <w:rFonts w:ascii="Times New Roman" w:hAnsi="Times New Roman" w:cs="Times New Roman"/>
                <w:b/>
              </w:rPr>
              <w:t>Počet jednotek výkonu</w:t>
            </w:r>
          </w:p>
        </w:tc>
      </w:tr>
      <w:tr w:rsidR="008557E1" w:rsidRPr="000C3AE3" w:rsidTr="008557E1">
        <w:trPr>
          <w:trHeight w:val="397"/>
        </w:trPr>
        <w:tc>
          <w:tcPr>
            <w:tcW w:w="974" w:type="pct"/>
            <w:vMerge w:val="restart"/>
            <w:vAlign w:val="center"/>
          </w:tcPr>
          <w:p w:rsidR="008557E1" w:rsidRPr="00E43841" w:rsidRDefault="008557E1" w:rsidP="00FE4E1A">
            <w:pPr>
              <w:spacing w:line="276" w:lineRule="auto"/>
              <w:jc w:val="center"/>
            </w:pPr>
            <w:r w:rsidRPr="00E43841">
              <w:rPr>
                <w:rFonts w:ascii="Times New Roman" w:hAnsi="Times New Roman" w:cs="Times New Roman"/>
              </w:rPr>
              <w:t>Krátkodobé kurzy CCV připravené pro širokou veřejnost</w:t>
            </w:r>
          </w:p>
        </w:tc>
        <w:tc>
          <w:tcPr>
            <w:tcW w:w="2976" w:type="pct"/>
            <w:vAlign w:val="center"/>
          </w:tcPr>
          <w:p w:rsidR="008557E1" w:rsidRPr="00E43841" w:rsidRDefault="008557E1" w:rsidP="00FE4E1A">
            <w:pPr>
              <w:spacing w:line="276" w:lineRule="auto"/>
              <w:jc w:val="left"/>
            </w:pPr>
            <w:r w:rsidRPr="00E43841">
              <w:rPr>
                <w:rFonts w:ascii="Times New Roman" w:hAnsi="Times New Roman" w:cs="Times New Roman"/>
              </w:rPr>
              <w:t>Počet účastníků v rekvalifikačních kurzech.</w:t>
            </w:r>
          </w:p>
        </w:tc>
        <w:tc>
          <w:tcPr>
            <w:tcW w:w="1050" w:type="pct"/>
            <w:vAlign w:val="center"/>
          </w:tcPr>
          <w:p w:rsidR="008557E1" w:rsidRPr="00E43841" w:rsidRDefault="008557E1" w:rsidP="00FE4E1A">
            <w:pPr>
              <w:spacing w:line="276" w:lineRule="auto"/>
              <w:jc w:val="center"/>
              <w:rPr>
                <w:rFonts w:ascii="Times New Roman" w:hAnsi="Times New Roman" w:cs="Times New Roman"/>
              </w:rPr>
            </w:pPr>
            <w:r w:rsidRPr="00E43841">
              <w:rPr>
                <w:rFonts w:ascii="Times New Roman" w:hAnsi="Times New Roman" w:cs="Times New Roman"/>
              </w:rPr>
              <w:t>10</w:t>
            </w:r>
          </w:p>
        </w:tc>
      </w:tr>
      <w:tr w:rsidR="008557E1" w:rsidRPr="000C3AE3" w:rsidTr="008557E1">
        <w:trPr>
          <w:trHeight w:val="397"/>
        </w:trPr>
        <w:tc>
          <w:tcPr>
            <w:tcW w:w="974" w:type="pct"/>
            <w:vMerge/>
            <w:vAlign w:val="center"/>
          </w:tcPr>
          <w:p w:rsidR="008557E1" w:rsidRPr="00E43841" w:rsidRDefault="008557E1" w:rsidP="00FE4E1A">
            <w:pPr>
              <w:spacing w:line="276" w:lineRule="auto"/>
              <w:jc w:val="center"/>
            </w:pPr>
          </w:p>
        </w:tc>
        <w:tc>
          <w:tcPr>
            <w:tcW w:w="2976" w:type="pct"/>
            <w:vAlign w:val="center"/>
          </w:tcPr>
          <w:p w:rsidR="008557E1" w:rsidRPr="00E43841" w:rsidRDefault="008557E1" w:rsidP="00FE4E1A">
            <w:pPr>
              <w:spacing w:line="276" w:lineRule="auto"/>
              <w:jc w:val="left"/>
            </w:pPr>
            <w:r w:rsidRPr="00E43841">
              <w:rPr>
                <w:rFonts w:ascii="Times New Roman" w:hAnsi="Times New Roman" w:cs="Times New Roman"/>
              </w:rPr>
              <w:t>Zajištění kvalitní výuky kvalifikovanými odborníky z praxe.</w:t>
            </w:r>
          </w:p>
        </w:tc>
        <w:tc>
          <w:tcPr>
            <w:tcW w:w="1050" w:type="pct"/>
            <w:vAlign w:val="center"/>
          </w:tcPr>
          <w:p w:rsidR="008557E1" w:rsidRPr="00E43841" w:rsidRDefault="008557E1"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8557E1" w:rsidRPr="000C3AE3" w:rsidTr="008557E1">
        <w:trPr>
          <w:trHeight w:val="397"/>
        </w:trPr>
        <w:tc>
          <w:tcPr>
            <w:tcW w:w="974" w:type="pct"/>
            <w:vMerge/>
            <w:vAlign w:val="center"/>
          </w:tcPr>
          <w:p w:rsidR="008557E1" w:rsidRPr="00E43841" w:rsidRDefault="008557E1" w:rsidP="00FE4E1A">
            <w:pPr>
              <w:spacing w:line="276" w:lineRule="auto"/>
              <w:jc w:val="center"/>
            </w:pPr>
          </w:p>
        </w:tc>
        <w:tc>
          <w:tcPr>
            <w:tcW w:w="2976" w:type="pct"/>
            <w:vAlign w:val="center"/>
          </w:tcPr>
          <w:p w:rsidR="008557E1" w:rsidRPr="00E43841" w:rsidRDefault="008557E1" w:rsidP="00FE4E1A">
            <w:pPr>
              <w:spacing w:line="276" w:lineRule="auto"/>
              <w:jc w:val="left"/>
            </w:pPr>
            <w:r w:rsidRPr="00E43841">
              <w:rPr>
                <w:rFonts w:ascii="Times New Roman" w:hAnsi="Times New Roman" w:cs="Times New Roman"/>
              </w:rPr>
              <w:t>Počet účastníků ve vybraných kurzech akreditovaných předmětů v rámci akreditovaných oborů VŠTE.</w:t>
            </w:r>
          </w:p>
        </w:tc>
        <w:tc>
          <w:tcPr>
            <w:tcW w:w="1050" w:type="pct"/>
            <w:vAlign w:val="center"/>
          </w:tcPr>
          <w:p w:rsidR="008557E1" w:rsidRPr="00E43841" w:rsidRDefault="008557E1" w:rsidP="00FE4E1A">
            <w:pPr>
              <w:spacing w:line="276" w:lineRule="auto"/>
              <w:jc w:val="center"/>
              <w:rPr>
                <w:rFonts w:ascii="Times New Roman" w:hAnsi="Times New Roman" w:cs="Times New Roman"/>
              </w:rPr>
            </w:pPr>
            <w:r w:rsidRPr="00E43841">
              <w:rPr>
                <w:rFonts w:ascii="Times New Roman" w:hAnsi="Times New Roman" w:cs="Times New Roman"/>
              </w:rPr>
              <w:t>600</w:t>
            </w:r>
          </w:p>
        </w:tc>
      </w:tr>
      <w:tr w:rsidR="008557E1" w:rsidRPr="000C3AE3" w:rsidTr="008557E1">
        <w:trPr>
          <w:trHeight w:val="397"/>
        </w:trPr>
        <w:tc>
          <w:tcPr>
            <w:tcW w:w="974" w:type="pct"/>
            <w:vMerge/>
            <w:vAlign w:val="center"/>
          </w:tcPr>
          <w:p w:rsidR="008557E1" w:rsidRPr="00E43841" w:rsidRDefault="008557E1" w:rsidP="00FE4E1A">
            <w:pPr>
              <w:spacing w:line="276" w:lineRule="auto"/>
              <w:jc w:val="center"/>
            </w:pPr>
          </w:p>
        </w:tc>
        <w:tc>
          <w:tcPr>
            <w:tcW w:w="2976" w:type="pct"/>
            <w:vAlign w:val="center"/>
          </w:tcPr>
          <w:p w:rsidR="008557E1" w:rsidRPr="00E43841" w:rsidRDefault="008557E1" w:rsidP="00FE4E1A">
            <w:pPr>
              <w:spacing w:line="276" w:lineRule="auto"/>
              <w:jc w:val="left"/>
            </w:pPr>
            <w:r w:rsidRPr="00E43841">
              <w:rPr>
                <w:rFonts w:ascii="Times New Roman" w:hAnsi="Times New Roman" w:cs="Times New Roman"/>
              </w:rPr>
              <w:t>Informování studentů o možnosti studia v rámci programů CCV (uskutečnění informačního dne).</w:t>
            </w:r>
          </w:p>
        </w:tc>
        <w:tc>
          <w:tcPr>
            <w:tcW w:w="1050" w:type="pct"/>
            <w:vAlign w:val="center"/>
          </w:tcPr>
          <w:p w:rsidR="008557E1" w:rsidRPr="00E43841" w:rsidRDefault="008557E1"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8557E1" w:rsidRPr="000C3AE3" w:rsidTr="008557E1">
        <w:trPr>
          <w:trHeight w:val="397"/>
        </w:trPr>
        <w:tc>
          <w:tcPr>
            <w:tcW w:w="974" w:type="pct"/>
            <w:vMerge w:val="restart"/>
            <w:vAlign w:val="center"/>
          </w:tcPr>
          <w:p w:rsidR="008557E1" w:rsidRPr="00E43841" w:rsidRDefault="008557E1" w:rsidP="00FE4E1A">
            <w:pPr>
              <w:spacing w:line="276" w:lineRule="auto"/>
              <w:jc w:val="center"/>
            </w:pPr>
            <w:r w:rsidRPr="00E43841">
              <w:rPr>
                <w:rFonts w:ascii="Times New Roman" w:hAnsi="Times New Roman" w:cs="Times New Roman"/>
              </w:rPr>
              <w:t xml:space="preserve">Semestrální a delší kurzy CCV připravené pro širokou </w:t>
            </w:r>
            <w:r w:rsidRPr="00E43841">
              <w:rPr>
                <w:rFonts w:ascii="Times New Roman" w:hAnsi="Times New Roman" w:cs="Times New Roman"/>
              </w:rPr>
              <w:lastRenderedPageBreak/>
              <w:t>veřejnost</w:t>
            </w:r>
          </w:p>
        </w:tc>
        <w:tc>
          <w:tcPr>
            <w:tcW w:w="2976" w:type="pct"/>
          </w:tcPr>
          <w:p w:rsidR="008557E1" w:rsidRPr="00E43841" w:rsidRDefault="008557E1" w:rsidP="00FE4E1A">
            <w:pPr>
              <w:spacing w:line="276" w:lineRule="auto"/>
              <w:jc w:val="left"/>
            </w:pPr>
            <w:r w:rsidRPr="00E43841">
              <w:rPr>
                <w:rFonts w:ascii="Times New Roman" w:hAnsi="Times New Roman" w:cs="Times New Roman"/>
              </w:rPr>
              <w:lastRenderedPageBreak/>
              <w:t>Počet účastníků v akreditovaných bakalářských oborech otevřených v rámci CCV na dva semestry.</w:t>
            </w:r>
          </w:p>
        </w:tc>
        <w:tc>
          <w:tcPr>
            <w:tcW w:w="1050" w:type="pct"/>
            <w:vAlign w:val="center"/>
          </w:tcPr>
          <w:p w:rsidR="008557E1" w:rsidRPr="00E43841" w:rsidRDefault="008557E1" w:rsidP="00FE4E1A">
            <w:pPr>
              <w:spacing w:line="276" w:lineRule="auto"/>
              <w:jc w:val="center"/>
              <w:rPr>
                <w:rFonts w:ascii="Times New Roman" w:hAnsi="Times New Roman" w:cs="Times New Roman"/>
              </w:rPr>
            </w:pPr>
            <w:r w:rsidRPr="00E43841">
              <w:rPr>
                <w:rFonts w:ascii="Times New Roman" w:hAnsi="Times New Roman" w:cs="Times New Roman"/>
              </w:rPr>
              <w:t>100</w:t>
            </w:r>
          </w:p>
        </w:tc>
      </w:tr>
      <w:tr w:rsidR="008557E1" w:rsidRPr="000C3AE3" w:rsidTr="00A85C19">
        <w:trPr>
          <w:trHeight w:val="397"/>
        </w:trPr>
        <w:tc>
          <w:tcPr>
            <w:tcW w:w="974" w:type="pct"/>
            <w:vMerge/>
          </w:tcPr>
          <w:p w:rsidR="008557E1" w:rsidRPr="00E43841" w:rsidRDefault="008557E1" w:rsidP="00FE4E1A">
            <w:pPr>
              <w:spacing w:line="276" w:lineRule="auto"/>
              <w:jc w:val="left"/>
            </w:pPr>
          </w:p>
        </w:tc>
        <w:tc>
          <w:tcPr>
            <w:tcW w:w="2976" w:type="pct"/>
          </w:tcPr>
          <w:p w:rsidR="008557E1" w:rsidRPr="00E43841" w:rsidRDefault="008557E1" w:rsidP="00FE4E1A">
            <w:pPr>
              <w:spacing w:line="276" w:lineRule="auto"/>
              <w:jc w:val="left"/>
            </w:pPr>
            <w:r w:rsidRPr="00E43841">
              <w:rPr>
                <w:rFonts w:ascii="Times New Roman" w:hAnsi="Times New Roman" w:cs="Times New Roman"/>
              </w:rPr>
              <w:t>Počet vyhlášených příjímacích řízení.</w:t>
            </w:r>
          </w:p>
        </w:tc>
        <w:tc>
          <w:tcPr>
            <w:tcW w:w="1050" w:type="pct"/>
            <w:vAlign w:val="center"/>
          </w:tcPr>
          <w:p w:rsidR="008557E1" w:rsidRPr="00E43841" w:rsidRDefault="008557E1" w:rsidP="00FE4E1A">
            <w:pPr>
              <w:spacing w:line="276" w:lineRule="auto"/>
              <w:jc w:val="center"/>
              <w:rPr>
                <w:rFonts w:ascii="Times New Roman" w:hAnsi="Times New Roman" w:cs="Times New Roman"/>
              </w:rPr>
            </w:pPr>
            <w:r w:rsidRPr="00E43841">
              <w:rPr>
                <w:rFonts w:ascii="Times New Roman" w:hAnsi="Times New Roman" w:cs="Times New Roman"/>
              </w:rPr>
              <w:t>2</w:t>
            </w:r>
          </w:p>
        </w:tc>
      </w:tr>
      <w:tr w:rsidR="008557E1" w:rsidRPr="000C3AE3" w:rsidTr="00A85C19">
        <w:trPr>
          <w:trHeight w:val="397"/>
        </w:trPr>
        <w:tc>
          <w:tcPr>
            <w:tcW w:w="974" w:type="pct"/>
            <w:vMerge/>
          </w:tcPr>
          <w:p w:rsidR="008557E1" w:rsidRPr="00E43841" w:rsidRDefault="008557E1" w:rsidP="00FE4E1A">
            <w:pPr>
              <w:spacing w:line="276" w:lineRule="auto"/>
              <w:jc w:val="left"/>
            </w:pPr>
          </w:p>
        </w:tc>
        <w:tc>
          <w:tcPr>
            <w:tcW w:w="2976" w:type="pct"/>
          </w:tcPr>
          <w:p w:rsidR="008557E1" w:rsidRPr="00E43841" w:rsidRDefault="008557E1" w:rsidP="00FE4E1A">
            <w:pPr>
              <w:spacing w:line="276" w:lineRule="auto"/>
              <w:jc w:val="left"/>
            </w:pPr>
            <w:r w:rsidRPr="00E43841">
              <w:rPr>
                <w:rFonts w:ascii="Times New Roman" w:hAnsi="Times New Roman" w:cs="Times New Roman"/>
              </w:rPr>
              <w:t xml:space="preserve">Počet účastníků v akreditovaných magisterských </w:t>
            </w:r>
            <w:r w:rsidRPr="00E43841">
              <w:rPr>
                <w:rFonts w:ascii="Times New Roman" w:hAnsi="Times New Roman" w:cs="Times New Roman"/>
              </w:rPr>
              <w:lastRenderedPageBreak/>
              <w:t>oborech otevřených v rámci CCV ve spolupráci s jinou VŠ.</w:t>
            </w:r>
          </w:p>
        </w:tc>
        <w:tc>
          <w:tcPr>
            <w:tcW w:w="1050" w:type="pct"/>
            <w:vAlign w:val="center"/>
          </w:tcPr>
          <w:p w:rsidR="008557E1" w:rsidRPr="00E43841" w:rsidRDefault="008557E1" w:rsidP="00FE4E1A">
            <w:pPr>
              <w:spacing w:line="276" w:lineRule="auto"/>
              <w:jc w:val="center"/>
              <w:rPr>
                <w:rFonts w:ascii="Times New Roman" w:hAnsi="Times New Roman" w:cs="Times New Roman"/>
              </w:rPr>
            </w:pPr>
            <w:r w:rsidRPr="00E43841">
              <w:rPr>
                <w:rFonts w:ascii="Times New Roman" w:hAnsi="Times New Roman" w:cs="Times New Roman"/>
              </w:rPr>
              <w:lastRenderedPageBreak/>
              <w:t>30</w:t>
            </w:r>
          </w:p>
        </w:tc>
      </w:tr>
      <w:tr w:rsidR="008557E1" w:rsidRPr="000C3AE3" w:rsidTr="00A85C19">
        <w:trPr>
          <w:trHeight w:val="397"/>
        </w:trPr>
        <w:tc>
          <w:tcPr>
            <w:tcW w:w="974" w:type="pct"/>
            <w:vMerge/>
          </w:tcPr>
          <w:p w:rsidR="008557E1" w:rsidRPr="00E43841" w:rsidRDefault="008557E1" w:rsidP="00FE4E1A">
            <w:pPr>
              <w:spacing w:line="276" w:lineRule="auto"/>
              <w:jc w:val="left"/>
            </w:pPr>
          </w:p>
        </w:tc>
        <w:tc>
          <w:tcPr>
            <w:tcW w:w="2976" w:type="pct"/>
          </w:tcPr>
          <w:p w:rsidR="008557E1" w:rsidRPr="00E43841" w:rsidRDefault="008557E1" w:rsidP="00FE4E1A">
            <w:pPr>
              <w:spacing w:line="276" w:lineRule="auto"/>
              <w:jc w:val="left"/>
            </w:pPr>
            <w:r w:rsidRPr="00E43841">
              <w:rPr>
                <w:rFonts w:ascii="Times New Roman" w:hAnsi="Times New Roman" w:cs="Times New Roman"/>
              </w:rPr>
              <w:t>Zajištění výuky kv</w:t>
            </w:r>
            <w:r w:rsidR="00D81783">
              <w:rPr>
                <w:rFonts w:ascii="Times New Roman" w:hAnsi="Times New Roman" w:cs="Times New Roman"/>
              </w:rPr>
              <w:t>alifikovanými AP ze strany VŠTE</w:t>
            </w:r>
            <w:r w:rsidRPr="00E43841">
              <w:rPr>
                <w:rFonts w:ascii="Times New Roman" w:hAnsi="Times New Roman" w:cs="Times New Roman"/>
              </w:rPr>
              <w:t xml:space="preserve"> po dohodě s vedoucími jednotlivých kateder.</w:t>
            </w:r>
          </w:p>
        </w:tc>
        <w:tc>
          <w:tcPr>
            <w:tcW w:w="1050" w:type="pct"/>
            <w:vAlign w:val="center"/>
          </w:tcPr>
          <w:p w:rsidR="008557E1" w:rsidRPr="00E43841" w:rsidRDefault="008557E1"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8557E1" w:rsidRPr="000C3AE3" w:rsidTr="00A85C19">
        <w:trPr>
          <w:trHeight w:val="397"/>
        </w:trPr>
        <w:tc>
          <w:tcPr>
            <w:tcW w:w="974" w:type="pct"/>
            <w:vMerge/>
          </w:tcPr>
          <w:p w:rsidR="008557E1" w:rsidRPr="00E43841" w:rsidRDefault="008557E1" w:rsidP="00FE4E1A">
            <w:pPr>
              <w:spacing w:line="276" w:lineRule="auto"/>
              <w:jc w:val="left"/>
            </w:pPr>
          </w:p>
        </w:tc>
        <w:tc>
          <w:tcPr>
            <w:tcW w:w="2976" w:type="pct"/>
          </w:tcPr>
          <w:p w:rsidR="008557E1" w:rsidRPr="00E43841" w:rsidRDefault="008557E1" w:rsidP="00FE4E1A">
            <w:pPr>
              <w:spacing w:line="276" w:lineRule="auto"/>
              <w:jc w:val="left"/>
            </w:pPr>
            <w:r w:rsidRPr="00E43841">
              <w:rPr>
                <w:rFonts w:ascii="Times New Roman" w:hAnsi="Times New Roman" w:cs="Times New Roman"/>
              </w:rPr>
              <w:t>Příprava MBA studia.</w:t>
            </w:r>
          </w:p>
        </w:tc>
        <w:tc>
          <w:tcPr>
            <w:tcW w:w="1050" w:type="pct"/>
            <w:vAlign w:val="center"/>
          </w:tcPr>
          <w:p w:rsidR="008557E1" w:rsidRPr="00E43841" w:rsidRDefault="008557E1" w:rsidP="00FE4E1A">
            <w:pPr>
              <w:spacing w:line="276" w:lineRule="auto"/>
              <w:jc w:val="center"/>
              <w:rPr>
                <w:rFonts w:ascii="Times New Roman" w:hAnsi="Times New Roman" w:cs="Times New Roman"/>
              </w:rPr>
            </w:pPr>
            <w:r w:rsidRPr="00E43841">
              <w:rPr>
                <w:rFonts w:ascii="Times New Roman" w:hAnsi="Times New Roman" w:cs="Times New Roman"/>
              </w:rPr>
              <w:t>1</w:t>
            </w:r>
          </w:p>
        </w:tc>
      </w:tr>
    </w:tbl>
    <w:p w:rsidR="00883B0F" w:rsidRDefault="00883B0F" w:rsidP="00FE4E1A">
      <w:pPr>
        <w:pStyle w:val="Titulek"/>
        <w:spacing w:line="276" w:lineRule="auto"/>
      </w:pPr>
      <w:bookmarkStart w:id="130" w:name="_Toc336929315"/>
      <w:r>
        <w:t xml:space="preserve">Tabulka </w:t>
      </w:r>
      <w:fldSimple w:instr=" SEQ Tabulka \* ARABIC ">
        <w:r w:rsidR="001F6400">
          <w:rPr>
            <w:noProof/>
          </w:rPr>
          <w:t>11</w:t>
        </w:r>
      </w:fldSimple>
      <w:r w:rsidR="007625C7">
        <w:t>: Deskripce činností CCV</w:t>
      </w:r>
      <w:bookmarkEnd w:id="130"/>
    </w:p>
    <w:p w:rsidR="002C03B3" w:rsidRPr="002C03B3" w:rsidRDefault="002C03B3" w:rsidP="002C03B3"/>
    <w:p w:rsidR="005E2D4E" w:rsidRDefault="005E2D4E" w:rsidP="00FE4E1A">
      <w:pPr>
        <w:spacing w:line="276"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8395"/>
      </w:tblGrid>
      <w:tr w:rsidR="005E2D4E" w:rsidRPr="00722302" w:rsidTr="00B4520A">
        <w:trPr>
          <w:trHeight w:hRule="exact" w:val="567"/>
        </w:trPr>
        <w:tc>
          <w:tcPr>
            <w:tcW w:w="817" w:type="dxa"/>
            <w:tcBorders>
              <w:right w:val="single" w:sz="4" w:space="0" w:color="auto"/>
            </w:tcBorders>
            <w:shd w:val="clear" w:color="auto" w:fill="A6A6A6"/>
          </w:tcPr>
          <w:p w:rsidR="005E2D4E" w:rsidRPr="00722302" w:rsidRDefault="005E2D4E" w:rsidP="00FE4E1A">
            <w:pPr>
              <w:pStyle w:val="Nadpis3"/>
              <w:spacing w:before="0" w:after="0" w:line="276" w:lineRule="auto"/>
              <w:ind w:left="0" w:firstLine="0"/>
            </w:pPr>
            <w:bookmarkStart w:id="131" w:name="_Toc336960882"/>
            <w:bookmarkStart w:id="132" w:name="_Toc336960983"/>
            <w:bookmarkStart w:id="133" w:name="_Toc336961286"/>
            <w:bookmarkStart w:id="134" w:name="_Toc337016875"/>
            <w:bookmarkEnd w:id="131"/>
            <w:bookmarkEnd w:id="132"/>
            <w:bookmarkEnd w:id="133"/>
            <w:bookmarkEnd w:id="134"/>
          </w:p>
        </w:tc>
        <w:tc>
          <w:tcPr>
            <w:tcW w:w="8395" w:type="dxa"/>
            <w:tcBorders>
              <w:left w:val="single" w:sz="4" w:space="0" w:color="auto"/>
            </w:tcBorders>
            <w:shd w:val="clear" w:color="auto" w:fill="C00000"/>
          </w:tcPr>
          <w:p w:rsidR="005E2D4E" w:rsidRPr="00722302" w:rsidRDefault="005E2D4E" w:rsidP="00FE4E1A">
            <w:pPr>
              <w:pStyle w:val="Nadpis3"/>
              <w:numPr>
                <w:ilvl w:val="0"/>
                <w:numId w:val="0"/>
              </w:numPr>
              <w:spacing w:before="0" w:after="0" w:line="276" w:lineRule="auto"/>
            </w:pPr>
            <w:bookmarkStart w:id="135" w:name="_Toc336415789"/>
            <w:bookmarkStart w:id="136" w:name="_Toc336960883"/>
            <w:bookmarkStart w:id="137" w:name="_Toc336960984"/>
            <w:bookmarkStart w:id="138" w:name="_Toc336961287"/>
            <w:bookmarkStart w:id="139" w:name="_Toc337016876"/>
            <w:r w:rsidRPr="00722302">
              <w:t>Pr</w:t>
            </w:r>
            <w:bookmarkEnd w:id="135"/>
            <w:r>
              <w:t>axe a vnější vztahy</w:t>
            </w:r>
            <w:bookmarkEnd w:id="136"/>
            <w:bookmarkEnd w:id="137"/>
            <w:bookmarkEnd w:id="138"/>
            <w:bookmarkEnd w:id="139"/>
          </w:p>
        </w:tc>
      </w:tr>
    </w:tbl>
    <w:p w:rsidR="00D81783" w:rsidRDefault="00D81783" w:rsidP="00FE4E1A">
      <w:pPr>
        <w:spacing w:line="276" w:lineRule="auto"/>
      </w:pPr>
    </w:p>
    <w:p w:rsidR="00F90B75" w:rsidRDefault="00F90B75" w:rsidP="00FE4E1A">
      <w:pPr>
        <w:spacing w:line="276" w:lineRule="auto"/>
      </w:pPr>
      <w:r w:rsidRPr="00CF2560">
        <w:t xml:space="preserve">Vyšší propracovanost systému praxí na VŠTE si klade za cíl lepší prostupnost studentů v rámci následného studia </w:t>
      </w:r>
      <w:r>
        <w:t>a jejich</w:t>
      </w:r>
      <w:r w:rsidRPr="00CF2560">
        <w:t xml:space="preserve"> </w:t>
      </w:r>
      <w:r>
        <w:t>vyšší</w:t>
      </w:r>
      <w:r w:rsidRPr="00CF2560">
        <w:t xml:space="preserve"> uplatnění na trhu práce. Vzhledem k nárůstu počtu studentů a potřeb zvládnout proces zadávání praxí byl vypracován algoritmus nástupu na praxe, který precizuje možná úskalí trojstranného procesu (student </w:t>
      </w:r>
      <w:r w:rsidR="00D81783">
        <w:t>–</w:t>
      </w:r>
      <w:r w:rsidRPr="00CF2560">
        <w:t xml:space="preserve"> VŠTE </w:t>
      </w:r>
      <w:r w:rsidR="00D81783">
        <w:t>–</w:t>
      </w:r>
      <w:r w:rsidRPr="00CF2560">
        <w:t xml:space="preserve"> firma) z dlouhodobého hlediska. Navržený systém má za cíl prohloubit aktivní spolupráci VŠTE s konkrétními firmami v oblasti praxí a rozšířit portfolio firem i vzájemné kompetence</w:t>
      </w:r>
      <w:r>
        <w:t>,</w:t>
      </w:r>
      <w:r w:rsidRPr="00CF2560">
        <w:t xml:space="preserve"> např. v oblasti zadávání seminárních a bakalářských prací, tvorby oponentskýc</w:t>
      </w:r>
      <w:r w:rsidR="00D81783">
        <w:t>h posudků, účasti partnerů, jejich</w:t>
      </w:r>
      <w:r w:rsidRPr="00CF2560">
        <w:t xml:space="preserve"> zástupců či pracovníků v komisích při SZZ, SVOČ, dále při realizaci společných projektů, podílení se na řešení tematických a výzkumných úkolů</w:t>
      </w:r>
      <w:r>
        <w:t>.</w:t>
      </w:r>
    </w:p>
    <w:p w:rsidR="0041067E" w:rsidRPr="00F90B75" w:rsidRDefault="0041067E" w:rsidP="00FE4E1A">
      <w:pPr>
        <w:spacing w:line="276" w:lineRule="auto"/>
      </w:pPr>
    </w:p>
    <w:p w:rsidR="005E2D4E" w:rsidRPr="000F7A31" w:rsidRDefault="005E2D4E" w:rsidP="00FE4E1A">
      <w:pPr>
        <w:pStyle w:val="Nadpis4"/>
        <w:spacing w:line="276" w:lineRule="auto"/>
        <w:rPr>
          <w:color w:val="FF0000"/>
        </w:rPr>
      </w:pPr>
      <w:r w:rsidRPr="000F7A31">
        <w:t>Poměrové ukazatele taktické úrovně</w:t>
      </w:r>
      <w:r w:rsidR="00E05C9C">
        <w:t xml:space="preserve"> 2013</w:t>
      </w:r>
    </w:p>
    <w:tbl>
      <w:tblPr>
        <w:tblStyle w:val="Mkatabulky"/>
        <w:tblW w:w="5000" w:type="pct"/>
        <w:tblLook w:val="04A0" w:firstRow="1" w:lastRow="0" w:firstColumn="1" w:lastColumn="0" w:noHBand="0" w:noVBand="1"/>
      </w:tblPr>
      <w:tblGrid>
        <w:gridCol w:w="1936"/>
        <w:gridCol w:w="5514"/>
        <w:gridCol w:w="1270"/>
        <w:gridCol w:w="568"/>
      </w:tblGrid>
      <w:tr w:rsidR="005E2D4E" w:rsidRPr="003802C2" w:rsidTr="00E43841">
        <w:trPr>
          <w:cantSplit/>
          <w:trHeight w:val="1348"/>
        </w:trPr>
        <w:tc>
          <w:tcPr>
            <w:tcW w:w="1050" w:type="pct"/>
            <w:tcBorders>
              <w:top w:val="single" w:sz="4" w:space="0" w:color="auto"/>
              <w:left w:val="single" w:sz="4" w:space="0" w:color="auto"/>
              <w:bottom w:val="single" w:sz="12" w:space="0" w:color="auto"/>
              <w:right w:val="single" w:sz="4" w:space="0" w:color="auto"/>
            </w:tcBorders>
            <w:shd w:val="clear" w:color="auto" w:fill="C00000"/>
            <w:vAlign w:val="center"/>
          </w:tcPr>
          <w:p w:rsidR="005E2D4E" w:rsidRPr="00E43841" w:rsidRDefault="005E2D4E" w:rsidP="00FE4E1A">
            <w:pPr>
              <w:spacing w:line="276" w:lineRule="auto"/>
              <w:jc w:val="center"/>
              <w:rPr>
                <w:rFonts w:ascii="Times New Roman" w:hAnsi="Times New Roman" w:cs="Times New Roman"/>
                <w:b/>
              </w:rPr>
            </w:pPr>
            <w:r w:rsidRPr="00E43841">
              <w:rPr>
                <w:rFonts w:ascii="Times New Roman" w:hAnsi="Times New Roman" w:cs="Times New Roman"/>
                <w:b/>
              </w:rPr>
              <w:t>Výstup</w:t>
            </w:r>
          </w:p>
        </w:tc>
        <w:tc>
          <w:tcPr>
            <w:tcW w:w="2975" w:type="pct"/>
            <w:tcBorders>
              <w:top w:val="single" w:sz="4" w:space="0" w:color="auto"/>
              <w:left w:val="single" w:sz="4" w:space="0" w:color="auto"/>
              <w:bottom w:val="single" w:sz="12" w:space="0" w:color="auto"/>
              <w:right w:val="single" w:sz="4" w:space="0" w:color="auto"/>
            </w:tcBorders>
            <w:shd w:val="clear" w:color="auto" w:fill="C00000"/>
            <w:vAlign w:val="center"/>
          </w:tcPr>
          <w:p w:rsidR="005E2D4E" w:rsidRPr="00E43841" w:rsidRDefault="005E2D4E" w:rsidP="00FE4E1A">
            <w:pPr>
              <w:spacing w:line="276" w:lineRule="auto"/>
              <w:jc w:val="center"/>
              <w:rPr>
                <w:rFonts w:ascii="Times New Roman" w:hAnsi="Times New Roman" w:cs="Times New Roman"/>
                <w:b/>
              </w:rPr>
            </w:pPr>
            <w:r w:rsidRPr="00E43841">
              <w:rPr>
                <w:rFonts w:ascii="Times New Roman" w:hAnsi="Times New Roman" w:cs="Times New Roman"/>
                <w:b/>
              </w:rPr>
              <w:t>Ukazatel</w:t>
            </w:r>
          </w:p>
        </w:tc>
        <w:tc>
          <w:tcPr>
            <w:tcW w:w="661" w:type="pct"/>
            <w:tcBorders>
              <w:top w:val="single" w:sz="4" w:space="0" w:color="auto"/>
              <w:left w:val="single" w:sz="4" w:space="0" w:color="auto"/>
              <w:bottom w:val="single" w:sz="12" w:space="0" w:color="auto"/>
              <w:right w:val="single" w:sz="4" w:space="0" w:color="auto"/>
            </w:tcBorders>
            <w:shd w:val="clear" w:color="auto" w:fill="C00000"/>
            <w:vAlign w:val="center"/>
          </w:tcPr>
          <w:p w:rsidR="005E2D4E" w:rsidRPr="00E43841" w:rsidRDefault="005E2D4E" w:rsidP="00FE4E1A">
            <w:pPr>
              <w:spacing w:line="276" w:lineRule="auto"/>
              <w:jc w:val="center"/>
              <w:rPr>
                <w:rFonts w:ascii="Times New Roman" w:hAnsi="Times New Roman" w:cs="Times New Roman"/>
                <w:b/>
              </w:rPr>
            </w:pPr>
            <w:r w:rsidRPr="00E43841">
              <w:rPr>
                <w:rFonts w:ascii="Times New Roman" w:hAnsi="Times New Roman" w:cs="Times New Roman"/>
                <w:b/>
              </w:rPr>
              <w:t>Optimální stav</w:t>
            </w:r>
          </w:p>
        </w:tc>
        <w:tc>
          <w:tcPr>
            <w:tcW w:w="313" w:type="pct"/>
            <w:tcBorders>
              <w:top w:val="single" w:sz="4" w:space="0" w:color="auto"/>
              <w:left w:val="single" w:sz="4" w:space="0" w:color="auto"/>
              <w:bottom w:val="single" w:sz="12" w:space="0" w:color="auto"/>
              <w:right w:val="single" w:sz="4" w:space="0" w:color="auto"/>
            </w:tcBorders>
            <w:shd w:val="clear" w:color="auto" w:fill="C00000"/>
            <w:textDirection w:val="btLr"/>
            <w:vAlign w:val="center"/>
          </w:tcPr>
          <w:p w:rsidR="005E2D4E" w:rsidRPr="00E43841" w:rsidRDefault="005E2D4E" w:rsidP="00FE4E1A">
            <w:pPr>
              <w:spacing w:line="276" w:lineRule="auto"/>
              <w:ind w:left="113" w:right="113"/>
              <w:jc w:val="center"/>
              <w:rPr>
                <w:rFonts w:ascii="Times New Roman" w:hAnsi="Times New Roman" w:cs="Times New Roman"/>
                <w:b/>
              </w:rPr>
            </w:pPr>
            <w:r w:rsidRPr="00E43841">
              <w:rPr>
                <w:rFonts w:ascii="Times New Roman" w:hAnsi="Times New Roman" w:cs="Times New Roman"/>
                <w:b/>
              </w:rPr>
              <w:t>Důležitost</w:t>
            </w:r>
          </w:p>
        </w:tc>
      </w:tr>
      <w:tr w:rsidR="005E2D4E" w:rsidRPr="003802C2" w:rsidTr="00B4520A">
        <w:trPr>
          <w:trHeight w:val="397"/>
        </w:trPr>
        <w:tc>
          <w:tcPr>
            <w:tcW w:w="1050" w:type="pct"/>
            <w:tcBorders>
              <w:top w:val="single" w:sz="12" w:space="0" w:color="auto"/>
            </w:tcBorders>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Studenti uplatnění na praxi</w:t>
            </w:r>
          </w:p>
        </w:tc>
        <w:tc>
          <w:tcPr>
            <w:tcW w:w="2975" w:type="pct"/>
            <w:tcBorders>
              <w:top w:val="single" w:sz="12" w:space="0" w:color="auto"/>
            </w:tcBorders>
            <w:shd w:val="clear" w:color="auto" w:fill="auto"/>
            <w:vAlign w:val="center"/>
          </w:tcPr>
          <w:p w:rsidR="005E2D4E" w:rsidRPr="00E43841" w:rsidRDefault="005E2D4E" w:rsidP="00FE4E1A">
            <w:pPr>
              <w:spacing w:line="276" w:lineRule="auto"/>
              <w:jc w:val="left"/>
              <w:rPr>
                <w:rFonts w:ascii="Times New Roman" w:hAnsi="Times New Roman" w:cs="Times New Roman"/>
              </w:rPr>
            </w:pPr>
            <w:r w:rsidRPr="00E43841">
              <w:rPr>
                <w:rFonts w:ascii="Times New Roman" w:hAnsi="Times New Roman" w:cs="Times New Roman"/>
              </w:rPr>
              <w:t>Poměr počtu studentů vyslaných VŠTE na praxi k celkovému počtu studentů.</w:t>
            </w:r>
          </w:p>
        </w:tc>
        <w:tc>
          <w:tcPr>
            <w:tcW w:w="661" w:type="pct"/>
            <w:tcBorders>
              <w:top w:val="single" w:sz="12" w:space="0" w:color="auto"/>
            </w:tcBorders>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0,15</w:t>
            </w:r>
          </w:p>
        </w:tc>
        <w:tc>
          <w:tcPr>
            <w:tcW w:w="313" w:type="pct"/>
            <w:tcBorders>
              <w:top w:val="single" w:sz="12" w:space="0" w:color="auto"/>
            </w:tcBorders>
            <w:shd w:val="clear" w:color="auto" w:fill="C00000"/>
            <w:vAlign w:val="center"/>
          </w:tcPr>
          <w:p w:rsidR="005E2D4E" w:rsidRPr="00E43841" w:rsidRDefault="005E2D4E" w:rsidP="00FE4E1A">
            <w:pPr>
              <w:spacing w:line="276" w:lineRule="auto"/>
              <w:jc w:val="center"/>
              <w:rPr>
                <w:rFonts w:ascii="Times New Roman" w:hAnsi="Times New Roman" w:cs="Times New Roman"/>
              </w:rPr>
            </w:pPr>
          </w:p>
        </w:tc>
      </w:tr>
      <w:tr w:rsidR="005E2D4E" w:rsidRPr="003802C2" w:rsidTr="00B4520A">
        <w:trPr>
          <w:trHeight w:val="397"/>
        </w:trPr>
        <w:tc>
          <w:tcPr>
            <w:tcW w:w="1050" w:type="pct"/>
            <w:tcBorders>
              <w:top w:val="single" w:sz="12" w:space="0" w:color="auto"/>
            </w:tcBorders>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Obrat PIC, s.</w:t>
            </w:r>
            <w:r w:rsidR="00D81783">
              <w:rPr>
                <w:rFonts w:ascii="Times New Roman" w:hAnsi="Times New Roman" w:cs="Times New Roman"/>
              </w:rPr>
              <w:t xml:space="preserve"> </w:t>
            </w:r>
            <w:r w:rsidRPr="00E43841">
              <w:rPr>
                <w:rFonts w:ascii="Times New Roman" w:hAnsi="Times New Roman" w:cs="Times New Roman"/>
              </w:rPr>
              <w:t>r.</w:t>
            </w:r>
            <w:r w:rsidR="00D81783">
              <w:rPr>
                <w:rFonts w:ascii="Times New Roman" w:hAnsi="Times New Roman" w:cs="Times New Roman"/>
              </w:rPr>
              <w:t xml:space="preserve"> </w:t>
            </w:r>
            <w:r w:rsidRPr="00E43841">
              <w:rPr>
                <w:rFonts w:ascii="Times New Roman" w:hAnsi="Times New Roman" w:cs="Times New Roman"/>
              </w:rPr>
              <w:t>o. v Kč</w:t>
            </w:r>
          </w:p>
        </w:tc>
        <w:tc>
          <w:tcPr>
            <w:tcW w:w="2975" w:type="pct"/>
            <w:tcBorders>
              <w:top w:val="single" w:sz="12" w:space="0" w:color="auto"/>
            </w:tcBorders>
            <w:shd w:val="clear" w:color="auto" w:fill="auto"/>
            <w:vAlign w:val="center"/>
          </w:tcPr>
          <w:p w:rsidR="005E2D4E" w:rsidRPr="00E43841" w:rsidRDefault="005E2D4E" w:rsidP="00FE4E1A">
            <w:pPr>
              <w:spacing w:line="276" w:lineRule="auto"/>
              <w:jc w:val="left"/>
              <w:rPr>
                <w:rFonts w:ascii="Times New Roman" w:hAnsi="Times New Roman" w:cs="Times New Roman"/>
              </w:rPr>
            </w:pPr>
            <w:r w:rsidRPr="00E43841">
              <w:rPr>
                <w:rFonts w:ascii="Times New Roman" w:hAnsi="Times New Roman" w:cs="Times New Roman"/>
              </w:rPr>
              <w:t>Poměr obratu PIC, s.</w:t>
            </w:r>
            <w:r w:rsidR="00D81783">
              <w:rPr>
                <w:rFonts w:ascii="Times New Roman" w:hAnsi="Times New Roman" w:cs="Times New Roman"/>
              </w:rPr>
              <w:t xml:space="preserve"> </w:t>
            </w:r>
            <w:r w:rsidRPr="00E43841">
              <w:rPr>
                <w:rFonts w:ascii="Times New Roman" w:hAnsi="Times New Roman" w:cs="Times New Roman"/>
              </w:rPr>
              <w:t>r.</w:t>
            </w:r>
            <w:r w:rsidR="00D81783">
              <w:rPr>
                <w:rFonts w:ascii="Times New Roman" w:hAnsi="Times New Roman" w:cs="Times New Roman"/>
              </w:rPr>
              <w:t xml:space="preserve"> </w:t>
            </w:r>
            <w:r w:rsidRPr="00E43841">
              <w:rPr>
                <w:rFonts w:ascii="Times New Roman" w:hAnsi="Times New Roman" w:cs="Times New Roman"/>
              </w:rPr>
              <w:t>o. v Kč dle výkazů účetní závěrky k 31. 12. běžného roku k přepočtenému stavu AP.</w:t>
            </w:r>
          </w:p>
        </w:tc>
        <w:tc>
          <w:tcPr>
            <w:tcW w:w="661" w:type="pct"/>
            <w:tcBorders>
              <w:top w:val="single" w:sz="12" w:space="0" w:color="auto"/>
            </w:tcBorders>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37 000</w:t>
            </w:r>
          </w:p>
        </w:tc>
        <w:tc>
          <w:tcPr>
            <w:tcW w:w="313" w:type="pct"/>
            <w:tcBorders>
              <w:top w:val="single" w:sz="12" w:space="0" w:color="auto"/>
            </w:tcBorders>
            <w:shd w:val="clear" w:color="auto" w:fill="E36C0A" w:themeFill="accent6" w:themeFillShade="BF"/>
            <w:vAlign w:val="center"/>
          </w:tcPr>
          <w:p w:rsidR="005E2D4E" w:rsidRPr="00E43841" w:rsidRDefault="005E2D4E" w:rsidP="00FE4E1A">
            <w:pPr>
              <w:spacing w:line="276" w:lineRule="auto"/>
              <w:jc w:val="center"/>
              <w:rPr>
                <w:rFonts w:ascii="Times New Roman" w:hAnsi="Times New Roman" w:cs="Times New Roman"/>
              </w:rPr>
            </w:pPr>
          </w:p>
        </w:tc>
      </w:tr>
      <w:tr w:rsidR="005E2D4E" w:rsidRPr="003802C2" w:rsidTr="00B4520A">
        <w:trPr>
          <w:trHeight w:val="397"/>
        </w:trPr>
        <w:tc>
          <w:tcPr>
            <w:tcW w:w="1050" w:type="pct"/>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Zisk, s.</w:t>
            </w:r>
            <w:r w:rsidR="00D81783">
              <w:rPr>
                <w:rFonts w:ascii="Times New Roman" w:hAnsi="Times New Roman" w:cs="Times New Roman"/>
              </w:rPr>
              <w:t xml:space="preserve"> </w:t>
            </w:r>
            <w:r w:rsidRPr="00E43841">
              <w:rPr>
                <w:rFonts w:ascii="Times New Roman" w:hAnsi="Times New Roman" w:cs="Times New Roman"/>
              </w:rPr>
              <w:t>r.</w:t>
            </w:r>
            <w:r w:rsidR="00D81783">
              <w:rPr>
                <w:rFonts w:ascii="Times New Roman" w:hAnsi="Times New Roman" w:cs="Times New Roman"/>
              </w:rPr>
              <w:t xml:space="preserve"> </w:t>
            </w:r>
            <w:r w:rsidRPr="00E43841">
              <w:rPr>
                <w:rFonts w:ascii="Times New Roman" w:hAnsi="Times New Roman" w:cs="Times New Roman"/>
              </w:rPr>
              <w:t>o. v Kč</w:t>
            </w:r>
          </w:p>
        </w:tc>
        <w:tc>
          <w:tcPr>
            <w:tcW w:w="2975" w:type="pct"/>
            <w:shd w:val="clear" w:color="auto" w:fill="auto"/>
            <w:vAlign w:val="center"/>
          </w:tcPr>
          <w:p w:rsidR="005E2D4E" w:rsidRPr="00E43841" w:rsidRDefault="005E2D4E" w:rsidP="00FE4E1A">
            <w:pPr>
              <w:spacing w:line="276" w:lineRule="auto"/>
              <w:jc w:val="left"/>
              <w:rPr>
                <w:rFonts w:ascii="Times New Roman" w:hAnsi="Times New Roman" w:cs="Times New Roman"/>
              </w:rPr>
            </w:pPr>
            <w:r w:rsidRPr="00E43841">
              <w:rPr>
                <w:rFonts w:ascii="Times New Roman" w:hAnsi="Times New Roman" w:cs="Times New Roman"/>
              </w:rPr>
              <w:t>Poměr zisku PIC, s.</w:t>
            </w:r>
            <w:r w:rsidR="00D81783">
              <w:rPr>
                <w:rFonts w:ascii="Times New Roman" w:hAnsi="Times New Roman" w:cs="Times New Roman"/>
              </w:rPr>
              <w:t xml:space="preserve"> </w:t>
            </w:r>
            <w:r w:rsidRPr="00E43841">
              <w:rPr>
                <w:rFonts w:ascii="Times New Roman" w:hAnsi="Times New Roman" w:cs="Times New Roman"/>
              </w:rPr>
              <w:t>r.</w:t>
            </w:r>
            <w:r w:rsidR="00D81783">
              <w:rPr>
                <w:rFonts w:ascii="Times New Roman" w:hAnsi="Times New Roman" w:cs="Times New Roman"/>
              </w:rPr>
              <w:t xml:space="preserve"> </w:t>
            </w:r>
            <w:r w:rsidRPr="00E43841">
              <w:rPr>
                <w:rFonts w:ascii="Times New Roman" w:hAnsi="Times New Roman" w:cs="Times New Roman"/>
              </w:rPr>
              <w:t>o. v Kč dle výkazů účetní závěrky k 31. 12. běžného roku k přepočtenému stavu AP.</w:t>
            </w:r>
          </w:p>
        </w:tc>
        <w:tc>
          <w:tcPr>
            <w:tcW w:w="661" w:type="pct"/>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3 750</w:t>
            </w:r>
          </w:p>
        </w:tc>
        <w:tc>
          <w:tcPr>
            <w:tcW w:w="313" w:type="pct"/>
            <w:shd w:val="clear" w:color="auto" w:fill="E36C0A" w:themeFill="accent6" w:themeFillShade="BF"/>
            <w:vAlign w:val="center"/>
          </w:tcPr>
          <w:p w:rsidR="005E2D4E" w:rsidRPr="00E43841" w:rsidRDefault="005E2D4E" w:rsidP="00FE4E1A">
            <w:pPr>
              <w:spacing w:line="276" w:lineRule="auto"/>
              <w:jc w:val="center"/>
              <w:rPr>
                <w:rFonts w:ascii="Times New Roman" w:hAnsi="Times New Roman" w:cs="Times New Roman"/>
              </w:rPr>
            </w:pPr>
          </w:p>
        </w:tc>
      </w:tr>
      <w:tr w:rsidR="005E2D4E" w:rsidRPr="003802C2" w:rsidTr="00B4520A">
        <w:trPr>
          <w:trHeight w:val="397"/>
        </w:trPr>
        <w:tc>
          <w:tcPr>
            <w:tcW w:w="1050" w:type="pct"/>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Bakalářské práce zadané z praxe</w:t>
            </w:r>
          </w:p>
        </w:tc>
        <w:tc>
          <w:tcPr>
            <w:tcW w:w="2975" w:type="pct"/>
            <w:shd w:val="clear" w:color="auto" w:fill="auto"/>
            <w:vAlign w:val="center"/>
          </w:tcPr>
          <w:p w:rsidR="005E2D4E" w:rsidRPr="00E43841" w:rsidRDefault="005E2D4E" w:rsidP="00FE4E1A">
            <w:pPr>
              <w:spacing w:line="276" w:lineRule="auto"/>
              <w:jc w:val="left"/>
              <w:rPr>
                <w:rFonts w:ascii="Times New Roman" w:hAnsi="Times New Roman" w:cs="Times New Roman"/>
              </w:rPr>
            </w:pPr>
            <w:r w:rsidRPr="00E43841">
              <w:rPr>
                <w:rFonts w:ascii="Times New Roman" w:hAnsi="Times New Roman" w:cs="Times New Roman"/>
              </w:rPr>
              <w:t>Poměr počtu BP zadaných podniky přes VŠTE k celkovému počtu zadaných BP.</w:t>
            </w:r>
          </w:p>
        </w:tc>
        <w:tc>
          <w:tcPr>
            <w:tcW w:w="661" w:type="pct"/>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0,0306</w:t>
            </w:r>
          </w:p>
        </w:tc>
        <w:tc>
          <w:tcPr>
            <w:tcW w:w="313" w:type="pct"/>
            <w:shd w:val="clear" w:color="auto" w:fill="E36C0A" w:themeFill="accent6" w:themeFillShade="BF"/>
            <w:vAlign w:val="center"/>
          </w:tcPr>
          <w:p w:rsidR="005E2D4E" w:rsidRPr="00E43841" w:rsidRDefault="005E2D4E" w:rsidP="00FE4E1A">
            <w:pPr>
              <w:spacing w:line="276" w:lineRule="auto"/>
              <w:jc w:val="center"/>
            </w:pPr>
          </w:p>
        </w:tc>
      </w:tr>
      <w:tr w:rsidR="005E2D4E" w:rsidRPr="003802C2" w:rsidTr="00B4520A">
        <w:trPr>
          <w:trHeight w:val="397"/>
        </w:trPr>
        <w:tc>
          <w:tcPr>
            <w:tcW w:w="1050" w:type="pct"/>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Komerční aktivity školy</w:t>
            </w:r>
          </w:p>
        </w:tc>
        <w:tc>
          <w:tcPr>
            <w:tcW w:w="2975" w:type="pct"/>
            <w:shd w:val="clear" w:color="auto" w:fill="auto"/>
            <w:vAlign w:val="center"/>
          </w:tcPr>
          <w:p w:rsidR="005E2D4E" w:rsidRPr="00E43841" w:rsidRDefault="005E2D4E" w:rsidP="00FE4E1A">
            <w:pPr>
              <w:spacing w:line="276" w:lineRule="auto"/>
              <w:jc w:val="left"/>
              <w:rPr>
                <w:rFonts w:ascii="Times New Roman" w:hAnsi="Times New Roman" w:cs="Times New Roman"/>
              </w:rPr>
            </w:pPr>
            <w:r w:rsidRPr="00E43841">
              <w:rPr>
                <w:rFonts w:ascii="Times New Roman" w:hAnsi="Times New Roman" w:cs="Times New Roman"/>
              </w:rPr>
              <w:t>Objem finančních prostředků získaných zprostředkováním analýz, expertíz a poradenství pro aplikační sféru (mil. Kč).</w:t>
            </w:r>
          </w:p>
        </w:tc>
        <w:tc>
          <w:tcPr>
            <w:tcW w:w="661" w:type="pct"/>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0,5</w:t>
            </w:r>
          </w:p>
        </w:tc>
        <w:tc>
          <w:tcPr>
            <w:tcW w:w="313" w:type="pct"/>
            <w:shd w:val="clear" w:color="auto" w:fill="E36C0A" w:themeFill="accent6" w:themeFillShade="BF"/>
            <w:vAlign w:val="center"/>
          </w:tcPr>
          <w:p w:rsidR="005E2D4E" w:rsidRPr="00E43841" w:rsidRDefault="005E2D4E" w:rsidP="00FE4E1A">
            <w:pPr>
              <w:spacing w:line="276" w:lineRule="auto"/>
              <w:jc w:val="center"/>
              <w:rPr>
                <w:rFonts w:ascii="Times New Roman" w:hAnsi="Times New Roman" w:cs="Times New Roman"/>
              </w:rPr>
            </w:pPr>
          </w:p>
        </w:tc>
      </w:tr>
      <w:tr w:rsidR="005E2D4E" w:rsidRPr="003802C2" w:rsidTr="00B4520A">
        <w:trPr>
          <w:trHeight w:val="397"/>
        </w:trPr>
        <w:tc>
          <w:tcPr>
            <w:tcW w:w="1050" w:type="pct"/>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Seminární práce zadané z praxe</w:t>
            </w:r>
          </w:p>
        </w:tc>
        <w:tc>
          <w:tcPr>
            <w:tcW w:w="2975" w:type="pct"/>
            <w:shd w:val="clear" w:color="auto" w:fill="auto"/>
            <w:vAlign w:val="center"/>
          </w:tcPr>
          <w:p w:rsidR="005E2D4E" w:rsidRPr="00E43841" w:rsidRDefault="005E2D4E" w:rsidP="00FE4E1A">
            <w:pPr>
              <w:spacing w:line="276" w:lineRule="auto"/>
              <w:jc w:val="left"/>
              <w:rPr>
                <w:rFonts w:ascii="Times New Roman" w:hAnsi="Times New Roman" w:cs="Times New Roman"/>
              </w:rPr>
            </w:pPr>
            <w:r w:rsidRPr="00E43841">
              <w:rPr>
                <w:rFonts w:ascii="Times New Roman" w:hAnsi="Times New Roman" w:cs="Times New Roman"/>
              </w:rPr>
              <w:t>Poměr počtu seminárních prací zadaných podniky přes VŠTE k celkovému počtu seminárních prací.</w:t>
            </w:r>
          </w:p>
        </w:tc>
        <w:tc>
          <w:tcPr>
            <w:tcW w:w="661" w:type="pct"/>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0,001</w:t>
            </w:r>
          </w:p>
        </w:tc>
        <w:tc>
          <w:tcPr>
            <w:tcW w:w="313" w:type="pct"/>
            <w:shd w:val="clear" w:color="auto" w:fill="FFFF00"/>
            <w:vAlign w:val="center"/>
          </w:tcPr>
          <w:p w:rsidR="005E2D4E" w:rsidRPr="00E43841" w:rsidRDefault="005E2D4E" w:rsidP="00FE4E1A">
            <w:pPr>
              <w:spacing w:line="276" w:lineRule="auto"/>
              <w:jc w:val="center"/>
              <w:rPr>
                <w:rFonts w:ascii="Times New Roman" w:hAnsi="Times New Roman" w:cs="Times New Roman"/>
              </w:rPr>
            </w:pPr>
          </w:p>
        </w:tc>
      </w:tr>
      <w:tr w:rsidR="005E2D4E" w:rsidRPr="000C3AE3" w:rsidTr="00B4520A">
        <w:trPr>
          <w:trHeight w:val="397"/>
        </w:trPr>
        <w:tc>
          <w:tcPr>
            <w:tcW w:w="1050" w:type="pct"/>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lastRenderedPageBreak/>
              <w:t>Zprostředkování práce pro absolventy</w:t>
            </w:r>
          </w:p>
        </w:tc>
        <w:tc>
          <w:tcPr>
            <w:tcW w:w="2975" w:type="pct"/>
            <w:shd w:val="clear" w:color="auto" w:fill="auto"/>
            <w:vAlign w:val="center"/>
          </w:tcPr>
          <w:p w:rsidR="005E2D4E" w:rsidRPr="00E43841" w:rsidRDefault="005E2D4E" w:rsidP="00FE4E1A">
            <w:pPr>
              <w:spacing w:line="276" w:lineRule="auto"/>
              <w:jc w:val="left"/>
              <w:rPr>
                <w:rFonts w:ascii="Times New Roman" w:hAnsi="Times New Roman" w:cs="Times New Roman"/>
              </w:rPr>
            </w:pPr>
            <w:r w:rsidRPr="00E43841">
              <w:rPr>
                <w:rFonts w:ascii="Times New Roman" w:hAnsi="Times New Roman" w:cs="Times New Roman"/>
              </w:rPr>
              <w:t>Poměr počtu absolventů, jimž VŠTE zprostředkuje práci</w:t>
            </w:r>
            <w:r w:rsidR="00D81783">
              <w:rPr>
                <w:rFonts w:ascii="Times New Roman" w:hAnsi="Times New Roman" w:cs="Times New Roman"/>
              </w:rPr>
              <w:t>,</w:t>
            </w:r>
            <w:r w:rsidRPr="00E43841">
              <w:rPr>
                <w:rFonts w:ascii="Times New Roman" w:hAnsi="Times New Roman" w:cs="Times New Roman"/>
              </w:rPr>
              <w:t xml:space="preserve"> k celkovému počtu absolventů.</w:t>
            </w:r>
          </w:p>
        </w:tc>
        <w:tc>
          <w:tcPr>
            <w:tcW w:w="661" w:type="pct"/>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0,02</w:t>
            </w:r>
          </w:p>
        </w:tc>
        <w:tc>
          <w:tcPr>
            <w:tcW w:w="313" w:type="pct"/>
            <w:shd w:val="clear" w:color="auto" w:fill="FFFF00"/>
            <w:vAlign w:val="center"/>
          </w:tcPr>
          <w:p w:rsidR="005E2D4E" w:rsidRPr="00E43841" w:rsidRDefault="005E2D4E" w:rsidP="00FE4E1A">
            <w:pPr>
              <w:spacing w:line="276" w:lineRule="auto"/>
              <w:jc w:val="center"/>
              <w:rPr>
                <w:rFonts w:ascii="Times New Roman" w:hAnsi="Times New Roman" w:cs="Times New Roman"/>
              </w:rPr>
            </w:pPr>
          </w:p>
        </w:tc>
      </w:tr>
      <w:tr w:rsidR="005E2D4E" w:rsidRPr="003802C2" w:rsidTr="00B4520A">
        <w:trPr>
          <w:trHeight w:val="397"/>
        </w:trPr>
        <w:tc>
          <w:tcPr>
            <w:tcW w:w="1050" w:type="pct"/>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AP uplatnění na praxi</w:t>
            </w:r>
          </w:p>
        </w:tc>
        <w:tc>
          <w:tcPr>
            <w:tcW w:w="2975" w:type="pct"/>
            <w:shd w:val="clear" w:color="auto" w:fill="auto"/>
            <w:vAlign w:val="center"/>
          </w:tcPr>
          <w:p w:rsidR="005E2D4E" w:rsidRPr="00E43841" w:rsidRDefault="005E2D4E" w:rsidP="00FE4E1A">
            <w:pPr>
              <w:spacing w:line="276" w:lineRule="auto"/>
              <w:jc w:val="left"/>
              <w:rPr>
                <w:rFonts w:ascii="Times New Roman" w:hAnsi="Times New Roman" w:cs="Times New Roman"/>
              </w:rPr>
            </w:pPr>
            <w:r w:rsidRPr="00E43841">
              <w:rPr>
                <w:rFonts w:ascii="Times New Roman" w:hAnsi="Times New Roman" w:cs="Times New Roman"/>
              </w:rPr>
              <w:t>Poměr počtu AP realizující</w:t>
            </w:r>
            <w:r w:rsidR="00D81783">
              <w:rPr>
                <w:rFonts w:ascii="Times New Roman" w:hAnsi="Times New Roman" w:cs="Times New Roman"/>
              </w:rPr>
              <w:t>ch</w:t>
            </w:r>
            <w:r w:rsidRPr="00E43841">
              <w:rPr>
                <w:rFonts w:ascii="Times New Roman" w:hAnsi="Times New Roman" w:cs="Times New Roman"/>
              </w:rPr>
              <w:t xml:space="preserve"> semestrální a delší praxi v podniku dle určení VŠTE k přepočtenému stavu AP.</w:t>
            </w:r>
          </w:p>
        </w:tc>
        <w:tc>
          <w:tcPr>
            <w:tcW w:w="661" w:type="pct"/>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0,05</w:t>
            </w:r>
          </w:p>
        </w:tc>
        <w:tc>
          <w:tcPr>
            <w:tcW w:w="313" w:type="pct"/>
            <w:shd w:val="clear" w:color="auto" w:fill="76923C" w:themeFill="accent3" w:themeFillShade="BF"/>
            <w:vAlign w:val="center"/>
          </w:tcPr>
          <w:p w:rsidR="005E2D4E" w:rsidRPr="00E43841" w:rsidRDefault="005E2D4E" w:rsidP="00FE4E1A">
            <w:pPr>
              <w:keepNext/>
              <w:spacing w:line="276" w:lineRule="auto"/>
              <w:jc w:val="center"/>
              <w:rPr>
                <w:rFonts w:ascii="Times New Roman" w:hAnsi="Times New Roman" w:cs="Times New Roman"/>
              </w:rPr>
            </w:pPr>
          </w:p>
        </w:tc>
      </w:tr>
    </w:tbl>
    <w:p w:rsidR="005E2D4E" w:rsidRDefault="005E2D4E" w:rsidP="00FE4E1A">
      <w:pPr>
        <w:pStyle w:val="Titulek"/>
        <w:spacing w:line="276" w:lineRule="auto"/>
      </w:pPr>
      <w:bookmarkStart w:id="140" w:name="_Toc336929316"/>
      <w:r>
        <w:t xml:space="preserve">Tabulka </w:t>
      </w:r>
      <w:fldSimple w:instr=" SEQ Tabulka \* ARABIC ">
        <w:r w:rsidR="001F6400">
          <w:rPr>
            <w:noProof/>
          </w:rPr>
          <w:t>12</w:t>
        </w:r>
      </w:fldSimple>
      <w:r>
        <w:t>: Praxe a vnější vztahy</w:t>
      </w:r>
      <w:bookmarkEnd w:id="140"/>
    </w:p>
    <w:p w:rsidR="002C53C7" w:rsidRPr="002C53C7" w:rsidRDefault="002C53C7" w:rsidP="00FE4E1A">
      <w:pPr>
        <w:spacing w:line="276" w:lineRule="auto"/>
      </w:pPr>
    </w:p>
    <w:p w:rsidR="005E2D4E" w:rsidRPr="00722302" w:rsidRDefault="005E2D4E" w:rsidP="00FE4E1A">
      <w:pPr>
        <w:pStyle w:val="Nadpis4"/>
        <w:spacing w:line="276" w:lineRule="auto"/>
      </w:pPr>
      <w:r w:rsidRPr="00722302">
        <w:t>Relevantní ukazatele výkonu</w:t>
      </w:r>
      <w:r w:rsidRPr="00851B19">
        <w:t xml:space="preserve"> </w:t>
      </w:r>
      <w:r>
        <w:t>na operativní úrovni</w:t>
      </w:r>
      <w:r w:rsidR="00E05C9C">
        <w:t xml:space="preserve"> 2013</w:t>
      </w:r>
    </w:p>
    <w:tbl>
      <w:tblPr>
        <w:tblStyle w:val="Mkatabulky"/>
        <w:tblW w:w="5000" w:type="pct"/>
        <w:tblLook w:val="04A0" w:firstRow="1" w:lastRow="0" w:firstColumn="1" w:lastColumn="0" w:noHBand="0" w:noVBand="1"/>
      </w:tblPr>
      <w:tblGrid>
        <w:gridCol w:w="2363"/>
        <w:gridCol w:w="5181"/>
        <w:gridCol w:w="1744"/>
      </w:tblGrid>
      <w:tr w:rsidR="005E2D4E" w:rsidRPr="00C877C1" w:rsidTr="00B4520A">
        <w:trPr>
          <w:cantSplit/>
          <w:trHeight w:val="950"/>
        </w:trPr>
        <w:tc>
          <w:tcPr>
            <w:tcW w:w="3950" w:type="pct"/>
            <w:gridSpan w:val="2"/>
            <w:tcBorders>
              <w:top w:val="single" w:sz="4" w:space="0" w:color="auto"/>
              <w:left w:val="single" w:sz="4" w:space="0" w:color="auto"/>
              <w:bottom w:val="single" w:sz="12" w:space="0" w:color="auto"/>
              <w:right w:val="single" w:sz="4" w:space="0" w:color="auto"/>
            </w:tcBorders>
            <w:shd w:val="clear" w:color="auto" w:fill="C00000"/>
            <w:vAlign w:val="center"/>
          </w:tcPr>
          <w:p w:rsidR="005E2D4E" w:rsidRPr="00E43841" w:rsidRDefault="005E2D4E" w:rsidP="00FE4E1A">
            <w:pPr>
              <w:spacing w:line="276" w:lineRule="auto"/>
              <w:jc w:val="center"/>
              <w:rPr>
                <w:rFonts w:ascii="Times New Roman" w:hAnsi="Times New Roman" w:cs="Times New Roman"/>
                <w:b/>
              </w:rPr>
            </w:pPr>
            <w:r w:rsidRPr="00E43841">
              <w:rPr>
                <w:rFonts w:ascii="Times New Roman" w:hAnsi="Times New Roman" w:cs="Times New Roman"/>
                <w:b/>
              </w:rPr>
              <w:t>Ukazatel výkonu</w:t>
            </w:r>
          </w:p>
        </w:tc>
        <w:tc>
          <w:tcPr>
            <w:tcW w:w="1050" w:type="pct"/>
            <w:tcBorders>
              <w:top w:val="single" w:sz="4" w:space="0" w:color="auto"/>
              <w:left w:val="single" w:sz="4" w:space="0" w:color="auto"/>
              <w:bottom w:val="single" w:sz="12" w:space="0" w:color="auto"/>
              <w:right w:val="single" w:sz="4" w:space="0" w:color="auto"/>
            </w:tcBorders>
            <w:shd w:val="clear" w:color="auto" w:fill="C00000"/>
            <w:vAlign w:val="center"/>
          </w:tcPr>
          <w:p w:rsidR="005E2D4E" w:rsidRPr="00E43841" w:rsidRDefault="005E2D4E" w:rsidP="00FE4E1A">
            <w:pPr>
              <w:spacing w:line="276" w:lineRule="auto"/>
              <w:ind w:left="113" w:right="113"/>
              <w:jc w:val="center"/>
              <w:rPr>
                <w:rFonts w:ascii="Times New Roman" w:hAnsi="Times New Roman" w:cs="Times New Roman"/>
                <w:b/>
              </w:rPr>
            </w:pPr>
            <w:r w:rsidRPr="00E43841">
              <w:rPr>
                <w:rFonts w:ascii="Times New Roman" w:hAnsi="Times New Roman" w:cs="Times New Roman"/>
                <w:b/>
              </w:rPr>
              <w:t>Počet jednotek výkonu</w:t>
            </w:r>
          </w:p>
        </w:tc>
      </w:tr>
      <w:tr w:rsidR="005E2D4E" w:rsidRPr="00C877C1" w:rsidTr="00B4520A">
        <w:trPr>
          <w:trHeight w:val="397"/>
        </w:trPr>
        <w:tc>
          <w:tcPr>
            <w:tcW w:w="1050" w:type="pct"/>
            <w:vMerge w:val="restart"/>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Posílení pozice Projektově inovačního centra</w:t>
            </w:r>
          </w:p>
        </w:tc>
        <w:tc>
          <w:tcPr>
            <w:tcW w:w="2900" w:type="pct"/>
            <w:vAlign w:val="center"/>
          </w:tcPr>
          <w:p w:rsidR="005E2D4E" w:rsidRPr="00E43841" w:rsidRDefault="005E2D4E" w:rsidP="00FE4E1A">
            <w:pPr>
              <w:spacing w:line="276" w:lineRule="auto"/>
              <w:ind w:right="-108"/>
              <w:jc w:val="left"/>
              <w:rPr>
                <w:rFonts w:ascii="Times New Roman" w:hAnsi="Times New Roman" w:cs="Times New Roman"/>
              </w:rPr>
            </w:pPr>
            <w:r w:rsidRPr="00E43841">
              <w:rPr>
                <w:rFonts w:ascii="Times New Roman" w:hAnsi="Times New Roman" w:cs="Times New Roman"/>
              </w:rPr>
              <w:t>Souhrn výnosů z výsledovky sestavené ke konci roku dle českých účetních standardů (v mil. Kč).</w:t>
            </w:r>
          </w:p>
        </w:tc>
        <w:tc>
          <w:tcPr>
            <w:tcW w:w="1050" w:type="pct"/>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3</w:t>
            </w:r>
          </w:p>
        </w:tc>
      </w:tr>
      <w:tr w:rsidR="005E2D4E" w:rsidRPr="00C877C1" w:rsidTr="00B4520A">
        <w:trPr>
          <w:trHeight w:val="397"/>
        </w:trPr>
        <w:tc>
          <w:tcPr>
            <w:tcW w:w="1050" w:type="pct"/>
            <w:vMerge/>
            <w:vAlign w:val="center"/>
          </w:tcPr>
          <w:p w:rsidR="005E2D4E" w:rsidRPr="00E43841" w:rsidRDefault="005E2D4E" w:rsidP="00FE4E1A">
            <w:pPr>
              <w:spacing w:line="276" w:lineRule="auto"/>
              <w:jc w:val="center"/>
              <w:rPr>
                <w:rFonts w:ascii="Times New Roman" w:hAnsi="Times New Roman" w:cs="Times New Roman"/>
              </w:rPr>
            </w:pPr>
          </w:p>
        </w:tc>
        <w:tc>
          <w:tcPr>
            <w:tcW w:w="2900" w:type="pct"/>
            <w:vAlign w:val="center"/>
          </w:tcPr>
          <w:p w:rsidR="005E2D4E" w:rsidRPr="00E43841" w:rsidRDefault="005E2D4E" w:rsidP="00FE4E1A">
            <w:pPr>
              <w:spacing w:line="276" w:lineRule="auto"/>
              <w:jc w:val="left"/>
              <w:rPr>
                <w:rFonts w:ascii="Times New Roman" w:hAnsi="Times New Roman" w:cs="Times New Roman"/>
              </w:rPr>
            </w:pPr>
            <w:r w:rsidRPr="00E43841">
              <w:rPr>
                <w:rFonts w:ascii="Times New Roman" w:hAnsi="Times New Roman" w:cs="Times New Roman"/>
              </w:rPr>
              <w:t>Zisk z běžné činnosti za rok 2013.</w:t>
            </w:r>
          </w:p>
        </w:tc>
        <w:tc>
          <w:tcPr>
            <w:tcW w:w="1050" w:type="pct"/>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300 000</w:t>
            </w:r>
          </w:p>
        </w:tc>
      </w:tr>
      <w:tr w:rsidR="005E2D4E" w:rsidRPr="00C877C1" w:rsidTr="00B4520A">
        <w:trPr>
          <w:trHeight w:val="397"/>
        </w:trPr>
        <w:tc>
          <w:tcPr>
            <w:tcW w:w="1050" w:type="pct"/>
            <w:vMerge/>
            <w:shd w:val="clear" w:color="auto" w:fill="auto"/>
            <w:vAlign w:val="center"/>
          </w:tcPr>
          <w:p w:rsidR="005E2D4E" w:rsidRPr="00E43841" w:rsidRDefault="005E2D4E" w:rsidP="00FE4E1A">
            <w:pPr>
              <w:spacing w:line="276" w:lineRule="auto"/>
              <w:jc w:val="center"/>
              <w:rPr>
                <w:rFonts w:ascii="Times New Roman" w:hAnsi="Times New Roman" w:cs="Times New Roman"/>
              </w:rPr>
            </w:pPr>
          </w:p>
        </w:tc>
        <w:tc>
          <w:tcPr>
            <w:tcW w:w="2900" w:type="pct"/>
            <w:shd w:val="clear" w:color="auto" w:fill="auto"/>
            <w:vAlign w:val="center"/>
          </w:tcPr>
          <w:p w:rsidR="005E2D4E" w:rsidRPr="00E43841" w:rsidRDefault="005E2D4E" w:rsidP="00FE4E1A">
            <w:pPr>
              <w:spacing w:line="276" w:lineRule="auto"/>
              <w:jc w:val="left"/>
              <w:rPr>
                <w:rFonts w:ascii="Times New Roman" w:hAnsi="Times New Roman" w:cs="Times New Roman"/>
              </w:rPr>
            </w:pPr>
            <w:r w:rsidRPr="00E43841">
              <w:rPr>
                <w:rFonts w:ascii="Times New Roman" w:hAnsi="Times New Roman" w:cs="Times New Roman"/>
              </w:rPr>
              <w:t>Počet firem s podílem PIC, s.</w:t>
            </w:r>
            <w:r w:rsidR="008759BE">
              <w:rPr>
                <w:rFonts w:ascii="Times New Roman" w:hAnsi="Times New Roman" w:cs="Times New Roman"/>
              </w:rPr>
              <w:t xml:space="preserve"> </w:t>
            </w:r>
            <w:r w:rsidRPr="00E43841">
              <w:rPr>
                <w:rFonts w:ascii="Times New Roman" w:hAnsi="Times New Roman" w:cs="Times New Roman"/>
              </w:rPr>
              <w:t>r.</w:t>
            </w:r>
            <w:r w:rsidR="008759BE">
              <w:rPr>
                <w:rFonts w:ascii="Times New Roman" w:hAnsi="Times New Roman" w:cs="Times New Roman"/>
              </w:rPr>
              <w:t xml:space="preserve"> </w:t>
            </w:r>
            <w:r w:rsidRPr="00E43841">
              <w:rPr>
                <w:rFonts w:ascii="Times New Roman" w:hAnsi="Times New Roman" w:cs="Times New Roman"/>
              </w:rPr>
              <w:t>o. nejméně na úr</w:t>
            </w:r>
            <w:r w:rsidR="008759BE">
              <w:rPr>
                <w:rFonts w:ascii="Times New Roman" w:hAnsi="Times New Roman" w:cs="Times New Roman"/>
              </w:rPr>
              <w:t>ovni 25 % základního kapitálu, p</w:t>
            </w:r>
            <w:r w:rsidRPr="00E43841">
              <w:rPr>
                <w:rFonts w:ascii="Times New Roman" w:hAnsi="Times New Roman" w:cs="Times New Roman"/>
              </w:rPr>
              <w:t>řičemž firmu vede student</w:t>
            </w:r>
            <w:r w:rsidR="008759BE">
              <w:rPr>
                <w:rFonts w:ascii="Times New Roman" w:hAnsi="Times New Roman" w:cs="Times New Roman"/>
              </w:rPr>
              <w:t>,</w:t>
            </w:r>
            <w:r w:rsidRPr="00E43841">
              <w:rPr>
                <w:rFonts w:ascii="Times New Roman" w:hAnsi="Times New Roman" w:cs="Times New Roman"/>
              </w:rPr>
              <w:t xml:space="preserve"> nebo absolvent VŠTE.</w:t>
            </w:r>
          </w:p>
        </w:tc>
        <w:tc>
          <w:tcPr>
            <w:tcW w:w="1050" w:type="pct"/>
            <w:shd w:val="clear" w:color="auto" w:fill="auto"/>
            <w:vAlign w:val="center"/>
          </w:tcPr>
          <w:p w:rsidR="005E2D4E" w:rsidRPr="00E43841" w:rsidRDefault="005E2D4E" w:rsidP="00FE4E1A">
            <w:pPr>
              <w:keepNext/>
              <w:spacing w:line="276" w:lineRule="auto"/>
              <w:jc w:val="center"/>
              <w:rPr>
                <w:rFonts w:ascii="Times New Roman" w:hAnsi="Times New Roman" w:cs="Times New Roman"/>
              </w:rPr>
            </w:pPr>
            <w:r w:rsidRPr="00E43841">
              <w:rPr>
                <w:rFonts w:ascii="Times New Roman" w:hAnsi="Times New Roman" w:cs="Times New Roman"/>
              </w:rPr>
              <w:t>5</w:t>
            </w:r>
          </w:p>
        </w:tc>
      </w:tr>
      <w:tr w:rsidR="005E2D4E" w:rsidRPr="00C877C1" w:rsidTr="00B4520A">
        <w:trPr>
          <w:trHeight w:val="397"/>
        </w:trPr>
        <w:tc>
          <w:tcPr>
            <w:tcW w:w="1050" w:type="pct"/>
            <w:vMerge w:val="restart"/>
            <w:shd w:val="clear" w:color="auto" w:fill="auto"/>
            <w:vAlign w:val="center"/>
          </w:tcPr>
          <w:p w:rsidR="005E2D4E" w:rsidRPr="00E43841" w:rsidRDefault="005E2D4E" w:rsidP="00FE4E1A">
            <w:pPr>
              <w:spacing w:line="276" w:lineRule="auto"/>
              <w:jc w:val="center"/>
              <w:rPr>
                <w:rFonts w:ascii="Times New Roman" w:hAnsi="Times New Roman" w:cs="Times New Roman"/>
              </w:rPr>
            </w:pPr>
            <w:r w:rsidRPr="00E43841">
              <w:rPr>
                <w:rFonts w:ascii="Times New Roman" w:hAnsi="Times New Roman" w:cs="Times New Roman"/>
              </w:rPr>
              <w:t>Zvýšení konkurenceschopnosti absolventů na trhu práce za jejich současné motivace k nástupu do uživatelské praxe v souladu s potřebami regionu</w:t>
            </w:r>
          </w:p>
        </w:tc>
        <w:tc>
          <w:tcPr>
            <w:tcW w:w="2900" w:type="pct"/>
            <w:shd w:val="clear" w:color="auto" w:fill="auto"/>
            <w:vAlign w:val="center"/>
          </w:tcPr>
          <w:p w:rsidR="005E2D4E" w:rsidRPr="00E43841" w:rsidRDefault="005E2D4E" w:rsidP="00FE4E1A">
            <w:pPr>
              <w:spacing w:line="276" w:lineRule="auto"/>
              <w:jc w:val="left"/>
              <w:rPr>
                <w:rFonts w:ascii="Times New Roman" w:hAnsi="Times New Roman" w:cs="Times New Roman"/>
              </w:rPr>
            </w:pPr>
            <w:r w:rsidRPr="00E43841">
              <w:rPr>
                <w:rFonts w:ascii="Times New Roman" w:hAnsi="Times New Roman" w:cs="Times New Roman"/>
              </w:rPr>
              <w:t>Zajištění umístění studentů VŠTE na praxi v podnikové a správní sféře v plném rozsahu.</w:t>
            </w:r>
          </w:p>
        </w:tc>
        <w:tc>
          <w:tcPr>
            <w:tcW w:w="1050" w:type="pct"/>
            <w:shd w:val="clear" w:color="auto" w:fill="auto"/>
            <w:vAlign w:val="center"/>
          </w:tcPr>
          <w:p w:rsidR="005E2D4E" w:rsidRPr="00E43841" w:rsidRDefault="005E2D4E" w:rsidP="00FE4E1A">
            <w:pPr>
              <w:keepNext/>
              <w:spacing w:line="276" w:lineRule="auto"/>
              <w:jc w:val="center"/>
              <w:rPr>
                <w:rFonts w:ascii="Times New Roman" w:hAnsi="Times New Roman" w:cs="Times New Roman"/>
              </w:rPr>
            </w:pPr>
            <w:r w:rsidRPr="00E43841">
              <w:rPr>
                <w:rFonts w:ascii="Times New Roman" w:hAnsi="Times New Roman" w:cs="Times New Roman"/>
              </w:rPr>
              <w:t>1</w:t>
            </w:r>
          </w:p>
        </w:tc>
      </w:tr>
      <w:tr w:rsidR="005E2D4E" w:rsidRPr="00C877C1" w:rsidTr="00B4520A">
        <w:trPr>
          <w:trHeight w:val="397"/>
        </w:trPr>
        <w:tc>
          <w:tcPr>
            <w:tcW w:w="1050" w:type="pct"/>
            <w:vMerge/>
            <w:shd w:val="clear" w:color="auto" w:fill="auto"/>
            <w:vAlign w:val="center"/>
          </w:tcPr>
          <w:p w:rsidR="005E2D4E" w:rsidRPr="00E43841" w:rsidRDefault="005E2D4E" w:rsidP="00FE4E1A">
            <w:pPr>
              <w:spacing w:line="276" w:lineRule="auto"/>
              <w:jc w:val="left"/>
              <w:rPr>
                <w:rFonts w:ascii="Times New Roman" w:hAnsi="Times New Roman" w:cs="Times New Roman"/>
              </w:rPr>
            </w:pPr>
          </w:p>
        </w:tc>
        <w:tc>
          <w:tcPr>
            <w:tcW w:w="2900" w:type="pct"/>
            <w:shd w:val="clear" w:color="auto" w:fill="auto"/>
            <w:vAlign w:val="center"/>
          </w:tcPr>
          <w:p w:rsidR="005E2D4E" w:rsidRPr="00E43841" w:rsidRDefault="005E2D4E" w:rsidP="00FE4E1A">
            <w:pPr>
              <w:spacing w:line="276" w:lineRule="auto"/>
              <w:jc w:val="left"/>
              <w:rPr>
                <w:rFonts w:ascii="Times New Roman" w:hAnsi="Times New Roman" w:cs="Times New Roman"/>
              </w:rPr>
            </w:pPr>
            <w:r w:rsidRPr="00E43841">
              <w:rPr>
                <w:rFonts w:ascii="Times New Roman" w:hAnsi="Times New Roman" w:cs="Times New Roman"/>
              </w:rPr>
              <w:t>Zajištění míst pro výkon semestrálních praxí AP v rozsahu.</w:t>
            </w:r>
          </w:p>
        </w:tc>
        <w:tc>
          <w:tcPr>
            <w:tcW w:w="1050" w:type="pct"/>
            <w:shd w:val="clear" w:color="auto" w:fill="auto"/>
            <w:vAlign w:val="center"/>
          </w:tcPr>
          <w:p w:rsidR="005E2D4E" w:rsidRPr="00E43841" w:rsidRDefault="005E2D4E" w:rsidP="00FE4E1A">
            <w:pPr>
              <w:keepNext/>
              <w:spacing w:line="276" w:lineRule="auto"/>
              <w:jc w:val="center"/>
              <w:rPr>
                <w:rFonts w:ascii="Times New Roman" w:hAnsi="Times New Roman" w:cs="Times New Roman"/>
              </w:rPr>
            </w:pPr>
            <w:r w:rsidRPr="00E43841">
              <w:rPr>
                <w:rFonts w:ascii="Times New Roman" w:hAnsi="Times New Roman" w:cs="Times New Roman"/>
              </w:rPr>
              <w:t>4</w:t>
            </w:r>
          </w:p>
        </w:tc>
      </w:tr>
      <w:tr w:rsidR="005E2D4E" w:rsidRPr="00C877C1" w:rsidTr="00B4520A">
        <w:trPr>
          <w:trHeight w:val="397"/>
        </w:trPr>
        <w:tc>
          <w:tcPr>
            <w:tcW w:w="1050" w:type="pct"/>
            <w:vMerge/>
            <w:shd w:val="clear" w:color="auto" w:fill="auto"/>
            <w:vAlign w:val="center"/>
          </w:tcPr>
          <w:p w:rsidR="005E2D4E" w:rsidRPr="00E43841" w:rsidRDefault="005E2D4E" w:rsidP="00FE4E1A">
            <w:pPr>
              <w:spacing w:line="276" w:lineRule="auto"/>
              <w:jc w:val="left"/>
              <w:rPr>
                <w:rFonts w:ascii="Times New Roman" w:hAnsi="Times New Roman" w:cs="Times New Roman"/>
              </w:rPr>
            </w:pPr>
          </w:p>
        </w:tc>
        <w:tc>
          <w:tcPr>
            <w:tcW w:w="2900" w:type="pct"/>
            <w:shd w:val="clear" w:color="auto" w:fill="auto"/>
            <w:vAlign w:val="center"/>
          </w:tcPr>
          <w:p w:rsidR="005E2D4E" w:rsidRPr="00E43841" w:rsidRDefault="005E2D4E" w:rsidP="00FE4E1A">
            <w:pPr>
              <w:spacing w:line="276" w:lineRule="auto"/>
              <w:jc w:val="left"/>
              <w:rPr>
                <w:rFonts w:ascii="Times New Roman" w:hAnsi="Times New Roman" w:cs="Times New Roman"/>
              </w:rPr>
            </w:pPr>
            <w:r w:rsidRPr="00E43841">
              <w:rPr>
                <w:rFonts w:ascii="Times New Roman" w:hAnsi="Times New Roman" w:cs="Times New Roman"/>
              </w:rPr>
              <w:t>Zprostředkování témat BP pro studenty z podnikové a správní praxe.</w:t>
            </w:r>
          </w:p>
        </w:tc>
        <w:tc>
          <w:tcPr>
            <w:tcW w:w="1050" w:type="pct"/>
            <w:shd w:val="clear" w:color="auto" w:fill="auto"/>
            <w:vAlign w:val="center"/>
          </w:tcPr>
          <w:p w:rsidR="005E2D4E" w:rsidRPr="00E43841" w:rsidRDefault="005E2D4E" w:rsidP="00FE4E1A">
            <w:pPr>
              <w:keepNext/>
              <w:spacing w:line="276" w:lineRule="auto"/>
              <w:jc w:val="center"/>
              <w:rPr>
                <w:rFonts w:ascii="Times New Roman" w:hAnsi="Times New Roman" w:cs="Times New Roman"/>
              </w:rPr>
            </w:pPr>
            <w:r w:rsidRPr="00E43841">
              <w:rPr>
                <w:rFonts w:ascii="Times New Roman" w:hAnsi="Times New Roman" w:cs="Times New Roman"/>
              </w:rPr>
              <w:t>20</w:t>
            </w:r>
          </w:p>
        </w:tc>
      </w:tr>
      <w:tr w:rsidR="005E2D4E" w:rsidRPr="00C877C1" w:rsidTr="00B4520A">
        <w:trPr>
          <w:trHeight w:val="397"/>
        </w:trPr>
        <w:tc>
          <w:tcPr>
            <w:tcW w:w="1050" w:type="pct"/>
            <w:vMerge/>
            <w:shd w:val="clear" w:color="auto" w:fill="auto"/>
            <w:vAlign w:val="center"/>
          </w:tcPr>
          <w:p w:rsidR="005E2D4E" w:rsidRPr="00E43841" w:rsidRDefault="005E2D4E" w:rsidP="00FE4E1A">
            <w:pPr>
              <w:spacing w:line="276" w:lineRule="auto"/>
              <w:jc w:val="left"/>
              <w:rPr>
                <w:rFonts w:ascii="Times New Roman" w:hAnsi="Times New Roman" w:cs="Times New Roman"/>
              </w:rPr>
            </w:pPr>
          </w:p>
        </w:tc>
        <w:tc>
          <w:tcPr>
            <w:tcW w:w="2900" w:type="pct"/>
            <w:shd w:val="clear" w:color="auto" w:fill="auto"/>
            <w:vAlign w:val="center"/>
          </w:tcPr>
          <w:p w:rsidR="005E2D4E" w:rsidRPr="00E43841" w:rsidRDefault="005E2D4E" w:rsidP="00FE4E1A">
            <w:pPr>
              <w:spacing w:line="276" w:lineRule="auto"/>
              <w:jc w:val="left"/>
              <w:rPr>
                <w:rFonts w:ascii="Times New Roman" w:hAnsi="Times New Roman" w:cs="Times New Roman"/>
              </w:rPr>
            </w:pPr>
            <w:r w:rsidRPr="00E43841">
              <w:rPr>
                <w:rFonts w:ascii="Times New Roman" w:hAnsi="Times New Roman" w:cs="Times New Roman"/>
              </w:rPr>
              <w:t>Zprostředkování témat seminárních prací pro studenty z podnikové a správní praxe.</w:t>
            </w:r>
          </w:p>
        </w:tc>
        <w:tc>
          <w:tcPr>
            <w:tcW w:w="1050" w:type="pct"/>
            <w:shd w:val="clear" w:color="auto" w:fill="auto"/>
            <w:vAlign w:val="center"/>
          </w:tcPr>
          <w:p w:rsidR="005E2D4E" w:rsidRPr="00E43841" w:rsidRDefault="005E2D4E" w:rsidP="00FE4E1A">
            <w:pPr>
              <w:keepNext/>
              <w:spacing w:line="276" w:lineRule="auto"/>
              <w:jc w:val="center"/>
              <w:rPr>
                <w:rFonts w:ascii="Times New Roman" w:hAnsi="Times New Roman" w:cs="Times New Roman"/>
              </w:rPr>
            </w:pPr>
            <w:r w:rsidRPr="00E43841">
              <w:rPr>
                <w:rFonts w:ascii="Times New Roman" w:hAnsi="Times New Roman" w:cs="Times New Roman"/>
              </w:rPr>
              <w:t>10</w:t>
            </w:r>
          </w:p>
        </w:tc>
      </w:tr>
      <w:tr w:rsidR="005E2D4E" w:rsidRPr="00C877C1" w:rsidTr="00B4520A">
        <w:trPr>
          <w:trHeight w:val="397"/>
        </w:trPr>
        <w:tc>
          <w:tcPr>
            <w:tcW w:w="1050" w:type="pct"/>
            <w:vMerge/>
            <w:shd w:val="clear" w:color="auto" w:fill="auto"/>
            <w:vAlign w:val="center"/>
          </w:tcPr>
          <w:p w:rsidR="005E2D4E" w:rsidRPr="00E43841" w:rsidRDefault="005E2D4E" w:rsidP="00FE4E1A">
            <w:pPr>
              <w:spacing w:line="276" w:lineRule="auto"/>
              <w:jc w:val="center"/>
              <w:rPr>
                <w:rFonts w:ascii="Times New Roman" w:hAnsi="Times New Roman" w:cs="Times New Roman"/>
              </w:rPr>
            </w:pPr>
          </w:p>
        </w:tc>
        <w:tc>
          <w:tcPr>
            <w:tcW w:w="2900" w:type="pct"/>
            <w:shd w:val="clear" w:color="auto" w:fill="auto"/>
            <w:vAlign w:val="center"/>
          </w:tcPr>
          <w:p w:rsidR="005E2D4E" w:rsidRPr="00E43841" w:rsidRDefault="005E2D4E" w:rsidP="00FE4E1A">
            <w:pPr>
              <w:spacing w:line="276" w:lineRule="auto"/>
              <w:jc w:val="left"/>
              <w:rPr>
                <w:rFonts w:ascii="Times New Roman" w:hAnsi="Times New Roman" w:cs="Times New Roman"/>
              </w:rPr>
            </w:pPr>
            <w:r w:rsidRPr="00E43841">
              <w:rPr>
                <w:rFonts w:ascii="Times New Roman" w:hAnsi="Times New Roman" w:cs="Times New Roman"/>
              </w:rPr>
              <w:t>Zprostředkování analýzy, expertízy, poradenství z podniků v objemu 1 mil.</w:t>
            </w:r>
          </w:p>
        </w:tc>
        <w:tc>
          <w:tcPr>
            <w:tcW w:w="1050" w:type="pct"/>
            <w:shd w:val="clear" w:color="auto" w:fill="auto"/>
            <w:vAlign w:val="center"/>
          </w:tcPr>
          <w:p w:rsidR="005E2D4E" w:rsidRPr="00E43841" w:rsidRDefault="005E2D4E" w:rsidP="00FE4E1A">
            <w:pPr>
              <w:keepNext/>
              <w:spacing w:line="276" w:lineRule="auto"/>
              <w:jc w:val="center"/>
              <w:rPr>
                <w:rFonts w:ascii="Times New Roman" w:hAnsi="Times New Roman" w:cs="Times New Roman"/>
              </w:rPr>
            </w:pPr>
            <w:r w:rsidRPr="00E43841">
              <w:rPr>
                <w:rFonts w:ascii="Times New Roman" w:hAnsi="Times New Roman" w:cs="Times New Roman"/>
              </w:rPr>
              <w:t>1</w:t>
            </w:r>
          </w:p>
        </w:tc>
      </w:tr>
      <w:tr w:rsidR="005E2D4E" w:rsidRPr="00C877C1" w:rsidTr="00B4520A">
        <w:trPr>
          <w:trHeight w:val="397"/>
        </w:trPr>
        <w:tc>
          <w:tcPr>
            <w:tcW w:w="1050" w:type="pct"/>
            <w:vMerge/>
            <w:shd w:val="clear" w:color="auto" w:fill="auto"/>
            <w:vAlign w:val="center"/>
          </w:tcPr>
          <w:p w:rsidR="005E2D4E" w:rsidRPr="00E43841" w:rsidRDefault="005E2D4E" w:rsidP="00FE4E1A">
            <w:pPr>
              <w:spacing w:line="276" w:lineRule="auto"/>
              <w:jc w:val="left"/>
              <w:rPr>
                <w:rFonts w:ascii="Times New Roman" w:hAnsi="Times New Roman" w:cs="Times New Roman"/>
              </w:rPr>
            </w:pPr>
          </w:p>
        </w:tc>
        <w:tc>
          <w:tcPr>
            <w:tcW w:w="2900" w:type="pct"/>
            <w:shd w:val="clear" w:color="auto" w:fill="auto"/>
            <w:vAlign w:val="center"/>
          </w:tcPr>
          <w:p w:rsidR="005E2D4E" w:rsidRPr="00E43841" w:rsidRDefault="005E2D4E" w:rsidP="00FE4E1A">
            <w:pPr>
              <w:spacing w:line="276" w:lineRule="auto"/>
              <w:jc w:val="left"/>
              <w:rPr>
                <w:rFonts w:ascii="Times New Roman" w:hAnsi="Times New Roman" w:cs="Times New Roman"/>
              </w:rPr>
            </w:pPr>
            <w:r w:rsidRPr="00E43841">
              <w:rPr>
                <w:rFonts w:ascii="Times New Roman" w:hAnsi="Times New Roman" w:cs="Times New Roman"/>
              </w:rPr>
              <w:t>Počet uspořádaných konferencí s účastí zástupců podnikové a správní sféry zviditelňující</w:t>
            </w:r>
            <w:r w:rsidR="008759BE">
              <w:rPr>
                <w:rFonts w:ascii="Times New Roman" w:hAnsi="Times New Roman" w:cs="Times New Roman"/>
              </w:rPr>
              <w:t>ch</w:t>
            </w:r>
            <w:r w:rsidRPr="00E43841">
              <w:rPr>
                <w:rFonts w:ascii="Times New Roman" w:hAnsi="Times New Roman" w:cs="Times New Roman"/>
              </w:rPr>
              <w:t xml:space="preserve"> VŠTE jako profesně zaměřenou NVŠ.</w:t>
            </w:r>
          </w:p>
        </w:tc>
        <w:tc>
          <w:tcPr>
            <w:tcW w:w="1050" w:type="pct"/>
            <w:shd w:val="clear" w:color="auto" w:fill="auto"/>
            <w:vAlign w:val="center"/>
          </w:tcPr>
          <w:p w:rsidR="005E2D4E" w:rsidRPr="00E43841" w:rsidRDefault="005E2D4E" w:rsidP="00FE4E1A">
            <w:pPr>
              <w:keepNext/>
              <w:spacing w:line="276" w:lineRule="auto"/>
              <w:jc w:val="center"/>
              <w:rPr>
                <w:rFonts w:ascii="Times New Roman" w:hAnsi="Times New Roman" w:cs="Times New Roman"/>
              </w:rPr>
            </w:pPr>
            <w:r w:rsidRPr="00E43841">
              <w:rPr>
                <w:rFonts w:ascii="Times New Roman" w:hAnsi="Times New Roman" w:cs="Times New Roman"/>
              </w:rPr>
              <w:t>2</w:t>
            </w:r>
          </w:p>
        </w:tc>
      </w:tr>
    </w:tbl>
    <w:p w:rsidR="005E2D4E" w:rsidRDefault="005E2D4E" w:rsidP="00FE4E1A">
      <w:pPr>
        <w:pStyle w:val="Titulek"/>
        <w:spacing w:line="276" w:lineRule="auto"/>
      </w:pPr>
      <w:bookmarkStart w:id="141" w:name="_Toc336416095"/>
      <w:bookmarkStart w:id="142" w:name="_Toc336929317"/>
      <w:r>
        <w:t xml:space="preserve">Tabulka </w:t>
      </w:r>
      <w:fldSimple w:instr=" SEQ Tabulka \* ARABIC ">
        <w:r w:rsidR="001F6400">
          <w:rPr>
            <w:noProof/>
          </w:rPr>
          <w:t>13</w:t>
        </w:r>
      </w:fldSimple>
      <w:r>
        <w:t xml:space="preserve">: </w:t>
      </w:r>
      <w:bookmarkEnd w:id="141"/>
      <w:r>
        <w:t>Deskripce</w:t>
      </w:r>
      <w:r w:rsidR="005C647F">
        <w:t xml:space="preserve"> činností v oblasti</w:t>
      </w:r>
      <w:r>
        <w:t xml:space="preserve"> praxe a vnějších vztahů</w:t>
      </w:r>
      <w:bookmarkEnd w:id="142"/>
      <w:r>
        <w:t xml:space="preserve"> </w:t>
      </w:r>
    </w:p>
    <w:p w:rsidR="00AF2E83" w:rsidRDefault="00AF2E83" w:rsidP="00FE4E1A">
      <w:pPr>
        <w:spacing w:line="276" w:lineRule="auto"/>
      </w:pPr>
    </w:p>
    <w:p w:rsidR="002C03B3" w:rsidRDefault="002C03B3" w:rsidP="00FE4E1A">
      <w:pPr>
        <w:spacing w:line="276"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8395"/>
      </w:tblGrid>
      <w:tr w:rsidR="00AF2E83" w:rsidRPr="00722302" w:rsidTr="00E43841">
        <w:trPr>
          <w:trHeight w:hRule="exact" w:val="567"/>
        </w:trPr>
        <w:tc>
          <w:tcPr>
            <w:tcW w:w="817" w:type="dxa"/>
            <w:tcBorders>
              <w:right w:val="single" w:sz="4" w:space="0" w:color="auto"/>
            </w:tcBorders>
            <w:shd w:val="clear" w:color="auto" w:fill="A6A6A6"/>
          </w:tcPr>
          <w:p w:rsidR="00AF2E83" w:rsidRPr="00722302" w:rsidRDefault="00AF2E83" w:rsidP="00FE4E1A">
            <w:pPr>
              <w:pStyle w:val="Nadpis3"/>
              <w:spacing w:before="0" w:after="0" w:line="276" w:lineRule="auto"/>
              <w:ind w:left="0" w:firstLine="0"/>
            </w:pPr>
            <w:bookmarkStart w:id="143" w:name="_Toc336960884"/>
            <w:bookmarkStart w:id="144" w:name="_Toc336960985"/>
            <w:bookmarkStart w:id="145" w:name="_Toc336961288"/>
            <w:bookmarkStart w:id="146" w:name="_Toc337016877"/>
            <w:bookmarkEnd w:id="143"/>
            <w:bookmarkEnd w:id="144"/>
            <w:bookmarkEnd w:id="145"/>
            <w:bookmarkEnd w:id="146"/>
          </w:p>
        </w:tc>
        <w:tc>
          <w:tcPr>
            <w:tcW w:w="8395" w:type="dxa"/>
            <w:tcBorders>
              <w:left w:val="single" w:sz="4" w:space="0" w:color="auto"/>
            </w:tcBorders>
            <w:shd w:val="clear" w:color="auto" w:fill="C00000"/>
          </w:tcPr>
          <w:p w:rsidR="00AF2E83" w:rsidRPr="00722302" w:rsidRDefault="00AF2E83" w:rsidP="00FE4E1A">
            <w:pPr>
              <w:pStyle w:val="Nadpis3"/>
              <w:numPr>
                <w:ilvl w:val="0"/>
                <w:numId w:val="0"/>
              </w:numPr>
              <w:spacing w:before="0" w:after="0" w:line="276" w:lineRule="auto"/>
            </w:pPr>
            <w:bookmarkStart w:id="147" w:name="_Toc336960885"/>
            <w:bookmarkStart w:id="148" w:name="_Toc336960986"/>
            <w:bookmarkStart w:id="149" w:name="_Toc336961289"/>
            <w:bookmarkStart w:id="150" w:name="_Toc337016878"/>
            <w:r>
              <w:t>Činnost infocentra studentské unie</w:t>
            </w:r>
            <w:bookmarkEnd w:id="147"/>
            <w:bookmarkEnd w:id="148"/>
            <w:bookmarkEnd w:id="149"/>
            <w:bookmarkEnd w:id="150"/>
          </w:p>
        </w:tc>
      </w:tr>
    </w:tbl>
    <w:p w:rsidR="002F1D76" w:rsidRDefault="002F1D76" w:rsidP="00FE4E1A">
      <w:pPr>
        <w:pStyle w:val="Textpoznpodarou"/>
        <w:spacing w:before="240" w:after="240" w:line="276" w:lineRule="auto"/>
        <w:rPr>
          <w:bCs/>
          <w:sz w:val="24"/>
          <w:szCs w:val="24"/>
        </w:rPr>
      </w:pPr>
      <w:r>
        <w:rPr>
          <w:bCs/>
          <w:sz w:val="24"/>
          <w:szCs w:val="24"/>
        </w:rPr>
        <w:t xml:space="preserve">Počátkem roku bylo ustaveno </w:t>
      </w:r>
      <w:r w:rsidRPr="00E43841">
        <w:rPr>
          <w:bCs/>
          <w:sz w:val="24"/>
          <w:szCs w:val="24"/>
        </w:rPr>
        <w:t>Infocentrum studentské unie (ICSU)</w:t>
      </w:r>
      <w:r>
        <w:rPr>
          <w:bCs/>
          <w:sz w:val="24"/>
          <w:szCs w:val="24"/>
        </w:rPr>
        <w:t xml:space="preserve">, personálně dobudováno a umístěno do nové správní budovy D. </w:t>
      </w:r>
      <w:r w:rsidRPr="00E43841">
        <w:rPr>
          <w:bCs/>
          <w:sz w:val="24"/>
          <w:szCs w:val="24"/>
        </w:rPr>
        <w:t>V souvislosti s činnostmi pracovníků ICSU byl sestaven organizační a provozní řád infocentra upravující jeho kompetence a pracovní postupy. Dále byly zřízeny komunikační kanály pro studenty, prostřednictvím kterých probíhá konzultační a poradenská činnost. Byl vydán průvodce studenta VŠTE ve formě elektronické brožury obsahující základní informace a pokyny</w:t>
      </w:r>
      <w:r>
        <w:rPr>
          <w:bCs/>
          <w:sz w:val="24"/>
          <w:szCs w:val="24"/>
        </w:rPr>
        <w:t>.</w:t>
      </w:r>
      <w:r w:rsidRPr="00E43841">
        <w:rPr>
          <w:bCs/>
          <w:sz w:val="24"/>
          <w:szCs w:val="24"/>
        </w:rPr>
        <w:t xml:space="preserve"> </w:t>
      </w:r>
    </w:p>
    <w:p w:rsidR="00AF2E83" w:rsidRDefault="00AF2E83" w:rsidP="00FE4E1A">
      <w:pPr>
        <w:pStyle w:val="Nadpis4"/>
        <w:spacing w:line="276" w:lineRule="auto"/>
      </w:pPr>
      <w:r>
        <w:lastRenderedPageBreak/>
        <w:t>Ukazatel</w:t>
      </w:r>
      <w:r w:rsidRPr="000F7A31">
        <w:t xml:space="preserve"> </w:t>
      </w:r>
      <w:r w:rsidRPr="00892E0C">
        <w:t>taktické</w:t>
      </w:r>
      <w:r w:rsidRPr="000F7A31">
        <w:t xml:space="preserve"> úrovně</w:t>
      </w:r>
      <w:r w:rsidR="00E05C9C">
        <w:t xml:space="preserve"> 2013</w:t>
      </w:r>
    </w:p>
    <w:tbl>
      <w:tblPr>
        <w:tblStyle w:val="Mkatabulky"/>
        <w:tblW w:w="5000" w:type="pct"/>
        <w:tblLayout w:type="fixed"/>
        <w:tblLook w:val="04A0" w:firstRow="1" w:lastRow="0" w:firstColumn="1" w:lastColumn="0" w:noHBand="0" w:noVBand="1"/>
      </w:tblPr>
      <w:tblGrid>
        <w:gridCol w:w="2519"/>
        <w:gridCol w:w="4677"/>
        <w:gridCol w:w="1512"/>
        <w:gridCol w:w="580"/>
      </w:tblGrid>
      <w:tr w:rsidR="00AF2E83" w:rsidRPr="00E43841" w:rsidTr="00E43841">
        <w:trPr>
          <w:cantSplit/>
          <w:trHeight w:val="1366"/>
        </w:trPr>
        <w:tc>
          <w:tcPr>
            <w:tcW w:w="1356" w:type="pct"/>
            <w:tcBorders>
              <w:top w:val="single" w:sz="4" w:space="0" w:color="auto"/>
              <w:left w:val="single" w:sz="4" w:space="0" w:color="auto"/>
              <w:bottom w:val="single" w:sz="12" w:space="0" w:color="auto"/>
              <w:right w:val="single" w:sz="4" w:space="0" w:color="auto"/>
            </w:tcBorders>
            <w:shd w:val="clear" w:color="auto" w:fill="C00000"/>
            <w:vAlign w:val="center"/>
          </w:tcPr>
          <w:p w:rsidR="00AF2E83" w:rsidRPr="00E43841" w:rsidRDefault="00AF2E83" w:rsidP="00FE4E1A">
            <w:pPr>
              <w:spacing w:line="276" w:lineRule="auto"/>
              <w:jc w:val="center"/>
              <w:rPr>
                <w:rFonts w:ascii="Times New Roman" w:hAnsi="Times New Roman" w:cs="Times New Roman"/>
                <w:b/>
              </w:rPr>
            </w:pPr>
            <w:r w:rsidRPr="00E43841">
              <w:rPr>
                <w:rFonts w:ascii="Times New Roman" w:hAnsi="Times New Roman" w:cs="Times New Roman"/>
                <w:b/>
              </w:rPr>
              <w:t>Výstup</w:t>
            </w:r>
          </w:p>
        </w:tc>
        <w:tc>
          <w:tcPr>
            <w:tcW w:w="2518" w:type="pct"/>
            <w:tcBorders>
              <w:top w:val="single" w:sz="4" w:space="0" w:color="auto"/>
              <w:left w:val="single" w:sz="4" w:space="0" w:color="auto"/>
              <w:bottom w:val="single" w:sz="12" w:space="0" w:color="auto"/>
              <w:right w:val="single" w:sz="4" w:space="0" w:color="auto"/>
            </w:tcBorders>
            <w:shd w:val="clear" w:color="auto" w:fill="C00000"/>
            <w:vAlign w:val="center"/>
          </w:tcPr>
          <w:p w:rsidR="00AF2E83" w:rsidRPr="00E43841" w:rsidRDefault="00AF2E83" w:rsidP="00FE4E1A">
            <w:pPr>
              <w:spacing w:line="276" w:lineRule="auto"/>
              <w:jc w:val="center"/>
              <w:rPr>
                <w:rFonts w:ascii="Times New Roman" w:hAnsi="Times New Roman" w:cs="Times New Roman"/>
                <w:b/>
              </w:rPr>
            </w:pPr>
            <w:r w:rsidRPr="00E43841">
              <w:rPr>
                <w:rFonts w:ascii="Times New Roman" w:hAnsi="Times New Roman" w:cs="Times New Roman"/>
                <w:b/>
              </w:rPr>
              <w:t>Ukazatel</w:t>
            </w:r>
          </w:p>
        </w:tc>
        <w:tc>
          <w:tcPr>
            <w:tcW w:w="814" w:type="pct"/>
            <w:tcBorders>
              <w:top w:val="single" w:sz="4" w:space="0" w:color="auto"/>
              <w:left w:val="single" w:sz="4" w:space="0" w:color="auto"/>
              <w:bottom w:val="single" w:sz="12" w:space="0" w:color="auto"/>
              <w:right w:val="single" w:sz="4" w:space="0" w:color="auto"/>
            </w:tcBorders>
            <w:shd w:val="clear" w:color="auto" w:fill="C00000"/>
            <w:vAlign w:val="center"/>
          </w:tcPr>
          <w:p w:rsidR="00AF2E83" w:rsidRPr="00E43841" w:rsidRDefault="00AF2E83" w:rsidP="00FE4E1A">
            <w:pPr>
              <w:spacing w:line="276" w:lineRule="auto"/>
              <w:jc w:val="center"/>
              <w:rPr>
                <w:rFonts w:ascii="Times New Roman" w:hAnsi="Times New Roman" w:cs="Times New Roman"/>
                <w:b/>
              </w:rPr>
            </w:pPr>
            <w:r w:rsidRPr="00E43841">
              <w:rPr>
                <w:rFonts w:ascii="Times New Roman" w:hAnsi="Times New Roman" w:cs="Times New Roman"/>
                <w:b/>
              </w:rPr>
              <w:t>Optimální stav</w:t>
            </w:r>
          </w:p>
        </w:tc>
        <w:tc>
          <w:tcPr>
            <w:tcW w:w="312" w:type="pct"/>
            <w:tcBorders>
              <w:top w:val="single" w:sz="4" w:space="0" w:color="auto"/>
              <w:left w:val="single" w:sz="4" w:space="0" w:color="auto"/>
              <w:bottom w:val="single" w:sz="12" w:space="0" w:color="auto"/>
              <w:right w:val="single" w:sz="4" w:space="0" w:color="auto"/>
            </w:tcBorders>
            <w:shd w:val="clear" w:color="auto" w:fill="C00000"/>
            <w:textDirection w:val="btLr"/>
            <w:vAlign w:val="center"/>
          </w:tcPr>
          <w:p w:rsidR="00AF2E83" w:rsidRPr="00E43841" w:rsidRDefault="00AF2E83" w:rsidP="00FE4E1A">
            <w:pPr>
              <w:spacing w:line="276" w:lineRule="auto"/>
              <w:ind w:left="113" w:right="113"/>
              <w:jc w:val="center"/>
              <w:rPr>
                <w:rFonts w:ascii="Times New Roman" w:hAnsi="Times New Roman" w:cs="Times New Roman"/>
                <w:b/>
              </w:rPr>
            </w:pPr>
            <w:r w:rsidRPr="00E43841">
              <w:rPr>
                <w:rFonts w:ascii="Times New Roman" w:hAnsi="Times New Roman" w:cs="Times New Roman"/>
                <w:b/>
              </w:rPr>
              <w:t>Důležitost</w:t>
            </w:r>
          </w:p>
        </w:tc>
      </w:tr>
      <w:tr w:rsidR="00AF2E83" w:rsidRPr="00E43841" w:rsidTr="00E43841">
        <w:trPr>
          <w:trHeight w:val="397"/>
        </w:trPr>
        <w:tc>
          <w:tcPr>
            <w:tcW w:w="1356" w:type="pct"/>
            <w:tcBorders>
              <w:top w:val="single" w:sz="12" w:space="0" w:color="auto"/>
            </w:tcBorders>
            <w:shd w:val="clear" w:color="auto" w:fill="auto"/>
            <w:vAlign w:val="center"/>
          </w:tcPr>
          <w:p w:rsidR="00AF2E83" w:rsidRPr="00E43841" w:rsidRDefault="00AF2E83" w:rsidP="00FE4E1A">
            <w:pPr>
              <w:spacing w:line="276" w:lineRule="auto"/>
              <w:jc w:val="center"/>
              <w:rPr>
                <w:rFonts w:ascii="Times New Roman" w:hAnsi="Times New Roman" w:cs="Times New Roman"/>
              </w:rPr>
            </w:pPr>
            <w:r w:rsidRPr="00E43841">
              <w:rPr>
                <w:rFonts w:ascii="Times New Roman" w:hAnsi="Times New Roman" w:cs="Times New Roman"/>
              </w:rPr>
              <w:t>Zlepšení informovanosti studentů o průběhu studia na VŠTE</w:t>
            </w:r>
          </w:p>
        </w:tc>
        <w:tc>
          <w:tcPr>
            <w:tcW w:w="2518" w:type="pct"/>
            <w:tcBorders>
              <w:top w:val="single" w:sz="12" w:space="0" w:color="auto"/>
            </w:tcBorders>
            <w:shd w:val="clear" w:color="auto" w:fill="auto"/>
            <w:vAlign w:val="center"/>
          </w:tcPr>
          <w:p w:rsidR="00AF2E83" w:rsidRPr="00E43841" w:rsidRDefault="00AF2E83" w:rsidP="00FE4E1A">
            <w:pPr>
              <w:spacing w:line="276" w:lineRule="auto"/>
              <w:jc w:val="left"/>
              <w:rPr>
                <w:rFonts w:ascii="Times New Roman" w:hAnsi="Times New Roman" w:cs="Times New Roman"/>
              </w:rPr>
            </w:pPr>
            <w:r w:rsidRPr="00E43841">
              <w:rPr>
                <w:rFonts w:ascii="Times New Roman" w:hAnsi="Times New Roman" w:cs="Times New Roman"/>
              </w:rPr>
              <w:t>Zkvalitnit poskytované informační, poradenské a konzultační služby studentům v rámci ustanoveného ICSU.</w:t>
            </w:r>
          </w:p>
        </w:tc>
        <w:tc>
          <w:tcPr>
            <w:tcW w:w="814" w:type="pct"/>
            <w:tcBorders>
              <w:top w:val="single" w:sz="12" w:space="0" w:color="auto"/>
            </w:tcBorders>
            <w:shd w:val="clear" w:color="auto" w:fill="auto"/>
            <w:vAlign w:val="center"/>
          </w:tcPr>
          <w:p w:rsidR="00AF2E83" w:rsidRPr="00E43841" w:rsidRDefault="00AF2E83" w:rsidP="00FE4E1A">
            <w:pPr>
              <w:spacing w:line="276" w:lineRule="auto"/>
              <w:jc w:val="center"/>
              <w:rPr>
                <w:rFonts w:ascii="Times New Roman" w:hAnsi="Times New Roman" w:cs="Times New Roman"/>
              </w:rPr>
            </w:pPr>
            <w:r w:rsidRPr="00E43841">
              <w:rPr>
                <w:rFonts w:ascii="Times New Roman" w:hAnsi="Times New Roman" w:cs="Times New Roman"/>
              </w:rPr>
              <w:t>1</w:t>
            </w:r>
          </w:p>
        </w:tc>
        <w:tc>
          <w:tcPr>
            <w:tcW w:w="312" w:type="pct"/>
            <w:tcBorders>
              <w:top w:val="single" w:sz="12" w:space="0" w:color="auto"/>
            </w:tcBorders>
            <w:shd w:val="clear" w:color="auto" w:fill="FFFF00"/>
            <w:vAlign w:val="center"/>
          </w:tcPr>
          <w:p w:rsidR="00AF2E83" w:rsidRPr="00E43841" w:rsidRDefault="00AF2E83" w:rsidP="00FE4E1A">
            <w:pPr>
              <w:keepNext/>
              <w:spacing w:line="276" w:lineRule="auto"/>
              <w:jc w:val="center"/>
              <w:rPr>
                <w:rFonts w:ascii="Times New Roman" w:hAnsi="Times New Roman" w:cs="Times New Roman"/>
                <w:color w:val="000000" w:themeColor="text1"/>
              </w:rPr>
            </w:pPr>
          </w:p>
        </w:tc>
      </w:tr>
    </w:tbl>
    <w:p w:rsidR="00AF2E83" w:rsidRDefault="005C647F" w:rsidP="00FE4E1A">
      <w:pPr>
        <w:pStyle w:val="Titulek"/>
        <w:spacing w:line="276" w:lineRule="auto"/>
      </w:pPr>
      <w:r>
        <w:t xml:space="preserve">Tabulka </w:t>
      </w:r>
      <w:fldSimple w:instr=" SEQ Tabulka \* ARABIC ">
        <w:r w:rsidR="001F6400">
          <w:rPr>
            <w:noProof/>
          </w:rPr>
          <w:t>14</w:t>
        </w:r>
      </w:fldSimple>
      <w:r>
        <w:t>: Činnost infocentra studentské unie</w:t>
      </w:r>
    </w:p>
    <w:p w:rsidR="0061438C" w:rsidRDefault="0061438C">
      <w:pPr>
        <w:widowControl/>
        <w:adjustRightInd/>
        <w:spacing w:line="240" w:lineRule="auto"/>
        <w:jc w:val="left"/>
        <w:textAlignment w:val="auto"/>
        <w:rPr>
          <w:b/>
          <w:bCs/>
          <w:szCs w:val="28"/>
        </w:rPr>
      </w:pPr>
    </w:p>
    <w:p w:rsidR="00AF2E83" w:rsidRPr="00892E0C" w:rsidRDefault="00AF2E83" w:rsidP="00FE4E1A">
      <w:pPr>
        <w:pStyle w:val="Nadpis4"/>
        <w:spacing w:line="276" w:lineRule="auto"/>
      </w:pPr>
      <w:r w:rsidRPr="00892E0C">
        <w:t>Relevantní ukazatele výkonu</w:t>
      </w:r>
      <w:r w:rsidR="00E05C9C">
        <w:t xml:space="preserve"> 2013</w:t>
      </w:r>
    </w:p>
    <w:tbl>
      <w:tblPr>
        <w:tblStyle w:val="Mkatabulky"/>
        <w:tblW w:w="5000" w:type="pct"/>
        <w:tblLook w:val="04A0" w:firstRow="1" w:lastRow="0" w:firstColumn="1" w:lastColumn="0" w:noHBand="0" w:noVBand="1"/>
      </w:tblPr>
      <w:tblGrid>
        <w:gridCol w:w="2519"/>
        <w:gridCol w:w="4820"/>
        <w:gridCol w:w="1949"/>
      </w:tblGrid>
      <w:tr w:rsidR="00AF2E83" w:rsidRPr="00892E0C" w:rsidTr="00E43841">
        <w:trPr>
          <w:cantSplit/>
          <w:trHeight w:val="903"/>
        </w:trPr>
        <w:tc>
          <w:tcPr>
            <w:tcW w:w="3951" w:type="pct"/>
            <w:gridSpan w:val="2"/>
            <w:tcBorders>
              <w:top w:val="single" w:sz="4" w:space="0" w:color="auto"/>
              <w:left w:val="single" w:sz="4" w:space="0" w:color="auto"/>
              <w:bottom w:val="single" w:sz="12" w:space="0" w:color="auto"/>
              <w:right w:val="single" w:sz="4" w:space="0" w:color="auto"/>
            </w:tcBorders>
            <w:shd w:val="clear" w:color="auto" w:fill="C00000"/>
            <w:vAlign w:val="center"/>
          </w:tcPr>
          <w:p w:rsidR="00AF2E83" w:rsidRPr="00E43841" w:rsidRDefault="00AF2E83" w:rsidP="00FE4E1A">
            <w:pPr>
              <w:spacing w:line="276" w:lineRule="auto"/>
              <w:jc w:val="center"/>
              <w:rPr>
                <w:rFonts w:ascii="Times New Roman" w:hAnsi="Times New Roman" w:cs="Times New Roman"/>
                <w:b/>
              </w:rPr>
            </w:pPr>
            <w:r w:rsidRPr="00E43841">
              <w:rPr>
                <w:rFonts w:ascii="Times New Roman" w:hAnsi="Times New Roman" w:cs="Times New Roman"/>
                <w:b/>
              </w:rPr>
              <w:t>Ukazatel výkonu</w:t>
            </w:r>
          </w:p>
        </w:tc>
        <w:tc>
          <w:tcPr>
            <w:tcW w:w="1049" w:type="pct"/>
            <w:tcBorders>
              <w:top w:val="single" w:sz="4" w:space="0" w:color="auto"/>
              <w:left w:val="single" w:sz="4" w:space="0" w:color="auto"/>
              <w:bottom w:val="single" w:sz="12" w:space="0" w:color="auto"/>
              <w:right w:val="single" w:sz="4" w:space="0" w:color="auto"/>
            </w:tcBorders>
            <w:shd w:val="clear" w:color="auto" w:fill="C00000"/>
            <w:vAlign w:val="center"/>
          </w:tcPr>
          <w:p w:rsidR="00AF2E83" w:rsidRPr="00E43841" w:rsidRDefault="00AF2E83" w:rsidP="00FE4E1A">
            <w:pPr>
              <w:spacing w:line="276" w:lineRule="auto"/>
              <w:jc w:val="center"/>
              <w:rPr>
                <w:rFonts w:ascii="Times New Roman" w:hAnsi="Times New Roman" w:cs="Times New Roman"/>
                <w:b/>
              </w:rPr>
            </w:pPr>
            <w:r w:rsidRPr="00E43841">
              <w:rPr>
                <w:rFonts w:ascii="Times New Roman" w:hAnsi="Times New Roman" w:cs="Times New Roman"/>
                <w:b/>
              </w:rPr>
              <w:t>Počet jednotek výkonu</w:t>
            </w:r>
          </w:p>
        </w:tc>
      </w:tr>
      <w:tr w:rsidR="00AF2E83" w:rsidRPr="00892E0C" w:rsidTr="00E43841">
        <w:trPr>
          <w:trHeight w:val="397"/>
        </w:trPr>
        <w:tc>
          <w:tcPr>
            <w:tcW w:w="1356" w:type="pct"/>
            <w:vMerge w:val="restart"/>
            <w:vAlign w:val="center"/>
          </w:tcPr>
          <w:p w:rsidR="00AF2E83" w:rsidRPr="00E43841" w:rsidRDefault="00AF2E83" w:rsidP="00FE4E1A">
            <w:pPr>
              <w:spacing w:line="276" w:lineRule="auto"/>
              <w:jc w:val="center"/>
              <w:rPr>
                <w:rFonts w:ascii="Times New Roman" w:hAnsi="Times New Roman" w:cs="Times New Roman"/>
              </w:rPr>
            </w:pPr>
            <w:r w:rsidRPr="00E43841">
              <w:rPr>
                <w:rFonts w:ascii="Times New Roman" w:hAnsi="Times New Roman" w:cs="Times New Roman"/>
              </w:rPr>
              <w:t>Služby ICSU poskytované studentům</w:t>
            </w:r>
          </w:p>
        </w:tc>
        <w:tc>
          <w:tcPr>
            <w:tcW w:w="2595" w:type="pct"/>
            <w:vAlign w:val="center"/>
          </w:tcPr>
          <w:p w:rsidR="00AF2E83" w:rsidRPr="00E43841" w:rsidRDefault="00AF2E83" w:rsidP="00FE4E1A">
            <w:pPr>
              <w:spacing w:line="276" w:lineRule="auto"/>
              <w:jc w:val="left"/>
              <w:rPr>
                <w:rFonts w:ascii="Times New Roman" w:hAnsi="Times New Roman" w:cs="Times New Roman"/>
              </w:rPr>
            </w:pPr>
            <w:r w:rsidRPr="00E43841">
              <w:rPr>
                <w:rFonts w:ascii="Times New Roman" w:hAnsi="Times New Roman" w:cs="Times New Roman"/>
              </w:rPr>
              <w:t>Zjišťovaní jízdních řádů, jízdních spojů a prodej jízdenek MHD.</w:t>
            </w:r>
          </w:p>
        </w:tc>
        <w:tc>
          <w:tcPr>
            <w:tcW w:w="1049" w:type="pct"/>
            <w:vAlign w:val="center"/>
          </w:tcPr>
          <w:p w:rsidR="00AF2E83" w:rsidRPr="00E43841" w:rsidRDefault="00AF2E83"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AF2E83" w:rsidRPr="00892E0C" w:rsidTr="00E43841">
        <w:trPr>
          <w:trHeight w:val="397"/>
        </w:trPr>
        <w:tc>
          <w:tcPr>
            <w:tcW w:w="1356" w:type="pct"/>
            <w:vMerge/>
            <w:vAlign w:val="center"/>
          </w:tcPr>
          <w:p w:rsidR="00AF2E83" w:rsidRPr="00E43841" w:rsidRDefault="00AF2E83" w:rsidP="00FE4E1A">
            <w:pPr>
              <w:spacing w:line="276" w:lineRule="auto"/>
              <w:jc w:val="left"/>
              <w:rPr>
                <w:rFonts w:ascii="Times New Roman" w:hAnsi="Times New Roman" w:cs="Times New Roman"/>
              </w:rPr>
            </w:pPr>
          </w:p>
        </w:tc>
        <w:tc>
          <w:tcPr>
            <w:tcW w:w="2595" w:type="pct"/>
            <w:vAlign w:val="center"/>
          </w:tcPr>
          <w:p w:rsidR="00AF2E83" w:rsidRPr="00E43841" w:rsidRDefault="00AF2E83" w:rsidP="00FE4E1A">
            <w:pPr>
              <w:spacing w:line="276" w:lineRule="auto"/>
              <w:jc w:val="left"/>
              <w:rPr>
                <w:rFonts w:ascii="Times New Roman" w:hAnsi="Times New Roman" w:cs="Times New Roman"/>
              </w:rPr>
            </w:pPr>
            <w:r w:rsidRPr="00E43841">
              <w:rPr>
                <w:rFonts w:ascii="Times New Roman" w:hAnsi="Times New Roman" w:cs="Times New Roman"/>
              </w:rPr>
              <w:t>Zajištění burzy skript.</w:t>
            </w:r>
          </w:p>
        </w:tc>
        <w:tc>
          <w:tcPr>
            <w:tcW w:w="1049" w:type="pct"/>
            <w:vAlign w:val="center"/>
          </w:tcPr>
          <w:p w:rsidR="00AF2E83" w:rsidRPr="00E43841" w:rsidRDefault="00AF2E83"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AF2E83" w:rsidRPr="00892E0C" w:rsidTr="00E43841">
        <w:trPr>
          <w:trHeight w:val="397"/>
        </w:trPr>
        <w:tc>
          <w:tcPr>
            <w:tcW w:w="1356" w:type="pct"/>
            <w:vMerge/>
            <w:vAlign w:val="center"/>
          </w:tcPr>
          <w:p w:rsidR="00AF2E83" w:rsidRPr="00E43841" w:rsidRDefault="00AF2E83" w:rsidP="00FE4E1A">
            <w:pPr>
              <w:spacing w:line="276" w:lineRule="auto"/>
              <w:jc w:val="left"/>
              <w:rPr>
                <w:rFonts w:ascii="Times New Roman" w:hAnsi="Times New Roman" w:cs="Times New Roman"/>
              </w:rPr>
            </w:pPr>
          </w:p>
        </w:tc>
        <w:tc>
          <w:tcPr>
            <w:tcW w:w="2595" w:type="pct"/>
            <w:vAlign w:val="center"/>
          </w:tcPr>
          <w:p w:rsidR="00AF2E83" w:rsidRPr="00E43841" w:rsidRDefault="00AF2E83" w:rsidP="00FE4E1A">
            <w:pPr>
              <w:spacing w:line="276" w:lineRule="auto"/>
              <w:jc w:val="left"/>
              <w:rPr>
                <w:rFonts w:ascii="Times New Roman" w:hAnsi="Times New Roman" w:cs="Times New Roman"/>
              </w:rPr>
            </w:pPr>
            <w:r w:rsidRPr="00E43841">
              <w:rPr>
                <w:rFonts w:ascii="Times New Roman" w:hAnsi="Times New Roman" w:cs="Times New Roman"/>
              </w:rPr>
              <w:t>Podpora pedagogického oddělení z hlediska zajištění informovanosti studentů o průběhu studia.</w:t>
            </w:r>
          </w:p>
        </w:tc>
        <w:tc>
          <w:tcPr>
            <w:tcW w:w="1049" w:type="pct"/>
            <w:vAlign w:val="center"/>
          </w:tcPr>
          <w:p w:rsidR="00AF2E83" w:rsidRPr="00E43841" w:rsidRDefault="00AF2E83"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AF2E83" w:rsidRPr="00892E0C" w:rsidTr="00E43841">
        <w:trPr>
          <w:trHeight w:val="397"/>
        </w:trPr>
        <w:tc>
          <w:tcPr>
            <w:tcW w:w="1356" w:type="pct"/>
            <w:vMerge w:val="restart"/>
            <w:vAlign w:val="center"/>
          </w:tcPr>
          <w:p w:rsidR="00AF2E83" w:rsidRPr="00E43841" w:rsidRDefault="00AF2E83" w:rsidP="00FE4E1A">
            <w:pPr>
              <w:spacing w:line="276" w:lineRule="auto"/>
              <w:jc w:val="center"/>
              <w:rPr>
                <w:rFonts w:ascii="Times New Roman" w:hAnsi="Times New Roman" w:cs="Times New Roman"/>
              </w:rPr>
            </w:pPr>
            <w:r w:rsidRPr="00E43841">
              <w:rPr>
                <w:rFonts w:ascii="Times New Roman" w:hAnsi="Times New Roman" w:cs="Times New Roman"/>
              </w:rPr>
              <w:t>Zpracování programu ICSU v jednotlivých měsících akademického roku</w:t>
            </w:r>
          </w:p>
        </w:tc>
        <w:tc>
          <w:tcPr>
            <w:tcW w:w="2595" w:type="pct"/>
            <w:vAlign w:val="center"/>
          </w:tcPr>
          <w:p w:rsidR="00AF2E83" w:rsidRPr="00E43841" w:rsidRDefault="00AF2E83" w:rsidP="00FE4E1A">
            <w:pPr>
              <w:spacing w:line="276" w:lineRule="auto"/>
              <w:jc w:val="left"/>
              <w:rPr>
                <w:rFonts w:ascii="Times New Roman" w:hAnsi="Times New Roman" w:cs="Times New Roman"/>
              </w:rPr>
            </w:pPr>
            <w:r w:rsidRPr="00E43841">
              <w:rPr>
                <w:rFonts w:ascii="Times New Roman" w:hAnsi="Times New Roman" w:cs="Times New Roman"/>
              </w:rPr>
              <w:t>Program kulturně-společenských a sportovních akcí připravovaných pro studenty.</w:t>
            </w:r>
          </w:p>
        </w:tc>
        <w:tc>
          <w:tcPr>
            <w:tcW w:w="1049" w:type="pct"/>
            <w:vAlign w:val="center"/>
          </w:tcPr>
          <w:p w:rsidR="00AF2E83" w:rsidRPr="00E43841" w:rsidRDefault="00AF2E83" w:rsidP="00FE4E1A">
            <w:pPr>
              <w:spacing w:line="276" w:lineRule="auto"/>
              <w:jc w:val="center"/>
              <w:rPr>
                <w:rFonts w:ascii="Times New Roman" w:hAnsi="Times New Roman" w:cs="Times New Roman"/>
              </w:rPr>
            </w:pPr>
            <w:r w:rsidRPr="00E43841">
              <w:rPr>
                <w:rFonts w:ascii="Times New Roman" w:hAnsi="Times New Roman" w:cs="Times New Roman"/>
              </w:rPr>
              <w:t>1/12</w:t>
            </w:r>
          </w:p>
        </w:tc>
      </w:tr>
      <w:tr w:rsidR="00AF2E83" w:rsidRPr="00892E0C" w:rsidTr="00E43841">
        <w:trPr>
          <w:trHeight w:val="397"/>
        </w:trPr>
        <w:tc>
          <w:tcPr>
            <w:tcW w:w="1356" w:type="pct"/>
            <w:vMerge/>
          </w:tcPr>
          <w:p w:rsidR="00AF2E83" w:rsidRPr="00E43841" w:rsidRDefault="00AF2E83" w:rsidP="00FE4E1A">
            <w:pPr>
              <w:spacing w:line="276" w:lineRule="auto"/>
              <w:jc w:val="left"/>
              <w:rPr>
                <w:rFonts w:ascii="Times New Roman" w:hAnsi="Times New Roman" w:cs="Times New Roman"/>
              </w:rPr>
            </w:pPr>
          </w:p>
        </w:tc>
        <w:tc>
          <w:tcPr>
            <w:tcW w:w="2595" w:type="pct"/>
          </w:tcPr>
          <w:p w:rsidR="00AF2E83" w:rsidRPr="00E43841" w:rsidRDefault="00AF2E83" w:rsidP="008759BE">
            <w:pPr>
              <w:spacing w:line="276" w:lineRule="auto"/>
              <w:jc w:val="left"/>
              <w:rPr>
                <w:rFonts w:ascii="Times New Roman" w:hAnsi="Times New Roman" w:cs="Times New Roman"/>
              </w:rPr>
            </w:pPr>
            <w:r w:rsidRPr="00E43841">
              <w:rPr>
                <w:rFonts w:ascii="Times New Roman" w:hAnsi="Times New Roman" w:cs="Times New Roman"/>
              </w:rPr>
              <w:t>Plán odborných besed a přednášek připravovaných pro studenty.</w:t>
            </w:r>
          </w:p>
        </w:tc>
        <w:tc>
          <w:tcPr>
            <w:tcW w:w="1049" w:type="pct"/>
            <w:vAlign w:val="center"/>
          </w:tcPr>
          <w:p w:rsidR="00AF2E83" w:rsidRPr="00E43841" w:rsidRDefault="00AF2E83"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AF2E83" w:rsidRPr="00892E0C" w:rsidTr="00E43841">
        <w:trPr>
          <w:trHeight w:val="397"/>
        </w:trPr>
        <w:tc>
          <w:tcPr>
            <w:tcW w:w="1356" w:type="pct"/>
            <w:vAlign w:val="center"/>
          </w:tcPr>
          <w:p w:rsidR="00AF2E83" w:rsidRPr="00E43841" w:rsidRDefault="00AF2E83" w:rsidP="00FE4E1A">
            <w:pPr>
              <w:spacing w:line="276" w:lineRule="auto"/>
              <w:jc w:val="center"/>
              <w:rPr>
                <w:rFonts w:ascii="Times New Roman" w:hAnsi="Times New Roman" w:cs="Times New Roman"/>
              </w:rPr>
            </w:pPr>
            <w:r w:rsidRPr="00E43841">
              <w:rPr>
                <w:rFonts w:ascii="Times New Roman" w:hAnsi="Times New Roman" w:cs="Times New Roman"/>
                <w:bCs/>
              </w:rPr>
              <w:t>Příprava propagačních, informačních i osvětových materiálů</w:t>
            </w:r>
          </w:p>
        </w:tc>
        <w:tc>
          <w:tcPr>
            <w:tcW w:w="2595" w:type="pct"/>
          </w:tcPr>
          <w:p w:rsidR="00AF2E83" w:rsidRPr="00E43841" w:rsidRDefault="00AF2E83" w:rsidP="00FE4E1A">
            <w:pPr>
              <w:spacing w:line="276" w:lineRule="auto"/>
              <w:jc w:val="left"/>
              <w:rPr>
                <w:rFonts w:ascii="Times New Roman" w:hAnsi="Times New Roman" w:cs="Times New Roman"/>
              </w:rPr>
            </w:pPr>
            <w:r w:rsidRPr="00E43841">
              <w:rPr>
                <w:rFonts w:ascii="Times New Roman" w:hAnsi="Times New Roman" w:cs="Times New Roman"/>
                <w:bCs/>
              </w:rPr>
              <w:t>Počet propagačních, informačních a osvětových akcí.</w:t>
            </w:r>
          </w:p>
        </w:tc>
        <w:tc>
          <w:tcPr>
            <w:tcW w:w="1049" w:type="pct"/>
            <w:vAlign w:val="center"/>
          </w:tcPr>
          <w:p w:rsidR="00AF2E83" w:rsidRPr="00E43841" w:rsidRDefault="00AF2E83" w:rsidP="00FE4E1A">
            <w:pPr>
              <w:keepNext/>
              <w:spacing w:line="276" w:lineRule="auto"/>
              <w:jc w:val="center"/>
              <w:rPr>
                <w:rFonts w:ascii="Times New Roman" w:hAnsi="Times New Roman" w:cs="Times New Roman"/>
              </w:rPr>
            </w:pPr>
            <w:r w:rsidRPr="00E43841">
              <w:rPr>
                <w:rFonts w:ascii="Times New Roman" w:hAnsi="Times New Roman" w:cs="Times New Roman"/>
              </w:rPr>
              <w:t>20</w:t>
            </w:r>
          </w:p>
        </w:tc>
      </w:tr>
    </w:tbl>
    <w:p w:rsidR="005E2D4E" w:rsidRPr="005E2D4E" w:rsidRDefault="005C647F" w:rsidP="00FE4E1A">
      <w:pPr>
        <w:pStyle w:val="Titulek"/>
        <w:spacing w:line="276" w:lineRule="auto"/>
      </w:pPr>
      <w:r>
        <w:t xml:space="preserve">Tabulka </w:t>
      </w:r>
      <w:fldSimple w:instr=" SEQ Tabulka \* ARABIC ">
        <w:r w:rsidR="001F6400">
          <w:rPr>
            <w:noProof/>
          </w:rPr>
          <w:t>15</w:t>
        </w:r>
      </w:fldSimple>
      <w:r>
        <w:t>: Deskripce činností infocentra studentské unie</w:t>
      </w:r>
    </w:p>
    <w:p w:rsidR="00D223BF" w:rsidRDefault="00D223BF" w:rsidP="00FE4E1A">
      <w:pPr>
        <w:spacing w:line="276" w:lineRule="auto"/>
      </w:pPr>
    </w:p>
    <w:p w:rsidR="000063DA" w:rsidRDefault="000063DA" w:rsidP="00FE4E1A">
      <w:pPr>
        <w:spacing w:line="276"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8395"/>
      </w:tblGrid>
      <w:tr w:rsidR="00D223BF" w:rsidRPr="00722302" w:rsidTr="000063DA">
        <w:trPr>
          <w:trHeight w:hRule="exact" w:val="567"/>
        </w:trPr>
        <w:tc>
          <w:tcPr>
            <w:tcW w:w="817" w:type="dxa"/>
            <w:tcBorders>
              <w:right w:val="single" w:sz="4" w:space="0" w:color="auto"/>
            </w:tcBorders>
            <w:shd w:val="clear" w:color="auto" w:fill="A6A6A6"/>
          </w:tcPr>
          <w:p w:rsidR="00D223BF" w:rsidRPr="00722302" w:rsidRDefault="00D223BF" w:rsidP="00FE4E1A">
            <w:pPr>
              <w:pStyle w:val="Nadpis3"/>
              <w:spacing w:before="0" w:after="0" w:line="276" w:lineRule="auto"/>
              <w:ind w:left="0" w:firstLine="0"/>
            </w:pPr>
            <w:bookmarkStart w:id="151" w:name="_Toc336960886"/>
            <w:bookmarkStart w:id="152" w:name="_Toc336960987"/>
            <w:bookmarkStart w:id="153" w:name="_Toc336961290"/>
            <w:bookmarkStart w:id="154" w:name="_Toc337016879"/>
            <w:bookmarkEnd w:id="151"/>
            <w:bookmarkEnd w:id="152"/>
            <w:bookmarkEnd w:id="153"/>
            <w:bookmarkEnd w:id="154"/>
          </w:p>
        </w:tc>
        <w:tc>
          <w:tcPr>
            <w:tcW w:w="8395" w:type="dxa"/>
            <w:tcBorders>
              <w:left w:val="single" w:sz="4" w:space="0" w:color="auto"/>
            </w:tcBorders>
            <w:shd w:val="clear" w:color="auto" w:fill="C00000"/>
          </w:tcPr>
          <w:p w:rsidR="00D223BF" w:rsidRPr="00722302" w:rsidRDefault="00892E0C" w:rsidP="00FE4E1A">
            <w:pPr>
              <w:pStyle w:val="Nadpis3"/>
              <w:numPr>
                <w:ilvl w:val="0"/>
                <w:numId w:val="0"/>
              </w:numPr>
              <w:spacing w:before="0" w:after="0" w:line="276" w:lineRule="auto"/>
            </w:pPr>
            <w:bookmarkStart w:id="155" w:name="_Toc336960887"/>
            <w:bookmarkStart w:id="156" w:name="_Toc336960988"/>
            <w:bookmarkStart w:id="157" w:name="_Toc336961291"/>
            <w:bookmarkStart w:id="158" w:name="_Toc337016880"/>
            <w:r>
              <w:t>Marketing</w:t>
            </w:r>
            <w:bookmarkEnd w:id="155"/>
            <w:bookmarkEnd w:id="156"/>
            <w:bookmarkEnd w:id="157"/>
            <w:bookmarkEnd w:id="158"/>
          </w:p>
        </w:tc>
      </w:tr>
    </w:tbl>
    <w:p w:rsidR="00E42462" w:rsidRDefault="00E42462" w:rsidP="00FE4E1A">
      <w:pPr>
        <w:spacing w:line="276" w:lineRule="auto"/>
      </w:pPr>
    </w:p>
    <w:p w:rsidR="002F1D76" w:rsidRDefault="002F1D76" w:rsidP="00FE4E1A">
      <w:pPr>
        <w:spacing w:line="276" w:lineRule="auto"/>
      </w:pPr>
      <w:r w:rsidRPr="002F1D76">
        <w:t>V roce 2012 byla zpracována celková marketingová strategie školy, v rámci které vyvíjelo svou činnost samostatné marketingové oddělení. Aktivity tohoto oddělení byly směřovány do třech základních oblastí. První oblast zahrnuje vnější marketingové aktivity orientované na širokou veřejnost zejména Jihočeského kraje, druhá oblast je zaměřená na studentskou komunitu s cílem získání studentů pro studium na VŠTE a třetí oblast je oblastí vnitřních marketingových aktivit, které spočívají např. v marketingové podpoře pořádaných konferencí, seminářů, akcí souvisejících s přijímáním studentů, zahájením nového akademického roku, pořádání</w:t>
      </w:r>
      <w:r w:rsidR="00E42462">
        <w:t>m</w:t>
      </w:r>
      <w:r w:rsidRPr="002F1D76">
        <w:t xml:space="preserve"> kulturních, sportovních akcí apod. Je skutečností, že tato činnost se příznivě </w:t>
      </w:r>
      <w:r w:rsidRPr="002F1D76">
        <w:lastRenderedPageBreak/>
        <w:t>odrazila v naplnění stanoveného počtu přijímaných studentů (přijato a zapsáno bylo 1480 studentů). Marketingové oddělení se podílí i na prezentaci VŠTE ve sdělovacích prostředcích (realizováno bylo více jak 70 mediálních výstupů). Významným počinem pro zakotvení VŠTE v Jihočeském regionu je i vydávání časopisu Návštěvník, který je metodicky řízen marketingovým oddělením včetně zajištění jeho distribuce v rámci Jihočeského regionu. Uvedené oddělení zajišťuje návštěvy významných osobností z kulturního a politického života jako např. p</w:t>
      </w:r>
      <w:r w:rsidR="00E42462">
        <w:t>ředsedy</w:t>
      </w:r>
      <w:r w:rsidRPr="002F1D76">
        <w:t xml:space="preserve"> vlády, hejtman</w:t>
      </w:r>
      <w:r w:rsidR="00E42462">
        <w:t>a Jihočeského kraje a významných představitelů</w:t>
      </w:r>
      <w:r w:rsidRPr="002F1D76">
        <w:t xml:space="preserve"> průmyslových a stavebních podniků</w:t>
      </w:r>
      <w:r w:rsidR="00E42462">
        <w:t>.</w:t>
      </w:r>
    </w:p>
    <w:p w:rsidR="0041067E" w:rsidRPr="002F1D76" w:rsidRDefault="0041067E" w:rsidP="00FE4E1A">
      <w:pPr>
        <w:spacing w:line="276" w:lineRule="auto"/>
      </w:pPr>
    </w:p>
    <w:p w:rsidR="00D223BF" w:rsidRDefault="00E43841" w:rsidP="00FE4E1A">
      <w:pPr>
        <w:pStyle w:val="Nadpis4"/>
        <w:spacing w:line="276" w:lineRule="auto"/>
      </w:pPr>
      <w:r>
        <w:t>Ukazatel</w:t>
      </w:r>
      <w:r w:rsidR="00D223BF" w:rsidRPr="000F7A31">
        <w:t xml:space="preserve"> taktické úrovně</w:t>
      </w:r>
      <w:r w:rsidR="00E05C9C">
        <w:t xml:space="preserve"> 2013</w:t>
      </w:r>
    </w:p>
    <w:tbl>
      <w:tblPr>
        <w:tblStyle w:val="Mkatabulky"/>
        <w:tblW w:w="5000" w:type="pct"/>
        <w:tblLayout w:type="fixed"/>
        <w:tblLook w:val="04A0" w:firstRow="1" w:lastRow="0" w:firstColumn="1" w:lastColumn="0" w:noHBand="0" w:noVBand="1"/>
      </w:tblPr>
      <w:tblGrid>
        <w:gridCol w:w="2519"/>
        <w:gridCol w:w="4820"/>
        <w:gridCol w:w="1371"/>
        <w:gridCol w:w="578"/>
      </w:tblGrid>
      <w:tr w:rsidR="00D223BF" w:rsidRPr="000C3AE3" w:rsidTr="00E43841">
        <w:trPr>
          <w:cantSplit/>
          <w:trHeight w:val="1362"/>
        </w:trPr>
        <w:tc>
          <w:tcPr>
            <w:tcW w:w="1356" w:type="pct"/>
            <w:tcBorders>
              <w:top w:val="single" w:sz="4" w:space="0" w:color="auto"/>
              <w:left w:val="single" w:sz="4" w:space="0" w:color="auto"/>
              <w:bottom w:val="single" w:sz="12" w:space="0" w:color="auto"/>
              <w:right w:val="single" w:sz="4" w:space="0" w:color="auto"/>
            </w:tcBorders>
            <w:shd w:val="clear" w:color="auto" w:fill="C00000"/>
            <w:vAlign w:val="center"/>
          </w:tcPr>
          <w:p w:rsidR="00D223BF" w:rsidRPr="00E43841" w:rsidRDefault="00D223BF" w:rsidP="00FE4E1A">
            <w:pPr>
              <w:spacing w:line="276" w:lineRule="auto"/>
              <w:jc w:val="center"/>
              <w:rPr>
                <w:rFonts w:ascii="Times New Roman" w:hAnsi="Times New Roman" w:cs="Times New Roman"/>
                <w:b/>
              </w:rPr>
            </w:pPr>
            <w:r w:rsidRPr="00E43841">
              <w:rPr>
                <w:rFonts w:ascii="Times New Roman" w:hAnsi="Times New Roman" w:cs="Times New Roman"/>
                <w:b/>
              </w:rPr>
              <w:t>Výstup</w:t>
            </w:r>
          </w:p>
        </w:tc>
        <w:tc>
          <w:tcPr>
            <w:tcW w:w="2595" w:type="pct"/>
            <w:tcBorders>
              <w:top w:val="single" w:sz="4" w:space="0" w:color="auto"/>
              <w:left w:val="single" w:sz="4" w:space="0" w:color="auto"/>
              <w:bottom w:val="single" w:sz="12" w:space="0" w:color="auto"/>
              <w:right w:val="single" w:sz="4" w:space="0" w:color="auto"/>
            </w:tcBorders>
            <w:shd w:val="clear" w:color="auto" w:fill="C00000"/>
            <w:vAlign w:val="center"/>
          </w:tcPr>
          <w:p w:rsidR="00D223BF" w:rsidRPr="00E43841" w:rsidRDefault="00D223BF" w:rsidP="00FE4E1A">
            <w:pPr>
              <w:spacing w:line="276" w:lineRule="auto"/>
              <w:jc w:val="center"/>
              <w:rPr>
                <w:rFonts w:ascii="Times New Roman" w:hAnsi="Times New Roman" w:cs="Times New Roman"/>
                <w:b/>
              </w:rPr>
            </w:pPr>
            <w:r w:rsidRPr="00E43841">
              <w:rPr>
                <w:rFonts w:ascii="Times New Roman" w:hAnsi="Times New Roman" w:cs="Times New Roman"/>
                <w:b/>
              </w:rPr>
              <w:t>Ukazatel</w:t>
            </w:r>
          </w:p>
        </w:tc>
        <w:tc>
          <w:tcPr>
            <w:tcW w:w="738" w:type="pct"/>
            <w:tcBorders>
              <w:top w:val="single" w:sz="4" w:space="0" w:color="auto"/>
              <w:left w:val="single" w:sz="4" w:space="0" w:color="auto"/>
              <w:bottom w:val="single" w:sz="12" w:space="0" w:color="auto"/>
              <w:right w:val="single" w:sz="4" w:space="0" w:color="auto"/>
            </w:tcBorders>
            <w:shd w:val="clear" w:color="auto" w:fill="C00000"/>
            <w:vAlign w:val="center"/>
          </w:tcPr>
          <w:p w:rsidR="00D223BF" w:rsidRPr="00E43841" w:rsidRDefault="00D223BF" w:rsidP="00FE4E1A">
            <w:pPr>
              <w:spacing w:line="276" w:lineRule="auto"/>
              <w:jc w:val="center"/>
              <w:rPr>
                <w:rFonts w:ascii="Times New Roman" w:hAnsi="Times New Roman" w:cs="Times New Roman"/>
                <w:b/>
              </w:rPr>
            </w:pPr>
            <w:r w:rsidRPr="00E43841">
              <w:rPr>
                <w:rFonts w:ascii="Times New Roman" w:hAnsi="Times New Roman" w:cs="Times New Roman"/>
                <w:b/>
              </w:rPr>
              <w:t>Optimální stav</w:t>
            </w:r>
          </w:p>
        </w:tc>
        <w:tc>
          <w:tcPr>
            <w:tcW w:w="312" w:type="pct"/>
            <w:tcBorders>
              <w:top w:val="single" w:sz="4" w:space="0" w:color="auto"/>
              <w:left w:val="single" w:sz="4" w:space="0" w:color="auto"/>
              <w:bottom w:val="single" w:sz="12" w:space="0" w:color="auto"/>
              <w:right w:val="single" w:sz="4" w:space="0" w:color="auto"/>
            </w:tcBorders>
            <w:shd w:val="clear" w:color="auto" w:fill="C00000"/>
            <w:textDirection w:val="btLr"/>
            <w:vAlign w:val="center"/>
          </w:tcPr>
          <w:p w:rsidR="00D223BF" w:rsidRPr="00E43841" w:rsidRDefault="00D223BF" w:rsidP="00FE4E1A">
            <w:pPr>
              <w:spacing w:line="276" w:lineRule="auto"/>
              <w:ind w:left="113" w:right="113"/>
              <w:jc w:val="center"/>
              <w:rPr>
                <w:rFonts w:ascii="Times New Roman" w:hAnsi="Times New Roman" w:cs="Times New Roman"/>
                <w:b/>
              </w:rPr>
            </w:pPr>
            <w:r w:rsidRPr="00E43841">
              <w:rPr>
                <w:rFonts w:ascii="Times New Roman" w:hAnsi="Times New Roman" w:cs="Times New Roman"/>
                <w:b/>
              </w:rPr>
              <w:t>Důležitost</w:t>
            </w:r>
          </w:p>
        </w:tc>
      </w:tr>
      <w:tr w:rsidR="00D223BF" w:rsidRPr="000C3AE3" w:rsidTr="00E43841">
        <w:trPr>
          <w:trHeight w:val="397"/>
        </w:trPr>
        <w:tc>
          <w:tcPr>
            <w:tcW w:w="1356" w:type="pct"/>
            <w:tcBorders>
              <w:top w:val="single" w:sz="12" w:space="0" w:color="auto"/>
            </w:tcBorders>
            <w:shd w:val="clear" w:color="auto" w:fill="auto"/>
            <w:vAlign w:val="center"/>
          </w:tcPr>
          <w:p w:rsidR="00D223BF" w:rsidRPr="00E43841" w:rsidRDefault="00D223BF" w:rsidP="00FE4E1A">
            <w:pPr>
              <w:spacing w:line="276" w:lineRule="auto"/>
              <w:jc w:val="center"/>
              <w:rPr>
                <w:rFonts w:ascii="Times New Roman" w:hAnsi="Times New Roman" w:cs="Times New Roman"/>
              </w:rPr>
            </w:pPr>
            <w:r w:rsidRPr="00E43841">
              <w:rPr>
                <w:rFonts w:ascii="Times New Roman" w:hAnsi="Times New Roman" w:cs="Times New Roman"/>
              </w:rPr>
              <w:t>Marketingová podpora</w:t>
            </w:r>
          </w:p>
        </w:tc>
        <w:tc>
          <w:tcPr>
            <w:tcW w:w="2595" w:type="pct"/>
            <w:tcBorders>
              <w:top w:val="single" w:sz="12" w:space="0" w:color="auto"/>
            </w:tcBorders>
            <w:shd w:val="clear" w:color="auto" w:fill="auto"/>
            <w:vAlign w:val="center"/>
          </w:tcPr>
          <w:p w:rsidR="00D223BF" w:rsidRPr="00E43841" w:rsidRDefault="00D223BF" w:rsidP="00FE4E1A">
            <w:pPr>
              <w:spacing w:line="276" w:lineRule="auto"/>
              <w:jc w:val="left"/>
              <w:rPr>
                <w:rFonts w:ascii="Times New Roman" w:hAnsi="Times New Roman" w:cs="Times New Roman"/>
              </w:rPr>
            </w:pPr>
            <w:r w:rsidRPr="00E43841">
              <w:rPr>
                <w:rFonts w:ascii="Times New Roman" w:hAnsi="Times New Roman" w:cs="Times New Roman"/>
              </w:rPr>
              <w:t>Program propagace školy za silné marketingové podpory realizované vlastním marketingovým oddělením.</w:t>
            </w:r>
          </w:p>
        </w:tc>
        <w:tc>
          <w:tcPr>
            <w:tcW w:w="738" w:type="pct"/>
            <w:tcBorders>
              <w:top w:val="single" w:sz="12" w:space="0" w:color="auto"/>
            </w:tcBorders>
            <w:shd w:val="clear" w:color="auto" w:fill="auto"/>
            <w:vAlign w:val="center"/>
          </w:tcPr>
          <w:p w:rsidR="00D223BF" w:rsidRPr="00E43841" w:rsidRDefault="00D223BF" w:rsidP="00FE4E1A">
            <w:pPr>
              <w:spacing w:line="276" w:lineRule="auto"/>
              <w:jc w:val="center"/>
              <w:rPr>
                <w:rFonts w:ascii="Times New Roman" w:hAnsi="Times New Roman" w:cs="Times New Roman"/>
              </w:rPr>
            </w:pPr>
            <w:r w:rsidRPr="00E43841">
              <w:rPr>
                <w:rFonts w:ascii="Times New Roman" w:hAnsi="Times New Roman" w:cs="Times New Roman"/>
              </w:rPr>
              <w:t>1</w:t>
            </w:r>
          </w:p>
        </w:tc>
        <w:tc>
          <w:tcPr>
            <w:tcW w:w="312" w:type="pct"/>
            <w:tcBorders>
              <w:top w:val="single" w:sz="12" w:space="0" w:color="auto"/>
            </w:tcBorders>
            <w:shd w:val="clear" w:color="auto" w:fill="FFFF00"/>
            <w:vAlign w:val="center"/>
          </w:tcPr>
          <w:p w:rsidR="00D223BF" w:rsidRPr="00E43841" w:rsidRDefault="00D223BF" w:rsidP="00FE4E1A">
            <w:pPr>
              <w:spacing w:line="276" w:lineRule="auto"/>
              <w:jc w:val="center"/>
              <w:rPr>
                <w:color w:val="000000" w:themeColor="text1"/>
              </w:rPr>
            </w:pPr>
          </w:p>
        </w:tc>
      </w:tr>
    </w:tbl>
    <w:p w:rsidR="00D223BF" w:rsidRDefault="00D223BF" w:rsidP="00FE4E1A">
      <w:pPr>
        <w:pStyle w:val="Titulek"/>
        <w:spacing w:line="276" w:lineRule="auto"/>
      </w:pPr>
      <w:bookmarkStart w:id="159" w:name="_Toc336929318"/>
      <w:r>
        <w:t xml:space="preserve">Tabulka </w:t>
      </w:r>
      <w:fldSimple w:instr=" SEQ Tabulka \* ARABIC ">
        <w:r w:rsidR="001F6400">
          <w:rPr>
            <w:noProof/>
          </w:rPr>
          <w:t>16</w:t>
        </w:r>
      </w:fldSimple>
      <w:r>
        <w:t xml:space="preserve">: </w:t>
      </w:r>
      <w:bookmarkEnd w:id="159"/>
      <w:r w:rsidR="00F6768C">
        <w:t>Marketing</w:t>
      </w:r>
    </w:p>
    <w:p w:rsidR="00D223BF" w:rsidRPr="007625C7" w:rsidRDefault="00D223BF" w:rsidP="00FE4E1A">
      <w:pPr>
        <w:spacing w:line="276" w:lineRule="auto"/>
      </w:pPr>
    </w:p>
    <w:p w:rsidR="00D223BF" w:rsidRPr="00722302" w:rsidRDefault="00D223BF" w:rsidP="00FE4E1A">
      <w:pPr>
        <w:pStyle w:val="Nadpis4"/>
        <w:spacing w:line="276" w:lineRule="auto"/>
      </w:pPr>
      <w:r w:rsidRPr="00722302">
        <w:t>Relevantní ukazatele výkonu</w:t>
      </w:r>
      <w:r w:rsidR="00E05C9C">
        <w:t xml:space="preserve"> 2013</w:t>
      </w:r>
    </w:p>
    <w:tbl>
      <w:tblPr>
        <w:tblStyle w:val="Mkatabulky"/>
        <w:tblW w:w="5000" w:type="pct"/>
        <w:tblLook w:val="04A0" w:firstRow="1" w:lastRow="0" w:firstColumn="1" w:lastColumn="0" w:noHBand="0" w:noVBand="1"/>
      </w:tblPr>
      <w:tblGrid>
        <w:gridCol w:w="7622"/>
        <w:gridCol w:w="1666"/>
      </w:tblGrid>
      <w:tr w:rsidR="00D223BF" w:rsidRPr="000C3AE3" w:rsidTr="00993DA1">
        <w:trPr>
          <w:cantSplit/>
          <w:trHeight w:val="903"/>
        </w:trPr>
        <w:tc>
          <w:tcPr>
            <w:tcW w:w="4103" w:type="pct"/>
            <w:tcBorders>
              <w:top w:val="single" w:sz="4" w:space="0" w:color="auto"/>
              <w:left w:val="single" w:sz="4" w:space="0" w:color="auto"/>
              <w:bottom w:val="single" w:sz="12" w:space="0" w:color="auto"/>
              <w:right w:val="single" w:sz="4" w:space="0" w:color="auto"/>
            </w:tcBorders>
            <w:shd w:val="clear" w:color="auto" w:fill="C00000"/>
            <w:vAlign w:val="center"/>
          </w:tcPr>
          <w:p w:rsidR="00D223BF" w:rsidRPr="00E43841" w:rsidRDefault="00D223BF" w:rsidP="00FE4E1A">
            <w:pPr>
              <w:spacing w:line="276" w:lineRule="auto"/>
              <w:jc w:val="center"/>
              <w:rPr>
                <w:rFonts w:ascii="Times New Roman" w:hAnsi="Times New Roman" w:cs="Times New Roman"/>
                <w:b/>
              </w:rPr>
            </w:pPr>
            <w:r w:rsidRPr="00E43841">
              <w:rPr>
                <w:rFonts w:ascii="Times New Roman" w:hAnsi="Times New Roman" w:cs="Times New Roman"/>
                <w:b/>
              </w:rPr>
              <w:t>Ukazatel výkonu</w:t>
            </w:r>
          </w:p>
        </w:tc>
        <w:tc>
          <w:tcPr>
            <w:tcW w:w="897" w:type="pct"/>
            <w:tcBorders>
              <w:top w:val="single" w:sz="4" w:space="0" w:color="auto"/>
              <w:left w:val="single" w:sz="4" w:space="0" w:color="auto"/>
              <w:bottom w:val="single" w:sz="12" w:space="0" w:color="auto"/>
              <w:right w:val="single" w:sz="4" w:space="0" w:color="auto"/>
            </w:tcBorders>
            <w:shd w:val="clear" w:color="auto" w:fill="C00000"/>
            <w:vAlign w:val="center"/>
          </w:tcPr>
          <w:p w:rsidR="00D223BF" w:rsidRPr="00E43841" w:rsidRDefault="00D223BF" w:rsidP="00FE4E1A">
            <w:pPr>
              <w:spacing w:line="276" w:lineRule="auto"/>
              <w:jc w:val="center"/>
              <w:rPr>
                <w:rFonts w:ascii="Times New Roman" w:hAnsi="Times New Roman" w:cs="Times New Roman"/>
                <w:b/>
              </w:rPr>
            </w:pPr>
            <w:r w:rsidRPr="00E43841">
              <w:rPr>
                <w:rFonts w:ascii="Times New Roman" w:hAnsi="Times New Roman" w:cs="Times New Roman"/>
                <w:b/>
              </w:rPr>
              <w:t>Počet jednotek výkonu</w:t>
            </w:r>
          </w:p>
        </w:tc>
      </w:tr>
      <w:tr w:rsidR="00993DA1" w:rsidRPr="000C3AE3" w:rsidTr="00993DA1">
        <w:trPr>
          <w:trHeight w:val="397"/>
        </w:trPr>
        <w:tc>
          <w:tcPr>
            <w:tcW w:w="4103" w:type="pct"/>
            <w:vAlign w:val="center"/>
          </w:tcPr>
          <w:p w:rsidR="00993DA1" w:rsidRPr="00E43841" w:rsidRDefault="00993DA1" w:rsidP="00FE4E1A">
            <w:pPr>
              <w:spacing w:line="276" w:lineRule="auto"/>
              <w:jc w:val="left"/>
              <w:rPr>
                <w:rFonts w:ascii="Times New Roman" w:hAnsi="Times New Roman" w:cs="Times New Roman"/>
              </w:rPr>
            </w:pPr>
            <w:r w:rsidRPr="00E43841">
              <w:rPr>
                <w:rFonts w:ascii="Times New Roman" w:hAnsi="Times New Roman" w:cs="Times New Roman"/>
              </w:rPr>
              <w:t>Počet mediálních výstupů (opisů) z propagace školy na internetu, v médiích a na veřejných prostorech.</w:t>
            </w:r>
          </w:p>
        </w:tc>
        <w:tc>
          <w:tcPr>
            <w:tcW w:w="897" w:type="pct"/>
            <w:vAlign w:val="center"/>
          </w:tcPr>
          <w:p w:rsidR="00993DA1" w:rsidRPr="00E43841" w:rsidRDefault="00993DA1" w:rsidP="00FE4E1A">
            <w:pPr>
              <w:spacing w:line="276" w:lineRule="auto"/>
              <w:jc w:val="center"/>
              <w:rPr>
                <w:rFonts w:ascii="Times New Roman" w:hAnsi="Times New Roman" w:cs="Times New Roman"/>
              </w:rPr>
            </w:pPr>
            <w:r w:rsidRPr="00E43841">
              <w:rPr>
                <w:rFonts w:ascii="Times New Roman" w:hAnsi="Times New Roman" w:cs="Times New Roman"/>
              </w:rPr>
              <w:t>50</w:t>
            </w:r>
          </w:p>
        </w:tc>
      </w:tr>
      <w:tr w:rsidR="00993DA1" w:rsidRPr="000C3AE3" w:rsidTr="00993DA1">
        <w:trPr>
          <w:trHeight w:val="397"/>
        </w:trPr>
        <w:tc>
          <w:tcPr>
            <w:tcW w:w="4103" w:type="pct"/>
            <w:vAlign w:val="center"/>
          </w:tcPr>
          <w:p w:rsidR="00993DA1" w:rsidRPr="00E43841" w:rsidRDefault="00993DA1" w:rsidP="00FE4E1A">
            <w:pPr>
              <w:spacing w:line="276" w:lineRule="auto"/>
              <w:jc w:val="left"/>
              <w:rPr>
                <w:rFonts w:ascii="Times New Roman" w:hAnsi="Times New Roman" w:cs="Times New Roman"/>
              </w:rPr>
            </w:pPr>
            <w:r w:rsidRPr="00E43841">
              <w:rPr>
                <w:rFonts w:ascii="Times New Roman" w:hAnsi="Times New Roman" w:cs="Times New Roman"/>
              </w:rPr>
              <w:t>Počet návštěv webových stránek (minimálně 20% unikátních návštěv).</w:t>
            </w:r>
          </w:p>
        </w:tc>
        <w:tc>
          <w:tcPr>
            <w:tcW w:w="897" w:type="pct"/>
            <w:vAlign w:val="center"/>
          </w:tcPr>
          <w:p w:rsidR="00993DA1" w:rsidRPr="00E43841" w:rsidRDefault="00993DA1" w:rsidP="00FE4E1A">
            <w:pPr>
              <w:spacing w:line="276" w:lineRule="auto"/>
              <w:jc w:val="center"/>
              <w:rPr>
                <w:rFonts w:ascii="Times New Roman" w:hAnsi="Times New Roman" w:cs="Times New Roman"/>
              </w:rPr>
            </w:pPr>
            <w:r w:rsidRPr="00E43841">
              <w:rPr>
                <w:rFonts w:ascii="Times New Roman" w:hAnsi="Times New Roman" w:cs="Times New Roman"/>
              </w:rPr>
              <w:t>200 000</w:t>
            </w:r>
          </w:p>
        </w:tc>
      </w:tr>
      <w:tr w:rsidR="00993DA1" w:rsidRPr="000C3AE3" w:rsidTr="00993DA1">
        <w:trPr>
          <w:trHeight w:val="397"/>
        </w:trPr>
        <w:tc>
          <w:tcPr>
            <w:tcW w:w="4103" w:type="pct"/>
            <w:vAlign w:val="center"/>
          </w:tcPr>
          <w:p w:rsidR="00993DA1" w:rsidRPr="00E43841" w:rsidRDefault="00E42462" w:rsidP="00FE4E1A">
            <w:pPr>
              <w:spacing w:line="276" w:lineRule="auto"/>
              <w:jc w:val="left"/>
              <w:rPr>
                <w:rFonts w:ascii="Times New Roman" w:hAnsi="Times New Roman" w:cs="Times New Roman"/>
              </w:rPr>
            </w:pPr>
            <w:r>
              <w:rPr>
                <w:rFonts w:ascii="Times New Roman" w:hAnsi="Times New Roman" w:cs="Times New Roman"/>
              </w:rPr>
              <w:t xml:space="preserve">Natočení </w:t>
            </w:r>
            <w:proofErr w:type="spellStart"/>
            <w:r>
              <w:rPr>
                <w:rFonts w:ascii="Times New Roman" w:hAnsi="Times New Roman" w:cs="Times New Roman"/>
              </w:rPr>
              <w:t>promo</w:t>
            </w:r>
            <w:proofErr w:type="spellEnd"/>
            <w:r>
              <w:rPr>
                <w:rFonts w:ascii="Times New Roman" w:hAnsi="Times New Roman" w:cs="Times New Roman"/>
              </w:rPr>
              <w:t>-</w:t>
            </w:r>
            <w:r w:rsidR="00993DA1" w:rsidRPr="00E43841">
              <w:rPr>
                <w:rFonts w:ascii="Times New Roman" w:hAnsi="Times New Roman" w:cs="Times New Roman"/>
              </w:rPr>
              <w:t>videa školy.</w:t>
            </w:r>
          </w:p>
        </w:tc>
        <w:tc>
          <w:tcPr>
            <w:tcW w:w="897" w:type="pct"/>
            <w:vAlign w:val="center"/>
          </w:tcPr>
          <w:p w:rsidR="00993DA1" w:rsidRPr="00E43841" w:rsidRDefault="00993DA1"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993DA1" w:rsidRPr="000C3AE3" w:rsidTr="00993DA1">
        <w:trPr>
          <w:trHeight w:val="397"/>
        </w:trPr>
        <w:tc>
          <w:tcPr>
            <w:tcW w:w="4103" w:type="pct"/>
            <w:vAlign w:val="center"/>
          </w:tcPr>
          <w:p w:rsidR="00993DA1" w:rsidRPr="00E43841" w:rsidRDefault="00993DA1" w:rsidP="00FE4E1A">
            <w:pPr>
              <w:spacing w:line="276" w:lineRule="auto"/>
              <w:jc w:val="left"/>
              <w:rPr>
                <w:rFonts w:ascii="Times New Roman" w:hAnsi="Times New Roman" w:cs="Times New Roman"/>
              </w:rPr>
            </w:pPr>
            <w:r w:rsidRPr="00E43841">
              <w:rPr>
                <w:rFonts w:ascii="Times New Roman" w:hAnsi="Times New Roman" w:cs="Times New Roman"/>
              </w:rPr>
              <w:t>Zpráva z marketingového průzkumu přijatých studentů.</w:t>
            </w:r>
          </w:p>
        </w:tc>
        <w:tc>
          <w:tcPr>
            <w:tcW w:w="897" w:type="pct"/>
            <w:vAlign w:val="center"/>
          </w:tcPr>
          <w:p w:rsidR="00993DA1" w:rsidRPr="00E43841" w:rsidRDefault="00993DA1"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993DA1" w:rsidRPr="000C3AE3" w:rsidTr="00993DA1">
        <w:trPr>
          <w:trHeight w:val="397"/>
        </w:trPr>
        <w:tc>
          <w:tcPr>
            <w:tcW w:w="4103" w:type="pct"/>
          </w:tcPr>
          <w:p w:rsidR="00993DA1" w:rsidRPr="00E43841" w:rsidRDefault="00993DA1" w:rsidP="00FE4E1A">
            <w:pPr>
              <w:spacing w:line="276" w:lineRule="auto"/>
              <w:rPr>
                <w:rFonts w:ascii="Times New Roman" w:hAnsi="Times New Roman" w:cs="Times New Roman"/>
              </w:rPr>
            </w:pPr>
            <w:r w:rsidRPr="00E43841">
              <w:rPr>
                <w:rFonts w:ascii="Times New Roman" w:hAnsi="Times New Roman" w:cs="Times New Roman"/>
              </w:rPr>
              <w:t>Navázání kvalitní a soustavné spolupráce se středními školami.</w:t>
            </w:r>
          </w:p>
        </w:tc>
        <w:tc>
          <w:tcPr>
            <w:tcW w:w="897" w:type="pct"/>
            <w:vAlign w:val="center"/>
          </w:tcPr>
          <w:p w:rsidR="00993DA1" w:rsidRPr="00E43841" w:rsidRDefault="00993DA1" w:rsidP="00FE4E1A">
            <w:pPr>
              <w:spacing w:line="276" w:lineRule="auto"/>
              <w:jc w:val="center"/>
              <w:rPr>
                <w:rFonts w:ascii="Times New Roman" w:hAnsi="Times New Roman" w:cs="Times New Roman"/>
              </w:rPr>
            </w:pPr>
            <w:r w:rsidRPr="00E43841">
              <w:rPr>
                <w:rFonts w:ascii="Times New Roman" w:hAnsi="Times New Roman" w:cs="Times New Roman"/>
              </w:rPr>
              <w:t>25</w:t>
            </w:r>
          </w:p>
        </w:tc>
      </w:tr>
      <w:tr w:rsidR="00993DA1" w:rsidRPr="000C3AE3" w:rsidTr="00993DA1">
        <w:trPr>
          <w:trHeight w:val="397"/>
        </w:trPr>
        <w:tc>
          <w:tcPr>
            <w:tcW w:w="4103" w:type="pct"/>
          </w:tcPr>
          <w:p w:rsidR="00993DA1" w:rsidRPr="00E43841" w:rsidRDefault="00993DA1" w:rsidP="00FE4E1A">
            <w:pPr>
              <w:spacing w:line="276" w:lineRule="auto"/>
              <w:jc w:val="left"/>
              <w:rPr>
                <w:rFonts w:ascii="Times New Roman" w:hAnsi="Times New Roman" w:cs="Times New Roman"/>
              </w:rPr>
            </w:pPr>
            <w:r w:rsidRPr="00E43841">
              <w:rPr>
                <w:rFonts w:ascii="Times New Roman" w:hAnsi="Times New Roman" w:cs="Times New Roman"/>
              </w:rPr>
              <w:t>Počet dnů otevřených dveří.</w:t>
            </w:r>
          </w:p>
        </w:tc>
        <w:tc>
          <w:tcPr>
            <w:tcW w:w="897" w:type="pct"/>
            <w:vAlign w:val="center"/>
          </w:tcPr>
          <w:p w:rsidR="00993DA1" w:rsidRPr="00E43841" w:rsidRDefault="00993DA1" w:rsidP="00FE4E1A">
            <w:pPr>
              <w:spacing w:line="276" w:lineRule="auto"/>
              <w:jc w:val="center"/>
              <w:rPr>
                <w:rFonts w:ascii="Times New Roman" w:hAnsi="Times New Roman" w:cs="Times New Roman"/>
              </w:rPr>
            </w:pPr>
            <w:r w:rsidRPr="00E43841">
              <w:rPr>
                <w:rFonts w:ascii="Times New Roman" w:hAnsi="Times New Roman" w:cs="Times New Roman"/>
              </w:rPr>
              <w:t>2</w:t>
            </w:r>
          </w:p>
        </w:tc>
      </w:tr>
      <w:tr w:rsidR="00993DA1" w:rsidRPr="000C3AE3" w:rsidTr="00993DA1">
        <w:trPr>
          <w:trHeight w:val="397"/>
        </w:trPr>
        <w:tc>
          <w:tcPr>
            <w:tcW w:w="4103" w:type="pct"/>
          </w:tcPr>
          <w:p w:rsidR="00993DA1" w:rsidRPr="00E43841" w:rsidRDefault="00993DA1" w:rsidP="00FE4E1A">
            <w:pPr>
              <w:spacing w:line="276" w:lineRule="auto"/>
              <w:jc w:val="left"/>
              <w:rPr>
                <w:rFonts w:ascii="Times New Roman" w:hAnsi="Times New Roman" w:cs="Times New Roman"/>
              </w:rPr>
            </w:pPr>
            <w:r w:rsidRPr="00E43841">
              <w:rPr>
                <w:rFonts w:ascii="Times New Roman" w:hAnsi="Times New Roman" w:cs="Times New Roman"/>
              </w:rPr>
              <w:t>Počet účastí na výstavě.</w:t>
            </w:r>
          </w:p>
        </w:tc>
        <w:tc>
          <w:tcPr>
            <w:tcW w:w="897" w:type="pct"/>
            <w:vAlign w:val="center"/>
          </w:tcPr>
          <w:p w:rsidR="00993DA1" w:rsidRPr="00E43841" w:rsidRDefault="00993DA1"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993DA1" w:rsidRPr="000C3AE3" w:rsidTr="00993DA1">
        <w:trPr>
          <w:trHeight w:val="397"/>
        </w:trPr>
        <w:tc>
          <w:tcPr>
            <w:tcW w:w="4103" w:type="pct"/>
          </w:tcPr>
          <w:p w:rsidR="00993DA1" w:rsidRPr="00E43841" w:rsidRDefault="00993DA1" w:rsidP="00FE4E1A">
            <w:pPr>
              <w:spacing w:line="276" w:lineRule="auto"/>
              <w:jc w:val="left"/>
              <w:rPr>
                <w:rFonts w:ascii="Times New Roman" w:hAnsi="Times New Roman" w:cs="Times New Roman"/>
              </w:rPr>
            </w:pPr>
            <w:r w:rsidRPr="00E43841">
              <w:rPr>
                <w:rFonts w:ascii="Times New Roman" w:hAnsi="Times New Roman" w:cs="Times New Roman"/>
              </w:rPr>
              <w:t>Zpracování rozpočtu marketingového oddělení.</w:t>
            </w:r>
          </w:p>
        </w:tc>
        <w:tc>
          <w:tcPr>
            <w:tcW w:w="897" w:type="pct"/>
            <w:vAlign w:val="center"/>
          </w:tcPr>
          <w:p w:rsidR="00993DA1" w:rsidRPr="00E43841" w:rsidRDefault="00993DA1" w:rsidP="00FE4E1A">
            <w:pPr>
              <w:spacing w:line="276" w:lineRule="auto"/>
              <w:jc w:val="center"/>
              <w:rPr>
                <w:rFonts w:ascii="Times New Roman" w:hAnsi="Times New Roman" w:cs="Times New Roman"/>
              </w:rPr>
            </w:pPr>
            <w:r w:rsidRPr="00E43841">
              <w:rPr>
                <w:rFonts w:ascii="Times New Roman" w:hAnsi="Times New Roman" w:cs="Times New Roman"/>
              </w:rPr>
              <w:t>1</w:t>
            </w:r>
          </w:p>
        </w:tc>
      </w:tr>
      <w:tr w:rsidR="00993DA1" w:rsidRPr="000C3AE3" w:rsidTr="00993DA1">
        <w:trPr>
          <w:trHeight w:val="397"/>
        </w:trPr>
        <w:tc>
          <w:tcPr>
            <w:tcW w:w="4103" w:type="pct"/>
          </w:tcPr>
          <w:p w:rsidR="00993DA1" w:rsidRPr="00E43841" w:rsidRDefault="00993DA1" w:rsidP="00FE4E1A">
            <w:pPr>
              <w:spacing w:line="276" w:lineRule="auto"/>
              <w:jc w:val="left"/>
              <w:rPr>
                <w:rFonts w:ascii="Times New Roman" w:hAnsi="Times New Roman" w:cs="Times New Roman"/>
              </w:rPr>
            </w:pPr>
            <w:r w:rsidRPr="00E43841">
              <w:rPr>
                <w:rFonts w:ascii="Times New Roman" w:hAnsi="Times New Roman" w:cs="Times New Roman"/>
              </w:rPr>
              <w:t>Zajištění informovanosti s</w:t>
            </w:r>
            <w:r w:rsidR="00E42462">
              <w:rPr>
                <w:rFonts w:ascii="Times New Roman" w:hAnsi="Times New Roman" w:cs="Times New Roman"/>
              </w:rPr>
              <w:t>tudentů o poskytování stipendií</w:t>
            </w:r>
            <w:r w:rsidRPr="00E43841">
              <w:rPr>
                <w:rFonts w:ascii="Times New Roman" w:hAnsi="Times New Roman" w:cs="Times New Roman"/>
              </w:rPr>
              <w:t xml:space="preserve"> </w:t>
            </w:r>
            <w:r w:rsidR="00E42462">
              <w:t>–</w:t>
            </w:r>
            <w:r w:rsidRPr="00E43841">
              <w:rPr>
                <w:rFonts w:ascii="Times New Roman" w:hAnsi="Times New Roman" w:cs="Times New Roman"/>
              </w:rPr>
              <w:t xml:space="preserve"> informační dny pro studenty.</w:t>
            </w:r>
          </w:p>
        </w:tc>
        <w:tc>
          <w:tcPr>
            <w:tcW w:w="897" w:type="pct"/>
            <w:vAlign w:val="center"/>
          </w:tcPr>
          <w:p w:rsidR="00993DA1" w:rsidRPr="00E43841" w:rsidRDefault="00993DA1" w:rsidP="00FE4E1A">
            <w:pPr>
              <w:spacing w:line="276" w:lineRule="auto"/>
              <w:jc w:val="center"/>
              <w:rPr>
                <w:rFonts w:ascii="Times New Roman" w:hAnsi="Times New Roman" w:cs="Times New Roman"/>
              </w:rPr>
            </w:pPr>
            <w:r w:rsidRPr="00E43841">
              <w:rPr>
                <w:rFonts w:ascii="Times New Roman" w:hAnsi="Times New Roman" w:cs="Times New Roman"/>
              </w:rPr>
              <w:t>10</w:t>
            </w:r>
          </w:p>
        </w:tc>
      </w:tr>
      <w:tr w:rsidR="00993DA1" w:rsidRPr="000C3AE3" w:rsidTr="00993DA1">
        <w:trPr>
          <w:trHeight w:val="397"/>
        </w:trPr>
        <w:tc>
          <w:tcPr>
            <w:tcW w:w="4103" w:type="pct"/>
          </w:tcPr>
          <w:p w:rsidR="00993DA1" w:rsidRPr="00E43841" w:rsidRDefault="00993DA1" w:rsidP="00FE4E1A">
            <w:pPr>
              <w:spacing w:line="276" w:lineRule="auto"/>
              <w:jc w:val="left"/>
              <w:rPr>
                <w:rFonts w:ascii="Times New Roman" w:hAnsi="Times New Roman" w:cs="Times New Roman"/>
              </w:rPr>
            </w:pPr>
            <w:r w:rsidRPr="00E43841">
              <w:rPr>
                <w:rFonts w:ascii="Times New Roman" w:hAnsi="Times New Roman" w:cs="Times New Roman"/>
              </w:rPr>
              <w:t>Marketingová podpora studia v magisterském studijním programu – počet akcí za rok.</w:t>
            </w:r>
          </w:p>
        </w:tc>
        <w:tc>
          <w:tcPr>
            <w:tcW w:w="897" w:type="pct"/>
            <w:vAlign w:val="center"/>
          </w:tcPr>
          <w:p w:rsidR="00993DA1" w:rsidRPr="00E43841" w:rsidRDefault="00993DA1" w:rsidP="00FE4E1A">
            <w:pPr>
              <w:spacing w:line="276" w:lineRule="auto"/>
              <w:jc w:val="center"/>
              <w:rPr>
                <w:rFonts w:ascii="Times New Roman" w:hAnsi="Times New Roman" w:cs="Times New Roman"/>
              </w:rPr>
            </w:pPr>
            <w:r w:rsidRPr="00E43841">
              <w:rPr>
                <w:rFonts w:ascii="Times New Roman" w:hAnsi="Times New Roman" w:cs="Times New Roman"/>
              </w:rPr>
              <w:t>2</w:t>
            </w:r>
          </w:p>
        </w:tc>
      </w:tr>
      <w:tr w:rsidR="00993DA1" w:rsidRPr="000C3AE3" w:rsidTr="00993DA1">
        <w:trPr>
          <w:trHeight w:val="397"/>
        </w:trPr>
        <w:tc>
          <w:tcPr>
            <w:tcW w:w="4103" w:type="pct"/>
          </w:tcPr>
          <w:p w:rsidR="00993DA1" w:rsidRPr="00E43841" w:rsidRDefault="00993DA1" w:rsidP="00FE4E1A">
            <w:pPr>
              <w:spacing w:line="276" w:lineRule="auto"/>
              <w:jc w:val="left"/>
              <w:rPr>
                <w:rFonts w:ascii="Times New Roman" w:hAnsi="Times New Roman" w:cs="Times New Roman"/>
              </w:rPr>
            </w:pPr>
            <w:r w:rsidRPr="00E43841">
              <w:rPr>
                <w:rFonts w:ascii="Times New Roman" w:hAnsi="Times New Roman" w:cs="Times New Roman"/>
              </w:rPr>
              <w:t xml:space="preserve">Marketingová podpora rekvalifikačních kurzů na krajské úrovni </w:t>
            </w:r>
            <w:r w:rsidR="00E42462">
              <w:t>–</w:t>
            </w:r>
            <w:r w:rsidRPr="00E43841">
              <w:rPr>
                <w:rFonts w:ascii="Times New Roman" w:hAnsi="Times New Roman" w:cs="Times New Roman"/>
              </w:rPr>
              <w:t xml:space="preserve"> počet marketingových akcí.</w:t>
            </w:r>
          </w:p>
        </w:tc>
        <w:tc>
          <w:tcPr>
            <w:tcW w:w="897" w:type="pct"/>
            <w:vAlign w:val="center"/>
          </w:tcPr>
          <w:p w:rsidR="00993DA1" w:rsidRPr="00E43841" w:rsidRDefault="00993DA1" w:rsidP="00FE4E1A">
            <w:pPr>
              <w:keepNext/>
              <w:spacing w:line="276" w:lineRule="auto"/>
              <w:jc w:val="center"/>
              <w:rPr>
                <w:rFonts w:ascii="Times New Roman" w:hAnsi="Times New Roman" w:cs="Times New Roman"/>
              </w:rPr>
            </w:pPr>
            <w:r w:rsidRPr="00E43841">
              <w:rPr>
                <w:rFonts w:ascii="Times New Roman" w:hAnsi="Times New Roman" w:cs="Times New Roman"/>
              </w:rPr>
              <w:t>2</w:t>
            </w:r>
          </w:p>
        </w:tc>
      </w:tr>
    </w:tbl>
    <w:p w:rsidR="00E05C9C" w:rsidRPr="0041067E" w:rsidRDefault="0071605E" w:rsidP="0041067E">
      <w:pPr>
        <w:pStyle w:val="Titulek"/>
        <w:spacing w:line="276" w:lineRule="auto"/>
        <w:rPr>
          <w:b w:val="0"/>
          <w:bCs w:val="0"/>
          <w:sz w:val="22"/>
          <w:szCs w:val="22"/>
        </w:rPr>
      </w:pPr>
      <w:bookmarkStart w:id="160" w:name="_Toc336929319"/>
      <w:r>
        <w:t xml:space="preserve">Tabulka </w:t>
      </w:r>
      <w:fldSimple w:instr=" SEQ Tabulka \* ARABIC ">
        <w:r w:rsidR="001F6400">
          <w:rPr>
            <w:noProof/>
          </w:rPr>
          <w:t>17</w:t>
        </w:r>
      </w:fldSimple>
      <w:r>
        <w:t xml:space="preserve">: </w:t>
      </w:r>
      <w:bookmarkEnd w:id="160"/>
      <w:r w:rsidR="00F6768C">
        <w:t>Deskripce v oblasti činností marketingového oddělení</w:t>
      </w:r>
      <w:bookmarkStart w:id="161" w:name="_Toc306288885"/>
      <w:bookmarkStart w:id="162" w:name="_Toc336415801"/>
      <w:bookmarkStart w:id="163" w:name="_Toc336960888"/>
      <w:bookmarkStart w:id="164" w:name="_Toc336960989"/>
      <w:bookmarkStart w:id="165" w:name="_Toc336961292"/>
    </w:p>
    <w:p w:rsidR="00D1158B" w:rsidRPr="00722302" w:rsidRDefault="00D1158B" w:rsidP="00FE4E1A">
      <w:pPr>
        <w:pStyle w:val="Nadpis2"/>
        <w:spacing w:line="276" w:lineRule="auto"/>
      </w:pPr>
      <w:bookmarkStart w:id="166" w:name="_Toc337016881"/>
      <w:r w:rsidRPr="00722302">
        <w:lastRenderedPageBreak/>
        <w:t>Efektivita a financování</w:t>
      </w:r>
      <w:bookmarkEnd w:id="161"/>
      <w:bookmarkEnd w:id="162"/>
      <w:bookmarkEnd w:id="163"/>
      <w:bookmarkEnd w:id="164"/>
      <w:bookmarkEnd w:id="165"/>
      <w:bookmarkEnd w:id="16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9"/>
        <w:gridCol w:w="8414"/>
      </w:tblGrid>
      <w:tr w:rsidR="00D1158B" w:rsidRPr="00722302" w:rsidTr="00B92847">
        <w:trPr>
          <w:trHeight w:hRule="exact" w:val="567"/>
        </w:trPr>
        <w:tc>
          <w:tcPr>
            <w:tcW w:w="819" w:type="dxa"/>
            <w:tcBorders>
              <w:right w:val="single" w:sz="4" w:space="0" w:color="auto"/>
            </w:tcBorders>
            <w:shd w:val="clear" w:color="auto" w:fill="A6A6A6"/>
          </w:tcPr>
          <w:p w:rsidR="00D1158B" w:rsidRPr="00722302" w:rsidRDefault="00D1158B" w:rsidP="00FE4E1A">
            <w:pPr>
              <w:pStyle w:val="Nadpis3"/>
              <w:spacing w:before="0" w:after="0" w:line="276" w:lineRule="auto"/>
              <w:ind w:left="0" w:firstLine="0"/>
              <w:jc w:val="center"/>
            </w:pPr>
            <w:bookmarkStart w:id="167" w:name="_Toc306288886"/>
            <w:bookmarkStart w:id="168" w:name="_Toc336415802"/>
            <w:bookmarkStart w:id="169" w:name="_Toc336960889"/>
            <w:bookmarkStart w:id="170" w:name="_Toc336960990"/>
            <w:bookmarkStart w:id="171" w:name="_Toc336961293"/>
            <w:bookmarkStart w:id="172" w:name="_Toc337016882"/>
            <w:bookmarkEnd w:id="167"/>
            <w:bookmarkEnd w:id="168"/>
            <w:bookmarkEnd w:id="169"/>
            <w:bookmarkEnd w:id="170"/>
            <w:bookmarkEnd w:id="171"/>
            <w:bookmarkEnd w:id="172"/>
          </w:p>
        </w:tc>
        <w:tc>
          <w:tcPr>
            <w:tcW w:w="8414" w:type="dxa"/>
            <w:tcBorders>
              <w:left w:val="single" w:sz="4" w:space="0" w:color="auto"/>
            </w:tcBorders>
            <w:shd w:val="clear" w:color="auto" w:fill="C00000"/>
          </w:tcPr>
          <w:p w:rsidR="00D1158B" w:rsidRPr="00722302" w:rsidRDefault="00635821" w:rsidP="00FE4E1A">
            <w:pPr>
              <w:pStyle w:val="Nadpis3"/>
              <w:numPr>
                <w:ilvl w:val="0"/>
                <w:numId w:val="0"/>
              </w:numPr>
              <w:spacing w:before="0" w:after="0" w:line="276" w:lineRule="auto"/>
            </w:pPr>
            <w:bookmarkStart w:id="173" w:name="_Toc336415803"/>
            <w:bookmarkStart w:id="174" w:name="_Toc336960890"/>
            <w:bookmarkStart w:id="175" w:name="_Toc336960991"/>
            <w:bookmarkStart w:id="176" w:name="_Toc336961294"/>
            <w:bookmarkStart w:id="177" w:name="_Toc337016883"/>
            <w:r>
              <w:t>Vícezdrojové financování</w:t>
            </w:r>
            <w:bookmarkEnd w:id="173"/>
            <w:bookmarkEnd w:id="174"/>
            <w:bookmarkEnd w:id="175"/>
            <w:bookmarkEnd w:id="176"/>
            <w:bookmarkEnd w:id="177"/>
          </w:p>
        </w:tc>
      </w:tr>
    </w:tbl>
    <w:p w:rsidR="002F1D76" w:rsidRPr="00F07823" w:rsidRDefault="002F1D76" w:rsidP="00FE4E1A">
      <w:pPr>
        <w:spacing w:before="240" w:after="240" w:line="276" w:lineRule="auto"/>
        <w:rPr>
          <w:bCs/>
          <w:i/>
        </w:rPr>
      </w:pPr>
      <w:r w:rsidRPr="00F07823">
        <w:rPr>
          <w:bCs/>
          <w:i/>
        </w:rPr>
        <w:t xml:space="preserve">Východiska  </w:t>
      </w:r>
    </w:p>
    <w:p w:rsidR="002F1D76" w:rsidRPr="00E43841" w:rsidRDefault="002F1D76" w:rsidP="00FE4E1A">
      <w:pPr>
        <w:spacing w:before="240" w:after="240" w:line="276" w:lineRule="auto"/>
      </w:pPr>
      <w:r w:rsidRPr="00E43841">
        <w:t xml:space="preserve">Vzhledem k tomu, že je VŠTE v Českých Budějovicích nejmladší veřejnou vysokou školu, představuje pro ni státní rozpočet stále nejvýznamnější zdroj příjmů. Podíl státního rozpočtu činí v roce 2012 83 % z celkových příjmů. Podíl státního rozpočtu na celkovém obratu VŠTE se tak meziročně snížil o 3 %. </w:t>
      </w:r>
    </w:p>
    <w:p w:rsidR="002F1D76" w:rsidRPr="00E43841" w:rsidRDefault="002F1D76" w:rsidP="00FE4E1A">
      <w:pPr>
        <w:spacing w:before="240" w:after="240" w:line="276" w:lineRule="auto"/>
      </w:pPr>
      <w:r w:rsidRPr="00E43841">
        <w:t xml:space="preserve">Celkový rozpočet VŠTE se v roce 2012 zvýšil o 26 % oproti roku 2011. Tento nárůst představuje především zvýšení příspěvku ze státního rozpočtu o 21 %, které kopíruje nárůst počtu studentů v akademickém roce 2011/2012. Výrazný nárůst byl zaznamenán také u projektové činnosti, jejíž objem se oproti roku 2012 téměř ztrojnásobil. </w:t>
      </w:r>
    </w:p>
    <w:p w:rsidR="002F1D76" w:rsidRPr="00E43841" w:rsidRDefault="002F1D76" w:rsidP="00FE4E1A">
      <w:pPr>
        <w:spacing w:before="240" w:after="240" w:line="276" w:lineRule="auto"/>
      </w:pPr>
      <w:r w:rsidRPr="00E43841">
        <w:t xml:space="preserve">Koleje a menzy VŠTE, které nabízejí své služby v rámci doplňkové činnosti, generují 3,31 % celkového obratu VŠTE. Služby nabízené v rámci celoživotního vzdělávání VŠTE představují podíl 2,49 % z celkového obratu školy. Ostatní vlastní výnosy v rámci hlavní činnosti pak představují 3,31 % z celkového obratu školy. </w:t>
      </w:r>
    </w:p>
    <w:p w:rsidR="002F1D76" w:rsidRPr="00F07823" w:rsidRDefault="002F1D76" w:rsidP="00FE4E1A">
      <w:pPr>
        <w:pStyle w:val="Textpoznpodarou"/>
        <w:spacing w:before="240" w:after="240" w:line="276" w:lineRule="auto"/>
        <w:rPr>
          <w:bCs/>
          <w:i/>
          <w:sz w:val="24"/>
          <w:szCs w:val="24"/>
        </w:rPr>
      </w:pPr>
      <w:r w:rsidRPr="00F07823">
        <w:rPr>
          <w:bCs/>
          <w:i/>
          <w:sz w:val="24"/>
          <w:szCs w:val="24"/>
        </w:rPr>
        <w:t xml:space="preserve">Předpoklady naplnění </w:t>
      </w:r>
    </w:p>
    <w:p w:rsidR="002F1D76" w:rsidRPr="00E43841"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Dodržení stávajících zásad financování vysokých škol.</w:t>
      </w:r>
    </w:p>
    <w:p w:rsidR="002F1D76" w:rsidRPr="00E43841"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Naplnění předpokládaného počtu studentů ve všech formách studia včetně studentů CCV školy.</w:t>
      </w:r>
    </w:p>
    <w:p w:rsidR="002F1D76" w:rsidRPr="00E43841"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Dosažení objemu finančních prostředků u řešených projektů a výzkumných úkolů ve výši 10,4 mil. Kč.</w:t>
      </w:r>
    </w:p>
    <w:p w:rsidR="002F1D76" w:rsidRPr="00E43841"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 xml:space="preserve">Dosažení plánovaných výnosů z ostatní doplňkové činnosti. </w:t>
      </w:r>
    </w:p>
    <w:p w:rsidR="002F1D76" w:rsidRPr="00E43841"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Dosažení finančního výnosu z plánovaných aktivit PIC školy ve výši 3 mil. Kč.</w:t>
      </w:r>
    </w:p>
    <w:p w:rsidR="002F1D76" w:rsidRPr="00E43841"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Dosažení finančního výnosu z činnosti CCV ve výši 3 mil. Kč.</w:t>
      </w:r>
    </w:p>
    <w:p w:rsidR="002F1D76" w:rsidRPr="00F07823" w:rsidRDefault="002F1D76" w:rsidP="00FE4E1A">
      <w:pPr>
        <w:spacing w:before="240" w:after="240" w:line="276" w:lineRule="auto"/>
        <w:rPr>
          <w:bCs/>
          <w:i/>
        </w:rPr>
      </w:pPr>
      <w:r>
        <w:rPr>
          <w:bCs/>
          <w:i/>
        </w:rPr>
        <w:t>Z</w:t>
      </w:r>
      <w:r w:rsidRPr="00F07823">
        <w:rPr>
          <w:bCs/>
          <w:i/>
        </w:rPr>
        <w:t>droje</w:t>
      </w:r>
      <w:r>
        <w:rPr>
          <w:bCs/>
          <w:i/>
        </w:rPr>
        <w:t xml:space="preserve"> financování </w:t>
      </w:r>
    </w:p>
    <w:p w:rsidR="002F1D76" w:rsidRPr="00E43841"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Státní rozpočet.</w:t>
      </w:r>
    </w:p>
    <w:p w:rsidR="002F1D76" w:rsidRPr="00E43841"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Výnosy doplňkové činnosti.</w:t>
      </w:r>
    </w:p>
    <w:p w:rsidR="002F1D76" w:rsidRPr="00E43841"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Výnosy hlavní činnosti.</w:t>
      </w:r>
    </w:p>
    <w:p w:rsidR="002F1D76" w:rsidRPr="00E43841"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Výnosy CCV.</w:t>
      </w:r>
    </w:p>
    <w:p w:rsidR="002F1D76" w:rsidRPr="00E43841"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 xml:space="preserve">Výzkumná, projektová a další tvůrčí činnost. </w:t>
      </w:r>
    </w:p>
    <w:p w:rsidR="00E42462" w:rsidRDefault="00E42462" w:rsidP="00FE4E1A">
      <w:pPr>
        <w:pStyle w:val="Nadpis4"/>
        <w:spacing w:line="276" w:lineRule="auto"/>
      </w:pPr>
    </w:p>
    <w:p w:rsidR="002F1D76" w:rsidRPr="00543048" w:rsidRDefault="002F1D76" w:rsidP="00FE4E1A">
      <w:pPr>
        <w:pStyle w:val="Nadpis4"/>
        <w:spacing w:line="276" w:lineRule="auto"/>
      </w:pPr>
      <w:r w:rsidRPr="00543048">
        <w:t>Relevantní ukazatele výkonu na operativní úrovni</w:t>
      </w:r>
      <w:r>
        <w:t xml:space="preserve"> 2013</w:t>
      </w:r>
    </w:p>
    <w:p w:rsidR="00AC2AB2" w:rsidRPr="002F1D76" w:rsidRDefault="002F1D76" w:rsidP="00FE4E1A">
      <w:pPr>
        <w:spacing w:line="276" w:lineRule="auto"/>
      </w:pPr>
      <w:r w:rsidRPr="00E43841">
        <w:t>Plánované procentuální zastoupení jednotlivých činností na celkovém obratu školy za rok 2013 v porovnání s rokem 2012.</w:t>
      </w:r>
    </w:p>
    <w:tbl>
      <w:tblPr>
        <w:tblW w:w="9157" w:type="dxa"/>
        <w:tblInd w:w="55" w:type="dxa"/>
        <w:tblCellMar>
          <w:left w:w="70" w:type="dxa"/>
          <w:right w:w="70" w:type="dxa"/>
        </w:tblCellMar>
        <w:tblLook w:val="04A0" w:firstRow="1" w:lastRow="0" w:firstColumn="1" w:lastColumn="0" w:noHBand="0" w:noVBand="1"/>
      </w:tblPr>
      <w:tblGrid>
        <w:gridCol w:w="1310"/>
        <w:gridCol w:w="1060"/>
        <w:gridCol w:w="943"/>
        <w:gridCol w:w="889"/>
        <w:gridCol w:w="1060"/>
        <w:gridCol w:w="1099"/>
        <w:gridCol w:w="889"/>
        <w:gridCol w:w="846"/>
        <w:gridCol w:w="1061"/>
      </w:tblGrid>
      <w:tr w:rsidR="00AC2AB2" w:rsidRPr="00AC2AB2" w:rsidTr="007F32C4">
        <w:trPr>
          <w:trHeight w:val="301"/>
        </w:trPr>
        <w:tc>
          <w:tcPr>
            <w:tcW w:w="1310" w:type="dxa"/>
            <w:vMerge w:val="restart"/>
            <w:tcBorders>
              <w:top w:val="single" w:sz="4" w:space="0" w:color="auto"/>
              <w:left w:val="single" w:sz="4" w:space="0" w:color="auto"/>
              <w:bottom w:val="single" w:sz="4" w:space="0" w:color="000000"/>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center"/>
              <w:textAlignment w:val="auto"/>
              <w:rPr>
                <w:color w:val="FFFFFF" w:themeColor="background1"/>
                <w:sz w:val="20"/>
                <w:szCs w:val="20"/>
              </w:rPr>
            </w:pPr>
            <w:r w:rsidRPr="00AC2AB2">
              <w:rPr>
                <w:color w:val="FFFFFF" w:themeColor="background1"/>
                <w:sz w:val="20"/>
                <w:szCs w:val="20"/>
              </w:rPr>
              <w:lastRenderedPageBreak/>
              <w:t> </w:t>
            </w:r>
          </w:p>
        </w:tc>
        <w:tc>
          <w:tcPr>
            <w:tcW w:w="2005" w:type="dxa"/>
            <w:gridSpan w:val="2"/>
            <w:tcBorders>
              <w:top w:val="single" w:sz="4" w:space="0" w:color="auto"/>
              <w:left w:val="nil"/>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center"/>
              <w:textAlignment w:val="auto"/>
              <w:rPr>
                <w:b/>
                <w:color w:val="FFFFFF" w:themeColor="background1"/>
                <w:sz w:val="20"/>
                <w:szCs w:val="20"/>
              </w:rPr>
            </w:pPr>
            <w:r w:rsidRPr="00AC2AB2">
              <w:rPr>
                <w:b/>
                <w:color w:val="FFFFFF" w:themeColor="background1"/>
                <w:sz w:val="20"/>
                <w:szCs w:val="20"/>
              </w:rPr>
              <w:t>2011</w:t>
            </w:r>
          </w:p>
        </w:tc>
        <w:tc>
          <w:tcPr>
            <w:tcW w:w="1947" w:type="dxa"/>
            <w:gridSpan w:val="2"/>
            <w:tcBorders>
              <w:top w:val="single" w:sz="4" w:space="0" w:color="auto"/>
              <w:left w:val="nil"/>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center"/>
              <w:textAlignment w:val="auto"/>
              <w:rPr>
                <w:b/>
                <w:color w:val="FFFFFF" w:themeColor="background1"/>
                <w:sz w:val="20"/>
                <w:szCs w:val="20"/>
              </w:rPr>
            </w:pPr>
            <w:r w:rsidRPr="00AC2AB2">
              <w:rPr>
                <w:b/>
                <w:color w:val="FFFFFF" w:themeColor="background1"/>
                <w:sz w:val="20"/>
                <w:szCs w:val="20"/>
              </w:rPr>
              <w:t>2012</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C00000"/>
            <w:vAlign w:val="bottom"/>
            <w:hideMark/>
          </w:tcPr>
          <w:p w:rsidR="00AC2AB2" w:rsidRPr="00AC2AB2" w:rsidRDefault="00AC2AB2" w:rsidP="00FE4E1A">
            <w:pPr>
              <w:widowControl/>
              <w:adjustRightInd/>
              <w:spacing w:line="276" w:lineRule="auto"/>
              <w:jc w:val="center"/>
              <w:textAlignment w:val="auto"/>
              <w:rPr>
                <w:b/>
                <w:i/>
                <w:iCs/>
                <w:color w:val="FFFFFF" w:themeColor="background1"/>
                <w:sz w:val="20"/>
                <w:szCs w:val="20"/>
              </w:rPr>
            </w:pPr>
            <w:r w:rsidRPr="00AC2AB2">
              <w:rPr>
                <w:b/>
                <w:i/>
                <w:iCs/>
                <w:color w:val="FFFFFF" w:themeColor="background1"/>
                <w:sz w:val="20"/>
                <w:szCs w:val="20"/>
              </w:rPr>
              <w:t>Meziroční nárůst</w:t>
            </w:r>
          </w:p>
        </w:tc>
        <w:tc>
          <w:tcPr>
            <w:tcW w:w="1733" w:type="dxa"/>
            <w:gridSpan w:val="2"/>
            <w:tcBorders>
              <w:top w:val="single" w:sz="4" w:space="0" w:color="auto"/>
              <w:left w:val="nil"/>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center"/>
              <w:textAlignment w:val="auto"/>
              <w:rPr>
                <w:b/>
                <w:color w:val="FFFFFF" w:themeColor="background1"/>
                <w:sz w:val="20"/>
                <w:szCs w:val="20"/>
              </w:rPr>
            </w:pPr>
            <w:r w:rsidRPr="00AC2AB2">
              <w:rPr>
                <w:b/>
                <w:color w:val="FFFFFF" w:themeColor="background1"/>
                <w:sz w:val="20"/>
                <w:szCs w:val="20"/>
              </w:rPr>
              <w:t>2013</w:t>
            </w:r>
          </w:p>
        </w:tc>
        <w:tc>
          <w:tcPr>
            <w:tcW w:w="1062" w:type="dxa"/>
            <w:vMerge w:val="restart"/>
            <w:tcBorders>
              <w:top w:val="single" w:sz="4" w:space="0" w:color="auto"/>
              <w:left w:val="single" w:sz="4" w:space="0" w:color="auto"/>
              <w:bottom w:val="single" w:sz="4" w:space="0" w:color="auto"/>
              <w:right w:val="single" w:sz="4" w:space="0" w:color="auto"/>
            </w:tcBorders>
            <w:shd w:val="clear" w:color="auto" w:fill="C00000"/>
            <w:vAlign w:val="bottom"/>
            <w:hideMark/>
          </w:tcPr>
          <w:p w:rsidR="00AC2AB2" w:rsidRPr="00AC2AB2" w:rsidRDefault="00AC2AB2" w:rsidP="00FE4E1A">
            <w:pPr>
              <w:widowControl/>
              <w:adjustRightInd/>
              <w:spacing w:line="276" w:lineRule="auto"/>
              <w:jc w:val="center"/>
              <w:textAlignment w:val="auto"/>
              <w:rPr>
                <w:b/>
                <w:iCs/>
                <w:color w:val="FFFFFF" w:themeColor="background1"/>
                <w:sz w:val="20"/>
                <w:szCs w:val="20"/>
              </w:rPr>
            </w:pPr>
            <w:r w:rsidRPr="00AC2AB2">
              <w:rPr>
                <w:b/>
                <w:iCs/>
                <w:color w:val="FFFFFF" w:themeColor="background1"/>
                <w:sz w:val="20"/>
                <w:szCs w:val="20"/>
              </w:rPr>
              <w:t>Meziroční nárůst</w:t>
            </w:r>
          </w:p>
        </w:tc>
      </w:tr>
      <w:tr w:rsidR="00AC2AB2" w:rsidRPr="00AC2AB2" w:rsidTr="007F32C4">
        <w:trPr>
          <w:trHeight w:val="301"/>
        </w:trPr>
        <w:tc>
          <w:tcPr>
            <w:tcW w:w="1310" w:type="dxa"/>
            <w:vMerge/>
            <w:tcBorders>
              <w:top w:val="single" w:sz="4" w:space="0" w:color="auto"/>
              <w:left w:val="single" w:sz="4" w:space="0" w:color="auto"/>
              <w:bottom w:val="single" w:sz="4" w:space="0" w:color="000000"/>
              <w:right w:val="single" w:sz="4" w:space="0" w:color="auto"/>
            </w:tcBorders>
            <w:shd w:val="clear" w:color="auto" w:fill="C00000"/>
            <w:vAlign w:val="center"/>
            <w:hideMark/>
          </w:tcPr>
          <w:p w:rsidR="00AC2AB2" w:rsidRPr="00AC2AB2" w:rsidRDefault="00AC2AB2" w:rsidP="00FE4E1A">
            <w:pPr>
              <w:widowControl/>
              <w:adjustRightInd/>
              <w:spacing w:line="276" w:lineRule="auto"/>
              <w:jc w:val="left"/>
              <w:textAlignment w:val="auto"/>
              <w:rPr>
                <w:color w:val="FFFFFF" w:themeColor="background1"/>
                <w:sz w:val="20"/>
                <w:szCs w:val="20"/>
              </w:rPr>
            </w:pPr>
          </w:p>
        </w:tc>
        <w:tc>
          <w:tcPr>
            <w:tcW w:w="1061" w:type="dxa"/>
            <w:tcBorders>
              <w:top w:val="nil"/>
              <w:left w:val="nil"/>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left"/>
              <w:textAlignment w:val="auto"/>
              <w:rPr>
                <w:b/>
                <w:color w:val="FFFFFF" w:themeColor="background1"/>
                <w:sz w:val="20"/>
                <w:szCs w:val="20"/>
              </w:rPr>
            </w:pPr>
            <w:r w:rsidRPr="00AC2AB2">
              <w:rPr>
                <w:b/>
                <w:color w:val="FFFFFF" w:themeColor="background1"/>
                <w:sz w:val="20"/>
                <w:szCs w:val="20"/>
              </w:rPr>
              <w:t>% podíl</w:t>
            </w:r>
          </w:p>
        </w:tc>
        <w:tc>
          <w:tcPr>
            <w:tcW w:w="944" w:type="dxa"/>
            <w:tcBorders>
              <w:top w:val="nil"/>
              <w:left w:val="nil"/>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left"/>
              <w:textAlignment w:val="auto"/>
              <w:rPr>
                <w:b/>
                <w:color w:val="FFFFFF" w:themeColor="background1"/>
                <w:sz w:val="20"/>
                <w:szCs w:val="20"/>
              </w:rPr>
            </w:pPr>
            <w:r w:rsidRPr="00AC2AB2">
              <w:rPr>
                <w:b/>
                <w:color w:val="FFFFFF" w:themeColor="background1"/>
                <w:sz w:val="20"/>
                <w:szCs w:val="20"/>
              </w:rPr>
              <w:t>Obrat v tis. Kč</w:t>
            </w:r>
          </w:p>
        </w:tc>
        <w:tc>
          <w:tcPr>
            <w:tcW w:w="886" w:type="dxa"/>
            <w:tcBorders>
              <w:top w:val="nil"/>
              <w:left w:val="nil"/>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left"/>
              <w:textAlignment w:val="auto"/>
              <w:rPr>
                <w:b/>
                <w:color w:val="FFFFFF" w:themeColor="background1"/>
                <w:sz w:val="20"/>
                <w:szCs w:val="20"/>
              </w:rPr>
            </w:pPr>
            <w:r w:rsidRPr="00AC2AB2">
              <w:rPr>
                <w:b/>
                <w:color w:val="FFFFFF" w:themeColor="background1"/>
                <w:sz w:val="20"/>
                <w:szCs w:val="20"/>
              </w:rPr>
              <w:t>% podíl</w:t>
            </w:r>
          </w:p>
        </w:tc>
        <w:tc>
          <w:tcPr>
            <w:tcW w:w="1061" w:type="dxa"/>
            <w:tcBorders>
              <w:top w:val="nil"/>
              <w:left w:val="nil"/>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left"/>
              <w:textAlignment w:val="auto"/>
              <w:rPr>
                <w:b/>
                <w:color w:val="FFFFFF" w:themeColor="background1"/>
                <w:sz w:val="20"/>
                <w:szCs w:val="20"/>
              </w:rPr>
            </w:pPr>
            <w:r w:rsidRPr="00AC2AB2">
              <w:rPr>
                <w:b/>
                <w:color w:val="FFFFFF" w:themeColor="background1"/>
                <w:sz w:val="20"/>
                <w:szCs w:val="20"/>
              </w:rPr>
              <w:t>Obrat v tis. Kč</w:t>
            </w: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AC2AB2" w:rsidRPr="00AC2AB2" w:rsidRDefault="00AC2AB2" w:rsidP="00FE4E1A">
            <w:pPr>
              <w:widowControl/>
              <w:adjustRightInd/>
              <w:spacing w:line="276" w:lineRule="auto"/>
              <w:jc w:val="left"/>
              <w:textAlignment w:val="auto"/>
              <w:rPr>
                <w:b/>
                <w:i/>
                <w:iCs/>
                <w:color w:val="FFFFFF" w:themeColor="background1"/>
                <w:sz w:val="20"/>
                <w:szCs w:val="20"/>
              </w:rPr>
            </w:pPr>
          </w:p>
        </w:tc>
        <w:tc>
          <w:tcPr>
            <w:tcW w:w="886" w:type="dxa"/>
            <w:tcBorders>
              <w:top w:val="nil"/>
              <w:left w:val="nil"/>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left"/>
              <w:textAlignment w:val="auto"/>
              <w:rPr>
                <w:b/>
                <w:color w:val="FFFFFF" w:themeColor="background1"/>
                <w:sz w:val="20"/>
                <w:szCs w:val="20"/>
              </w:rPr>
            </w:pPr>
            <w:r w:rsidRPr="00AC2AB2">
              <w:rPr>
                <w:b/>
                <w:color w:val="FFFFFF" w:themeColor="background1"/>
                <w:sz w:val="20"/>
                <w:szCs w:val="20"/>
              </w:rPr>
              <w:t>% podíl</w:t>
            </w:r>
          </w:p>
        </w:tc>
        <w:tc>
          <w:tcPr>
            <w:tcW w:w="847" w:type="dxa"/>
            <w:tcBorders>
              <w:top w:val="nil"/>
              <w:left w:val="nil"/>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left"/>
              <w:textAlignment w:val="auto"/>
              <w:rPr>
                <w:b/>
                <w:color w:val="FFFFFF" w:themeColor="background1"/>
                <w:sz w:val="20"/>
                <w:szCs w:val="20"/>
              </w:rPr>
            </w:pPr>
            <w:r w:rsidRPr="00AC2AB2">
              <w:rPr>
                <w:b/>
                <w:color w:val="FFFFFF" w:themeColor="background1"/>
                <w:sz w:val="20"/>
                <w:szCs w:val="20"/>
              </w:rPr>
              <w:t>Obrat v tis. Kč</w:t>
            </w: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AC2AB2" w:rsidRPr="00AC2AB2" w:rsidRDefault="00AC2AB2" w:rsidP="00FE4E1A">
            <w:pPr>
              <w:widowControl/>
              <w:adjustRightInd/>
              <w:spacing w:line="276" w:lineRule="auto"/>
              <w:jc w:val="left"/>
              <w:textAlignment w:val="auto"/>
              <w:rPr>
                <w:i/>
                <w:iCs/>
                <w:color w:val="000000"/>
                <w:sz w:val="20"/>
                <w:szCs w:val="20"/>
              </w:rPr>
            </w:pPr>
          </w:p>
        </w:tc>
      </w:tr>
      <w:tr w:rsidR="00AC2AB2" w:rsidRPr="00AC2AB2" w:rsidTr="007F32C4">
        <w:trPr>
          <w:trHeight w:val="301"/>
        </w:trPr>
        <w:tc>
          <w:tcPr>
            <w:tcW w:w="1310" w:type="dxa"/>
            <w:tcBorders>
              <w:top w:val="nil"/>
              <w:left w:val="single" w:sz="4" w:space="0" w:color="auto"/>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left"/>
              <w:textAlignment w:val="auto"/>
              <w:rPr>
                <w:b/>
                <w:color w:val="FFFFFF" w:themeColor="background1"/>
                <w:sz w:val="20"/>
                <w:szCs w:val="20"/>
              </w:rPr>
            </w:pPr>
            <w:r w:rsidRPr="00AC2AB2">
              <w:rPr>
                <w:b/>
                <w:color w:val="FFFFFF" w:themeColor="background1"/>
                <w:sz w:val="20"/>
                <w:szCs w:val="20"/>
              </w:rPr>
              <w:t>Státní rozpočet</w:t>
            </w:r>
          </w:p>
        </w:tc>
        <w:tc>
          <w:tcPr>
            <w:tcW w:w="1061"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86,50%</w:t>
            </w:r>
          </w:p>
        </w:tc>
        <w:tc>
          <w:tcPr>
            <w:tcW w:w="944"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82 569</w:t>
            </w:r>
          </w:p>
        </w:tc>
        <w:tc>
          <w:tcPr>
            <w:tcW w:w="886"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83,09%</w:t>
            </w:r>
          </w:p>
        </w:tc>
        <w:tc>
          <w:tcPr>
            <w:tcW w:w="1061"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100 271</w:t>
            </w:r>
          </w:p>
        </w:tc>
        <w:tc>
          <w:tcPr>
            <w:tcW w:w="1100"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i/>
                <w:iCs/>
                <w:color w:val="000000"/>
                <w:sz w:val="20"/>
                <w:szCs w:val="20"/>
              </w:rPr>
            </w:pPr>
            <w:r w:rsidRPr="00AC2AB2">
              <w:rPr>
                <w:i/>
                <w:iCs/>
                <w:color w:val="000000"/>
                <w:sz w:val="20"/>
                <w:szCs w:val="20"/>
              </w:rPr>
              <w:t>21%</w:t>
            </w:r>
          </w:p>
        </w:tc>
        <w:tc>
          <w:tcPr>
            <w:tcW w:w="886"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79,97%</w:t>
            </w:r>
          </w:p>
        </w:tc>
        <w:tc>
          <w:tcPr>
            <w:tcW w:w="847"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101 840</w:t>
            </w:r>
          </w:p>
        </w:tc>
        <w:tc>
          <w:tcPr>
            <w:tcW w:w="1062"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i/>
                <w:iCs/>
                <w:color w:val="000000"/>
                <w:sz w:val="20"/>
                <w:szCs w:val="20"/>
              </w:rPr>
            </w:pPr>
            <w:r w:rsidRPr="00AC2AB2">
              <w:rPr>
                <w:i/>
                <w:iCs/>
                <w:color w:val="000000"/>
                <w:sz w:val="20"/>
                <w:szCs w:val="20"/>
              </w:rPr>
              <w:t>2%</w:t>
            </w:r>
          </w:p>
        </w:tc>
      </w:tr>
      <w:tr w:rsidR="00AC2AB2" w:rsidRPr="00AC2AB2" w:rsidTr="007F32C4">
        <w:trPr>
          <w:trHeight w:val="301"/>
        </w:trPr>
        <w:tc>
          <w:tcPr>
            <w:tcW w:w="1310" w:type="dxa"/>
            <w:tcBorders>
              <w:top w:val="nil"/>
              <w:left w:val="single" w:sz="4" w:space="0" w:color="auto"/>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left"/>
              <w:textAlignment w:val="auto"/>
              <w:rPr>
                <w:b/>
                <w:color w:val="FFFFFF" w:themeColor="background1"/>
                <w:sz w:val="20"/>
                <w:szCs w:val="20"/>
              </w:rPr>
            </w:pPr>
            <w:r w:rsidRPr="00AC2AB2">
              <w:rPr>
                <w:b/>
                <w:color w:val="FFFFFF" w:themeColor="background1"/>
                <w:sz w:val="20"/>
                <w:szCs w:val="20"/>
              </w:rPr>
              <w:t>Celoživotní vzdělávání</w:t>
            </w:r>
          </w:p>
        </w:tc>
        <w:tc>
          <w:tcPr>
            <w:tcW w:w="1061"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2,10%</w:t>
            </w:r>
          </w:p>
        </w:tc>
        <w:tc>
          <w:tcPr>
            <w:tcW w:w="944"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2 000</w:t>
            </w:r>
          </w:p>
        </w:tc>
        <w:tc>
          <w:tcPr>
            <w:tcW w:w="886"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2,49%</w:t>
            </w:r>
          </w:p>
        </w:tc>
        <w:tc>
          <w:tcPr>
            <w:tcW w:w="1061"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3 000</w:t>
            </w:r>
          </w:p>
        </w:tc>
        <w:tc>
          <w:tcPr>
            <w:tcW w:w="1100"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i/>
                <w:iCs/>
                <w:color w:val="000000"/>
                <w:sz w:val="20"/>
                <w:szCs w:val="20"/>
              </w:rPr>
            </w:pPr>
            <w:r w:rsidRPr="00AC2AB2">
              <w:rPr>
                <w:i/>
                <w:iCs/>
                <w:color w:val="000000"/>
                <w:sz w:val="20"/>
                <w:szCs w:val="20"/>
              </w:rPr>
              <w:t>50%</w:t>
            </w:r>
          </w:p>
        </w:tc>
        <w:tc>
          <w:tcPr>
            <w:tcW w:w="886"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2,36%</w:t>
            </w:r>
          </w:p>
        </w:tc>
        <w:tc>
          <w:tcPr>
            <w:tcW w:w="847"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3 000</w:t>
            </w:r>
          </w:p>
        </w:tc>
        <w:tc>
          <w:tcPr>
            <w:tcW w:w="1062"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i/>
                <w:iCs/>
                <w:color w:val="000000"/>
                <w:sz w:val="20"/>
                <w:szCs w:val="20"/>
              </w:rPr>
            </w:pPr>
            <w:r w:rsidRPr="00AC2AB2">
              <w:rPr>
                <w:i/>
                <w:iCs/>
                <w:color w:val="000000"/>
                <w:sz w:val="20"/>
                <w:szCs w:val="20"/>
              </w:rPr>
              <w:t>0%</w:t>
            </w:r>
          </w:p>
        </w:tc>
      </w:tr>
      <w:tr w:rsidR="00AC2AB2" w:rsidRPr="00AC2AB2" w:rsidTr="007F32C4">
        <w:trPr>
          <w:trHeight w:val="301"/>
        </w:trPr>
        <w:tc>
          <w:tcPr>
            <w:tcW w:w="1310" w:type="dxa"/>
            <w:tcBorders>
              <w:top w:val="nil"/>
              <w:left w:val="single" w:sz="4" w:space="0" w:color="auto"/>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left"/>
              <w:textAlignment w:val="auto"/>
              <w:rPr>
                <w:b/>
                <w:color w:val="FFFFFF" w:themeColor="background1"/>
                <w:sz w:val="20"/>
                <w:szCs w:val="20"/>
              </w:rPr>
            </w:pPr>
            <w:r w:rsidRPr="00AC2AB2">
              <w:rPr>
                <w:b/>
                <w:color w:val="FFFFFF" w:themeColor="background1"/>
                <w:sz w:val="20"/>
                <w:szCs w:val="20"/>
              </w:rPr>
              <w:t>Ostatní výnosy hlavní činnosti</w:t>
            </w:r>
          </w:p>
        </w:tc>
        <w:tc>
          <w:tcPr>
            <w:tcW w:w="1061"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3,14%</w:t>
            </w:r>
          </w:p>
        </w:tc>
        <w:tc>
          <w:tcPr>
            <w:tcW w:w="944"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3 000</w:t>
            </w:r>
          </w:p>
        </w:tc>
        <w:tc>
          <w:tcPr>
            <w:tcW w:w="886"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3,31%</w:t>
            </w:r>
          </w:p>
        </w:tc>
        <w:tc>
          <w:tcPr>
            <w:tcW w:w="1061"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4 000</w:t>
            </w:r>
          </w:p>
        </w:tc>
        <w:tc>
          <w:tcPr>
            <w:tcW w:w="1100"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i/>
                <w:iCs/>
                <w:color w:val="000000"/>
                <w:sz w:val="20"/>
                <w:szCs w:val="20"/>
              </w:rPr>
            </w:pPr>
            <w:r w:rsidRPr="00AC2AB2">
              <w:rPr>
                <w:i/>
                <w:iCs/>
                <w:color w:val="000000"/>
                <w:sz w:val="20"/>
                <w:szCs w:val="20"/>
              </w:rPr>
              <w:t>33%</w:t>
            </w:r>
          </w:p>
        </w:tc>
        <w:tc>
          <w:tcPr>
            <w:tcW w:w="886"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3,22%</w:t>
            </w:r>
          </w:p>
        </w:tc>
        <w:tc>
          <w:tcPr>
            <w:tcW w:w="847"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4 100</w:t>
            </w:r>
          </w:p>
        </w:tc>
        <w:tc>
          <w:tcPr>
            <w:tcW w:w="1062"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i/>
                <w:iCs/>
                <w:color w:val="000000"/>
                <w:sz w:val="20"/>
                <w:szCs w:val="20"/>
              </w:rPr>
            </w:pPr>
            <w:r w:rsidRPr="00AC2AB2">
              <w:rPr>
                <w:i/>
                <w:iCs/>
                <w:color w:val="000000"/>
                <w:sz w:val="20"/>
                <w:szCs w:val="20"/>
              </w:rPr>
              <w:t>2%</w:t>
            </w:r>
          </w:p>
        </w:tc>
      </w:tr>
      <w:tr w:rsidR="00AC2AB2" w:rsidRPr="00AC2AB2" w:rsidTr="007F32C4">
        <w:trPr>
          <w:trHeight w:val="301"/>
        </w:trPr>
        <w:tc>
          <w:tcPr>
            <w:tcW w:w="1310" w:type="dxa"/>
            <w:tcBorders>
              <w:top w:val="nil"/>
              <w:left w:val="single" w:sz="4" w:space="0" w:color="auto"/>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left"/>
              <w:textAlignment w:val="auto"/>
              <w:rPr>
                <w:b/>
                <w:color w:val="FFFFFF" w:themeColor="background1"/>
                <w:sz w:val="20"/>
                <w:szCs w:val="20"/>
              </w:rPr>
            </w:pPr>
            <w:r w:rsidRPr="00AC2AB2">
              <w:rPr>
                <w:b/>
                <w:color w:val="FFFFFF" w:themeColor="background1"/>
                <w:sz w:val="20"/>
                <w:szCs w:val="20"/>
              </w:rPr>
              <w:t>Projektová činnost</w:t>
            </w:r>
          </w:p>
        </w:tc>
        <w:tc>
          <w:tcPr>
            <w:tcW w:w="1061"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3,13%</w:t>
            </w:r>
          </w:p>
        </w:tc>
        <w:tc>
          <w:tcPr>
            <w:tcW w:w="944"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2 991</w:t>
            </w:r>
          </w:p>
        </w:tc>
        <w:tc>
          <w:tcPr>
            <w:tcW w:w="886"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6,63%</w:t>
            </w:r>
          </w:p>
        </w:tc>
        <w:tc>
          <w:tcPr>
            <w:tcW w:w="1061"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8 000</w:t>
            </w:r>
          </w:p>
        </w:tc>
        <w:tc>
          <w:tcPr>
            <w:tcW w:w="1100"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i/>
                <w:iCs/>
                <w:color w:val="000000"/>
                <w:sz w:val="20"/>
                <w:szCs w:val="20"/>
              </w:rPr>
            </w:pPr>
            <w:r w:rsidRPr="00AC2AB2">
              <w:rPr>
                <w:i/>
                <w:iCs/>
                <w:color w:val="000000"/>
                <w:sz w:val="20"/>
                <w:szCs w:val="20"/>
              </w:rPr>
              <w:t>167%</w:t>
            </w:r>
          </w:p>
        </w:tc>
        <w:tc>
          <w:tcPr>
            <w:tcW w:w="886"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8,17%</w:t>
            </w:r>
          </w:p>
        </w:tc>
        <w:tc>
          <w:tcPr>
            <w:tcW w:w="847"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10 400</w:t>
            </w:r>
          </w:p>
        </w:tc>
        <w:tc>
          <w:tcPr>
            <w:tcW w:w="1062"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i/>
                <w:iCs/>
                <w:color w:val="000000"/>
                <w:sz w:val="20"/>
                <w:szCs w:val="20"/>
              </w:rPr>
            </w:pPr>
            <w:r w:rsidRPr="00AC2AB2">
              <w:rPr>
                <w:i/>
                <w:iCs/>
                <w:color w:val="000000"/>
                <w:sz w:val="20"/>
                <w:szCs w:val="20"/>
              </w:rPr>
              <w:t>30%</w:t>
            </w:r>
          </w:p>
        </w:tc>
      </w:tr>
      <w:tr w:rsidR="00AC2AB2" w:rsidRPr="00AC2AB2" w:rsidTr="007F32C4">
        <w:trPr>
          <w:trHeight w:val="301"/>
        </w:trPr>
        <w:tc>
          <w:tcPr>
            <w:tcW w:w="1310" w:type="dxa"/>
            <w:tcBorders>
              <w:top w:val="nil"/>
              <w:left w:val="single" w:sz="4" w:space="0" w:color="auto"/>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left"/>
              <w:textAlignment w:val="auto"/>
              <w:rPr>
                <w:b/>
                <w:color w:val="FFFFFF" w:themeColor="background1"/>
                <w:sz w:val="20"/>
                <w:szCs w:val="20"/>
              </w:rPr>
            </w:pPr>
            <w:r w:rsidRPr="00AC2AB2">
              <w:rPr>
                <w:b/>
                <w:color w:val="FFFFFF" w:themeColor="background1"/>
                <w:sz w:val="20"/>
                <w:szCs w:val="20"/>
              </w:rPr>
              <w:t>Koleje a menzy</w:t>
            </w:r>
          </w:p>
        </w:tc>
        <w:tc>
          <w:tcPr>
            <w:tcW w:w="1061"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4,19%</w:t>
            </w:r>
          </w:p>
        </w:tc>
        <w:tc>
          <w:tcPr>
            <w:tcW w:w="944"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4 000</w:t>
            </w:r>
          </w:p>
        </w:tc>
        <w:tc>
          <w:tcPr>
            <w:tcW w:w="886"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3,31%</w:t>
            </w:r>
          </w:p>
        </w:tc>
        <w:tc>
          <w:tcPr>
            <w:tcW w:w="1061"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4 000</w:t>
            </w:r>
          </w:p>
        </w:tc>
        <w:tc>
          <w:tcPr>
            <w:tcW w:w="1100"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i/>
                <w:iCs/>
                <w:color w:val="000000"/>
                <w:sz w:val="20"/>
                <w:szCs w:val="20"/>
              </w:rPr>
            </w:pPr>
            <w:r w:rsidRPr="00AC2AB2">
              <w:rPr>
                <w:i/>
                <w:iCs/>
                <w:color w:val="000000"/>
                <w:sz w:val="2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3,14%</w:t>
            </w:r>
          </w:p>
        </w:tc>
        <w:tc>
          <w:tcPr>
            <w:tcW w:w="847"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4 000</w:t>
            </w:r>
          </w:p>
        </w:tc>
        <w:tc>
          <w:tcPr>
            <w:tcW w:w="1062"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i/>
                <w:iCs/>
                <w:color w:val="000000"/>
                <w:sz w:val="20"/>
                <w:szCs w:val="20"/>
              </w:rPr>
            </w:pPr>
            <w:r w:rsidRPr="00AC2AB2">
              <w:rPr>
                <w:i/>
                <w:iCs/>
                <w:color w:val="000000"/>
                <w:sz w:val="20"/>
                <w:szCs w:val="20"/>
              </w:rPr>
              <w:t>0%</w:t>
            </w:r>
          </w:p>
        </w:tc>
      </w:tr>
      <w:tr w:rsidR="00AC2AB2" w:rsidRPr="00AC2AB2" w:rsidTr="007F32C4">
        <w:trPr>
          <w:trHeight w:val="301"/>
        </w:trPr>
        <w:tc>
          <w:tcPr>
            <w:tcW w:w="1310" w:type="dxa"/>
            <w:tcBorders>
              <w:top w:val="nil"/>
              <w:left w:val="single" w:sz="4" w:space="0" w:color="auto"/>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left"/>
              <w:textAlignment w:val="auto"/>
              <w:rPr>
                <w:b/>
                <w:color w:val="FFFFFF" w:themeColor="background1"/>
                <w:sz w:val="20"/>
                <w:szCs w:val="20"/>
              </w:rPr>
            </w:pPr>
            <w:r w:rsidRPr="00AC2AB2">
              <w:rPr>
                <w:b/>
                <w:color w:val="FFFFFF" w:themeColor="background1"/>
                <w:sz w:val="20"/>
                <w:szCs w:val="20"/>
              </w:rPr>
              <w:t>Poradenská a expertní činnost (PIC)</w:t>
            </w:r>
          </w:p>
        </w:tc>
        <w:tc>
          <w:tcPr>
            <w:tcW w:w="1061"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0,10%</w:t>
            </w:r>
          </w:p>
        </w:tc>
        <w:tc>
          <w:tcPr>
            <w:tcW w:w="944"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100</w:t>
            </w:r>
          </w:p>
        </w:tc>
        <w:tc>
          <w:tcPr>
            <w:tcW w:w="886"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0,41%</w:t>
            </w:r>
          </w:p>
        </w:tc>
        <w:tc>
          <w:tcPr>
            <w:tcW w:w="1061"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i/>
                <w:iCs/>
                <w:color w:val="000000"/>
                <w:sz w:val="20"/>
                <w:szCs w:val="20"/>
              </w:rPr>
            </w:pPr>
            <w:r w:rsidRPr="00AC2AB2">
              <w:rPr>
                <w:i/>
                <w:iCs/>
                <w:color w:val="000000"/>
                <w:sz w:val="20"/>
                <w:szCs w:val="20"/>
              </w:rPr>
              <w:t>400%</w:t>
            </w:r>
          </w:p>
        </w:tc>
        <w:tc>
          <w:tcPr>
            <w:tcW w:w="886"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2,36%</w:t>
            </w:r>
          </w:p>
        </w:tc>
        <w:tc>
          <w:tcPr>
            <w:tcW w:w="847"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3 000</w:t>
            </w:r>
          </w:p>
        </w:tc>
        <w:tc>
          <w:tcPr>
            <w:tcW w:w="1062"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i/>
                <w:iCs/>
                <w:color w:val="000000"/>
                <w:sz w:val="20"/>
                <w:szCs w:val="20"/>
              </w:rPr>
            </w:pPr>
            <w:r w:rsidRPr="00AC2AB2">
              <w:rPr>
                <w:i/>
                <w:iCs/>
                <w:color w:val="000000"/>
                <w:sz w:val="20"/>
                <w:szCs w:val="20"/>
              </w:rPr>
              <w:t>500%</w:t>
            </w:r>
          </w:p>
        </w:tc>
      </w:tr>
      <w:tr w:rsidR="00AC2AB2" w:rsidRPr="00AC2AB2" w:rsidTr="007F32C4">
        <w:trPr>
          <w:trHeight w:val="301"/>
        </w:trPr>
        <w:tc>
          <w:tcPr>
            <w:tcW w:w="1310" w:type="dxa"/>
            <w:tcBorders>
              <w:top w:val="nil"/>
              <w:left w:val="single" w:sz="4" w:space="0" w:color="auto"/>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left"/>
              <w:textAlignment w:val="auto"/>
              <w:rPr>
                <w:b/>
                <w:color w:val="FFFFFF" w:themeColor="background1"/>
                <w:sz w:val="20"/>
                <w:szCs w:val="20"/>
              </w:rPr>
            </w:pPr>
            <w:r>
              <w:rPr>
                <w:b/>
                <w:color w:val="FFFFFF" w:themeColor="background1"/>
                <w:sz w:val="20"/>
                <w:szCs w:val="20"/>
              </w:rPr>
              <w:t>Ostatní</w:t>
            </w:r>
            <w:r w:rsidRPr="00AC2AB2">
              <w:rPr>
                <w:b/>
                <w:color w:val="FFFFFF" w:themeColor="background1"/>
                <w:sz w:val="20"/>
                <w:szCs w:val="20"/>
              </w:rPr>
              <w:t xml:space="preserve"> doplňková činnost</w:t>
            </w:r>
          </w:p>
        </w:tc>
        <w:tc>
          <w:tcPr>
            <w:tcW w:w="1061"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0,84%</w:t>
            </w:r>
          </w:p>
        </w:tc>
        <w:tc>
          <w:tcPr>
            <w:tcW w:w="944"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800</w:t>
            </w:r>
          </w:p>
        </w:tc>
        <w:tc>
          <w:tcPr>
            <w:tcW w:w="886"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0,75%</w:t>
            </w:r>
          </w:p>
        </w:tc>
        <w:tc>
          <w:tcPr>
            <w:tcW w:w="1061"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900</w:t>
            </w:r>
          </w:p>
        </w:tc>
        <w:tc>
          <w:tcPr>
            <w:tcW w:w="1100"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i/>
                <w:iCs/>
                <w:color w:val="000000"/>
                <w:sz w:val="20"/>
                <w:szCs w:val="20"/>
              </w:rPr>
            </w:pPr>
            <w:r w:rsidRPr="00AC2AB2">
              <w:rPr>
                <w:i/>
                <w:iCs/>
                <w:color w:val="000000"/>
                <w:sz w:val="20"/>
                <w:szCs w:val="20"/>
              </w:rPr>
              <w:t>13%</w:t>
            </w:r>
          </w:p>
        </w:tc>
        <w:tc>
          <w:tcPr>
            <w:tcW w:w="886"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0,79%</w:t>
            </w:r>
          </w:p>
        </w:tc>
        <w:tc>
          <w:tcPr>
            <w:tcW w:w="847"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color w:val="000000"/>
                <w:sz w:val="20"/>
                <w:szCs w:val="20"/>
              </w:rPr>
            </w:pPr>
            <w:r w:rsidRPr="00AC2AB2">
              <w:rPr>
                <w:color w:val="000000"/>
                <w:sz w:val="20"/>
                <w:szCs w:val="20"/>
              </w:rPr>
              <w:t>1 000</w:t>
            </w:r>
          </w:p>
        </w:tc>
        <w:tc>
          <w:tcPr>
            <w:tcW w:w="1062" w:type="dxa"/>
            <w:tcBorders>
              <w:top w:val="nil"/>
              <w:left w:val="nil"/>
              <w:bottom w:val="single" w:sz="4" w:space="0" w:color="auto"/>
              <w:right w:val="single" w:sz="4" w:space="0" w:color="auto"/>
            </w:tcBorders>
            <w:shd w:val="clear" w:color="auto" w:fill="auto"/>
            <w:noWrap/>
            <w:vAlign w:val="bottom"/>
            <w:hideMark/>
          </w:tcPr>
          <w:p w:rsidR="00AC2AB2" w:rsidRPr="00AC2AB2" w:rsidRDefault="00AC2AB2" w:rsidP="00FE4E1A">
            <w:pPr>
              <w:widowControl/>
              <w:adjustRightInd/>
              <w:spacing w:line="276" w:lineRule="auto"/>
              <w:jc w:val="right"/>
              <w:textAlignment w:val="auto"/>
              <w:rPr>
                <w:i/>
                <w:iCs/>
                <w:color w:val="000000"/>
                <w:sz w:val="20"/>
                <w:szCs w:val="20"/>
              </w:rPr>
            </w:pPr>
            <w:r w:rsidRPr="00AC2AB2">
              <w:rPr>
                <w:i/>
                <w:iCs/>
                <w:color w:val="000000"/>
                <w:sz w:val="20"/>
                <w:szCs w:val="20"/>
              </w:rPr>
              <w:t>11%</w:t>
            </w:r>
          </w:p>
        </w:tc>
      </w:tr>
      <w:tr w:rsidR="00AC2AB2" w:rsidRPr="00AC2AB2" w:rsidTr="007F32C4">
        <w:trPr>
          <w:trHeight w:val="301"/>
        </w:trPr>
        <w:tc>
          <w:tcPr>
            <w:tcW w:w="1310" w:type="dxa"/>
            <w:tcBorders>
              <w:top w:val="nil"/>
              <w:left w:val="single" w:sz="4" w:space="0" w:color="auto"/>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left"/>
              <w:textAlignment w:val="auto"/>
              <w:rPr>
                <w:b/>
                <w:color w:val="FFFFFF" w:themeColor="background1"/>
                <w:sz w:val="20"/>
                <w:szCs w:val="20"/>
              </w:rPr>
            </w:pPr>
            <w:r w:rsidRPr="00AC2AB2">
              <w:rPr>
                <w:b/>
                <w:color w:val="FFFFFF" w:themeColor="background1"/>
                <w:sz w:val="20"/>
                <w:szCs w:val="20"/>
              </w:rPr>
              <w:t>VŠTE ČB</w:t>
            </w:r>
          </w:p>
        </w:tc>
        <w:tc>
          <w:tcPr>
            <w:tcW w:w="1061" w:type="dxa"/>
            <w:tcBorders>
              <w:top w:val="nil"/>
              <w:left w:val="nil"/>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right"/>
              <w:textAlignment w:val="auto"/>
              <w:rPr>
                <w:b/>
                <w:color w:val="FFFFFF" w:themeColor="background1"/>
                <w:sz w:val="20"/>
                <w:szCs w:val="20"/>
              </w:rPr>
            </w:pPr>
            <w:r w:rsidRPr="00AC2AB2">
              <w:rPr>
                <w:b/>
                <w:color w:val="FFFFFF" w:themeColor="background1"/>
                <w:sz w:val="20"/>
                <w:szCs w:val="20"/>
              </w:rPr>
              <w:t>100,00%</w:t>
            </w:r>
          </w:p>
        </w:tc>
        <w:tc>
          <w:tcPr>
            <w:tcW w:w="944" w:type="dxa"/>
            <w:tcBorders>
              <w:top w:val="nil"/>
              <w:left w:val="nil"/>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right"/>
              <w:textAlignment w:val="auto"/>
              <w:rPr>
                <w:b/>
                <w:color w:val="FFFFFF" w:themeColor="background1"/>
                <w:sz w:val="20"/>
                <w:szCs w:val="20"/>
              </w:rPr>
            </w:pPr>
            <w:r w:rsidRPr="00AC2AB2">
              <w:rPr>
                <w:b/>
                <w:color w:val="FFFFFF" w:themeColor="background1"/>
                <w:sz w:val="20"/>
                <w:szCs w:val="20"/>
              </w:rPr>
              <w:t>95 460</w:t>
            </w:r>
          </w:p>
        </w:tc>
        <w:tc>
          <w:tcPr>
            <w:tcW w:w="886" w:type="dxa"/>
            <w:tcBorders>
              <w:top w:val="nil"/>
              <w:left w:val="nil"/>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right"/>
              <w:textAlignment w:val="auto"/>
              <w:rPr>
                <w:b/>
                <w:color w:val="FFFFFF" w:themeColor="background1"/>
                <w:sz w:val="20"/>
                <w:szCs w:val="20"/>
              </w:rPr>
            </w:pPr>
            <w:r w:rsidRPr="00AC2AB2">
              <w:rPr>
                <w:b/>
                <w:color w:val="FFFFFF" w:themeColor="background1"/>
                <w:sz w:val="20"/>
                <w:szCs w:val="20"/>
              </w:rPr>
              <w:t>100,00%</w:t>
            </w:r>
          </w:p>
        </w:tc>
        <w:tc>
          <w:tcPr>
            <w:tcW w:w="1061" w:type="dxa"/>
            <w:tcBorders>
              <w:top w:val="nil"/>
              <w:left w:val="nil"/>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right"/>
              <w:textAlignment w:val="auto"/>
              <w:rPr>
                <w:b/>
                <w:color w:val="FFFFFF" w:themeColor="background1"/>
                <w:sz w:val="20"/>
                <w:szCs w:val="20"/>
              </w:rPr>
            </w:pPr>
            <w:r w:rsidRPr="00AC2AB2">
              <w:rPr>
                <w:b/>
                <w:color w:val="FFFFFF" w:themeColor="background1"/>
                <w:sz w:val="20"/>
                <w:szCs w:val="20"/>
              </w:rPr>
              <w:t>120 671</w:t>
            </w:r>
          </w:p>
        </w:tc>
        <w:tc>
          <w:tcPr>
            <w:tcW w:w="1100" w:type="dxa"/>
            <w:tcBorders>
              <w:top w:val="nil"/>
              <w:left w:val="nil"/>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right"/>
              <w:textAlignment w:val="auto"/>
              <w:rPr>
                <w:b/>
                <w:i/>
                <w:iCs/>
                <w:color w:val="FFFFFF" w:themeColor="background1"/>
                <w:sz w:val="20"/>
                <w:szCs w:val="20"/>
              </w:rPr>
            </w:pPr>
            <w:r w:rsidRPr="00AC2AB2">
              <w:rPr>
                <w:b/>
                <w:i/>
                <w:iCs/>
                <w:color w:val="FFFFFF" w:themeColor="background1"/>
                <w:sz w:val="20"/>
                <w:szCs w:val="20"/>
              </w:rPr>
              <w:t>26%</w:t>
            </w:r>
          </w:p>
        </w:tc>
        <w:tc>
          <w:tcPr>
            <w:tcW w:w="886" w:type="dxa"/>
            <w:tcBorders>
              <w:top w:val="nil"/>
              <w:left w:val="nil"/>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right"/>
              <w:textAlignment w:val="auto"/>
              <w:rPr>
                <w:b/>
                <w:color w:val="FFFFFF" w:themeColor="background1"/>
                <w:sz w:val="20"/>
                <w:szCs w:val="20"/>
              </w:rPr>
            </w:pPr>
            <w:r w:rsidRPr="00AC2AB2">
              <w:rPr>
                <w:b/>
                <w:color w:val="FFFFFF" w:themeColor="background1"/>
                <w:sz w:val="20"/>
                <w:szCs w:val="20"/>
              </w:rPr>
              <w:t>100,00%</w:t>
            </w:r>
          </w:p>
        </w:tc>
        <w:tc>
          <w:tcPr>
            <w:tcW w:w="847" w:type="dxa"/>
            <w:tcBorders>
              <w:top w:val="nil"/>
              <w:left w:val="nil"/>
              <w:bottom w:val="single" w:sz="4" w:space="0" w:color="auto"/>
              <w:right w:val="single" w:sz="4" w:space="0" w:color="auto"/>
            </w:tcBorders>
            <w:shd w:val="clear" w:color="auto" w:fill="C00000"/>
            <w:noWrap/>
            <w:vAlign w:val="bottom"/>
            <w:hideMark/>
          </w:tcPr>
          <w:p w:rsidR="00AC2AB2" w:rsidRPr="00AC2AB2" w:rsidRDefault="00AC2AB2" w:rsidP="00FE4E1A">
            <w:pPr>
              <w:widowControl/>
              <w:adjustRightInd/>
              <w:spacing w:line="276" w:lineRule="auto"/>
              <w:jc w:val="right"/>
              <w:textAlignment w:val="auto"/>
              <w:rPr>
                <w:b/>
                <w:color w:val="FFFFFF" w:themeColor="background1"/>
                <w:sz w:val="20"/>
                <w:szCs w:val="20"/>
              </w:rPr>
            </w:pPr>
            <w:r w:rsidRPr="00AC2AB2">
              <w:rPr>
                <w:b/>
                <w:color w:val="FFFFFF" w:themeColor="background1"/>
                <w:sz w:val="20"/>
                <w:szCs w:val="20"/>
              </w:rPr>
              <w:t>127 340</w:t>
            </w:r>
          </w:p>
        </w:tc>
        <w:tc>
          <w:tcPr>
            <w:tcW w:w="1062" w:type="dxa"/>
            <w:tcBorders>
              <w:top w:val="nil"/>
              <w:left w:val="nil"/>
              <w:bottom w:val="single" w:sz="4" w:space="0" w:color="auto"/>
              <w:right w:val="single" w:sz="4" w:space="0" w:color="auto"/>
            </w:tcBorders>
            <w:shd w:val="clear" w:color="auto" w:fill="C00000"/>
            <w:noWrap/>
            <w:vAlign w:val="bottom"/>
            <w:hideMark/>
          </w:tcPr>
          <w:p w:rsidR="00AC2AB2" w:rsidRPr="00AC2AB2" w:rsidRDefault="00AC2AB2" w:rsidP="00FE4E1A">
            <w:pPr>
              <w:keepNext/>
              <w:widowControl/>
              <w:adjustRightInd/>
              <w:spacing w:line="276" w:lineRule="auto"/>
              <w:jc w:val="right"/>
              <w:textAlignment w:val="auto"/>
              <w:rPr>
                <w:b/>
                <w:i/>
                <w:iCs/>
                <w:color w:val="FFFFFF" w:themeColor="background1"/>
                <w:sz w:val="20"/>
                <w:szCs w:val="20"/>
              </w:rPr>
            </w:pPr>
            <w:r w:rsidRPr="00AC2AB2">
              <w:rPr>
                <w:b/>
                <w:i/>
                <w:iCs/>
                <w:color w:val="FFFFFF" w:themeColor="background1"/>
                <w:sz w:val="20"/>
                <w:szCs w:val="20"/>
              </w:rPr>
              <w:t>6%</w:t>
            </w:r>
          </w:p>
        </w:tc>
      </w:tr>
    </w:tbl>
    <w:p w:rsidR="0002615B" w:rsidRDefault="0002615B" w:rsidP="00FE4E1A">
      <w:pPr>
        <w:pStyle w:val="Titulek"/>
        <w:spacing w:line="276" w:lineRule="auto"/>
      </w:pPr>
      <w:bookmarkStart w:id="178" w:name="_Toc336416101"/>
      <w:bookmarkStart w:id="179" w:name="_Toc336929320"/>
      <w:r>
        <w:t xml:space="preserve">Tabulka </w:t>
      </w:r>
      <w:fldSimple w:instr=" SEQ Tabulka \* ARABIC ">
        <w:r w:rsidR="001F6400">
          <w:rPr>
            <w:noProof/>
          </w:rPr>
          <w:t>18</w:t>
        </w:r>
      </w:fldSimple>
      <w:r>
        <w:t>: Efektivita a financování</w:t>
      </w:r>
      <w:bookmarkEnd w:id="178"/>
      <w:bookmarkEnd w:id="179"/>
    </w:p>
    <w:p w:rsidR="00D223BF" w:rsidRDefault="00D223BF" w:rsidP="00FE4E1A">
      <w:pPr>
        <w:spacing w:line="276" w:lineRule="auto"/>
      </w:pPr>
    </w:p>
    <w:p w:rsidR="00D223BF" w:rsidRPr="00D223BF" w:rsidRDefault="00D223BF" w:rsidP="00FE4E1A">
      <w:pPr>
        <w:spacing w:line="276" w:lineRule="auto"/>
      </w:pPr>
    </w:p>
    <w:p w:rsidR="00E26EA8" w:rsidRPr="00E26EA8" w:rsidRDefault="00E26EA8" w:rsidP="00FE4E1A">
      <w:pPr>
        <w:spacing w:line="276"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8253"/>
      </w:tblGrid>
      <w:tr w:rsidR="00D1158B" w:rsidRPr="00722302" w:rsidTr="000C1E61">
        <w:trPr>
          <w:trHeight w:val="553"/>
        </w:trPr>
        <w:tc>
          <w:tcPr>
            <w:tcW w:w="959" w:type="dxa"/>
            <w:tcBorders>
              <w:right w:val="single" w:sz="4" w:space="0" w:color="auto"/>
            </w:tcBorders>
            <w:shd w:val="clear" w:color="auto" w:fill="A6A6A6"/>
          </w:tcPr>
          <w:p w:rsidR="00D1158B" w:rsidRPr="00722302" w:rsidRDefault="00D1158B" w:rsidP="00FE4E1A">
            <w:pPr>
              <w:pStyle w:val="Nadpis3"/>
              <w:spacing w:before="0" w:after="0" w:line="276" w:lineRule="auto"/>
              <w:ind w:left="0" w:firstLine="0"/>
              <w:jc w:val="left"/>
            </w:pPr>
            <w:bookmarkStart w:id="180" w:name="_Toc306288888"/>
            <w:bookmarkStart w:id="181" w:name="_Toc336415804"/>
            <w:bookmarkStart w:id="182" w:name="_Toc336960891"/>
            <w:bookmarkStart w:id="183" w:name="_Toc336960992"/>
            <w:bookmarkStart w:id="184" w:name="_Toc336961295"/>
            <w:bookmarkStart w:id="185" w:name="_Toc337016884"/>
            <w:bookmarkEnd w:id="180"/>
            <w:bookmarkEnd w:id="181"/>
            <w:bookmarkEnd w:id="182"/>
            <w:bookmarkEnd w:id="183"/>
            <w:bookmarkEnd w:id="184"/>
            <w:bookmarkEnd w:id="185"/>
          </w:p>
        </w:tc>
        <w:tc>
          <w:tcPr>
            <w:tcW w:w="8253" w:type="dxa"/>
            <w:tcBorders>
              <w:left w:val="single" w:sz="4" w:space="0" w:color="auto"/>
            </w:tcBorders>
            <w:shd w:val="clear" w:color="auto" w:fill="C00000"/>
          </w:tcPr>
          <w:p w:rsidR="00D1158B" w:rsidRPr="00722302" w:rsidRDefault="00016862" w:rsidP="00FE4E1A">
            <w:pPr>
              <w:pStyle w:val="Nadpis3"/>
              <w:numPr>
                <w:ilvl w:val="0"/>
                <w:numId w:val="0"/>
              </w:numPr>
              <w:spacing w:before="0" w:after="0" w:line="276" w:lineRule="auto"/>
              <w:jc w:val="left"/>
            </w:pPr>
            <w:bookmarkStart w:id="186" w:name="_Toc336960892"/>
            <w:bookmarkStart w:id="187" w:name="_Toc336960993"/>
            <w:bookmarkStart w:id="188" w:name="_Toc336961296"/>
            <w:bookmarkStart w:id="189" w:name="_Toc337016885"/>
            <w:r>
              <w:t>Výukové a laboratorní</w:t>
            </w:r>
            <w:r w:rsidRPr="00A43604">
              <w:t xml:space="preserve"> prostor</w:t>
            </w:r>
            <w:r>
              <w:t>y včetně zázemí pro akademické pracovníky</w:t>
            </w:r>
            <w:bookmarkEnd w:id="186"/>
            <w:bookmarkEnd w:id="187"/>
            <w:bookmarkEnd w:id="188"/>
            <w:bookmarkEnd w:id="189"/>
          </w:p>
        </w:tc>
      </w:tr>
    </w:tbl>
    <w:p w:rsidR="002F1D76" w:rsidRPr="00F07823" w:rsidRDefault="002F1D76" w:rsidP="00FE4E1A">
      <w:pPr>
        <w:spacing w:before="240" w:after="240" w:line="276" w:lineRule="auto"/>
        <w:rPr>
          <w:i/>
        </w:rPr>
      </w:pPr>
      <w:r w:rsidRPr="00F07823">
        <w:rPr>
          <w:i/>
        </w:rPr>
        <w:t>Investiční činnost v roce 2012</w:t>
      </w:r>
    </w:p>
    <w:p w:rsidR="002F1D76" w:rsidRPr="00E43841" w:rsidRDefault="002F1D76" w:rsidP="00FE4E1A">
      <w:pPr>
        <w:spacing w:before="240" w:after="240" w:line="276" w:lineRule="auto"/>
      </w:pPr>
      <w:r w:rsidRPr="00E43841">
        <w:t xml:space="preserve">V roce 2012 došlo k zásadním stavebním úpravám v areálu školy, kdy tyto představovaly význačný kvalitativní, funkční a provozní posun oproti předchozímu stavu. Tyto stavební akce byly realizovány v souladu s dlouhodobou koncepcí rozvoje infrastruktury a studijního prostředí na VŠTE a přinesly signifikantní zlepšení zázemí veškerých činností vysoké školy. V první řadě došlo k přestavbě budovy E (bývalé tělocvičny) na moderní studijní pavilon </w:t>
      </w:r>
      <w:r w:rsidR="007F32C4">
        <w:t>–</w:t>
      </w:r>
      <w:r w:rsidRPr="00E43841">
        <w:t xml:space="preserve"> byla zde vybudována a vybavena velkokapacitní aula, knihovna s příslušenstvím a studovnami, v posledním kvartálu roku 2012 budou ve zbývajícím prostoru vytvořeny 4 náležitě vybavené seminární učebny. Dále proběhla rozsáhlá rekonstrukce topení, vody a vzduchotechniky na všech objektech v areálu, byly taktéž zrekonstruovány sociály a vybrané provozní prostory. Na budově D byla provedena částečná rekonstrukce elektroinstalací. S ohledem na nárůst počtu studentů a akreditaci dvou nových technických studijních programů došlo k vybavení dalších kancelářských prostor pro akademiky, úpravám učeben a zřízení strojní laboratoře.  Ke konci roku se předpokládá mimo uvedeného vytvoření učeben na budově E ještě rekonstrukce elektroinstalací na budovách A, B, C a výměna oken a opravy pláště na budovách C a D.  </w:t>
      </w:r>
    </w:p>
    <w:p w:rsidR="002F1D76" w:rsidRPr="00F07823" w:rsidRDefault="002F1D76" w:rsidP="00FE4E1A">
      <w:pPr>
        <w:spacing w:before="240" w:after="240" w:line="276" w:lineRule="auto"/>
        <w:rPr>
          <w:bCs/>
          <w:i/>
          <w:color w:val="FF0000"/>
        </w:rPr>
      </w:pPr>
      <w:r w:rsidRPr="00F07823">
        <w:rPr>
          <w:bCs/>
          <w:i/>
        </w:rPr>
        <w:lastRenderedPageBreak/>
        <w:t xml:space="preserve">Zdroje financování </w:t>
      </w:r>
    </w:p>
    <w:p w:rsidR="002F1D76" w:rsidRPr="00E43841"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 xml:space="preserve">K financování uvedených akcí budou využívány prostředky z diverzifikovaných zdrojů. </w:t>
      </w:r>
    </w:p>
    <w:p w:rsidR="002F1D76" w:rsidRPr="00E43841"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Programové financování státního rozpočtu – MŠMT ČR.</w:t>
      </w:r>
    </w:p>
    <w:p w:rsidR="002F1D76" w:rsidRPr="00E43841"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Rozvojové projekty MŠMT ČR.</w:t>
      </w:r>
    </w:p>
    <w:p w:rsidR="002F1D76" w:rsidRPr="00E43841"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Fondy VŠTE a provozní prostředky.</w:t>
      </w:r>
    </w:p>
    <w:p w:rsidR="002F1D76" w:rsidRPr="00E43841"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E43841">
        <w:rPr>
          <w:rFonts w:ascii="Times New Roman" w:hAnsi="Times New Roman" w:cs="Times New Roman"/>
          <w:sz w:val="24"/>
          <w:szCs w:val="24"/>
        </w:rPr>
        <w:t xml:space="preserve">Doplňková činnost školy.  </w:t>
      </w:r>
    </w:p>
    <w:p w:rsidR="00D1158B" w:rsidRPr="00722302" w:rsidRDefault="00D1158B" w:rsidP="00FE4E1A">
      <w:pPr>
        <w:pStyle w:val="Nadpis4"/>
        <w:spacing w:line="276" w:lineRule="auto"/>
        <w:rPr>
          <w:color w:val="FF0000"/>
        </w:rPr>
      </w:pPr>
      <w:r w:rsidRPr="00722302">
        <w:t>Relevantní ukazatele výkonu</w:t>
      </w:r>
      <w:r w:rsidR="00E05C9C">
        <w:t xml:space="preserve"> 2013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47"/>
        <w:gridCol w:w="3832"/>
        <w:gridCol w:w="1809"/>
      </w:tblGrid>
      <w:tr w:rsidR="00D1158B" w:rsidRPr="00E43841" w:rsidTr="00F3352C">
        <w:tc>
          <w:tcPr>
            <w:tcW w:w="3647" w:type="dxa"/>
            <w:shd w:val="clear" w:color="auto" w:fill="C00000"/>
            <w:vAlign w:val="center"/>
          </w:tcPr>
          <w:p w:rsidR="00D1158B" w:rsidRPr="00E43841" w:rsidRDefault="00D1158B" w:rsidP="00FE4E1A">
            <w:pPr>
              <w:spacing w:before="100" w:beforeAutospacing="1" w:after="100" w:afterAutospacing="1" w:line="276" w:lineRule="auto"/>
              <w:jc w:val="center"/>
              <w:rPr>
                <w:bCs/>
                <w:lang w:eastAsia="en-US"/>
              </w:rPr>
            </w:pPr>
            <w:r w:rsidRPr="00E43841">
              <w:rPr>
                <w:bCs/>
                <w:lang w:eastAsia="en-US"/>
              </w:rPr>
              <w:t>Výstup</w:t>
            </w:r>
          </w:p>
        </w:tc>
        <w:tc>
          <w:tcPr>
            <w:tcW w:w="3832" w:type="dxa"/>
            <w:shd w:val="clear" w:color="auto" w:fill="C00000"/>
            <w:vAlign w:val="center"/>
          </w:tcPr>
          <w:p w:rsidR="00D1158B" w:rsidRPr="00E43841" w:rsidRDefault="00D1158B" w:rsidP="00FE4E1A">
            <w:pPr>
              <w:spacing w:before="100" w:beforeAutospacing="1" w:after="100" w:afterAutospacing="1" w:line="276" w:lineRule="auto"/>
              <w:jc w:val="center"/>
              <w:rPr>
                <w:bCs/>
                <w:lang w:eastAsia="en-US"/>
              </w:rPr>
            </w:pPr>
            <w:r w:rsidRPr="00E43841">
              <w:rPr>
                <w:bCs/>
                <w:lang w:eastAsia="en-US"/>
              </w:rPr>
              <w:t>Ukazatel</w:t>
            </w:r>
          </w:p>
        </w:tc>
        <w:tc>
          <w:tcPr>
            <w:tcW w:w="1809" w:type="dxa"/>
            <w:shd w:val="clear" w:color="auto" w:fill="C00000"/>
            <w:vAlign w:val="center"/>
          </w:tcPr>
          <w:p w:rsidR="00D1158B" w:rsidRPr="00E43841" w:rsidRDefault="00D1158B" w:rsidP="00FE4E1A">
            <w:pPr>
              <w:spacing w:before="100" w:beforeAutospacing="1" w:after="100" w:afterAutospacing="1" w:line="276" w:lineRule="auto"/>
              <w:jc w:val="center"/>
              <w:rPr>
                <w:bCs/>
                <w:lang w:eastAsia="en-US"/>
              </w:rPr>
            </w:pPr>
            <w:r w:rsidRPr="00E43841">
              <w:rPr>
                <w:bCs/>
                <w:lang w:eastAsia="en-US"/>
              </w:rPr>
              <w:t>Počet jednotek výkonu</w:t>
            </w:r>
          </w:p>
        </w:tc>
      </w:tr>
      <w:tr w:rsidR="009A427A" w:rsidRPr="00E43841" w:rsidTr="00F3352C">
        <w:tc>
          <w:tcPr>
            <w:tcW w:w="3647" w:type="dxa"/>
            <w:vAlign w:val="center"/>
          </w:tcPr>
          <w:p w:rsidR="009A427A" w:rsidRPr="00E43841" w:rsidRDefault="009A427A" w:rsidP="00FE4E1A">
            <w:pPr>
              <w:spacing w:before="100" w:beforeAutospacing="1" w:after="100" w:afterAutospacing="1" w:line="276" w:lineRule="auto"/>
              <w:jc w:val="left"/>
              <w:rPr>
                <w:bCs/>
                <w:lang w:eastAsia="en-US"/>
              </w:rPr>
            </w:pPr>
            <w:r w:rsidRPr="00E43841">
              <w:rPr>
                <w:bCs/>
                <w:lang w:eastAsia="en-US"/>
              </w:rPr>
              <w:t>Zateplení obvodového pláště budovy C</w:t>
            </w:r>
          </w:p>
        </w:tc>
        <w:tc>
          <w:tcPr>
            <w:tcW w:w="3832" w:type="dxa"/>
            <w:vAlign w:val="center"/>
          </w:tcPr>
          <w:p w:rsidR="009A427A" w:rsidRPr="00E43841" w:rsidRDefault="009A427A" w:rsidP="00FE4E1A">
            <w:pPr>
              <w:spacing w:before="100" w:beforeAutospacing="1" w:after="100" w:afterAutospacing="1" w:line="276" w:lineRule="auto"/>
              <w:jc w:val="left"/>
              <w:rPr>
                <w:bCs/>
                <w:lang w:eastAsia="en-US"/>
              </w:rPr>
            </w:pPr>
            <w:r w:rsidRPr="00E43841">
              <w:rPr>
                <w:bCs/>
                <w:lang w:eastAsia="en-US"/>
              </w:rPr>
              <w:t>Počet zateplených podlaží</w:t>
            </w:r>
            <w:r w:rsidR="007F32C4">
              <w:rPr>
                <w:bCs/>
                <w:lang w:eastAsia="en-US"/>
              </w:rPr>
              <w:t>.</w:t>
            </w:r>
            <w:r w:rsidRPr="00E43841">
              <w:rPr>
                <w:bCs/>
                <w:lang w:eastAsia="en-US"/>
              </w:rPr>
              <w:t xml:space="preserve"> </w:t>
            </w:r>
          </w:p>
        </w:tc>
        <w:tc>
          <w:tcPr>
            <w:tcW w:w="1809" w:type="dxa"/>
            <w:vAlign w:val="center"/>
          </w:tcPr>
          <w:p w:rsidR="009A427A" w:rsidRPr="00E43841" w:rsidRDefault="009A427A" w:rsidP="00FE4E1A">
            <w:pPr>
              <w:spacing w:before="100" w:beforeAutospacing="1" w:after="100" w:afterAutospacing="1" w:line="276" w:lineRule="auto"/>
              <w:jc w:val="center"/>
              <w:rPr>
                <w:lang w:eastAsia="en-US"/>
              </w:rPr>
            </w:pPr>
            <w:r w:rsidRPr="00E43841">
              <w:rPr>
                <w:lang w:eastAsia="en-US"/>
              </w:rPr>
              <w:t>2</w:t>
            </w:r>
          </w:p>
        </w:tc>
      </w:tr>
      <w:tr w:rsidR="009A427A" w:rsidRPr="00E43841" w:rsidTr="00F3352C">
        <w:tc>
          <w:tcPr>
            <w:tcW w:w="3647" w:type="dxa"/>
          </w:tcPr>
          <w:p w:rsidR="009A427A" w:rsidRPr="00E43841" w:rsidRDefault="009A427A" w:rsidP="00FE4E1A">
            <w:pPr>
              <w:spacing w:before="100" w:beforeAutospacing="1" w:after="100" w:afterAutospacing="1" w:line="276" w:lineRule="auto"/>
              <w:jc w:val="left"/>
              <w:rPr>
                <w:bCs/>
                <w:lang w:eastAsia="en-US"/>
              </w:rPr>
            </w:pPr>
            <w:r w:rsidRPr="00E43841">
              <w:rPr>
                <w:bCs/>
                <w:lang w:eastAsia="en-US"/>
              </w:rPr>
              <w:t>Vytvoření bezbariérových vstupů do objektů v areálu</w:t>
            </w:r>
          </w:p>
        </w:tc>
        <w:tc>
          <w:tcPr>
            <w:tcW w:w="3832" w:type="dxa"/>
            <w:vAlign w:val="center"/>
          </w:tcPr>
          <w:p w:rsidR="009A427A" w:rsidRPr="00E43841" w:rsidRDefault="009A427A" w:rsidP="00FE4E1A">
            <w:pPr>
              <w:spacing w:before="100" w:beforeAutospacing="1" w:after="100" w:afterAutospacing="1" w:line="276" w:lineRule="auto"/>
              <w:jc w:val="left"/>
              <w:rPr>
                <w:bCs/>
                <w:lang w:eastAsia="en-US"/>
              </w:rPr>
            </w:pPr>
            <w:r w:rsidRPr="00E43841">
              <w:rPr>
                <w:bCs/>
                <w:lang w:eastAsia="en-US"/>
              </w:rPr>
              <w:t>Počet osazených automatických dveří</w:t>
            </w:r>
            <w:r w:rsidR="007F32C4">
              <w:rPr>
                <w:bCs/>
                <w:lang w:eastAsia="en-US"/>
              </w:rPr>
              <w:t>.</w:t>
            </w:r>
          </w:p>
        </w:tc>
        <w:tc>
          <w:tcPr>
            <w:tcW w:w="1809" w:type="dxa"/>
            <w:vAlign w:val="center"/>
          </w:tcPr>
          <w:p w:rsidR="009A427A" w:rsidRPr="00E43841" w:rsidRDefault="009A427A" w:rsidP="00FE4E1A">
            <w:pPr>
              <w:spacing w:before="100" w:beforeAutospacing="1" w:after="100" w:afterAutospacing="1" w:line="276" w:lineRule="auto"/>
              <w:jc w:val="center"/>
              <w:rPr>
                <w:lang w:eastAsia="en-US"/>
              </w:rPr>
            </w:pPr>
            <w:r w:rsidRPr="00E43841">
              <w:rPr>
                <w:lang w:eastAsia="en-US"/>
              </w:rPr>
              <w:t>12</w:t>
            </w:r>
          </w:p>
        </w:tc>
      </w:tr>
      <w:tr w:rsidR="009A427A" w:rsidRPr="00E43841" w:rsidTr="00F3352C">
        <w:tc>
          <w:tcPr>
            <w:tcW w:w="3647" w:type="dxa"/>
          </w:tcPr>
          <w:p w:rsidR="009A427A" w:rsidRPr="00E43841" w:rsidRDefault="009A427A" w:rsidP="00FE4E1A">
            <w:pPr>
              <w:spacing w:before="100" w:beforeAutospacing="1" w:after="100" w:afterAutospacing="1" w:line="276" w:lineRule="auto"/>
              <w:jc w:val="left"/>
              <w:rPr>
                <w:bCs/>
                <w:lang w:eastAsia="en-US"/>
              </w:rPr>
            </w:pPr>
            <w:r w:rsidRPr="00E43841">
              <w:rPr>
                <w:bCs/>
                <w:lang w:eastAsia="en-US"/>
              </w:rPr>
              <w:t>Vytvoření výtahu v budově D s parametry pro invalidy</w:t>
            </w:r>
          </w:p>
        </w:tc>
        <w:tc>
          <w:tcPr>
            <w:tcW w:w="3832" w:type="dxa"/>
            <w:vAlign w:val="center"/>
          </w:tcPr>
          <w:p w:rsidR="009A427A" w:rsidRPr="00E43841" w:rsidRDefault="009A427A" w:rsidP="00FE4E1A">
            <w:pPr>
              <w:spacing w:before="100" w:beforeAutospacing="1" w:after="100" w:afterAutospacing="1" w:line="276" w:lineRule="auto"/>
              <w:jc w:val="left"/>
              <w:rPr>
                <w:bCs/>
                <w:lang w:eastAsia="en-US"/>
              </w:rPr>
            </w:pPr>
            <w:r w:rsidRPr="00E43841">
              <w:rPr>
                <w:bCs/>
                <w:lang w:eastAsia="en-US"/>
              </w:rPr>
              <w:t>Počet bezbariérových podlaží na budově</w:t>
            </w:r>
            <w:r w:rsidR="007F32C4">
              <w:rPr>
                <w:bCs/>
                <w:lang w:eastAsia="en-US"/>
              </w:rPr>
              <w:t>.</w:t>
            </w:r>
          </w:p>
        </w:tc>
        <w:tc>
          <w:tcPr>
            <w:tcW w:w="1809" w:type="dxa"/>
            <w:vAlign w:val="center"/>
          </w:tcPr>
          <w:p w:rsidR="009A427A" w:rsidRPr="00E43841" w:rsidRDefault="009A427A" w:rsidP="00FE4E1A">
            <w:pPr>
              <w:spacing w:before="100" w:beforeAutospacing="1" w:after="100" w:afterAutospacing="1" w:line="276" w:lineRule="auto"/>
              <w:jc w:val="center"/>
              <w:rPr>
                <w:lang w:eastAsia="en-US"/>
              </w:rPr>
            </w:pPr>
            <w:r w:rsidRPr="00E43841">
              <w:rPr>
                <w:lang w:eastAsia="en-US"/>
              </w:rPr>
              <w:t>7</w:t>
            </w:r>
          </w:p>
        </w:tc>
      </w:tr>
      <w:tr w:rsidR="009A427A" w:rsidRPr="00E43841" w:rsidTr="00F3352C">
        <w:tc>
          <w:tcPr>
            <w:tcW w:w="3647" w:type="dxa"/>
          </w:tcPr>
          <w:p w:rsidR="009A427A" w:rsidRPr="00E43841" w:rsidRDefault="009A427A" w:rsidP="00FE4E1A">
            <w:pPr>
              <w:spacing w:before="100" w:beforeAutospacing="1" w:after="100" w:afterAutospacing="1" w:line="276" w:lineRule="auto"/>
              <w:jc w:val="left"/>
              <w:rPr>
                <w:bCs/>
                <w:lang w:eastAsia="en-US"/>
              </w:rPr>
            </w:pPr>
            <w:r w:rsidRPr="00E43841">
              <w:rPr>
                <w:bCs/>
                <w:lang w:eastAsia="en-US"/>
              </w:rPr>
              <w:t>Stavební úpravy v</w:t>
            </w:r>
            <w:r w:rsidR="007F32C4">
              <w:rPr>
                <w:bCs/>
                <w:lang w:eastAsia="en-US"/>
              </w:rPr>
              <w:t>e</w:t>
            </w:r>
            <w:r w:rsidRPr="00E43841">
              <w:rPr>
                <w:bCs/>
                <w:lang w:eastAsia="en-US"/>
              </w:rPr>
              <w:t> 3. a 4. patře budovy D, zřízení nových kanceláří</w:t>
            </w:r>
          </w:p>
        </w:tc>
        <w:tc>
          <w:tcPr>
            <w:tcW w:w="3832" w:type="dxa"/>
            <w:vAlign w:val="center"/>
          </w:tcPr>
          <w:p w:rsidR="009A427A" w:rsidRPr="00E43841" w:rsidRDefault="009A427A" w:rsidP="00FE4E1A">
            <w:pPr>
              <w:spacing w:before="100" w:beforeAutospacing="1" w:after="100" w:afterAutospacing="1" w:line="276" w:lineRule="auto"/>
              <w:jc w:val="left"/>
              <w:rPr>
                <w:bCs/>
                <w:lang w:eastAsia="en-US"/>
              </w:rPr>
            </w:pPr>
            <w:r w:rsidRPr="00E43841">
              <w:rPr>
                <w:bCs/>
                <w:lang w:eastAsia="en-US"/>
              </w:rPr>
              <w:t>Počet nových kanceláří</w:t>
            </w:r>
            <w:r w:rsidR="007F32C4">
              <w:rPr>
                <w:bCs/>
                <w:lang w:eastAsia="en-US"/>
              </w:rPr>
              <w:t>.</w:t>
            </w:r>
          </w:p>
        </w:tc>
        <w:tc>
          <w:tcPr>
            <w:tcW w:w="1809" w:type="dxa"/>
            <w:vAlign w:val="center"/>
          </w:tcPr>
          <w:p w:rsidR="009A427A" w:rsidRPr="00E43841" w:rsidRDefault="001B7959" w:rsidP="00FE4E1A">
            <w:pPr>
              <w:spacing w:before="100" w:beforeAutospacing="1" w:after="100" w:afterAutospacing="1" w:line="276" w:lineRule="auto"/>
              <w:jc w:val="center"/>
              <w:rPr>
                <w:lang w:eastAsia="en-US"/>
              </w:rPr>
            </w:pPr>
            <w:r>
              <w:rPr>
                <w:lang w:eastAsia="en-US"/>
              </w:rPr>
              <w:t>36</w:t>
            </w:r>
            <w:bookmarkStart w:id="190" w:name="_GoBack"/>
            <w:bookmarkEnd w:id="190"/>
          </w:p>
        </w:tc>
      </w:tr>
      <w:tr w:rsidR="009A427A" w:rsidRPr="00E43841" w:rsidTr="00F3352C">
        <w:tc>
          <w:tcPr>
            <w:tcW w:w="3647" w:type="dxa"/>
          </w:tcPr>
          <w:p w:rsidR="009A427A" w:rsidRPr="00E43841" w:rsidRDefault="009A427A" w:rsidP="00FE4E1A">
            <w:pPr>
              <w:spacing w:before="100" w:beforeAutospacing="1" w:after="100" w:afterAutospacing="1" w:line="276" w:lineRule="auto"/>
              <w:jc w:val="left"/>
              <w:rPr>
                <w:bCs/>
                <w:lang w:eastAsia="en-US"/>
              </w:rPr>
            </w:pPr>
            <w:r w:rsidRPr="00E43841">
              <w:rPr>
                <w:bCs/>
                <w:lang w:eastAsia="en-US"/>
              </w:rPr>
              <w:t>Úpravy zpevněných ploch pro parkování zaměstnanců</w:t>
            </w:r>
          </w:p>
        </w:tc>
        <w:tc>
          <w:tcPr>
            <w:tcW w:w="3832" w:type="dxa"/>
            <w:vAlign w:val="center"/>
          </w:tcPr>
          <w:p w:rsidR="009A427A" w:rsidRPr="00E43841" w:rsidRDefault="009A427A" w:rsidP="00FE4E1A">
            <w:pPr>
              <w:spacing w:before="100" w:beforeAutospacing="1" w:after="100" w:afterAutospacing="1" w:line="276" w:lineRule="auto"/>
              <w:jc w:val="left"/>
              <w:rPr>
                <w:bCs/>
                <w:lang w:eastAsia="en-US"/>
              </w:rPr>
            </w:pPr>
            <w:r w:rsidRPr="00E43841">
              <w:rPr>
                <w:bCs/>
                <w:lang w:eastAsia="en-US"/>
              </w:rPr>
              <w:t>Počet navýšení parkovacích míst</w:t>
            </w:r>
            <w:r w:rsidR="007F32C4">
              <w:rPr>
                <w:bCs/>
                <w:lang w:eastAsia="en-US"/>
              </w:rPr>
              <w:t>.</w:t>
            </w:r>
          </w:p>
        </w:tc>
        <w:tc>
          <w:tcPr>
            <w:tcW w:w="1809" w:type="dxa"/>
            <w:vAlign w:val="center"/>
          </w:tcPr>
          <w:p w:rsidR="009A427A" w:rsidRPr="00E43841" w:rsidRDefault="009A427A" w:rsidP="00FE4E1A">
            <w:pPr>
              <w:keepNext/>
              <w:spacing w:before="100" w:beforeAutospacing="1" w:after="100" w:afterAutospacing="1" w:line="276" w:lineRule="auto"/>
              <w:jc w:val="center"/>
              <w:rPr>
                <w:lang w:eastAsia="en-US"/>
              </w:rPr>
            </w:pPr>
            <w:r w:rsidRPr="00E43841">
              <w:rPr>
                <w:lang w:eastAsia="en-US"/>
              </w:rPr>
              <w:t>25</w:t>
            </w:r>
          </w:p>
        </w:tc>
      </w:tr>
    </w:tbl>
    <w:p w:rsidR="00D1158B" w:rsidRDefault="0002615B" w:rsidP="00FE4E1A">
      <w:pPr>
        <w:pStyle w:val="Titulek"/>
        <w:spacing w:line="276" w:lineRule="auto"/>
      </w:pPr>
      <w:bookmarkStart w:id="191" w:name="_Toc336416102"/>
      <w:bookmarkStart w:id="192" w:name="_Toc336929321"/>
      <w:r>
        <w:t xml:space="preserve">Tabulka </w:t>
      </w:r>
      <w:fldSimple w:instr=" SEQ Tabulka \* ARABIC ">
        <w:r w:rsidR="001F6400">
          <w:rPr>
            <w:noProof/>
          </w:rPr>
          <w:t>19</w:t>
        </w:r>
      </w:fldSimple>
      <w:r>
        <w:t>: Výukové a laboratorní prostory</w:t>
      </w:r>
      <w:bookmarkEnd w:id="191"/>
      <w:bookmarkEnd w:id="192"/>
    </w:p>
    <w:p w:rsidR="00E43841" w:rsidRDefault="00E43841" w:rsidP="00FE4E1A">
      <w:pPr>
        <w:spacing w:line="276" w:lineRule="auto"/>
      </w:pPr>
    </w:p>
    <w:p w:rsidR="002C03B3" w:rsidRPr="00E43841" w:rsidRDefault="002C03B3" w:rsidP="00FE4E1A">
      <w:pPr>
        <w:spacing w:line="276"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8395"/>
      </w:tblGrid>
      <w:tr w:rsidR="00D1158B" w:rsidRPr="00722302" w:rsidTr="000C1E61">
        <w:trPr>
          <w:trHeight w:hRule="exact" w:val="567"/>
        </w:trPr>
        <w:tc>
          <w:tcPr>
            <w:tcW w:w="817" w:type="dxa"/>
            <w:tcBorders>
              <w:right w:val="single" w:sz="4" w:space="0" w:color="auto"/>
            </w:tcBorders>
            <w:shd w:val="clear" w:color="auto" w:fill="A6A6A6"/>
          </w:tcPr>
          <w:p w:rsidR="00D1158B" w:rsidRPr="00722302" w:rsidRDefault="00D1158B" w:rsidP="00FE4E1A">
            <w:pPr>
              <w:pStyle w:val="Nadpis3"/>
              <w:spacing w:before="0" w:after="0" w:line="276" w:lineRule="auto"/>
              <w:ind w:left="0" w:firstLine="0"/>
            </w:pPr>
            <w:bookmarkStart w:id="193" w:name="_Toc306288890"/>
            <w:bookmarkStart w:id="194" w:name="_Toc336415806"/>
            <w:bookmarkStart w:id="195" w:name="_Toc336960893"/>
            <w:bookmarkStart w:id="196" w:name="_Toc336960994"/>
            <w:bookmarkStart w:id="197" w:name="_Toc336961297"/>
            <w:bookmarkStart w:id="198" w:name="_Toc337016886"/>
            <w:bookmarkEnd w:id="193"/>
            <w:bookmarkEnd w:id="194"/>
            <w:bookmarkEnd w:id="195"/>
            <w:bookmarkEnd w:id="196"/>
            <w:bookmarkEnd w:id="197"/>
            <w:bookmarkEnd w:id="198"/>
          </w:p>
        </w:tc>
        <w:tc>
          <w:tcPr>
            <w:tcW w:w="8395" w:type="dxa"/>
            <w:tcBorders>
              <w:left w:val="single" w:sz="4" w:space="0" w:color="auto"/>
            </w:tcBorders>
            <w:shd w:val="clear" w:color="auto" w:fill="C00000"/>
          </w:tcPr>
          <w:p w:rsidR="00D1158B" w:rsidRPr="00722302" w:rsidRDefault="00A009A7" w:rsidP="00FE4E1A">
            <w:pPr>
              <w:pStyle w:val="Nadpis3"/>
              <w:numPr>
                <w:ilvl w:val="0"/>
                <w:numId w:val="0"/>
              </w:numPr>
              <w:spacing w:before="0" w:after="0" w:line="276" w:lineRule="auto"/>
              <w:ind w:left="1004" w:hanging="720"/>
            </w:pPr>
            <w:bookmarkStart w:id="199" w:name="_Toc336415807"/>
            <w:bookmarkStart w:id="200" w:name="_Toc336960894"/>
            <w:bookmarkStart w:id="201" w:name="_Toc336960995"/>
            <w:bookmarkStart w:id="202" w:name="_Toc336961298"/>
            <w:bookmarkStart w:id="203" w:name="_Toc337016887"/>
            <w:r>
              <w:t>Informační technologie</w:t>
            </w:r>
            <w:bookmarkEnd w:id="199"/>
            <w:bookmarkEnd w:id="200"/>
            <w:bookmarkEnd w:id="201"/>
            <w:bookmarkEnd w:id="202"/>
            <w:bookmarkEnd w:id="203"/>
          </w:p>
        </w:tc>
      </w:tr>
    </w:tbl>
    <w:p w:rsidR="002F1D76" w:rsidRPr="00F07823" w:rsidRDefault="002F1D76" w:rsidP="00FE4E1A">
      <w:pPr>
        <w:spacing w:before="240" w:after="240" w:line="276" w:lineRule="auto"/>
        <w:rPr>
          <w:i/>
        </w:rPr>
      </w:pPr>
      <w:r w:rsidRPr="00F07823">
        <w:rPr>
          <w:i/>
        </w:rPr>
        <w:t xml:space="preserve">Modernizace informačních technologií v roce 2012 </w:t>
      </w:r>
    </w:p>
    <w:p w:rsidR="002F1D76" w:rsidRPr="00543048" w:rsidRDefault="002F1D76" w:rsidP="00FE4E1A">
      <w:pPr>
        <w:spacing w:before="240" w:after="240" w:line="276" w:lineRule="auto"/>
      </w:pPr>
      <w:r w:rsidRPr="00543048">
        <w:t xml:space="preserve">Pro rok 2012 byla charakteristická průběžná modernizace prvků datové sítě a obměna starších zařízení za moderní a výkonná. Proběhlo rozšíření bezdrátové datové sítě i do nově vytvořeného studijního pavilonu E a byly zde vytvořeny 2 studovny – jedna s pevnými PC, druhá s přípojnými místy pro notebooky. Došlo k dalšímu navýšení počtu PC stanic a ostatního IT zařízení dle potřeb výuky a provozu. Došlo k posílení kapacity internetového připojení na 100 </w:t>
      </w:r>
      <w:proofErr w:type="spellStart"/>
      <w:r w:rsidRPr="00543048">
        <w:t>Mbi</w:t>
      </w:r>
      <w:proofErr w:type="spellEnd"/>
      <w:r w:rsidRPr="00543048">
        <w:t xml:space="preserve">. </w:t>
      </w:r>
    </w:p>
    <w:p w:rsidR="002F1D76" w:rsidRPr="00F07823" w:rsidRDefault="002F1D76" w:rsidP="00FE4E1A">
      <w:pPr>
        <w:spacing w:before="240" w:after="240" w:line="276" w:lineRule="auto"/>
        <w:rPr>
          <w:bCs/>
          <w:i/>
          <w:color w:val="FF0000"/>
        </w:rPr>
      </w:pPr>
      <w:r w:rsidRPr="00F07823">
        <w:rPr>
          <w:bCs/>
          <w:i/>
        </w:rPr>
        <w:t xml:space="preserve">Zdroje financování </w:t>
      </w:r>
    </w:p>
    <w:p w:rsidR="002F1D76" w:rsidRPr="00543048"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543048">
        <w:rPr>
          <w:rFonts w:ascii="Times New Roman" w:hAnsi="Times New Roman" w:cs="Times New Roman"/>
          <w:sz w:val="24"/>
          <w:szCs w:val="24"/>
        </w:rPr>
        <w:t>Prostředky z diverzifikovaných zdrojů.</w:t>
      </w:r>
    </w:p>
    <w:p w:rsidR="002F1D76" w:rsidRPr="00543048"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543048">
        <w:rPr>
          <w:rFonts w:ascii="Times New Roman" w:hAnsi="Times New Roman" w:cs="Times New Roman"/>
          <w:sz w:val="24"/>
          <w:szCs w:val="24"/>
        </w:rPr>
        <w:t>Prostředky z IRP VŠTE v ČB.</w:t>
      </w:r>
    </w:p>
    <w:p w:rsidR="00D1158B" w:rsidRPr="002F1D76" w:rsidRDefault="002F1D76" w:rsidP="00FE4E1A">
      <w:pPr>
        <w:pStyle w:val="Odstavecseseznamem"/>
        <w:numPr>
          <w:ilvl w:val="0"/>
          <w:numId w:val="5"/>
        </w:numPr>
        <w:spacing w:before="240"/>
        <w:ind w:left="1134"/>
        <w:jc w:val="both"/>
        <w:rPr>
          <w:rFonts w:ascii="Times New Roman" w:hAnsi="Times New Roman" w:cs="Times New Roman"/>
          <w:sz w:val="24"/>
          <w:szCs w:val="24"/>
        </w:rPr>
      </w:pPr>
      <w:r w:rsidRPr="00543048">
        <w:rPr>
          <w:rFonts w:ascii="Times New Roman" w:hAnsi="Times New Roman" w:cs="Times New Roman"/>
          <w:sz w:val="24"/>
          <w:szCs w:val="24"/>
        </w:rPr>
        <w:t>Provozní prostředky.</w:t>
      </w:r>
    </w:p>
    <w:p w:rsidR="00AF7793" w:rsidRDefault="00AF7793" w:rsidP="00FE4E1A">
      <w:pPr>
        <w:spacing w:before="240" w:after="240" w:line="276" w:lineRule="auto"/>
        <w:rPr>
          <w:b/>
          <w:bCs/>
          <w:sz w:val="22"/>
          <w:szCs w:val="22"/>
        </w:rPr>
      </w:pPr>
    </w:p>
    <w:p w:rsidR="00D1158B" w:rsidRPr="00722302" w:rsidRDefault="00D1158B" w:rsidP="00FE4E1A">
      <w:pPr>
        <w:spacing w:before="240" w:after="240" w:line="276" w:lineRule="auto"/>
        <w:rPr>
          <w:b/>
          <w:bCs/>
          <w:color w:val="FF0000"/>
          <w:sz w:val="22"/>
          <w:szCs w:val="22"/>
        </w:rPr>
      </w:pPr>
      <w:r w:rsidRPr="00722302">
        <w:rPr>
          <w:b/>
          <w:bCs/>
          <w:sz w:val="22"/>
          <w:szCs w:val="22"/>
        </w:rPr>
        <w:lastRenderedPageBreak/>
        <w:t>Relevantní ukazatele výkonu</w:t>
      </w:r>
      <w:r w:rsidR="00E05C9C">
        <w:rPr>
          <w:b/>
          <w:bCs/>
          <w:sz w:val="22"/>
          <w:szCs w:val="22"/>
        </w:rPr>
        <w:t xml:space="preserve"> 2013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3"/>
        <w:gridCol w:w="4010"/>
        <w:gridCol w:w="1595"/>
      </w:tblGrid>
      <w:tr w:rsidR="00D1158B" w:rsidRPr="000C1E61">
        <w:trPr>
          <w:jc w:val="center"/>
        </w:trPr>
        <w:tc>
          <w:tcPr>
            <w:tcW w:w="3683" w:type="dxa"/>
            <w:shd w:val="clear" w:color="auto" w:fill="C00000"/>
            <w:vAlign w:val="center"/>
          </w:tcPr>
          <w:p w:rsidR="00D1158B" w:rsidRPr="00543048" w:rsidRDefault="00D1158B" w:rsidP="00FE4E1A">
            <w:pPr>
              <w:spacing w:before="100" w:beforeAutospacing="1" w:after="100" w:afterAutospacing="1" w:line="276" w:lineRule="auto"/>
              <w:jc w:val="center"/>
              <w:rPr>
                <w:bCs/>
                <w:lang w:eastAsia="en-US"/>
              </w:rPr>
            </w:pPr>
            <w:r w:rsidRPr="00543048">
              <w:rPr>
                <w:bCs/>
                <w:lang w:eastAsia="en-US"/>
              </w:rPr>
              <w:t>Výstup</w:t>
            </w:r>
          </w:p>
        </w:tc>
        <w:tc>
          <w:tcPr>
            <w:tcW w:w="4010" w:type="dxa"/>
            <w:shd w:val="clear" w:color="auto" w:fill="C00000"/>
            <w:vAlign w:val="center"/>
          </w:tcPr>
          <w:p w:rsidR="00D1158B" w:rsidRPr="00543048" w:rsidRDefault="00D1158B" w:rsidP="00FE4E1A">
            <w:pPr>
              <w:spacing w:before="100" w:beforeAutospacing="1" w:after="100" w:afterAutospacing="1" w:line="276" w:lineRule="auto"/>
              <w:jc w:val="center"/>
              <w:rPr>
                <w:bCs/>
                <w:lang w:eastAsia="en-US"/>
              </w:rPr>
            </w:pPr>
            <w:r w:rsidRPr="00543048">
              <w:rPr>
                <w:bCs/>
                <w:lang w:eastAsia="en-US"/>
              </w:rPr>
              <w:t>Ukazatel</w:t>
            </w:r>
          </w:p>
        </w:tc>
        <w:tc>
          <w:tcPr>
            <w:tcW w:w="1595" w:type="dxa"/>
            <w:shd w:val="clear" w:color="auto" w:fill="C00000"/>
            <w:vAlign w:val="center"/>
          </w:tcPr>
          <w:p w:rsidR="00D1158B" w:rsidRPr="00543048" w:rsidRDefault="00D1158B" w:rsidP="00FE4E1A">
            <w:pPr>
              <w:spacing w:before="100" w:beforeAutospacing="1" w:after="100" w:afterAutospacing="1" w:line="276" w:lineRule="auto"/>
              <w:jc w:val="center"/>
              <w:rPr>
                <w:bCs/>
                <w:lang w:eastAsia="en-US"/>
              </w:rPr>
            </w:pPr>
            <w:r w:rsidRPr="00543048">
              <w:rPr>
                <w:bCs/>
                <w:lang w:eastAsia="en-US"/>
              </w:rPr>
              <w:t>Počet jednotek výkonu</w:t>
            </w:r>
          </w:p>
        </w:tc>
      </w:tr>
      <w:tr w:rsidR="00A009A7" w:rsidRPr="000C1E61" w:rsidTr="00D912B0">
        <w:trPr>
          <w:jc w:val="center"/>
        </w:trPr>
        <w:tc>
          <w:tcPr>
            <w:tcW w:w="3683" w:type="dxa"/>
          </w:tcPr>
          <w:p w:rsidR="00A009A7" w:rsidRPr="00543048" w:rsidRDefault="00A009A7" w:rsidP="00FE4E1A">
            <w:pPr>
              <w:spacing w:before="100" w:beforeAutospacing="1" w:after="100" w:afterAutospacing="1" w:line="276" w:lineRule="auto"/>
              <w:jc w:val="left"/>
              <w:rPr>
                <w:bCs/>
                <w:lang w:eastAsia="en-US"/>
              </w:rPr>
            </w:pPr>
            <w:r w:rsidRPr="00543048">
              <w:rPr>
                <w:bCs/>
                <w:lang w:eastAsia="en-US"/>
              </w:rPr>
              <w:t>Obnova a doplnění počtu PC stanic</w:t>
            </w:r>
          </w:p>
        </w:tc>
        <w:tc>
          <w:tcPr>
            <w:tcW w:w="4010" w:type="dxa"/>
            <w:vAlign w:val="center"/>
          </w:tcPr>
          <w:p w:rsidR="00A009A7" w:rsidRPr="00543048" w:rsidRDefault="00A009A7" w:rsidP="00FE4E1A">
            <w:pPr>
              <w:spacing w:before="100" w:beforeAutospacing="1" w:after="100" w:afterAutospacing="1" w:line="276" w:lineRule="auto"/>
              <w:jc w:val="left"/>
              <w:rPr>
                <w:bCs/>
                <w:lang w:eastAsia="en-US"/>
              </w:rPr>
            </w:pPr>
            <w:r w:rsidRPr="00543048">
              <w:rPr>
                <w:bCs/>
                <w:lang w:eastAsia="en-US"/>
              </w:rPr>
              <w:t>Počet nových stanic PC</w:t>
            </w:r>
            <w:r w:rsidR="00F67874">
              <w:rPr>
                <w:bCs/>
                <w:lang w:eastAsia="en-US"/>
              </w:rPr>
              <w:t>.</w:t>
            </w:r>
          </w:p>
        </w:tc>
        <w:tc>
          <w:tcPr>
            <w:tcW w:w="1595" w:type="dxa"/>
            <w:vAlign w:val="center"/>
          </w:tcPr>
          <w:p w:rsidR="00A009A7" w:rsidRPr="00543048" w:rsidRDefault="00A009A7" w:rsidP="00FE4E1A">
            <w:pPr>
              <w:spacing w:before="100" w:beforeAutospacing="1" w:after="100" w:afterAutospacing="1" w:line="276" w:lineRule="auto"/>
              <w:jc w:val="center"/>
              <w:rPr>
                <w:lang w:eastAsia="en-US"/>
              </w:rPr>
            </w:pPr>
            <w:r w:rsidRPr="00543048">
              <w:rPr>
                <w:lang w:eastAsia="en-US"/>
              </w:rPr>
              <w:t>20</w:t>
            </w:r>
          </w:p>
        </w:tc>
      </w:tr>
      <w:tr w:rsidR="00A009A7" w:rsidRPr="000C1E61" w:rsidTr="00D912B0">
        <w:trPr>
          <w:jc w:val="center"/>
        </w:trPr>
        <w:tc>
          <w:tcPr>
            <w:tcW w:w="3683" w:type="dxa"/>
          </w:tcPr>
          <w:p w:rsidR="00A009A7" w:rsidRPr="00543048" w:rsidRDefault="00A009A7" w:rsidP="00FE4E1A">
            <w:pPr>
              <w:spacing w:before="100" w:beforeAutospacing="1" w:after="100" w:afterAutospacing="1" w:line="276" w:lineRule="auto"/>
              <w:jc w:val="left"/>
              <w:rPr>
                <w:bCs/>
                <w:lang w:eastAsia="en-US"/>
              </w:rPr>
            </w:pPr>
            <w:r w:rsidRPr="00543048">
              <w:rPr>
                <w:bCs/>
                <w:lang w:eastAsia="en-US"/>
              </w:rPr>
              <w:t>Obnova a doplnění počtu síťových prvků</w:t>
            </w:r>
          </w:p>
        </w:tc>
        <w:tc>
          <w:tcPr>
            <w:tcW w:w="4010" w:type="dxa"/>
            <w:vAlign w:val="center"/>
          </w:tcPr>
          <w:p w:rsidR="00A009A7" w:rsidRPr="00543048" w:rsidRDefault="00A009A7" w:rsidP="00FE4E1A">
            <w:pPr>
              <w:spacing w:before="100" w:beforeAutospacing="1" w:after="100" w:afterAutospacing="1" w:line="276" w:lineRule="auto"/>
              <w:jc w:val="left"/>
              <w:rPr>
                <w:bCs/>
                <w:lang w:eastAsia="en-US"/>
              </w:rPr>
            </w:pPr>
            <w:r w:rsidRPr="00543048">
              <w:rPr>
                <w:bCs/>
                <w:lang w:eastAsia="en-US"/>
              </w:rPr>
              <w:t>Obnova a doplnění počtu síťových prvků v</w:t>
            </w:r>
            <w:r w:rsidR="00F67874">
              <w:rPr>
                <w:bCs/>
                <w:lang w:eastAsia="en-US"/>
              </w:rPr>
              <w:t> </w:t>
            </w:r>
            <w:r w:rsidRPr="00543048">
              <w:rPr>
                <w:bCs/>
                <w:lang w:eastAsia="en-US"/>
              </w:rPr>
              <w:t>kusech</w:t>
            </w:r>
            <w:r w:rsidR="00F67874">
              <w:rPr>
                <w:bCs/>
                <w:lang w:eastAsia="en-US"/>
              </w:rPr>
              <w:t>.</w:t>
            </w:r>
          </w:p>
        </w:tc>
        <w:tc>
          <w:tcPr>
            <w:tcW w:w="1595" w:type="dxa"/>
            <w:vAlign w:val="center"/>
          </w:tcPr>
          <w:p w:rsidR="00A009A7" w:rsidRPr="00543048" w:rsidRDefault="00A009A7" w:rsidP="00FE4E1A">
            <w:pPr>
              <w:spacing w:before="100" w:beforeAutospacing="1" w:after="100" w:afterAutospacing="1" w:line="276" w:lineRule="auto"/>
              <w:jc w:val="center"/>
              <w:rPr>
                <w:lang w:eastAsia="en-US"/>
              </w:rPr>
            </w:pPr>
            <w:r w:rsidRPr="00543048">
              <w:rPr>
                <w:lang w:eastAsia="en-US"/>
              </w:rPr>
              <w:t>2</w:t>
            </w:r>
          </w:p>
        </w:tc>
      </w:tr>
      <w:tr w:rsidR="00A009A7" w:rsidRPr="000C1E61" w:rsidTr="00D912B0">
        <w:trPr>
          <w:jc w:val="center"/>
        </w:trPr>
        <w:tc>
          <w:tcPr>
            <w:tcW w:w="3683" w:type="dxa"/>
          </w:tcPr>
          <w:p w:rsidR="00A009A7" w:rsidRPr="00543048" w:rsidRDefault="00A009A7" w:rsidP="00FE4E1A">
            <w:pPr>
              <w:spacing w:before="100" w:beforeAutospacing="1" w:after="100" w:afterAutospacing="1" w:line="276" w:lineRule="auto"/>
              <w:jc w:val="left"/>
              <w:rPr>
                <w:bCs/>
                <w:lang w:eastAsia="en-US"/>
              </w:rPr>
            </w:pPr>
            <w:r w:rsidRPr="00543048">
              <w:rPr>
                <w:bCs/>
                <w:lang w:eastAsia="en-US"/>
              </w:rPr>
              <w:t>Standardizace procesu komunikace s poskytovateli informačních systémů</w:t>
            </w:r>
          </w:p>
        </w:tc>
        <w:tc>
          <w:tcPr>
            <w:tcW w:w="4010" w:type="dxa"/>
            <w:vAlign w:val="center"/>
          </w:tcPr>
          <w:p w:rsidR="00A009A7" w:rsidRPr="00543048" w:rsidRDefault="00A009A7" w:rsidP="00FE4E1A">
            <w:pPr>
              <w:spacing w:before="100" w:beforeAutospacing="1" w:after="100" w:afterAutospacing="1" w:line="276" w:lineRule="auto"/>
              <w:jc w:val="left"/>
              <w:rPr>
                <w:bCs/>
                <w:lang w:eastAsia="en-US"/>
              </w:rPr>
            </w:pPr>
            <w:r w:rsidRPr="00543048">
              <w:rPr>
                <w:bCs/>
                <w:lang w:eastAsia="en-US"/>
              </w:rPr>
              <w:t>Dokumentace procesu</w:t>
            </w:r>
            <w:r w:rsidR="00F67874">
              <w:rPr>
                <w:bCs/>
                <w:lang w:eastAsia="en-US"/>
              </w:rPr>
              <w:t>.</w:t>
            </w:r>
          </w:p>
        </w:tc>
        <w:tc>
          <w:tcPr>
            <w:tcW w:w="1595" w:type="dxa"/>
            <w:vAlign w:val="center"/>
          </w:tcPr>
          <w:p w:rsidR="00A009A7" w:rsidRPr="00543048" w:rsidRDefault="00A009A7" w:rsidP="00FE4E1A">
            <w:pPr>
              <w:keepNext/>
              <w:spacing w:before="100" w:beforeAutospacing="1" w:after="100" w:afterAutospacing="1" w:line="276" w:lineRule="auto"/>
              <w:jc w:val="center"/>
              <w:rPr>
                <w:lang w:eastAsia="en-US"/>
              </w:rPr>
            </w:pPr>
            <w:r w:rsidRPr="00543048">
              <w:rPr>
                <w:lang w:eastAsia="en-US"/>
              </w:rPr>
              <w:t>1</w:t>
            </w:r>
          </w:p>
        </w:tc>
      </w:tr>
    </w:tbl>
    <w:p w:rsidR="00D1158B" w:rsidRDefault="0002615B" w:rsidP="00FE4E1A">
      <w:pPr>
        <w:pStyle w:val="Titulek"/>
        <w:spacing w:line="276" w:lineRule="auto"/>
        <w:rPr>
          <w:sz w:val="22"/>
          <w:szCs w:val="22"/>
          <w:lang w:eastAsia="en-US"/>
        </w:rPr>
      </w:pPr>
      <w:bookmarkStart w:id="204" w:name="_Toc336416103"/>
      <w:bookmarkStart w:id="205" w:name="_Toc336929322"/>
      <w:r>
        <w:t xml:space="preserve">Tabulka </w:t>
      </w:r>
      <w:fldSimple w:instr=" SEQ Tabulka \* ARABIC ">
        <w:r w:rsidR="001F6400">
          <w:rPr>
            <w:noProof/>
          </w:rPr>
          <w:t>20</w:t>
        </w:r>
      </w:fldSimple>
      <w:r>
        <w:t>: Informační technologie</w:t>
      </w:r>
      <w:bookmarkEnd w:id="204"/>
      <w:bookmarkEnd w:id="205"/>
    </w:p>
    <w:p w:rsidR="00A009A7" w:rsidRDefault="00A009A7" w:rsidP="00FE4E1A">
      <w:pPr>
        <w:pStyle w:val="Odstavecseseznamem1"/>
        <w:autoSpaceDE w:val="0"/>
        <w:autoSpaceDN w:val="0"/>
        <w:spacing w:before="240" w:after="240" w:line="276" w:lineRule="auto"/>
        <w:ind w:left="0"/>
        <w:rPr>
          <w:sz w:val="22"/>
          <w:szCs w:val="22"/>
          <w:lang w:eastAsia="en-US"/>
        </w:rPr>
      </w:pPr>
    </w:p>
    <w:p w:rsidR="002C03B3" w:rsidRDefault="002C03B3" w:rsidP="00FE4E1A">
      <w:pPr>
        <w:pStyle w:val="Odstavecseseznamem1"/>
        <w:autoSpaceDE w:val="0"/>
        <w:autoSpaceDN w:val="0"/>
        <w:spacing w:before="240" w:after="240" w:line="276" w:lineRule="auto"/>
        <w:ind w:left="0"/>
        <w:rPr>
          <w:sz w:val="22"/>
          <w:szCs w:val="22"/>
          <w:lang w:eastAsia="en-US"/>
        </w:rPr>
      </w:pPr>
    </w:p>
    <w:p w:rsidR="002C03B3" w:rsidRPr="00722302" w:rsidRDefault="002C03B3" w:rsidP="00FE4E1A">
      <w:pPr>
        <w:pStyle w:val="Odstavecseseznamem1"/>
        <w:autoSpaceDE w:val="0"/>
        <w:autoSpaceDN w:val="0"/>
        <w:spacing w:before="240" w:after="240" w:line="276" w:lineRule="auto"/>
        <w:ind w:left="0"/>
        <w:rPr>
          <w:sz w:val="22"/>
          <w:szCs w:val="22"/>
          <w:lang w:eastAsia="en-US"/>
        </w:rPr>
      </w:pPr>
    </w:p>
    <w:p w:rsidR="00D1158B" w:rsidRPr="00C05A8F" w:rsidRDefault="00D1158B" w:rsidP="00FE4E1A">
      <w:pPr>
        <w:pStyle w:val="Odstavecseseznamem1"/>
        <w:autoSpaceDE w:val="0"/>
        <w:autoSpaceDN w:val="0"/>
        <w:spacing w:before="240" w:after="240" w:line="276" w:lineRule="auto"/>
        <w:ind w:left="0"/>
        <w:rPr>
          <w:color w:val="FF0000"/>
          <w:lang w:eastAsia="en-US"/>
        </w:rPr>
      </w:pPr>
      <w:r w:rsidRPr="00C05A8F">
        <w:rPr>
          <w:color w:val="FF0000"/>
          <w:lang w:eastAsia="en-US"/>
        </w:rPr>
        <w:t>V Českých Budějovicích dne</w:t>
      </w:r>
    </w:p>
    <w:p w:rsidR="00D1158B" w:rsidRPr="00543048" w:rsidRDefault="00D1158B" w:rsidP="00FE4E1A">
      <w:pPr>
        <w:pStyle w:val="Odstavecseseznamem1"/>
        <w:autoSpaceDE w:val="0"/>
        <w:autoSpaceDN w:val="0"/>
        <w:spacing w:before="240" w:after="240" w:line="276" w:lineRule="auto"/>
        <w:ind w:left="709"/>
        <w:rPr>
          <w:lang w:eastAsia="en-US"/>
        </w:rPr>
      </w:pPr>
    </w:p>
    <w:p w:rsidR="00D1158B" w:rsidRPr="00543048" w:rsidRDefault="00D1158B" w:rsidP="00FE4E1A">
      <w:pPr>
        <w:pStyle w:val="Odstavecseseznamem1"/>
        <w:autoSpaceDE w:val="0"/>
        <w:autoSpaceDN w:val="0"/>
        <w:spacing w:before="240" w:after="240" w:line="276" w:lineRule="auto"/>
        <w:ind w:left="0" w:firstLine="5245"/>
        <w:rPr>
          <w:lang w:eastAsia="en-US"/>
        </w:rPr>
      </w:pPr>
    </w:p>
    <w:p w:rsidR="00D1158B" w:rsidRPr="00543048" w:rsidRDefault="00D1158B" w:rsidP="00FE4E1A">
      <w:pPr>
        <w:pStyle w:val="Odstavecseseznamem1"/>
        <w:autoSpaceDE w:val="0"/>
        <w:autoSpaceDN w:val="0"/>
        <w:spacing w:before="240" w:after="240" w:line="276" w:lineRule="auto"/>
        <w:ind w:left="0" w:firstLine="5245"/>
        <w:rPr>
          <w:lang w:eastAsia="en-US"/>
        </w:rPr>
      </w:pPr>
      <w:r w:rsidRPr="00543048">
        <w:rPr>
          <w:lang w:eastAsia="en-US"/>
        </w:rPr>
        <w:t>Ing. Marek Vochozka, MBA, Ph.D.</w:t>
      </w:r>
    </w:p>
    <w:p w:rsidR="00D1158B" w:rsidRPr="00543048" w:rsidRDefault="00D1158B" w:rsidP="00FE4E1A">
      <w:pPr>
        <w:pStyle w:val="Odstavecseseznamem1"/>
        <w:autoSpaceDE w:val="0"/>
        <w:autoSpaceDN w:val="0"/>
        <w:spacing w:before="240" w:after="240" w:line="276" w:lineRule="auto"/>
        <w:ind w:left="4838" w:firstLine="265"/>
        <w:rPr>
          <w:lang w:eastAsia="en-US"/>
        </w:rPr>
      </w:pPr>
      <w:r w:rsidRPr="00543048">
        <w:rPr>
          <w:lang w:eastAsia="en-US"/>
        </w:rPr>
        <w:t>pověřený výkonem funkce rektora v. r.</w:t>
      </w:r>
    </w:p>
    <w:p w:rsidR="00771505" w:rsidRPr="00543048" w:rsidRDefault="00771505" w:rsidP="00FE4E1A">
      <w:pPr>
        <w:widowControl/>
        <w:adjustRightInd/>
        <w:spacing w:line="276" w:lineRule="auto"/>
        <w:jc w:val="left"/>
        <w:textAlignment w:val="auto"/>
        <w:rPr>
          <w:b/>
          <w:bCs/>
          <w:lang w:eastAsia="en-US"/>
        </w:rPr>
        <w:sectPr w:rsidR="00771505" w:rsidRPr="00543048" w:rsidSect="00441A7A">
          <w:footerReference w:type="default" r:id="rId20"/>
          <w:footnotePr>
            <w:numFmt w:val="lowerRoman"/>
          </w:footnotePr>
          <w:type w:val="continuous"/>
          <w:pgSz w:w="11906" w:h="16838"/>
          <w:pgMar w:top="1417" w:right="1417" w:bottom="1417" w:left="1417" w:header="708" w:footer="708" w:gutter="0"/>
          <w:cols w:space="708"/>
          <w:docGrid w:linePitch="360"/>
        </w:sectPr>
      </w:pPr>
    </w:p>
    <w:p w:rsidR="00AF7793" w:rsidRDefault="00D1158B" w:rsidP="00FE4E1A">
      <w:pPr>
        <w:widowControl/>
        <w:adjustRightInd/>
        <w:spacing w:line="276" w:lineRule="auto"/>
        <w:jc w:val="left"/>
        <w:textAlignment w:val="auto"/>
        <w:rPr>
          <w:b/>
          <w:bCs/>
          <w:lang w:eastAsia="en-US"/>
        </w:rPr>
      </w:pPr>
      <w:r w:rsidRPr="00543048">
        <w:rPr>
          <w:b/>
          <w:bCs/>
          <w:lang w:eastAsia="en-US"/>
        </w:rPr>
        <w:lastRenderedPageBreak/>
        <w:t>Seznam tabulek</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 xml:space="preserve">Tabulka 1: Strategické cíle vycházející z DZ VŠTE 2011–2015 </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Tabulka 2: Oblasti taktických cílů pro rok 2013</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Tabulka 3: Legenda důležitosti</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Tabulka 4: Studijní a pedagogická činnost</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Tabulka 5: Deskripce studijní a pedagogické činnosti</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Tabulka 6: Výzkumná, vývojová a tvůrčí činnost</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Tabulka 7: Deskripce výzkumné, vývojové a tvůrčí činnosti</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Tabulka 8: Mobility</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 xml:space="preserve">Tabulka 9: Deskripce činností v oblasti mobilit AP a studentů </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Tabulka 10: Centrum celoživotního vzdělávání</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Tabulka 11: Deskripce činností CCV</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Tabulka 12: Praxe a vnější vztahy</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 xml:space="preserve">Tabulka 13: Deskripce činností v oblasti praxe a vnějších vztahů </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Tabulka 14: Činnost infocentra studentské unie</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Tabulka 15: Deskripce činností infocentra studentské unie</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Tabulka 16: Marketing</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Tabulka 17: Deskripce v oblasti činností marketingového oddělení</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Tabulka 18: Efektivita a financování</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Tabulka 19: Výukové a laboratorní prostory</w:t>
      </w:r>
    </w:p>
    <w:p w:rsidR="00BF6712" w:rsidRPr="00AF7793" w:rsidRDefault="00AF7793" w:rsidP="00AF7793">
      <w:pPr>
        <w:widowControl/>
        <w:adjustRightInd/>
        <w:spacing w:line="276" w:lineRule="auto"/>
        <w:jc w:val="left"/>
        <w:textAlignment w:val="auto"/>
        <w:rPr>
          <w:bCs/>
          <w:lang w:eastAsia="en-US"/>
        </w:rPr>
      </w:pPr>
      <w:r w:rsidRPr="00AF7793">
        <w:rPr>
          <w:bCs/>
          <w:lang w:eastAsia="en-US"/>
        </w:rPr>
        <w:t>Tabulka 20: Informační technologie</w:t>
      </w:r>
    </w:p>
    <w:p w:rsidR="00AF7793" w:rsidRDefault="00AF7793" w:rsidP="00FE4E1A">
      <w:pPr>
        <w:widowControl/>
        <w:adjustRightInd/>
        <w:spacing w:line="276" w:lineRule="auto"/>
        <w:jc w:val="left"/>
        <w:textAlignment w:val="auto"/>
        <w:rPr>
          <w:b/>
          <w:bCs/>
          <w:lang w:eastAsia="en-US"/>
        </w:rPr>
      </w:pPr>
    </w:p>
    <w:p w:rsidR="009F6D70" w:rsidRPr="00543048" w:rsidRDefault="009F6D70" w:rsidP="00FE4E1A">
      <w:pPr>
        <w:widowControl/>
        <w:adjustRightInd/>
        <w:spacing w:line="276" w:lineRule="auto"/>
        <w:jc w:val="left"/>
        <w:textAlignment w:val="auto"/>
        <w:rPr>
          <w:b/>
          <w:bCs/>
          <w:lang w:eastAsia="en-US"/>
        </w:rPr>
      </w:pPr>
      <w:r w:rsidRPr="00543048">
        <w:rPr>
          <w:b/>
          <w:bCs/>
          <w:lang w:eastAsia="en-US"/>
        </w:rPr>
        <w:t xml:space="preserve">Seznam </w:t>
      </w:r>
      <w:r>
        <w:rPr>
          <w:b/>
          <w:bCs/>
          <w:lang w:eastAsia="en-US"/>
        </w:rPr>
        <w:t>grafů</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Graf 1: Kvalifikační struktura KDL</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Graf 2: Kvalifikační struktura KPV</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Graf 3: Kvalifikační struktura KSTR</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Graf 4: Kvalifikační struktura KCJ</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Graf 5: Kvalifikační struktura KST</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Graf 6: Kvalifikační struktura KEM</w:t>
      </w:r>
    </w:p>
    <w:p w:rsidR="00AF7793" w:rsidRPr="00AF7793" w:rsidRDefault="00AF7793" w:rsidP="00AF7793">
      <w:pPr>
        <w:widowControl/>
        <w:adjustRightInd/>
        <w:spacing w:line="276" w:lineRule="auto"/>
        <w:jc w:val="left"/>
        <w:textAlignment w:val="auto"/>
        <w:rPr>
          <w:bCs/>
          <w:lang w:eastAsia="en-US"/>
        </w:rPr>
      </w:pPr>
      <w:r w:rsidRPr="00AF7793">
        <w:rPr>
          <w:bCs/>
          <w:lang w:eastAsia="en-US"/>
        </w:rPr>
        <w:t>Graf 7: Zapojení odborníků z praxe v přímé výuce</w:t>
      </w:r>
    </w:p>
    <w:p w:rsidR="009F6D70" w:rsidRPr="00AF7793" w:rsidRDefault="00AF7793" w:rsidP="00AF7793">
      <w:pPr>
        <w:widowControl/>
        <w:adjustRightInd/>
        <w:spacing w:line="276" w:lineRule="auto"/>
        <w:jc w:val="left"/>
        <w:textAlignment w:val="auto"/>
        <w:rPr>
          <w:bCs/>
          <w:lang w:eastAsia="en-US"/>
        </w:rPr>
      </w:pPr>
      <w:r w:rsidRPr="00AF7793">
        <w:rPr>
          <w:bCs/>
          <w:lang w:eastAsia="en-US"/>
        </w:rPr>
        <w:t>Graf 8: Rozdělení bodů RIV na jednotlivé katedry</w:t>
      </w:r>
    </w:p>
    <w:p w:rsidR="00D1158B" w:rsidRPr="00722302" w:rsidRDefault="00D1158B" w:rsidP="00FE4E1A">
      <w:pPr>
        <w:widowControl/>
        <w:adjustRightInd/>
        <w:spacing w:line="276" w:lineRule="auto"/>
        <w:jc w:val="left"/>
        <w:textAlignment w:val="auto"/>
        <w:rPr>
          <w:b/>
          <w:bCs/>
          <w:sz w:val="22"/>
          <w:szCs w:val="22"/>
          <w:lang w:eastAsia="en-US"/>
        </w:rPr>
      </w:pPr>
    </w:p>
    <w:sectPr w:rsidR="00D1158B" w:rsidRPr="00722302" w:rsidSect="00016316">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E51" w:rsidRDefault="00276E51" w:rsidP="00E072B4">
      <w:pPr>
        <w:spacing w:line="240" w:lineRule="auto"/>
      </w:pPr>
      <w:r>
        <w:separator/>
      </w:r>
    </w:p>
  </w:endnote>
  <w:endnote w:type="continuationSeparator" w:id="0">
    <w:p w:rsidR="00276E51" w:rsidRDefault="00276E51" w:rsidP="00E072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5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8A7" w:rsidRDefault="00EC78A7">
    <w:pPr>
      <w:pStyle w:val="Zpat"/>
      <w:jc w:val="center"/>
    </w:pPr>
  </w:p>
  <w:p w:rsidR="00EC78A7" w:rsidRPr="007D016C" w:rsidRDefault="00EC78A7" w:rsidP="007D016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8A7" w:rsidRDefault="00EC78A7">
    <w:pPr>
      <w:pStyle w:val="Zpat"/>
      <w:jc w:val="center"/>
    </w:pPr>
    <w:r>
      <w:fldChar w:fldCharType="begin"/>
    </w:r>
    <w:r>
      <w:instrText xml:space="preserve"> PAGE   \* MERGEFORMAT </w:instrText>
    </w:r>
    <w:r>
      <w:fldChar w:fldCharType="separate"/>
    </w:r>
    <w:r w:rsidR="001B7959">
      <w:rPr>
        <w:noProof/>
      </w:rPr>
      <w:t>28</w:t>
    </w:r>
    <w:r>
      <w:rPr>
        <w:noProof/>
      </w:rPr>
      <w:fldChar w:fldCharType="end"/>
    </w:r>
  </w:p>
  <w:p w:rsidR="00EC78A7" w:rsidRPr="007D016C" w:rsidRDefault="00EC78A7" w:rsidP="007D016C">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8A7" w:rsidRDefault="00EC78A7">
    <w:pPr>
      <w:pStyle w:val="Zpat"/>
      <w:jc w:val="center"/>
    </w:pPr>
  </w:p>
  <w:p w:rsidR="00EC78A7" w:rsidRPr="007D016C" w:rsidRDefault="00EC78A7" w:rsidP="007D016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E51" w:rsidRDefault="00276E51" w:rsidP="00E072B4">
      <w:pPr>
        <w:spacing w:line="240" w:lineRule="auto"/>
      </w:pPr>
      <w:r>
        <w:separator/>
      </w:r>
    </w:p>
  </w:footnote>
  <w:footnote w:type="continuationSeparator" w:id="0">
    <w:p w:rsidR="00276E51" w:rsidRDefault="00276E51" w:rsidP="00E072B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7"/>
    <w:multiLevelType w:val="singleLevel"/>
    <w:tmpl w:val="00000007"/>
    <w:name w:val="WW8Num6"/>
    <w:lvl w:ilvl="0">
      <w:start w:val="1"/>
      <w:numFmt w:val="bullet"/>
      <w:lvlText w:val=""/>
      <w:lvlJc w:val="left"/>
      <w:pPr>
        <w:tabs>
          <w:tab w:val="num" w:pos="360"/>
        </w:tabs>
        <w:ind w:left="360" w:hanging="360"/>
      </w:pPr>
      <w:rPr>
        <w:rFonts w:ascii="Symbol" w:hAnsi="Symbol" w:cs="Symbol"/>
      </w:rPr>
    </w:lvl>
  </w:abstractNum>
  <w:abstractNum w:abstractNumId="2">
    <w:nsid w:val="0E9357E1"/>
    <w:multiLevelType w:val="multilevel"/>
    <w:tmpl w:val="B3844D5A"/>
    <w:lvl w:ilvl="0">
      <w:start w:val="1"/>
      <w:numFmt w:val="bullet"/>
      <w:lvlText w:val=""/>
      <w:lvlJc w:val="left"/>
      <w:pPr>
        <w:ind w:left="432" w:hanging="432"/>
      </w:pPr>
      <w:rPr>
        <w:rFonts w:ascii="Symbol" w:hAnsi="Symbol" w:cs="Symbol" w:hint="default"/>
      </w:rPr>
    </w:lvl>
    <w:lvl w:ilvl="1">
      <w:start w:val="1"/>
      <w:numFmt w:val="bullet"/>
      <w:lvlText w:val="o"/>
      <w:lvlJc w:val="left"/>
      <w:pPr>
        <w:ind w:left="1569" w:hanging="576"/>
      </w:pPr>
      <w:rPr>
        <w:rFonts w:ascii="Courier New" w:hAnsi="Courier New" w:cs="Courier New"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28A20319"/>
    <w:multiLevelType w:val="hybridMultilevel"/>
    <w:tmpl w:val="040C97AE"/>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
    <w:nsid w:val="420B58ED"/>
    <w:multiLevelType w:val="hybridMultilevel"/>
    <w:tmpl w:val="861C62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2184CB3"/>
    <w:multiLevelType w:val="hybridMultilevel"/>
    <w:tmpl w:val="FDC0638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4CB50C8E"/>
    <w:multiLevelType w:val="hybridMultilevel"/>
    <w:tmpl w:val="ABA20E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826617F"/>
    <w:multiLevelType w:val="hybridMultilevel"/>
    <w:tmpl w:val="0E2E73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D0B39A2"/>
    <w:multiLevelType w:val="hybridMultilevel"/>
    <w:tmpl w:val="597091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DC17AB1"/>
    <w:multiLevelType w:val="hybridMultilevel"/>
    <w:tmpl w:val="048E0C24"/>
    <w:lvl w:ilvl="0" w:tplc="2BAEF88C">
      <w:start w:val="1"/>
      <w:numFmt w:val="decimal"/>
      <w:lvlText w:val="%1."/>
      <w:lvlJc w:val="left"/>
      <w:pPr>
        <w:ind w:left="360" w:hanging="360"/>
      </w:pPr>
      <w:rPr>
        <w:rFonts w:ascii="Times New Roman" w:hAnsi="Times New Roman" w:cs="Times New Roman"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65D6102C"/>
    <w:multiLevelType w:val="hybridMultilevel"/>
    <w:tmpl w:val="3334BC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BEA3BB9"/>
    <w:multiLevelType w:val="hybridMultilevel"/>
    <w:tmpl w:val="FFB210FC"/>
    <w:lvl w:ilvl="0" w:tplc="0E52E530">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0D43268"/>
    <w:multiLevelType w:val="multilevel"/>
    <w:tmpl w:val="0262DF78"/>
    <w:lvl w:ilvl="0">
      <w:start w:val="1"/>
      <w:numFmt w:val="decimal"/>
      <w:pStyle w:val="Nadpis1"/>
      <w:lvlText w:val="%1"/>
      <w:lvlJc w:val="left"/>
      <w:pPr>
        <w:ind w:left="574"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3">
    <w:nsid w:val="7A9324E1"/>
    <w:multiLevelType w:val="hybridMultilevel"/>
    <w:tmpl w:val="D1A666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12"/>
  </w:num>
  <w:num w:numId="2">
    <w:abstractNumId w:val="9"/>
  </w:num>
  <w:num w:numId="3">
    <w:abstractNumId w:val="13"/>
  </w:num>
  <w:num w:numId="4">
    <w:abstractNumId w:val="5"/>
  </w:num>
  <w:num w:numId="5">
    <w:abstractNumId w:val="2"/>
  </w:num>
  <w:num w:numId="6">
    <w:abstractNumId w:val="12"/>
  </w:num>
  <w:num w:numId="7">
    <w:abstractNumId w:val="12"/>
  </w:num>
  <w:num w:numId="8">
    <w:abstractNumId w:val="3"/>
  </w:num>
  <w:num w:numId="9">
    <w:abstractNumId w:val="7"/>
  </w:num>
  <w:num w:numId="10">
    <w:abstractNumId w:val="8"/>
  </w:num>
  <w:num w:numId="11">
    <w:abstractNumId w:val="11"/>
  </w:num>
  <w:num w:numId="12">
    <w:abstractNumId w:val="1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BEE"/>
    <w:rsid w:val="0000067B"/>
    <w:rsid w:val="00003F65"/>
    <w:rsid w:val="000063DA"/>
    <w:rsid w:val="00007621"/>
    <w:rsid w:val="00010390"/>
    <w:rsid w:val="00011129"/>
    <w:rsid w:val="00011CB6"/>
    <w:rsid w:val="00012C06"/>
    <w:rsid w:val="00012D80"/>
    <w:rsid w:val="00014024"/>
    <w:rsid w:val="00014ECF"/>
    <w:rsid w:val="00016316"/>
    <w:rsid w:val="00016862"/>
    <w:rsid w:val="00016C43"/>
    <w:rsid w:val="000217BB"/>
    <w:rsid w:val="0002208A"/>
    <w:rsid w:val="00022548"/>
    <w:rsid w:val="00023C06"/>
    <w:rsid w:val="00024F3A"/>
    <w:rsid w:val="00025024"/>
    <w:rsid w:val="00025118"/>
    <w:rsid w:val="0002615B"/>
    <w:rsid w:val="00026865"/>
    <w:rsid w:val="000275CD"/>
    <w:rsid w:val="0002783F"/>
    <w:rsid w:val="00033B70"/>
    <w:rsid w:val="00033BEE"/>
    <w:rsid w:val="0003496A"/>
    <w:rsid w:val="000355FE"/>
    <w:rsid w:val="00036D8D"/>
    <w:rsid w:val="0003788F"/>
    <w:rsid w:val="000409BD"/>
    <w:rsid w:val="0004308B"/>
    <w:rsid w:val="000439C7"/>
    <w:rsid w:val="00043EBB"/>
    <w:rsid w:val="000440D0"/>
    <w:rsid w:val="000474D1"/>
    <w:rsid w:val="000531D6"/>
    <w:rsid w:val="00054231"/>
    <w:rsid w:val="00054373"/>
    <w:rsid w:val="00056536"/>
    <w:rsid w:val="0005723F"/>
    <w:rsid w:val="00062DC6"/>
    <w:rsid w:val="0006360E"/>
    <w:rsid w:val="000650D1"/>
    <w:rsid w:val="0006571E"/>
    <w:rsid w:val="00070E91"/>
    <w:rsid w:val="00071321"/>
    <w:rsid w:val="000713AD"/>
    <w:rsid w:val="0007156A"/>
    <w:rsid w:val="00076988"/>
    <w:rsid w:val="00077D98"/>
    <w:rsid w:val="00082AB4"/>
    <w:rsid w:val="00084CCA"/>
    <w:rsid w:val="00085308"/>
    <w:rsid w:val="000919D4"/>
    <w:rsid w:val="000923A5"/>
    <w:rsid w:val="000933C7"/>
    <w:rsid w:val="000943D5"/>
    <w:rsid w:val="00094FA2"/>
    <w:rsid w:val="000A22B3"/>
    <w:rsid w:val="000A2542"/>
    <w:rsid w:val="000A4F95"/>
    <w:rsid w:val="000A6B78"/>
    <w:rsid w:val="000A6F78"/>
    <w:rsid w:val="000A7255"/>
    <w:rsid w:val="000A7F8E"/>
    <w:rsid w:val="000B0ACE"/>
    <w:rsid w:val="000B0C4B"/>
    <w:rsid w:val="000B0E89"/>
    <w:rsid w:val="000B1F65"/>
    <w:rsid w:val="000B24F3"/>
    <w:rsid w:val="000B2698"/>
    <w:rsid w:val="000B346A"/>
    <w:rsid w:val="000B3AD8"/>
    <w:rsid w:val="000B6438"/>
    <w:rsid w:val="000B66F0"/>
    <w:rsid w:val="000C1126"/>
    <w:rsid w:val="000C1765"/>
    <w:rsid w:val="000C1E61"/>
    <w:rsid w:val="000C221B"/>
    <w:rsid w:val="000C3AE3"/>
    <w:rsid w:val="000C517C"/>
    <w:rsid w:val="000C53ED"/>
    <w:rsid w:val="000C5A93"/>
    <w:rsid w:val="000D1928"/>
    <w:rsid w:val="000D30C4"/>
    <w:rsid w:val="000D56A2"/>
    <w:rsid w:val="000D661E"/>
    <w:rsid w:val="000E04B1"/>
    <w:rsid w:val="000E0683"/>
    <w:rsid w:val="000E0F23"/>
    <w:rsid w:val="000E2047"/>
    <w:rsid w:val="000E2393"/>
    <w:rsid w:val="000E266C"/>
    <w:rsid w:val="000E4AE4"/>
    <w:rsid w:val="000E4E19"/>
    <w:rsid w:val="000E510F"/>
    <w:rsid w:val="000E5A36"/>
    <w:rsid w:val="000F2049"/>
    <w:rsid w:val="000F5289"/>
    <w:rsid w:val="000F6233"/>
    <w:rsid w:val="000F6988"/>
    <w:rsid w:val="000F7A31"/>
    <w:rsid w:val="00100AE8"/>
    <w:rsid w:val="00101114"/>
    <w:rsid w:val="0010244A"/>
    <w:rsid w:val="00102F96"/>
    <w:rsid w:val="00110513"/>
    <w:rsid w:val="00116231"/>
    <w:rsid w:val="00116DEC"/>
    <w:rsid w:val="001321E6"/>
    <w:rsid w:val="00134A69"/>
    <w:rsid w:val="001350A9"/>
    <w:rsid w:val="00135B14"/>
    <w:rsid w:val="00136731"/>
    <w:rsid w:val="0013688C"/>
    <w:rsid w:val="00137B57"/>
    <w:rsid w:val="0014128E"/>
    <w:rsid w:val="001446EC"/>
    <w:rsid w:val="001450E3"/>
    <w:rsid w:val="00145363"/>
    <w:rsid w:val="00146513"/>
    <w:rsid w:val="001503F3"/>
    <w:rsid w:val="00153042"/>
    <w:rsid w:val="00153EE3"/>
    <w:rsid w:val="00154D1A"/>
    <w:rsid w:val="00157B8E"/>
    <w:rsid w:val="00161729"/>
    <w:rsid w:val="00163866"/>
    <w:rsid w:val="00164BBA"/>
    <w:rsid w:val="00165368"/>
    <w:rsid w:val="001656D7"/>
    <w:rsid w:val="00166D26"/>
    <w:rsid w:val="00167802"/>
    <w:rsid w:val="00171898"/>
    <w:rsid w:val="00171E43"/>
    <w:rsid w:val="001721AA"/>
    <w:rsid w:val="001773AC"/>
    <w:rsid w:val="00177807"/>
    <w:rsid w:val="00182130"/>
    <w:rsid w:val="00183574"/>
    <w:rsid w:val="00184105"/>
    <w:rsid w:val="00185DAD"/>
    <w:rsid w:val="001864E5"/>
    <w:rsid w:val="0019260E"/>
    <w:rsid w:val="00196B41"/>
    <w:rsid w:val="00196ECD"/>
    <w:rsid w:val="001A18E7"/>
    <w:rsid w:val="001A25AE"/>
    <w:rsid w:val="001A2ACB"/>
    <w:rsid w:val="001A4543"/>
    <w:rsid w:val="001A4ACE"/>
    <w:rsid w:val="001A6B98"/>
    <w:rsid w:val="001A7271"/>
    <w:rsid w:val="001B0054"/>
    <w:rsid w:val="001B1103"/>
    <w:rsid w:val="001B1596"/>
    <w:rsid w:val="001B1853"/>
    <w:rsid w:val="001B1DE6"/>
    <w:rsid w:val="001B616E"/>
    <w:rsid w:val="001B7959"/>
    <w:rsid w:val="001C1351"/>
    <w:rsid w:val="001C398A"/>
    <w:rsid w:val="001C5ABA"/>
    <w:rsid w:val="001C5ACA"/>
    <w:rsid w:val="001C6A0A"/>
    <w:rsid w:val="001C6D88"/>
    <w:rsid w:val="001C78D6"/>
    <w:rsid w:val="001D0372"/>
    <w:rsid w:val="001D3432"/>
    <w:rsid w:val="001D498A"/>
    <w:rsid w:val="001D75C4"/>
    <w:rsid w:val="001D7B84"/>
    <w:rsid w:val="001E082E"/>
    <w:rsid w:val="001E2CD4"/>
    <w:rsid w:val="001E39E3"/>
    <w:rsid w:val="001E46E4"/>
    <w:rsid w:val="001E5833"/>
    <w:rsid w:val="001E5FA3"/>
    <w:rsid w:val="001F1DF0"/>
    <w:rsid w:val="001F3C0A"/>
    <w:rsid w:val="001F4A0E"/>
    <w:rsid w:val="001F54AD"/>
    <w:rsid w:val="001F5554"/>
    <w:rsid w:val="001F5E87"/>
    <w:rsid w:val="001F61C3"/>
    <w:rsid w:val="001F6400"/>
    <w:rsid w:val="001F66B8"/>
    <w:rsid w:val="001F75DE"/>
    <w:rsid w:val="001F7C1F"/>
    <w:rsid w:val="002002E6"/>
    <w:rsid w:val="00201B9A"/>
    <w:rsid w:val="002038CC"/>
    <w:rsid w:val="00203AE1"/>
    <w:rsid w:val="00204D36"/>
    <w:rsid w:val="0020568A"/>
    <w:rsid w:val="002106B2"/>
    <w:rsid w:val="002120A9"/>
    <w:rsid w:val="0021622D"/>
    <w:rsid w:val="00217D93"/>
    <w:rsid w:val="00217DE3"/>
    <w:rsid w:val="00220B90"/>
    <w:rsid w:val="00226827"/>
    <w:rsid w:val="00226BB5"/>
    <w:rsid w:val="00227EB9"/>
    <w:rsid w:val="00232A53"/>
    <w:rsid w:val="00234653"/>
    <w:rsid w:val="0023494F"/>
    <w:rsid w:val="00237261"/>
    <w:rsid w:val="00237551"/>
    <w:rsid w:val="00237E13"/>
    <w:rsid w:val="0024008A"/>
    <w:rsid w:val="00241D88"/>
    <w:rsid w:val="00243514"/>
    <w:rsid w:val="00243DA4"/>
    <w:rsid w:val="00246F1C"/>
    <w:rsid w:val="002470C8"/>
    <w:rsid w:val="002501ED"/>
    <w:rsid w:val="00250DBB"/>
    <w:rsid w:val="00251538"/>
    <w:rsid w:val="00251DFF"/>
    <w:rsid w:val="00257820"/>
    <w:rsid w:val="00257A14"/>
    <w:rsid w:val="002607E9"/>
    <w:rsid w:val="002620B3"/>
    <w:rsid w:val="00262F93"/>
    <w:rsid w:val="0026399C"/>
    <w:rsid w:val="00263ECA"/>
    <w:rsid w:val="00265824"/>
    <w:rsid w:val="00266CA1"/>
    <w:rsid w:val="00270135"/>
    <w:rsid w:val="00271472"/>
    <w:rsid w:val="002723BE"/>
    <w:rsid w:val="0027283F"/>
    <w:rsid w:val="0027338F"/>
    <w:rsid w:val="00276E51"/>
    <w:rsid w:val="002817F1"/>
    <w:rsid w:val="00281D8F"/>
    <w:rsid w:val="00281E74"/>
    <w:rsid w:val="002839C2"/>
    <w:rsid w:val="00284A2F"/>
    <w:rsid w:val="00292730"/>
    <w:rsid w:val="0029470A"/>
    <w:rsid w:val="00297316"/>
    <w:rsid w:val="00297A80"/>
    <w:rsid w:val="002A1A8B"/>
    <w:rsid w:val="002A35D0"/>
    <w:rsid w:val="002A3F69"/>
    <w:rsid w:val="002A45EE"/>
    <w:rsid w:val="002A4871"/>
    <w:rsid w:val="002A522F"/>
    <w:rsid w:val="002A5301"/>
    <w:rsid w:val="002A6609"/>
    <w:rsid w:val="002B06F5"/>
    <w:rsid w:val="002B100E"/>
    <w:rsid w:val="002B1E29"/>
    <w:rsid w:val="002B2C90"/>
    <w:rsid w:val="002B4F45"/>
    <w:rsid w:val="002B6D00"/>
    <w:rsid w:val="002C03B3"/>
    <w:rsid w:val="002C0717"/>
    <w:rsid w:val="002C3B61"/>
    <w:rsid w:val="002C5324"/>
    <w:rsid w:val="002C53C7"/>
    <w:rsid w:val="002C581C"/>
    <w:rsid w:val="002C6FAE"/>
    <w:rsid w:val="002C716D"/>
    <w:rsid w:val="002D3C34"/>
    <w:rsid w:val="002D5774"/>
    <w:rsid w:val="002D5E37"/>
    <w:rsid w:val="002E129B"/>
    <w:rsid w:val="002E306C"/>
    <w:rsid w:val="002E3473"/>
    <w:rsid w:val="002E4CAB"/>
    <w:rsid w:val="002E5119"/>
    <w:rsid w:val="002E5787"/>
    <w:rsid w:val="002E5E57"/>
    <w:rsid w:val="002E6CF2"/>
    <w:rsid w:val="002F071C"/>
    <w:rsid w:val="002F0D15"/>
    <w:rsid w:val="002F1D76"/>
    <w:rsid w:val="002F286C"/>
    <w:rsid w:val="002F3646"/>
    <w:rsid w:val="002F4497"/>
    <w:rsid w:val="002F45A1"/>
    <w:rsid w:val="002F6617"/>
    <w:rsid w:val="002F7E8D"/>
    <w:rsid w:val="003013BB"/>
    <w:rsid w:val="00302C92"/>
    <w:rsid w:val="0030469C"/>
    <w:rsid w:val="00306A54"/>
    <w:rsid w:val="00311044"/>
    <w:rsid w:val="00312EB0"/>
    <w:rsid w:val="00316B9B"/>
    <w:rsid w:val="00321553"/>
    <w:rsid w:val="00323DB5"/>
    <w:rsid w:val="003248A5"/>
    <w:rsid w:val="003312BE"/>
    <w:rsid w:val="0034047B"/>
    <w:rsid w:val="003419EE"/>
    <w:rsid w:val="00343464"/>
    <w:rsid w:val="00343886"/>
    <w:rsid w:val="00344DE2"/>
    <w:rsid w:val="003450F3"/>
    <w:rsid w:val="003474D6"/>
    <w:rsid w:val="00347D09"/>
    <w:rsid w:val="00351684"/>
    <w:rsid w:val="00353CC9"/>
    <w:rsid w:val="00354069"/>
    <w:rsid w:val="00354122"/>
    <w:rsid w:val="00354270"/>
    <w:rsid w:val="00356738"/>
    <w:rsid w:val="00360741"/>
    <w:rsid w:val="003609BC"/>
    <w:rsid w:val="00362BDA"/>
    <w:rsid w:val="003651D3"/>
    <w:rsid w:val="0037058E"/>
    <w:rsid w:val="0037221D"/>
    <w:rsid w:val="00372681"/>
    <w:rsid w:val="00373536"/>
    <w:rsid w:val="003747A1"/>
    <w:rsid w:val="00374B59"/>
    <w:rsid w:val="003759A0"/>
    <w:rsid w:val="003802C2"/>
    <w:rsid w:val="00380519"/>
    <w:rsid w:val="00382067"/>
    <w:rsid w:val="0038460F"/>
    <w:rsid w:val="00391890"/>
    <w:rsid w:val="00392190"/>
    <w:rsid w:val="00392EAA"/>
    <w:rsid w:val="0039390F"/>
    <w:rsid w:val="00393D2E"/>
    <w:rsid w:val="003966A7"/>
    <w:rsid w:val="003969AF"/>
    <w:rsid w:val="003A0BBD"/>
    <w:rsid w:val="003A1CF4"/>
    <w:rsid w:val="003A2377"/>
    <w:rsid w:val="003A2500"/>
    <w:rsid w:val="003A25D8"/>
    <w:rsid w:val="003A37CD"/>
    <w:rsid w:val="003A65C7"/>
    <w:rsid w:val="003A7C17"/>
    <w:rsid w:val="003B276F"/>
    <w:rsid w:val="003B4625"/>
    <w:rsid w:val="003B58D8"/>
    <w:rsid w:val="003C03DC"/>
    <w:rsid w:val="003C0653"/>
    <w:rsid w:val="003C197C"/>
    <w:rsid w:val="003C40E6"/>
    <w:rsid w:val="003C4884"/>
    <w:rsid w:val="003C5BA3"/>
    <w:rsid w:val="003C6346"/>
    <w:rsid w:val="003C6704"/>
    <w:rsid w:val="003C6C41"/>
    <w:rsid w:val="003C6E19"/>
    <w:rsid w:val="003C784D"/>
    <w:rsid w:val="003C7F5C"/>
    <w:rsid w:val="003D1AB8"/>
    <w:rsid w:val="003D253A"/>
    <w:rsid w:val="003D4F7C"/>
    <w:rsid w:val="003E44E3"/>
    <w:rsid w:val="003E58BF"/>
    <w:rsid w:val="003E70B8"/>
    <w:rsid w:val="003F2B4A"/>
    <w:rsid w:val="003F45B2"/>
    <w:rsid w:val="003F5319"/>
    <w:rsid w:val="003F5D2E"/>
    <w:rsid w:val="003F611A"/>
    <w:rsid w:val="003F744A"/>
    <w:rsid w:val="004002CF"/>
    <w:rsid w:val="00400327"/>
    <w:rsid w:val="004003E4"/>
    <w:rsid w:val="00402754"/>
    <w:rsid w:val="00403E6B"/>
    <w:rsid w:val="0041067E"/>
    <w:rsid w:val="00416E1C"/>
    <w:rsid w:val="00417960"/>
    <w:rsid w:val="00422206"/>
    <w:rsid w:val="004242D4"/>
    <w:rsid w:val="00424C6D"/>
    <w:rsid w:val="00425E14"/>
    <w:rsid w:val="004300AD"/>
    <w:rsid w:val="004312BB"/>
    <w:rsid w:val="00431BCF"/>
    <w:rsid w:val="004401CB"/>
    <w:rsid w:val="00440502"/>
    <w:rsid w:val="00441A7A"/>
    <w:rsid w:val="004421E3"/>
    <w:rsid w:val="004505AD"/>
    <w:rsid w:val="00451BCD"/>
    <w:rsid w:val="00452548"/>
    <w:rsid w:val="004559AF"/>
    <w:rsid w:val="00457005"/>
    <w:rsid w:val="004574AD"/>
    <w:rsid w:val="00457E1A"/>
    <w:rsid w:val="004612C2"/>
    <w:rsid w:val="004619E0"/>
    <w:rsid w:val="0046356A"/>
    <w:rsid w:val="004639BE"/>
    <w:rsid w:val="00466051"/>
    <w:rsid w:val="00466555"/>
    <w:rsid w:val="00467A93"/>
    <w:rsid w:val="00467E7A"/>
    <w:rsid w:val="004736B9"/>
    <w:rsid w:val="00473B21"/>
    <w:rsid w:val="00483BD7"/>
    <w:rsid w:val="00483EE9"/>
    <w:rsid w:val="00485460"/>
    <w:rsid w:val="004855A8"/>
    <w:rsid w:val="004859AC"/>
    <w:rsid w:val="004864BE"/>
    <w:rsid w:val="004872D9"/>
    <w:rsid w:val="004930DF"/>
    <w:rsid w:val="00493359"/>
    <w:rsid w:val="00496750"/>
    <w:rsid w:val="004968AD"/>
    <w:rsid w:val="004A41DE"/>
    <w:rsid w:val="004A471C"/>
    <w:rsid w:val="004A5AC4"/>
    <w:rsid w:val="004A773E"/>
    <w:rsid w:val="004B005F"/>
    <w:rsid w:val="004B10A0"/>
    <w:rsid w:val="004B1856"/>
    <w:rsid w:val="004B1D0A"/>
    <w:rsid w:val="004B2150"/>
    <w:rsid w:val="004B24C7"/>
    <w:rsid w:val="004B4D09"/>
    <w:rsid w:val="004B64DA"/>
    <w:rsid w:val="004C0D59"/>
    <w:rsid w:val="004C116A"/>
    <w:rsid w:val="004C15D6"/>
    <w:rsid w:val="004C166A"/>
    <w:rsid w:val="004C1A50"/>
    <w:rsid w:val="004C3159"/>
    <w:rsid w:val="004C345C"/>
    <w:rsid w:val="004C7021"/>
    <w:rsid w:val="004C7D31"/>
    <w:rsid w:val="004D1A06"/>
    <w:rsid w:val="004D3C35"/>
    <w:rsid w:val="004D4A3D"/>
    <w:rsid w:val="004D5A53"/>
    <w:rsid w:val="004D5EA2"/>
    <w:rsid w:val="004D723B"/>
    <w:rsid w:val="004E12F7"/>
    <w:rsid w:val="004E2765"/>
    <w:rsid w:val="004E68C2"/>
    <w:rsid w:val="004E6DA8"/>
    <w:rsid w:val="004F1982"/>
    <w:rsid w:val="004F2AC4"/>
    <w:rsid w:val="004F36D2"/>
    <w:rsid w:val="004F3C24"/>
    <w:rsid w:val="004F44D8"/>
    <w:rsid w:val="0050098A"/>
    <w:rsid w:val="0050317B"/>
    <w:rsid w:val="00503684"/>
    <w:rsid w:val="00503E3A"/>
    <w:rsid w:val="00505785"/>
    <w:rsid w:val="00507649"/>
    <w:rsid w:val="00512AF2"/>
    <w:rsid w:val="00515E06"/>
    <w:rsid w:val="00524E53"/>
    <w:rsid w:val="0052792D"/>
    <w:rsid w:val="005329C0"/>
    <w:rsid w:val="00532C12"/>
    <w:rsid w:val="00533689"/>
    <w:rsid w:val="00534FE8"/>
    <w:rsid w:val="0053544D"/>
    <w:rsid w:val="00540961"/>
    <w:rsid w:val="0054190D"/>
    <w:rsid w:val="00543048"/>
    <w:rsid w:val="00550095"/>
    <w:rsid w:val="00550185"/>
    <w:rsid w:val="00551AC9"/>
    <w:rsid w:val="00555BD6"/>
    <w:rsid w:val="00562015"/>
    <w:rsid w:val="005652D5"/>
    <w:rsid w:val="005658C8"/>
    <w:rsid w:val="0057131A"/>
    <w:rsid w:val="005722F2"/>
    <w:rsid w:val="00572CA8"/>
    <w:rsid w:val="00574190"/>
    <w:rsid w:val="0057625D"/>
    <w:rsid w:val="005775AF"/>
    <w:rsid w:val="00581ADF"/>
    <w:rsid w:val="00581C5C"/>
    <w:rsid w:val="0058334D"/>
    <w:rsid w:val="00584EFE"/>
    <w:rsid w:val="005910AC"/>
    <w:rsid w:val="00593A01"/>
    <w:rsid w:val="00594964"/>
    <w:rsid w:val="00595800"/>
    <w:rsid w:val="005A079D"/>
    <w:rsid w:val="005A08A6"/>
    <w:rsid w:val="005A12E0"/>
    <w:rsid w:val="005A30D8"/>
    <w:rsid w:val="005A5460"/>
    <w:rsid w:val="005B0F76"/>
    <w:rsid w:val="005B4B2B"/>
    <w:rsid w:val="005B4E35"/>
    <w:rsid w:val="005C013B"/>
    <w:rsid w:val="005C04F4"/>
    <w:rsid w:val="005C0E16"/>
    <w:rsid w:val="005C19CE"/>
    <w:rsid w:val="005C1A59"/>
    <w:rsid w:val="005C24CF"/>
    <w:rsid w:val="005C29A7"/>
    <w:rsid w:val="005C3AB2"/>
    <w:rsid w:val="005C647F"/>
    <w:rsid w:val="005C7CCD"/>
    <w:rsid w:val="005D1532"/>
    <w:rsid w:val="005D6469"/>
    <w:rsid w:val="005E1D3F"/>
    <w:rsid w:val="005E26AF"/>
    <w:rsid w:val="005E2D4E"/>
    <w:rsid w:val="005E2EE8"/>
    <w:rsid w:val="005E58D7"/>
    <w:rsid w:val="005F0808"/>
    <w:rsid w:val="005F2305"/>
    <w:rsid w:val="005F3425"/>
    <w:rsid w:val="005F37F0"/>
    <w:rsid w:val="006001BC"/>
    <w:rsid w:val="006032A0"/>
    <w:rsid w:val="0060576D"/>
    <w:rsid w:val="00606520"/>
    <w:rsid w:val="006103F6"/>
    <w:rsid w:val="0061233C"/>
    <w:rsid w:val="006141A9"/>
    <w:rsid w:val="0061438C"/>
    <w:rsid w:val="0062326E"/>
    <w:rsid w:val="00625E75"/>
    <w:rsid w:val="00631222"/>
    <w:rsid w:val="0063133C"/>
    <w:rsid w:val="006314A5"/>
    <w:rsid w:val="00631942"/>
    <w:rsid w:val="00632BE9"/>
    <w:rsid w:val="00635821"/>
    <w:rsid w:val="00635999"/>
    <w:rsid w:val="00636CEE"/>
    <w:rsid w:val="00637791"/>
    <w:rsid w:val="006378C1"/>
    <w:rsid w:val="006403DF"/>
    <w:rsid w:val="00641BDF"/>
    <w:rsid w:val="006426DD"/>
    <w:rsid w:val="00642F63"/>
    <w:rsid w:val="00643171"/>
    <w:rsid w:val="00643B44"/>
    <w:rsid w:val="00643DE1"/>
    <w:rsid w:val="00644A0D"/>
    <w:rsid w:val="00644CC4"/>
    <w:rsid w:val="00645891"/>
    <w:rsid w:val="006460D8"/>
    <w:rsid w:val="00646415"/>
    <w:rsid w:val="00646B07"/>
    <w:rsid w:val="00650AAE"/>
    <w:rsid w:val="00652756"/>
    <w:rsid w:val="00653C40"/>
    <w:rsid w:val="00654217"/>
    <w:rsid w:val="00655AF9"/>
    <w:rsid w:val="00655DF5"/>
    <w:rsid w:val="0066136B"/>
    <w:rsid w:val="00661398"/>
    <w:rsid w:val="00661BF7"/>
    <w:rsid w:val="006636F8"/>
    <w:rsid w:val="00664864"/>
    <w:rsid w:val="00665BDF"/>
    <w:rsid w:val="00667D62"/>
    <w:rsid w:val="006713FC"/>
    <w:rsid w:val="00673518"/>
    <w:rsid w:val="0067513E"/>
    <w:rsid w:val="006800E1"/>
    <w:rsid w:val="00682F14"/>
    <w:rsid w:val="0068492E"/>
    <w:rsid w:val="00684E05"/>
    <w:rsid w:val="00685313"/>
    <w:rsid w:val="00690E36"/>
    <w:rsid w:val="006921D4"/>
    <w:rsid w:val="00692529"/>
    <w:rsid w:val="00692977"/>
    <w:rsid w:val="00692FE7"/>
    <w:rsid w:val="00694093"/>
    <w:rsid w:val="006A697A"/>
    <w:rsid w:val="006A6A5A"/>
    <w:rsid w:val="006A7107"/>
    <w:rsid w:val="006A7D18"/>
    <w:rsid w:val="006B0BE1"/>
    <w:rsid w:val="006B12A5"/>
    <w:rsid w:val="006B3CB6"/>
    <w:rsid w:val="006B4262"/>
    <w:rsid w:val="006B6C5F"/>
    <w:rsid w:val="006C0385"/>
    <w:rsid w:val="006C1561"/>
    <w:rsid w:val="006C559D"/>
    <w:rsid w:val="006C7659"/>
    <w:rsid w:val="006D01B7"/>
    <w:rsid w:val="006D2C82"/>
    <w:rsid w:val="006D2FEA"/>
    <w:rsid w:val="006D5598"/>
    <w:rsid w:val="006D5F5C"/>
    <w:rsid w:val="006E66E0"/>
    <w:rsid w:val="006E70D2"/>
    <w:rsid w:val="006E7C8E"/>
    <w:rsid w:val="006F0230"/>
    <w:rsid w:val="006F03DF"/>
    <w:rsid w:val="006F09A1"/>
    <w:rsid w:val="006F2A47"/>
    <w:rsid w:val="006F40DD"/>
    <w:rsid w:val="006F43C3"/>
    <w:rsid w:val="006F7A89"/>
    <w:rsid w:val="00700658"/>
    <w:rsid w:val="0070194B"/>
    <w:rsid w:val="00706799"/>
    <w:rsid w:val="00710E76"/>
    <w:rsid w:val="0071393F"/>
    <w:rsid w:val="0071605E"/>
    <w:rsid w:val="00717A81"/>
    <w:rsid w:val="0072218C"/>
    <w:rsid w:val="00722302"/>
    <w:rsid w:val="0072366F"/>
    <w:rsid w:val="00723E1A"/>
    <w:rsid w:val="007268C4"/>
    <w:rsid w:val="007272A4"/>
    <w:rsid w:val="00730292"/>
    <w:rsid w:val="00730BEE"/>
    <w:rsid w:val="0074108F"/>
    <w:rsid w:val="007410E4"/>
    <w:rsid w:val="007411B4"/>
    <w:rsid w:val="007411D3"/>
    <w:rsid w:val="00741EFC"/>
    <w:rsid w:val="007444E1"/>
    <w:rsid w:val="0074455A"/>
    <w:rsid w:val="0074476B"/>
    <w:rsid w:val="00751BD0"/>
    <w:rsid w:val="0076019B"/>
    <w:rsid w:val="007610E6"/>
    <w:rsid w:val="007625C7"/>
    <w:rsid w:val="00767093"/>
    <w:rsid w:val="0077145B"/>
    <w:rsid w:val="00771505"/>
    <w:rsid w:val="00772B86"/>
    <w:rsid w:val="00773BB7"/>
    <w:rsid w:val="007745D6"/>
    <w:rsid w:val="0077507A"/>
    <w:rsid w:val="0077528A"/>
    <w:rsid w:val="007768E3"/>
    <w:rsid w:val="00776AE6"/>
    <w:rsid w:val="0077758E"/>
    <w:rsid w:val="00781A4F"/>
    <w:rsid w:val="00783F58"/>
    <w:rsid w:val="00785609"/>
    <w:rsid w:val="0078733C"/>
    <w:rsid w:val="00790733"/>
    <w:rsid w:val="007936D6"/>
    <w:rsid w:val="007A0B04"/>
    <w:rsid w:val="007A10A2"/>
    <w:rsid w:val="007A2A42"/>
    <w:rsid w:val="007A4163"/>
    <w:rsid w:val="007A57FB"/>
    <w:rsid w:val="007A746A"/>
    <w:rsid w:val="007A7904"/>
    <w:rsid w:val="007A7A33"/>
    <w:rsid w:val="007B0759"/>
    <w:rsid w:val="007B1E6A"/>
    <w:rsid w:val="007B267F"/>
    <w:rsid w:val="007B563F"/>
    <w:rsid w:val="007B6CAE"/>
    <w:rsid w:val="007C04F9"/>
    <w:rsid w:val="007C0756"/>
    <w:rsid w:val="007C3B2A"/>
    <w:rsid w:val="007C3BEA"/>
    <w:rsid w:val="007C4D72"/>
    <w:rsid w:val="007C70C6"/>
    <w:rsid w:val="007C746F"/>
    <w:rsid w:val="007D016C"/>
    <w:rsid w:val="007D11B2"/>
    <w:rsid w:val="007D54EA"/>
    <w:rsid w:val="007D5767"/>
    <w:rsid w:val="007D6088"/>
    <w:rsid w:val="007D7678"/>
    <w:rsid w:val="007E1B6D"/>
    <w:rsid w:val="007E1F44"/>
    <w:rsid w:val="007E2CEC"/>
    <w:rsid w:val="007E3585"/>
    <w:rsid w:val="007E428E"/>
    <w:rsid w:val="007E45E2"/>
    <w:rsid w:val="007E57CE"/>
    <w:rsid w:val="007E7785"/>
    <w:rsid w:val="007F1CA2"/>
    <w:rsid w:val="007F32C4"/>
    <w:rsid w:val="007F38C5"/>
    <w:rsid w:val="007F4F5C"/>
    <w:rsid w:val="007F5F48"/>
    <w:rsid w:val="007F7511"/>
    <w:rsid w:val="008007D7"/>
    <w:rsid w:val="008019B5"/>
    <w:rsid w:val="00801FAF"/>
    <w:rsid w:val="0080277F"/>
    <w:rsid w:val="00804BBF"/>
    <w:rsid w:val="00807C49"/>
    <w:rsid w:val="008118DA"/>
    <w:rsid w:val="00811CEF"/>
    <w:rsid w:val="0081205E"/>
    <w:rsid w:val="00813422"/>
    <w:rsid w:val="00814A03"/>
    <w:rsid w:val="008163E0"/>
    <w:rsid w:val="00817A41"/>
    <w:rsid w:val="00820CDC"/>
    <w:rsid w:val="00820CF0"/>
    <w:rsid w:val="00821572"/>
    <w:rsid w:val="00822E83"/>
    <w:rsid w:val="008265AE"/>
    <w:rsid w:val="00827A3B"/>
    <w:rsid w:val="0083050B"/>
    <w:rsid w:val="00831846"/>
    <w:rsid w:val="00831B93"/>
    <w:rsid w:val="008352DE"/>
    <w:rsid w:val="00835B4A"/>
    <w:rsid w:val="00836061"/>
    <w:rsid w:val="00837E3D"/>
    <w:rsid w:val="00841249"/>
    <w:rsid w:val="00843F78"/>
    <w:rsid w:val="008445A4"/>
    <w:rsid w:val="00844CE2"/>
    <w:rsid w:val="00850D7F"/>
    <w:rsid w:val="00851B19"/>
    <w:rsid w:val="0085325B"/>
    <w:rsid w:val="00853DCA"/>
    <w:rsid w:val="008547A6"/>
    <w:rsid w:val="00854A4A"/>
    <w:rsid w:val="008550AA"/>
    <w:rsid w:val="008557E1"/>
    <w:rsid w:val="00856326"/>
    <w:rsid w:val="00857887"/>
    <w:rsid w:val="00861570"/>
    <w:rsid w:val="008657BB"/>
    <w:rsid w:val="00873FA2"/>
    <w:rsid w:val="008759BE"/>
    <w:rsid w:val="00875E7E"/>
    <w:rsid w:val="0088242E"/>
    <w:rsid w:val="00883B0F"/>
    <w:rsid w:val="0089034B"/>
    <w:rsid w:val="00891951"/>
    <w:rsid w:val="008919BE"/>
    <w:rsid w:val="008926C6"/>
    <w:rsid w:val="00892E0C"/>
    <w:rsid w:val="00895BA5"/>
    <w:rsid w:val="00895E6E"/>
    <w:rsid w:val="00896CA4"/>
    <w:rsid w:val="008A1140"/>
    <w:rsid w:val="008A1141"/>
    <w:rsid w:val="008A1FBB"/>
    <w:rsid w:val="008A55FD"/>
    <w:rsid w:val="008B1547"/>
    <w:rsid w:val="008B2181"/>
    <w:rsid w:val="008B29E9"/>
    <w:rsid w:val="008B3E01"/>
    <w:rsid w:val="008B5A5E"/>
    <w:rsid w:val="008B6E16"/>
    <w:rsid w:val="008B778E"/>
    <w:rsid w:val="008C0E0C"/>
    <w:rsid w:val="008C1DE6"/>
    <w:rsid w:val="008C62FC"/>
    <w:rsid w:val="008C7C2D"/>
    <w:rsid w:val="008D06E2"/>
    <w:rsid w:val="008D3866"/>
    <w:rsid w:val="008E1DC4"/>
    <w:rsid w:val="008E2777"/>
    <w:rsid w:val="008E3497"/>
    <w:rsid w:val="008E63BB"/>
    <w:rsid w:val="008F2B77"/>
    <w:rsid w:val="008F2E8E"/>
    <w:rsid w:val="008F2EDE"/>
    <w:rsid w:val="008F365F"/>
    <w:rsid w:val="00901DAE"/>
    <w:rsid w:val="00902367"/>
    <w:rsid w:val="00902CAD"/>
    <w:rsid w:val="0090356E"/>
    <w:rsid w:val="00912860"/>
    <w:rsid w:val="00914645"/>
    <w:rsid w:val="00914945"/>
    <w:rsid w:val="009156F6"/>
    <w:rsid w:val="009228D9"/>
    <w:rsid w:val="009263A4"/>
    <w:rsid w:val="00926AAF"/>
    <w:rsid w:val="009300C7"/>
    <w:rsid w:val="009330A4"/>
    <w:rsid w:val="00933820"/>
    <w:rsid w:val="00933DE3"/>
    <w:rsid w:val="00934762"/>
    <w:rsid w:val="009411D5"/>
    <w:rsid w:val="0094264B"/>
    <w:rsid w:val="0094293C"/>
    <w:rsid w:val="009433C5"/>
    <w:rsid w:val="00950058"/>
    <w:rsid w:val="00952F22"/>
    <w:rsid w:val="009534A6"/>
    <w:rsid w:val="009535FF"/>
    <w:rsid w:val="009577A6"/>
    <w:rsid w:val="009577F0"/>
    <w:rsid w:val="009623E8"/>
    <w:rsid w:val="00964A2D"/>
    <w:rsid w:val="00965770"/>
    <w:rsid w:val="0097464F"/>
    <w:rsid w:val="00974826"/>
    <w:rsid w:val="009808DC"/>
    <w:rsid w:val="00980D2B"/>
    <w:rsid w:val="0098159B"/>
    <w:rsid w:val="009835BE"/>
    <w:rsid w:val="0098495F"/>
    <w:rsid w:val="00985E21"/>
    <w:rsid w:val="00986683"/>
    <w:rsid w:val="009902E7"/>
    <w:rsid w:val="00991279"/>
    <w:rsid w:val="009913E6"/>
    <w:rsid w:val="00991C23"/>
    <w:rsid w:val="00993DA1"/>
    <w:rsid w:val="009959EB"/>
    <w:rsid w:val="009978B2"/>
    <w:rsid w:val="009A1000"/>
    <w:rsid w:val="009A11D5"/>
    <w:rsid w:val="009A1632"/>
    <w:rsid w:val="009A427A"/>
    <w:rsid w:val="009A42E2"/>
    <w:rsid w:val="009A531A"/>
    <w:rsid w:val="009B1D94"/>
    <w:rsid w:val="009B2E05"/>
    <w:rsid w:val="009B34F9"/>
    <w:rsid w:val="009B543C"/>
    <w:rsid w:val="009B73C3"/>
    <w:rsid w:val="009C112C"/>
    <w:rsid w:val="009C1472"/>
    <w:rsid w:val="009C17E8"/>
    <w:rsid w:val="009C3B78"/>
    <w:rsid w:val="009C3DD6"/>
    <w:rsid w:val="009C4A20"/>
    <w:rsid w:val="009C55A7"/>
    <w:rsid w:val="009D0E5F"/>
    <w:rsid w:val="009D36AD"/>
    <w:rsid w:val="009D5204"/>
    <w:rsid w:val="009D699B"/>
    <w:rsid w:val="009D6ACA"/>
    <w:rsid w:val="009D7ADB"/>
    <w:rsid w:val="009E138D"/>
    <w:rsid w:val="009E3435"/>
    <w:rsid w:val="009E38B4"/>
    <w:rsid w:val="009E42D8"/>
    <w:rsid w:val="009E5507"/>
    <w:rsid w:val="009E5BB7"/>
    <w:rsid w:val="009E5EBE"/>
    <w:rsid w:val="009E6E07"/>
    <w:rsid w:val="009F0A58"/>
    <w:rsid w:val="009F1B53"/>
    <w:rsid w:val="009F2569"/>
    <w:rsid w:val="009F2CB1"/>
    <w:rsid w:val="009F59B2"/>
    <w:rsid w:val="009F6D70"/>
    <w:rsid w:val="00A009A7"/>
    <w:rsid w:val="00A00E5A"/>
    <w:rsid w:val="00A03EBB"/>
    <w:rsid w:val="00A05349"/>
    <w:rsid w:val="00A05979"/>
    <w:rsid w:val="00A06081"/>
    <w:rsid w:val="00A06601"/>
    <w:rsid w:val="00A13CDA"/>
    <w:rsid w:val="00A14073"/>
    <w:rsid w:val="00A15F12"/>
    <w:rsid w:val="00A17CF5"/>
    <w:rsid w:val="00A17D8A"/>
    <w:rsid w:val="00A2190D"/>
    <w:rsid w:val="00A22578"/>
    <w:rsid w:val="00A22BA1"/>
    <w:rsid w:val="00A2410C"/>
    <w:rsid w:val="00A26DFC"/>
    <w:rsid w:val="00A30626"/>
    <w:rsid w:val="00A30631"/>
    <w:rsid w:val="00A31603"/>
    <w:rsid w:val="00A352BB"/>
    <w:rsid w:val="00A36922"/>
    <w:rsid w:val="00A41AF9"/>
    <w:rsid w:val="00A43604"/>
    <w:rsid w:val="00A4425D"/>
    <w:rsid w:val="00A4597B"/>
    <w:rsid w:val="00A47E8B"/>
    <w:rsid w:val="00A53DA1"/>
    <w:rsid w:val="00A5460B"/>
    <w:rsid w:val="00A551FE"/>
    <w:rsid w:val="00A572EE"/>
    <w:rsid w:val="00A602C2"/>
    <w:rsid w:val="00A604F7"/>
    <w:rsid w:val="00A60A39"/>
    <w:rsid w:val="00A63D11"/>
    <w:rsid w:val="00A63D13"/>
    <w:rsid w:val="00A67372"/>
    <w:rsid w:val="00A7314A"/>
    <w:rsid w:val="00A7527C"/>
    <w:rsid w:val="00A75D77"/>
    <w:rsid w:val="00A75E82"/>
    <w:rsid w:val="00A810B3"/>
    <w:rsid w:val="00A813BF"/>
    <w:rsid w:val="00A82897"/>
    <w:rsid w:val="00A8423B"/>
    <w:rsid w:val="00A842A6"/>
    <w:rsid w:val="00A85C19"/>
    <w:rsid w:val="00A862E3"/>
    <w:rsid w:val="00A870E9"/>
    <w:rsid w:val="00A928B7"/>
    <w:rsid w:val="00A956CE"/>
    <w:rsid w:val="00A96B8B"/>
    <w:rsid w:val="00AA126E"/>
    <w:rsid w:val="00AA176A"/>
    <w:rsid w:val="00AA2DCF"/>
    <w:rsid w:val="00AA307A"/>
    <w:rsid w:val="00AA408C"/>
    <w:rsid w:val="00AA4255"/>
    <w:rsid w:val="00AA4844"/>
    <w:rsid w:val="00AA54A5"/>
    <w:rsid w:val="00AA5BAA"/>
    <w:rsid w:val="00AA6844"/>
    <w:rsid w:val="00AA6892"/>
    <w:rsid w:val="00AA7A07"/>
    <w:rsid w:val="00AB0CEE"/>
    <w:rsid w:val="00AB0D23"/>
    <w:rsid w:val="00AB2B86"/>
    <w:rsid w:val="00AB375D"/>
    <w:rsid w:val="00AB3A1D"/>
    <w:rsid w:val="00AB442B"/>
    <w:rsid w:val="00AB4E68"/>
    <w:rsid w:val="00AB74CE"/>
    <w:rsid w:val="00AC1C47"/>
    <w:rsid w:val="00AC2AB2"/>
    <w:rsid w:val="00AC2AB7"/>
    <w:rsid w:val="00AC31AE"/>
    <w:rsid w:val="00AC5B11"/>
    <w:rsid w:val="00AC633F"/>
    <w:rsid w:val="00AC64EF"/>
    <w:rsid w:val="00AC74A3"/>
    <w:rsid w:val="00AD0DD0"/>
    <w:rsid w:val="00AD0E6E"/>
    <w:rsid w:val="00AD22A6"/>
    <w:rsid w:val="00AD26E8"/>
    <w:rsid w:val="00AD2F14"/>
    <w:rsid w:val="00AD36EA"/>
    <w:rsid w:val="00AE0FE6"/>
    <w:rsid w:val="00AE6871"/>
    <w:rsid w:val="00AE7B19"/>
    <w:rsid w:val="00AF0EDA"/>
    <w:rsid w:val="00AF1B9D"/>
    <w:rsid w:val="00AF1F74"/>
    <w:rsid w:val="00AF2E83"/>
    <w:rsid w:val="00AF439D"/>
    <w:rsid w:val="00AF4FF2"/>
    <w:rsid w:val="00AF7067"/>
    <w:rsid w:val="00AF7793"/>
    <w:rsid w:val="00B07ED0"/>
    <w:rsid w:val="00B11618"/>
    <w:rsid w:val="00B11A92"/>
    <w:rsid w:val="00B13ACF"/>
    <w:rsid w:val="00B13C8E"/>
    <w:rsid w:val="00B17421"/>
    <w:rsid w:val="00B21072"/>
    <w:rsid w:val="00B215EF"/>
    <w:rsid w:val="00B2215B"/>
    <w:rsid w:val="00B25765"/>
    <w:rsid w:val="00B269C0"/>
    <w:rsid w:val="00B27AB1"/>
    <w:rsid w:val="00B30844"/>
    <w:rsid w:val="00B32BED"/>
    <w:rsid w:val="00B4520A"/>
    <w:rsid w:val="00B45EA8"/>
    <w:rsid w:val="00B46A5A"/>
    <w:rsid w:val="00B47A4D"/>
    <w:rsid w:val="00B51343"/>
    <w:rsid w:val="00B541D5"/>
    <w:rsid w:val="00B56E85"/>
    <w:rsid w:val="00B63452"/>
    <w:rsid w:val="00B66205"/>
    <w:rsid w:val="00B706FA"/>
    <w:rsid w:val="00B70902"/>
    <w:rsid w:val="00B72196"/>
    <w:rsid w:val="00B7389D"/>
    <w:rsid w:val="00B73A81"/>
    <w:rsid w:val="00B73F00"/>
    <w:rsid w:val="00B74566"/>
    <w:rsid w:val="00B757B1"/>
    <w:rsid w:val="00B772D3"/>
    <w:rsid w:val="00B81200"/>
    <w:rsid w:val="00B814AD"/>
    <w:rsid w:val="00B845BA"/>
    <w:rsid w:val="00B84768"/>
    <w:rsid w:val="00B84876"/>
    <w:rsid w:val="00B85AC8"/>
    <w:rsid w:val="00B87064"/>
    <w:rsid w:val="00B902FA"/>
    <w:rsid w:val="00B908A3"/>
    <w:rsid w:val="00B90E3E"/>
    <w:rsid w:val="00B915DC"/>
    <w:rsid w:val="00B92847"/>
    <w:rsid w:val="00B956F8"/>
    <w:rsid w:val="00B95ABF"/>
    <w:rsid w:val="00B95E5D"/>
    <w:rsid w:val="00B97455"/>
    <w:rsid w:val="00B97A86"/>
    <w:rsid w:val="00BA1959"/>
    <w:rsid w:val="00BA4B6D"/>
    <w:rsid w:val="00BA5193"/>
    <w:rsid w:val="00BA7068"/>
    <w:rsid w:val="00BA7924"/>
    <w:rsid w:val="00BB0729"/>
    <w:rsid w:val="00BB0B6A"/>
    <w:rsid w:val="00BB2F54"/>
    <w:rsid w:val="00BB5EE1"/>
    <w:rsid w:val="00BB7BCA"/>
    <w:rsid w:val="00BB7DE8"/>
    <w:rsid w:val="00BC1276"/>
    <w:rsid w:val="00BC1380"/>
    <w:rsid w:val="00BC3D73"/>
    <w:rsid w:val="00BC467D"/>
    <w:rsid w:val="00BC6DE8"/>
    <w:rsid w:val="00BC780D"/>
    <w:rsid w:val="00BD0E1E"/>
    <w:rsid w:val="00BD1689"/>
    <w:rsid w:val="00BD186F"/>
    <w:rsid w:val="00BD2005"/>
    <w:rsid w:val="00BD29CD"/>
    <w:rsid w:val="00BD2BD5"/>
    <w:rsid w:val="00BD306D"/>
    <w:rsid w:val="00BD307C"/>
    <w:rsid w:val="00BD458A"/>
    <w:rsid w:val="00BD5CB5"/>
    <w:rsid w:val="00BD626B"/>
    <w:rsid w:val="00BD78A1"/>
    <w:rsid w:val="00BE4E9E"/>
    <w:rsid w:val="00BE75C1"/>
    <w:rsid w:val="00BE7B75"/>
    <w:rsid w:val="00BF01A5"/>
    <w:rsid w:val="00BF1218"/>
    <w:rsid w:val="00BF2E64"/>
    <w:rsid w:val="00BF3896"/>
    <w:rsid w:val="00BF3B97"/>
    <w:rsid w:val="00BF4AA7"/>
    <w:rsid w:val="00BF537F"/>
    <w:rsid w:val="00BF5662"/>
    <w:rsid w:val="00BF6712"/>
    <w:rsid w:val="00BF7E55"/>
    <w:rsid w:val="00C03286"/>
    <w:rsid w:val="00C05666"/>
    <w:rsid w:val="00C05A8F"/>
    <w:rsid w:val="00C101F8"/>
    <w:rsid w:val="00C1393C"/>
    <w:rsid w:val="00C139A9"/>
    <w:rsid w:val="00C1470A"/>
    <w:rsid w:val="00C20746"/>
    <w:rsid w:val="00C21069"/>
    <w:rsid w:val="00C21D52"/>
    <w:rsid w:val="00C226DB"/>
    <w:rsid w:val="00C25944"/>
    <w:rsid w:val="00C25AB8"/>
    <w:rsid w:val="00C41D65"/>
    <w:rsid w:val="00C428A2"/>
    <w:rsid w:val="00C431FC"/>
    <w:rsid w:val="00C43966"/>
    <w:rsid w:val="00C51C6A"/>
    <w:rsid w:val="00C57B5E"/>
    <w:rsid w:val="00C63C3D"/>
    <w:rsid w:val="00C64424"/>
    <w:rsid w:val="00C64B6C"/>
    <w:rsid w:val="00C65EA7"/>
    <w:rsid w:val="00C67F8D"/>
    <w:rsid w:val="00C720F7"/>
    <w:rsid w:val="00C72FDC"/>
    <w:rsid w:val="00C73979"/>
    <w:rsid w:val="00C73DC6"/>
    <w:rsid w:val="00C74582"/>
    <w:rsid w:val="00C756FA"/>
    <w:rsid w:val="00C75B29"/>
    <w:rsid w:val="00C75B9C"/>
    <w:rsid w:val="00C76BF6"/>
    <w:rsid w:val="00C830F7"/>
    <w:rsid w:val="00C83360"/>
    <w:rsid w:val="00C85A2F"/>
    <w:rsid w:val="00C87FCE"/>
    <w:rsid w:val="00C90127"/>
    <w:rsid w:val="00C94A23"/>
    <w:rsid w:val="00C954BA"/>
    <w:rsid w:val="00C95588"/>
    <w:rsid w:val="00C96740"/>
    <w:rsid w:val="00C97651"/>
    <w:rsid w:val="00C97D55"/>
    <w:rsid w:val="00CA37DF"/>
    <w:rsid w:val="00CA6FDC"/>
    <w:rsid w:val="00CB0E32"/>
    <w:rsid w:val="00CB2C93"/>
    <w:rsid w:val="00CB308D"/>
    <w:rsid w:val="00CB4A38"/>
    <w:rsid w:val="00CB55DB"/>
    <w:rsid w:val="00CB5F75"/>
    <w:rsid w:val="00CC1059"/>
    <w:rsid w:val="00CC503A"/>
    <w:rsid w:val="00CC5E1A"/>
    <w:rsid w:val="00CC6B2D"/>
    <w:rsid w:val="00CC76EC"/>
    <w:rsid w:val="00CC78E0"/>
    <w:rsid w:val="00CC7D88"/>
    <w:rsid w:val="00CD0973"/>
    <w:rsid w:val="00CD52D5"/>
    <w:rsid w:val="00CD6864"/>
    <w:rsid w:val="00CE2045"/>
    <w:rsid w:val="00CE6D3F"/>
    <w:rsid w:val="00CF5964"/>
    <w:rsid w:val="00CF7745"/>
    <w:rsid w:val="00CF78D8"/>
    <w:rsid w:val="00D00B5F"/>
    <w:rsid w:val="00D02CED"/>
    <w:rsid w:val="00D02EF1"/>
    <w:rsid w:val="00D072DA"/>
    <w:rsid w:val="00D10817"/>
    <w:rsid w:val="00D1158B"/>
    <w:rsid w:val="00D13DBE"/>
    <w:rsid w:val="00D141E6"/>
    <w:rsid w:val="00D14B36"/>
    <w:rsid w:val="00D14D5B"/>
    <w:rsid w:val="00D1519E"/>
    <w:rsid w:val="00D2024C"/>
    <w:rsid w:val="00D20C9A"/>
    <w:rsid w:val="00D2236E"/>
    <w:rsid w:val="00D223BF"/>
    <w:rsid w:val="00D223D2"/>
    <w:rsid w:val="00D26C80"/>
    <w:rsid w:val="00D27F40"/>
    <w:rsid w:val="00D31ABE"/>
    <w:rsid w:val="00D31B26"/>
    <w:rsid w:val="00D36247"/>
    <w:rsid w:val="00D36A1F"/>
    <w:rsid w:val="00D37B62"/>
    <w:rsid w:val="00D42392"/>
    <w:rsid w:val="00D42B0E"/>
    <w:rsid w:val="00D43A5D"/>
    <w:rsid w:val="00D45E5F"/>
    <w:rsid w:val="00D46211"/>
    <w:rsid w:val="00D46CBC"/>
    <w:rsid w:val="00D5223F"/>
    <w:rsid w:val="00D540F0"/>
    <w:rsid w:val="00D544D5"/>
    <w:rsid w:val="00D5636E"/>
    <w:rsid w:val="00D60480"/>
    <w:rsid w:val="00D62261"/>
    <w:rsid w:val="00D63C91"/>
    <w:rsid w:val="00D66830"/>
    <w:rsid w:val="00D669E2"/>
    <w:rsid w:val="00D70BC8"/>
    <w:rsid w:val="00D71010"/>
    <w:rsid w:val="00D7103B"/>
    <w:rsid w:val="00D71ECC"/>
    <w:rsid w:val="00D72894"/>
    <w:rsid w:val="00D7322C"/>
    <w:rsid w:val="00D762D6"/>
    <w:rsid w:val="00D7797F"/>
    <w:rsid w:val="00D77A38"/>
    <w:rsid w:val="00D81783"/>
    <w:rsid w:val="00D81EA7"/>
    <w:rsid w:val="00D820F7"/>
    <w:rsid w:val="00D82673"/>
    <w:rsid w:val="00D8524C"/>
    <w:rsid w:val="00D912B0"/>
    <w:rsid w:val="00D9477C"/>
    <w:rsid w:val="00D95F3D"/>
    <w:rsid w:val="00DA1DB1"/>
    <w:rsid w:val="00DA33A2"/>
    <w:rsid w:val="00DA43E5"/>
    <w:rsid w:val="00DB15BB"/>
    <w:rsid w:val="00DB4457"/>
    <w:rsid w:val="00DB5712"/>
    <w:rsid w:val="00DB62A4"/>
    <w:rsid w:val="00DB6982"/>
    <w:rsid w:val="00DC0C37"/>
    <w:rsid w:val="00DC139E"/>
    <w:rsid w:val="00DC2B0A"/>
    <w:rsid w:val="00DC355A"/>
    <w:rsid w:val="00DC3694"/>
    <w:rsid w:val="00DC4A55"/>
    <w:rsid w:val="00DC5443"/>
    <w:rsid w:val="00DC5459"/>
    <w:rsid w:val="00DC7219"/>
    <w:rsid w:val="00DD1327"/>
    <w:rsid w:val="00DE4F5E"/>
    <w:rsid w:val="00DF24FB"/>
    <w:rsid w:val="00DF26B9"/>
    <w:rsid w:val="00DF37EA"/>
    <w:rsid w:val="00DF460B"/>
    <w:rsid w:val="00DF5546"/>
    <w:rsid w:val="00DF6E1D"/>
    <w:rsid w:val="00E02B5A"/>
    <w:rsid w:val="00E05C9C"/>
    <w:rsid w:val="00E072B4"/>
    <w:rsid w:val="00E07870"/>
    <w:rsid w:val="00E14101"/>
    <w:rsid w:val="00E15661"/>
    <w:rsid w:val="00E16A44"/>
    <w:rsid w:val="00E1775E"/>
    <w:rsid w:val="00E17DAC"/>
    <w:rsid w:val="00E22F60"/>
    <w:rsid w:val="00E250B9"/>
    <w:rsid w:val="00E2691C"/>
    <w:rsid w:val="00E26EA8"/>
    <w:rsid w:val="00E27100"/>
    <w:rsid w:val="00E278CF"/>
    <w:rsid w:val="00E278F5"/>
    <w:rsid w:val="00E342B5"/>
    <w:rsid w:val="00E352DC"/>
    <w:rsid w:val="00E3694D"/>
    <w:rsid w:val="00E4198C"/>
    <w:rsid w:val="00E42462"/>
    <w:rsid w:val="00E437C7"/>
    <w:rsid w:val="00E43841"/>
    <w:rsid w:val="00E43D3E"/>
    <w:rsid w:val="00E43EB9"/>
    <w:rsid w:val="00E445E9"/>
    <w:rsid w:val="00E4535B"/>
    <w:rsid w:val="00E45ED7"/>
    <w:rsid w:val="00E50EBF"/>
    <w:rsid w:val="00E5198E"/>
    <w:rsid w:val="00E5216A"/>
    <w:rsid w:val="00E521B6"/>
    <w:rsid w:val="00E52440"/>
    <w:rsid w:val="00E5509A"/>
    <w:rsid w:val="00E5684A"/>
    <w:rsid w:val="00E57130"/>
    <w:rsid w:val="00E57296"/>
    <w:rsid w:val="00E57765"/>
    <w:rsid w:val="00E62722"/>
    <w:rsid w:val="00E66A2D"/>
    <w:rsid w:val="00E6748A"/>
    <w:rsid w:val="00E703ED"/>
    <w:rsid w:val="00E713B2"/>
    <w:rsid w:val="00E71E66"/>
    <w:rsid w:val="00E725D4"/>
    <w:rsid w:val="00E7357E"/>
    <w:rsid w:val="00E751FA"/>
    <w:rsid w:val="00E75F2F"/>
    <w:rsid w:val="00E80120"/>
    <w:rsid w:val="00E82276"/>
    <w:rsid w:val="00E83265"/>
    <w:rsid w:val="00E83AEA"/>
    <w:rsid w:val="00E841B2"/>
    <w:rsid w:val="00E846D8"/>
    <w:rsid w:val="00E86385"/>
    <w:rsid w:val="00E86ADF"/>
    <w:rsid w:val="00E8782E"/>
    <w:rsid w:val="00E9070B"/>
    <w:rsid w:val="00E9471D"/>
    <w:rsid w:val="00E9511A"/>
    <w:rsid w:val="00E952BA"/>
    <w:rsid w:val="00E952DC"/>
    <w:rsid w:val="00E9634D"/>
    <w:rsid w:val="00E97056"/>
    <w:rsid w:val="00EA1462"/>
    <w:rsid w:val="00EA3B61"/>
    <w:rsid w:val="00EA56E6"/>
    <w:rsid w:val="00EA570F"/>
    <w:rsid w:val="00EA5875"/>
    <w:rsid w:val="00EA5D08"/>
    <w:rsid w:val="00EA6074"/>
    <w:rsid w:val="00EA6AD3"/>
    <w:rsid w:val="00EA6BD5"/>
    <w:rsid w:val="00EA6F7E"/>
    <w:rsid w:val="00EA733A"/>
    <w:rsid w:val="00EB01AE"/>
    <w:rsid w:val="00EB0C2C"/>
    <w:rsid w:val="00EB0E40"/>
    <w:rsid w:val="00EB1823"/>
    <w:rsid w:val="00EB425B"/>
    <w:rsid w:val="00EC2482"/>
    <w:rsid w:val="00EC28C3"/>
    <w:rsid w:val="00EC3007"/>
    <w:rsid w:val="00EC78A7"/>
    <w:rsid w:val="00ED0A0F"/>
    <w:rsid w:val="00ED23E0"/>
    <w:rsid w:val="00ED2FB4"/>
    <w:rsid w:val="00ED580B"/>
    <w:rsid w:val="00ED6B0D"/>
    <w:rsid w:val="00EE0ADF"/>
    <w:rsid w:val="00EE0E07"/>
    <w:rsid w:val="00EE1A4C"/>
    <w:rsid w:val="00EE4F7F"/>
    <w:rsid w:val="00EE528B"/>
    <w:rsid w:val="00EF0D7E"/>
    <w:rsid w:val="00EF320C"/>
    <w:rsid w:val="00EF52D7"/>
    <w:rsid w:val="00EF62C0"/>
    <w:rsid w:val="00EF6539"/>
    <w:rsid w:val="00EF6DA6"/>
    <w:rsid w:val="00F01AF0"/>
    <w:rsid w:val="00F026FE"/>
    <w:rsid w:val="00F03CC1"/>
    <w:rsid w:val="00F0406C"/>
    <w:rsid w:val="00F06AE5"/>
    <w:rsid w:val="00F07AD6"/>
    <w:rsid w:val="00F12FE2"/>
    <w:rsid w:val="00F13BCE"/>
    <w:rsid w:val="00F14543"/>
    <w:rsid w:val="00F1576E"/>
    <w:rsid w:val="00F1759B"/>
    <w:rsid w:val="00F1786A"/>
    <w:rsid w:val="00F20214"/>
    <w:rsid w:val="00F22A72"/>
    <w:rsid w:val="00F245E6"/>
    <w:rsid w:val="00F24F85"/>
    <w:rsid w:val="00F273D8"/>
    <w:rsid w:val="00F30E90"/>
    <w:rsid w:val="00F3237A"/>
    <w:rsid w:val="00F3352C"/>
    <w:rsid w:val="00F35778"/>
    <w:rsid w:val="00F40D19"/>
    <w:rsid w:val="00F4194A"/>
    <w:rsid w:val="00F43F48"/>
    <w:rsid w:val="00F44B2B"/>
    <w:rsid w:val="00F453E7"/>
    <w:rsid w:val="00F51772"/>
    <w:rsid w:val="00F51874"/>
    <w:rsid w:val="00F52B2F"/>
    <w:rsid w:val="00F55ED0"/>
    <w:rsid w:val="00F56D33"/>
    <w:rsid w:val="00F658F8"/>
    <w:rsid w:val="00F6768C"/>
    <w:rsid w:val="00F67874"/>
    <w:rsid w:val="00F70CF5"/>
    <w:rsid w:val="00F70F5A"/>
    <w:rsid w:val="00F7438D"/>
    <w:rsid w:val="00F7443F"/>
    <w:rsid w:val="00F771BE"/>
    <w:rsid w:val="00F80F85"/>
    <w:rsid w:val="00F82C79"/>
    <w:rsid w:val="00F84000"/>
    <w:rsid w:val="00F86FCD"/>
    <w:rsid w:val="00F8759B"/>
    <w:rsid w:val="00F90B75"/>
    <w:rsid w:val="00F93D79"/>
    <w:rsid w:val="00F93E4D"/>
    <w:rsid w:val="00FA36F5"/>
    <w:rsid w:val="00FA7088"/>
    <w:rsid w:val="00FA7747"/>
    <w:rsid w:val="00FB22CF"/>
    <w:rsid w:val="00FB57C0"/>
    <w:rsid w:val="00FC2D73"/>
    <w:rsid w:val="00FC3E5B"/>
    <w:rsid w:val="00FC3F41"/>
    <w:rsid w:val="00FC5004"/>
    <w:rsid w:val="00FD2FD3"/>
    <w:rsid w:val="00FD37B4"/>
    <w:rsid w:val="00FD4B07"/>
    <w:rsid w:val="00FD7971"/>
    <w:rsid w:val="00FE0099"/>
    <w:rsid w:val="00FE1093"/>
    <w:rsid w:val="00FE16B1"/>
    <w:rsid w:val="00FE2908"/>
    <w:rsid w:val="00FE4468"/>
    <w:rsid w:val="00FE474B"/>
    <w:rsid w:val="00FE4E1A"/>
    <w:rsid w:val="00FE5F94"/>
    <w:rsid w:val="00FF00B9"/>
    <w:rsid w:val="00FF34A7"/>
    <w:rsid w:val="00FF692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0" w:defQFormat="0" w:count="267">
    <w:lsdException w:name="Normal" w:semiHidden="0" w:uiPriority="0"/>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qFormat="1"/>
    <w:lsdException w:name="toc 2" w:uiPriority="39" w:qFormat="1"/>
    <w:lsdException w:name="toc 3" w:uiPriority="39"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semiHidden="0" w:qFormat="1"/>
    <w:lsdException w:name="envelope address" w:unhideWhenUsed="1"/>
    <w:lsdException w:name="envelope return" w:unhideWhenUsed="1"/>
    <w:lsdException w:name="footnote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lsdException w:name="Light Grid Accent 2" w:semiHidden="0" w:uiPriority="62"/>
    <w:lsdException w:name="Medium Shading 1 Accent 2" w:semiHidden="0"/>
    <w:lsdException w:name="Medium Shading 2 Accent 2" w:semiHidden="0"/>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semiHidden="0" w:uiPriority="39" w:qFormat="1"/>
  </w:latentStyles>
  <w:style w:type="paragraph" w:default="1" w:styleId="Normln">
    <w:name w:val="Normal"/>
    <w:rsid w:val="008163E0"/>
    <w:pPr>
      <w:widowControl w:val="0"/>
      <w:adjustRightInd w:val="0"/>
      <w:spacing w:line="360" w:lineRule="atLeast"/>
      <w:jc w:val="both"/>
      <w:textAlignment w:val="baseline"/>
    </w:pPr>
    <w:rPr>
      <w:sz w:val="24"/>
      <w:szCs w:val="24"/>
    </w:rPr>
  </w:style>
  <w:style w:type="paragraph" w:styleId="Nadpis1">
    <w:name w:val="heading 1"/>
    <w:basedOn w:val="Normln"/>
    <w:next w:val="Normln"/>
    <w:link w:val="Nadpis1Char"/>
    <w:uiPriority w:val="99"/>
    <w:qFormat/>
    <w:rsid w:val="002F071C"/>
    <w:pPr>
      <w:keepNext/>
      <w:numPr>
        <w:numId w:val="1"/>
      </w:numPr>
      <w:spacing w:before="240" w:after="60"/>
      <w:outlineLvl w:val="0"/>
    </w:pPr>
    <w:rPr>
      <w:b/>
      <w:bCs/>
      <w:kern w:val="32"/>
      <w:sz w:val="32"/>
      <w:szCs w:val="32"/>
    </w:rPr>
  </w:style>
  <w:style w:type="paragraph" w:styleId="Nadpis2">
    <w:name w:val="heading 2"/>
    <w:basedOn w:val="Normln"/>
    <w:next w:val="Normln"/>
    <w:link w:val="Nadpis2Char"/>
    <w:uiPriority w:val="99"/>
    <w:qFormat/>
    <w:rsid w:val="002F071C"/>
    <w:pPr>
      <w:keepNext/>
      <w:numPr>
        <w:ilvl w:val="1"/>
        <w:numId w:val="1"/>
      </w:numPr>
      <w:spacing w:before="360" w:after="180"/>
      <w:outlineLvl w:val="1"/>
    </w:pPr>
    <w:rPr>
      <w:b/>
      <w:bCs/>
      <w:sz w:val="28"/>
      <w:szCs w:val="28"/>
    </w:rPr>
  </w:style>
  <w:style w:type="paragraph" w:styleId="Nadpis3">
    <w:name w:val="heading 3"/>
    <w:basedOn w:val="Normln"/>
    <w:next w:val="Normln"/>
    <w:link w:val="Nadpis3Char"/>
    <w:uiPriority w:val="99"/>
    <w:qFormat/>
    <w:rsid w:val="00E43841"/>
    <w:pPr>
      <w:keepNext/>
      <w:numPr>
        <w:ilvl w:val="2"/>
        <w:numId w:val="1"/>
      </w:numPr>
      <w:spacing w:before="240" w:after="60"/>
      <w:outlineLvl w:val="2"/>
    </w:pPr>
    <w:rPr>
      <w:b/>
      <w:bCs/>
      <w:szCs w:val="22"/>
    </w:rPr>
  </w:style>
  <w:style w:type="paragraph" w:styleId="Nadpis4">
    <w:name w:val="heading 4"/>
    <w:basedOn w:val="Normln"/>
    <w:next w:val="Normln"/>
    <w:link w:val="Nadpis4Char"/>
    <w:uiPriority w:val="99"/>
    <w:qFormat/>
    <w:rsid w:val="0057625D"/>
    <w:pPr>
      <w:keepNext/>
      <w:spacing w:before="240" w:after="60"/>
      <w:outlineLvl w:val="3"/>
    </w:pPr>
    <w:rPr>
      <w:b/>
      <w:bCs/>
      <w:szCs w:val="28"/>
    </w:rPr>
  </w:style>
  <w:style w:type="paragraph" w:styleId="Nadpis5">
    <w:name w:val="heading 5"/>
    <w:basedOn w:val="Normln"/>
    <w:next w:val="Normln"/>
    <w:link w:val="Nadpis5Char"/>
    <w:uiPriority w:val="99"/>
    <w:qFormat/>
    <w:rsid w:val="00730BEE"/>
    <w:pPr>
      <w:numPr>
        <w:ilvl w:val="4"/>
        <w:numId w:val="1"/>
      </w:numPr>
      <w:spacing w:before="240" w:after="60"/>
      <w:outlineLvl w:val="4"/>
    </w:pPr>
    <w:rPr>
      <w:b/>
      <w:bCs/>
      <w:i/>
      <w:iCs/>
      <w:sz w:val="26"/>
      <w:szCs w:val="26"/>
    </w:rPr>
  </w:style>
  <w:style w:type="paragraph" w:styleId="Nadpis6">
    <w:name w:val="heading 6"/>
    <w:basedOn w:val="Normln"/>
    <w:next w:val="Normln"/>
    <w:link w:val="Nadpis6Char"/>
    <w:uiPriority w:val="99"/>
    <w:qFormat/>
    <w:rsid w:val="00730BEE"/>
    <w:pPr>
      <w:numPr>
        <w:ilvl w:val="5"/>
        <w:numId w:val="1"/>
      </w:numPr>
      <w:spacing w:before="240" w:after="60"/>
      <w:outlineLvl w:val="5"/>
    </w:pPr>
    <w:rPr>
      <w:b/>
      <w:bCs/>
    </w:rPr>
  </w:style>
  <w:style w:type="paragraph" w:styleId="Nadpis7">
    <w:name w:val="heading 7"/>
    <w:basedOn w:val="Normln"/>
    <w:next w:val="Normln"/>
    <w:link w:val="Nadpis7Char"/>
    <w:uiPriority w:val="99"/>
    <w:qFormat/>
    <w:rsid w:val="00730BEE"/>
    <w:pPr>
      <w:numPr>
        <w:ilvl w:val="6"/>
        <w:numId w:val="1"/>
      </w:numPr>
      <w:spacing w:before="240" w:after="60"/>
      <w:outlineLvl w:val="6"/>
    </w:pPr>
  </w:style>
  <w:style w:type="paragraph" w:styleId="Nadpis8">
    <w:name w:val="heading 8"/>
    <w:basedOn w:val="Normln"/>
    <w:next w:val="Normln"/>
    <w:link w:val="Nadpis8Char"/>
    <w:uiPriority w:val="99"/>
    <w:qFormat/>
    <w:rsid w:val="00730BEE"/>
    <w:pPr>
      <w:numPr>
        <w:ilvl w:val="7"/>
        <w:numId w:val="1"/>
      </w:numPr>
      <w:spacing w:before="240" w:after="60"/>
      <w:outlineLvl w:val="7"/>
    </w:pPr>
    <w:rPr>
      <w:i/>
      <w:iCs/>
    </w:rPr>
  </w:style>
  <w:style w:type="paragraph" w:styleId="Nadpis9">
    <w:name w:val="heading 9"/>
    <w:basedOn w:val="Normln"/>
    <w:next w:val="Normln"/>
    <w:link w:val="Nadpis9Char"/>
    <w:uiPriority w:val="99"/>
    <w:qFormat/>
    <w:rsid w:val="00730BEE"/>
    <w:pPr>
      <w:numPr>
        <w:ilvl w:val="8"/>
        <w:numId w:val="1"/>
      </w:numPr>
      <w:spacing w:before="240" w:after="60"/>
      <w:outlineLvl w:val="8"/>
    </w:pPr>
    <w:rPr>
      <w:rFonts w:ascii="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2F071C"/>
    <w:rPr>
      <w:b/>
      <w:bCs/>
      <w:kern w:val="32"/>
      <w:sz w:val="32"/>
      <w:szCs w:val="32"/>
    </w:rPr>
  </w:style>
  <w:style w:type="character" w:customStyle="1" w:styleId="Nadpis2Char">
    <w:name w:val="Nadpis 2 Char"/>
    <w:basedOn w:val="Standardnpsmoodstavce"/>
    <w:link w:val="Nadpis2"/>
    <w:uiPriority w:val="99"/>
    <w:rsid w:val="002F071C"/>
    <w:rPr>
      <w:b/>
      <w:bCs/>
      <w:sz w:val="28"/>
      <w:szCs w:val="28"/>
    </w:rPr>
  </w:style>
  <w:style w:type="character" w:customStyle="1" w:styleId="Nadpis3Char">
    <w:name w:val="Nadpis 3 Char"/>
    <w:basedOn w:val="Standardnpsmoodstavce"/>
    <w:link w:val="Nadpis3"/>
    <w:uiPriority w:val="99"/>
    <w:rsid w:val="00E43841"/>
    <w:rPr>
      <w:b/>
      <w:bCs/>
      <w:sz w:val="24"/>
    </w:rPr>
  </w:style>
  <w:style w:type="character" w:customStyle="1" w:styleId="Nadpis4Char">
    <w:name w:val="Nadpis 4 Char"/>
    <w:basedOn w:val="Standardnpsmoodstavce"/>
    <w:link w:val="Nadpis4"/>
    <w:uiPriority w:val="99"/>
    <w:rsid w:val="0057625D"/>
    <w:rPr>
      <w:b/>
      <w:bCs/>
      <w:sz w:val="24"/>
      <w:szCs w:val="28"/>
    </w:rPr>
  </w:style>
  <w:style w:type="character" w:customStyle="1" w:styleId="Nadpis5Char">
    <w:name w:val="Nadpis 5 Char"/>
    <w:basedOn w:val="Standardnpsmoodstavce"/>
    <w:link w:val="Nadpis5"/>
    <w:uiPriority w:val="99"/>
    <w:rsid w:val="00730BEE"/>
    <w:rPr>
      <w:b/>
      <w:bCs/>
      <w:i/>
      <w:iCs/>
      <w:sz w:val="26"/>
      <w:szCs w:val="26"/>
    </w:rPr>
  </w:style>
  <w:style w:type="character" w:customStyle="1" w:styleId="Nadpis6Char">
    <w:name w:val="Nadpis 6 Char"/>
    <w:basedOn w:val="Standardnpsmoodstavce"/>
    <w:link w:val="Nadpis6"/>
    <w:uiPriority w:val="99"/>
    <w:rsid w:val="00730BEE"/>
    <w:rPr>
      <w:b/>
      <w:bCs/>
      <w:sz w:val="24"/>
      <w:szCs w:val="24"/>
    </w:rPr>
  </w:style>
  <w:style w:type="character" w:customStyle="1" w:styleId="Nadpis7Char">
    <w:name w:val="Nadpis 7 Char"/>
    <w:basedOn w:val="Standardnpsmoodstavce"/>
    <w:link w:val="Nadpis7"/>
    <w:uiPriority w:val="99"/>
    <w:rsid w:val="00730BEE"/>
    <w:rPr>
      <w:sz w:val="24"/>
      <w:szCs w:val="24"/>
    </w:rPr>
  </w:style>
  <w:style w:type="character" w:customStyle="1" w:styleId="Nadpis8Char">
    <w:name w:val="Nadpis 8 Char"/>
    <w:basedOn w:val="Standardnpsmoodstavce"/>
    <w:link w:val="Nadpis8"/>
    <w:uiPriority w:val="99"/>
    <w:rsid w:val="00730BEE"/>
    <w:rPr>
      <w:i/>
      <w:iCs/>
      <w:sz w:val="24"/>
      <w:szCs w:val="24"/>
    </w:rPr>
  </w:style>
  <w:style w:type="character" w:customStyle="1" w:styleId="Nadpis9Char">
    <w:name w:val="Nadpis 9 Char"/>
    <w:basedOn w:val="Standardnpsmoodstavce"/>
    <w:link w:val="Nadpis9"/>
    <w:uiPriority w:val="99"/>
    <w:rsid w:val="00730BEE"/>
    <w:rPr>
      <w:rFonts w:ascii="Arial" w:hAnsi="Arial" w:cs="Arial"/>
      <w:sz w:val="24"/>
      <w:szCs w:val="24"/>
    </w:rPr>
  </w:style>
  <w:style w:type="paragraph" w:styleId="Obsah1">
    <w:name w:val="toc 1"/>
    <w:basedOn w:val="Normln"/>
    <w:next w:val="Normln"/>
    <w:autoRedefine/>
    <w:uiPriority w:val="39"/>
    <w:qFormat/>
    <w:rsid w:val="00730BEE"/>
    <w:pPr>
      <w:tabs>
        <w:tab w:val="left" w:pos="480"/>
        <w:tab w:val="right" w:leader="dot" w:pos="9062"/>
      </w:tabs>
    </w:pPr>
    <w:rPr>
      <w:b/>
      <w:bCs/>
      <w:noProof/>
      <w:color w:val="339966"/>
    </w:rPr>
  </w:style>
  <w:style w:type="paragraph" w:customStyle="1" w:styleId="Odstavecseseznamem1">
    <w:name w:val="Odstavec se seznamem1"/>
    <w:basedOn w:val="Normln"/>
    <w:uiPriority w:val="99"/>
    <w:rsid w:val="00730BEE"/>
    <w:pPr>
      <w:ind w:left="720"/>
      <w:contextualSpacing/>
    </w:pPr>
  </w:style>
  <w:style w:type="paragraph" w:styleId="Textkomente">
    <w:name w:val="annotation text"/>
    <w:basedOn w:val="Normln"/>
    <w:link w:val="TextkomenteChar"/>
    <w:uiPriority w:val="99"/>
    <w:semiHidden/>
    <w:rsid w:val="00730BEE"/>
    <w:rPr>
      <w:sz w:val="20"/>
      <w:szCs w:val="20"/>
    </w:rPr>
  </w:style>
  <w:style w:type="character" w:customStyle="1" w:styleId="TextkomenteChar">
    <w:name w:val="Text komentáře Char"/>
    <w:basedOn w:val="Standardnpsmoodstavce"/>
    <w:link w:val="Textkomente"/>
    <w:uiPriority w:val="99"/>
    <w:semiHidden/>
    <w:rsid w:val="00730BEE"/>
    <w:rPr>
      <w:lang w:eastAsia="cs-CZ"/>
    </w:rPr>
  </w:style>
  <w:style w:type="paragraph" w:customStyle="1" w:styleId="Default">
    <w:name w:val="Default"/>
    <w:uiPriority w:val="99"/>
    <w:rsid w:val="00730BEE"/>
    <w:pPr>
      <w:widowControl w:val="0"/>
      <w:autoSpaceDE w:val="0"/>
      <w:autoSpaceDN w:val="0"/>
      <w:adjustRightInd w:val="0"/>
      <w:spacing w:line="360" w:lineRule="atLeast"/>
      <w:jc w:val="both"/>
      <w:textAlignment w:val="baseline"/>
    </w:pPr>
    <w:rPr>
      <w:color w:val="000000"/>
      <w:sz w:val="24"/>
      <w:szCs w:val="24"/>
      <w:lang w:eastAsia="en-US"/>
    </w:rPr>
  </w:style>
  <w:style w:type="paragraph" w:styleId="Textbubliny">
    <w:name w:val="Balloon Text"/>
    <w:basedOn w:val="Normln"/>
    <w:link w:val="TextbublinyChar"/>
    <w:uiPriority w:val="99"/>
    <w:semiHidden/>
    <w:rsid w:val="00730BEE"/>
    <w:rPr>
      <w:rFonts w:ascii="Tahoma" w:hAnsi="Tahoma" w:cs="Tahoma"/>
      <w:sz w:val="16"/>
      <w:szCs w:val="16"/>
    </w:rPr>
  </w:style>
  <w:style w:type="character" w:customStyle="1" w:styleId="TextbublinyChar">
    <w:name w:val="Text bubliny Char"/>
    <w:basedOn w:val="Standardnpsmoodstavce"/>
    <w:link w:val="Textbubliny"/>
    <w:uiPriority w:val="99"/>
    <w:semiHidden/>
    <w:rsid w:val="00730BEE"/>
    <w:rPr>
      <w:rFonts w:ascii="Tahoma" w:hAnsi="Tahoma" w:cs="Tahoma"/>
      <w:sz w:val="16"/>
      <w:szCs w:val="16"/>
      <w:lang w:eastAsia="cs-CZ"/>
    </w:rPr>
  </w:style>
  <w:style w:type="character" w:styleId="Hypertextovodkaz">
    <w:name w:val="Hyperlink"/>
    <w:basedOn w:val="Standardnpsmoodstavce"/>
    <w:uiPriority w:val="99"/>
    <w:rsid w:val="00730BEE"/>
    <w:rPr>
      <w:color w:val="0000FF"/>
      <w:u w:val="single"/>
    </w:rPr>
  </w:style>
  <w:style w:type="paragraph" w:styleId="Textpoznpodarou">
    <w:name w:val="footnote text"/>
    <w:basedOn w:val="Normln"/>
    <w:link w:val="TextpoznpodarouChar"/>
    <w:uiPriority w:val="99"/>
    <w:semiHidden/>
    <w:rsid w:val="00730BEE"/>
    <w:rPr>
      <w:sz w:val="20"/>
      <w:szCs w:val="20"/>
    </w:rPr>
  </w:style>
  <w:style w:type="character" w:customStyle="1" w:styleId="TextpoznpodarouChar">
    <w:name w:val="Text pozn. pod čarou Char"/>
    <w:basedOn w:val="Standardnpsmoodstavce"/>
    <w:link w:val="Textpoznpodarou"/>
    <w:uiPriority w:val="99"/>
    <w:rsid w:val="00730BEE"/>
    <w:rPr>
      <w:lang w:eastAsia="cs-CZ"/>
    </w:rPr>
  </w:style>
  <w:style w:type="paragraph" w:customStyle="1" w:styleId="Nadpisobsahu1">
    <w:name w:val="Nadpis obsahu1"/>
    <w:basedOn w:val="Nadpis1"/>
    <w:next w:val="Normln"/>
    <w:uiPriority w:val="99"/>
    <w:rsid w:val="00730BEE"/>
    <w:pPr>
      <w:keepLines/>
      <w:numPr>
        <w:numId w:val="0"/>
      </w:numPr>
      <w:spacing w:before="480" w:after="0" w:line="276" w:lineRule="auto"/>
      <w:outlineLvl w:val="9"/>
    </w:pPr>
    <w:rPr>
      <w:rFonts w:ascii="Cambria" w:hAnsi="Cambria" w:cs="Cambria"/>
      <w:color w:val="365F91"/>
      <w:kern w:val="0"/>
      <w:sz w:val="28"/>
      <w:szCs w:val="28"/>
      <w:lang w:eastAsia="en-US"/>
    </w:rPr>
  </w:style>
  <w:style w:type="paragraph" w:styleId="Obsah2">
    <w:name w:val="toc 2"/>
    <w:basedOn w:val="Normln"/>
    <w:next w:val="Normln"/>
    <w:autoRedefine/>
    <w:uiPriority w:val="39"/>
    <w:qFormat/>
    <w:rsid w:val="00353CC9"/>
    <w:pPr>
      <w:tabs>
        <w:tab w:val="left" w:pos="0"/>
        <w:tab w:val="left" w:pos="1100"/>
        <w:tab w:val="right" w:leader="dot" w:pos="9062"/>
      </w:tabs>
      <w:spacing w:after="100"/>
      <w:ind w:left="851" w:hanging="425"/>
    </w:pPr>
    <w:rPr>
      <w:noProof/>
    </w:rPr>
  </w:style>
  <w:style w:type="paragraph" w:styleId="Obsah3">
    <w:name w:val="toc 3"/>
    <w:basedOn w:val="Normln"/>
    <w:next w:val="Normln"/>
    <w:autoRedefine/>
    <w:uiPriority w:val="39"/>
    <w:qFormat/>
    <w:rsid w:val="00B757B1"/>
    <w:pPr>
      <w:tabs>
        <w:tab w:val="right" w:leader="dot" w:pos="9062"/>
      </w:tabs>
      <w:ind w:left="1134" w:hanging="652"/>
    </w:pPr>
  </w:style>
  <w:style w:type="paragraph" w:styleId="Normlnweb">
    <w:name w:val="Normal (Web)"/>
    <w:basedOn w:val="Normln"/>
    <w:uiPriority w:val="99"/>
    <w:rsid w:val="00730BEE"/>
    <w:pPr>
      <w:spacing w:before="100" w:beforeAutospacing="1" w:after="100" w:afterAutospacing="1"/>
    </w:pPr>
  </w:style>
  <w:style w:type="paragraph" w:styleId="Zkladntextodsazen">
    <w:name w:val="Body Text Indent"/>
    <w:basedOn w:val="Normln"/>
    <w:link w:val="ZkladntextodsazenChar"/>
    <w:uiPriority w:val="99"/>
    <w:rsid w:val="00730BEE"/>
    <w:pPr>
      <w:spacing w:after="120" w:line="480" w:lineRule="auto"/>
    </w:pPr>
  </w:style>
  <w:style w:type="character" w:customStyle="1" w:styleId="ZkladntextodsazenChar">
    <w:name w:val="Základní text odsazený Char"/>
    <w:basedOn w:val="Standardnpsmoodstavce"/>
    <w:link w:val="Zkladntextodsazen"/>
    <w:uiPriority w:val="99"/>
    <w:rsid w:val="00730BEE"/>
    <w:rPr>
      <w:sz w:val="24"/>
      <w:szCs w:val="24"/>
      <w:lang w:val="cs-CZ" w:eastAsia="cs-CZ"/>
    </w:rPr>
  </w:style>
  <w:style w:type="paragraph" w:styleId="Zkladntext">
    <w:name w:val="Body Text"/>
    <w:basedOn w:val="Normln"/>
    <w:link w:val="ZkladntextChar"/>
    <w:uiPriority w:val="99"/>
    <w:rsid w:val="00730BEE"/>
    <w:pPr>
      <w:spacing w:after="120"/>
    </w:pPr>
  </w:style>
  <w:style w:type="character" w:customStyle="1" w:styleId="ZkladntextChar">
    <w:name w:val="Základní text Char"/>
    <w:basedOn w:val="Standardnpsmoodstavce"/>
    <w:link w:val="Zkladntext"/>
    <w:uiPriority w:val="99"/>
    <w:rsid w:val="00730BEE"/>
    <w:rPr>
      <w:sz w:val="24"/>
      <w:szCs w:val="24"/>
      <w:lang w:val="cs-CZ" w:eastAsia="cs-CZ"/>
    </w:rPr>
  </w:style>
  <w:style w:type="paragraph" w:styleId="Zhlav">
    <w:name w:val="header"/>
    <w:basedOn w:val="Normln"/>
    <w:link w:val="ZhlavChar"/>
    <w:uiPriority w:val="99"/>
    <w:semiHidden/>
    <w:rsid w:val="004C345C"/>
    <w:pPr>
      <w:tabs>
        <w:tab w:val="center" w:pos="4536"/>
        <w:tab w:val="right" w:pos="9072"/>
      </w:tabs>
    </w:pPr>
  </w:style>
  <w:style w:type="character" w:customStyle="1" w:styleId="ZhlavChar">
    <w:name w:val="Záhlaví Char"/>
    <w:basedOn w:val="Standardnpsmoodstavce"/>
    <w:link w:val="Zhlav"/>
    <w:uiPriority w:val="99"/>
    <w:semiHidden/>
    <w:rsid w:val="004C345C"/>
    <w:rPr>
      <w:sz w:val="24"/>
      <w:szCs w:val="24"/>
    </w:rPr>
  </w:style>
  <w:style w:type="paragraph" w:styleId="Zpat">
    <w:name w:val="footer"/>
    <w:basedOn w:val="Normln"/>
    <w:link w:val="ZpatChar"/>
    <w:uiPriority w:val="99"/>
    <w:rsid w:val="004C345C"/>
    <w:pPr>
      <w:tabs>
        <w:tab w:val="center" w:pos="4536"/>
        <w:tab w:val="right" w:pos="9072"/>
      </w:tabs>
    </w:pPr>
  </w:style>
  <w:style w:type="character" w:customStyle="1" w:styleId="ZpatChar">
    <w:name w:val="Zápatí Char"/>
    <w:basedOn w:val="Standardnpsmoodstavce"/>
    <w:link w:val="Zpat"/>
    <w:uiPriority w:val="99"/>
    <w:rsid w:val="004C345C"/>
    <w:rPr>
      <w:sz w:val="24"/>
      <w:szCs w:val="24"/>
    </w:rPr>
  </w:style>
  <w:style w:type="paragraph" w:styleId="Bezmezer">
    <w:name w:val="No Spacing"/>
    <w:link w:val="BezmezerChar"/>
    <w:uiPriority w:val="99"/>
    <w:rsid w:val="004C345C"/>
    <w:pPr>
      <w:widowControl w:val="0"/>
      <w:adjustRightInd w:val="0"/>
      <w:spacing w:line="360" w:lineRule="atLeast"/>
      <w:jc w:val="both"/>
      <w:textAlignment w:val="baseline"/>
    </w:pPr>
    <w:rPr>
      <w:rFonts w:ascii="Calibri" w:hAnsi="Calibri" w:cs="Calibri"/>
      <w:lang w:eastAsia="en-US"/>
    </w:rPr>
  </w:style>
  <w:style w:type="character" w:customStyle="1" w:styleId="BezmezerChar">
    <w:name w:val="Bez mezer Char"/>
    <w:basedOn w:val="Standardnpsmoodstavce"/>
    <w:link w:val="Bezmezer"/>
    <w:uiPriority w:val="99"/>
    <w:rsid w:val="004C345C"/>
    <w:rPr>
      <w:rFonts w:ascii="Calibri" w:hAnsi="Calibri" w:cs="Calibri"/>
      <w:sz w:val="22"/>
      <w:szCs w:val="22"/>
      <w:lang w:val="cs-CZ" w:eastAsia="en-US"/>
    </w:rPr>
  </w:style>
  <w:style w:type="paragraph" w:styleId="Titulek">
    <w:name w:val="caption"/>
    <w:basedOn w:val="Normln"/>
    <w:next w:val="Normln"/>
    <w:uiPriority w:val="99"/>
    <w:qFormat/>
    <w:rsid w:val="00036D8D"/>
    <w:rPr>
      <w:b/>
      <w:bCs/>
      <w:sz w:val="20"/>
      <w:szCs w:val="20"/>
    </w:rPr>
  </w:style>
  <w:style w:type="paragraph" w:styleId="Rejstk1">
    <w:name w:val="index 1"/>
    <w:basedOn w:val="Normln"/>
    <w:next w:val="Normln"/>
    <w:autoRedefine/>
    <w:uiPriority w:val="99"/>
    <w:semiHidden/>
    <w:rsid w:val="00036D8D"/>
    <w:pPr>
      <w:ind w:left="240" w:hanging="240"/>
    </w:pPr>
  </w:style>
  <w:style w:type="paragraph" w:styleId="Zkladntext2">
    <w:name w:val="Body Text 2"/>
    <w:basedOn w:val="Normln"/>
    <w:link w:val="Zkladntext2Char"/>
    <w:uiPriority w:val="99"/>
    <w:semiHidden/>
    <w:rsid w:val="00102F96"/>
    <w:pPr>
      <w:spacing w:after="120" w:line="480" w:lineRule="auto"/>
    </w:pPr>
  </w:style>
  <w:style w:type="character" w:customStyle="1" w:styleId="Zkladntext2Char">
    <w:name w:val="Základní text 2 Char"/>
    <w:basedOn w:val="Standardnpsmoodstavce"/>
    <w:link w:val="Zkladntext2"/>
    <w:uiPriority w:val="99"/>
    <w:semiHidden/>
    <w:rsid w:val="00102F96"/>
    <w:rPr>
      <w:sz w:val="24"/>
      <w:szCs w:val="24"/>
    </w:rPr>
  </w:style>
  <w:style w:type="paragraph" w:styleId="Nadpisobsahu">
    <w:name w:val="TOC Heading"/>
    <w:basedOn w:val="Nadpis1"/>
    <w:next w:val="Normln"/>
    <w:uiPriority w:val="39"/>
    <w:qFormat/>
    <w:rsid w:val="00A15F12"/>
    <w:pPr>
      <w:keepLines/>
      <w:widowControl/>
      <w:numPr>
        <w:numId w:val="0"/>
      </w:numPr>
      <w:adjustRightInd/>
      <w:spacing w:before="480" w:after="0" w:line="276" w:lineRule="auto"/>
      <w:jc w:val="left"/>
      <w:textAlignment w:val="auto"/>
      <w:outlineLvl w:val="9"/>
    </w:pPr>
    <w:rPr>
      <w:rFonts w:ascii="Cambria" w:hAnsi="Cambria" w:cs="Cambria"/>
      <w:color w:val="365F91"/>
      <w:kern w:val="0"/>
      <w:sz w:val="28"/>
      <w:szCs w:val="28"/>
      <w:lang w:eastAsia="en-US"/>
    </w:rPr>
  </w:style>
  <w:style w:type="table" w:styleId="Mkatabulky">
    <w:name w:val="Table Grid"/>
    <w:basedOn w:val="Normlntabulka"/>
    <w:uiPriority w:val="59"/>
    <w:rsid w:val="000A4F95"/>
    <w:rPr>
      <w:rFonts w:ascii="Calibri" w:hAnsi="Calibri" w:cs="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ledovanodkaz">
    <w:name w:val="FollowedHyperlink"/>
    <w:basedOn w:val="Standardnpsmoodstavce"/>
    <w:uiPriority w:val="99"/>
    <w:semiHidden/>
    <w:rsid w:val="002F286C"/>
    <w:rPr>
      <w:color w:val="800080"/>
      <w:u w:val="single"/>
    </w:rPr>
  </w:style>
  <w:style w:type="paragraph" w:styleId="Odstavecseseznamem">
    <w:name w:val="List Paragraph"/>
    <w:basedOn w:val="Normln"/>
    <w:uiPriority w:val="99"/>
    <w:qFormat/>
    <w:rsid w:val="00D42B0E"/>
    <w:pPr>
      <w:widowControl/>
      <w:adjustRightInd/>
      <w:spacing w:after="200" w:line="276" w:lineRule="auto"/>
      <w:ind w:left="720"/>
      <w:contextualSpacing/>
      <w:jc w:val="left"/>
      <w:textAlignment w:val="auto"/>
    </w:pPr>
    <w:rPr>
      <w:rFonts w:ascii="Calibri" w:hAnsi="Calibri" w:cs="Calibri"/>
      <w:sz w:val="22"/>
      <w:szCs w:val="22"/>
      <w:lang w:eastAsia="en-US"/>
    </w:rPr>
  </w:style>
  <w:style w:type="character" w:customStyle="1" w:styleId="apple-style-span">
    <w:name w:val="apple-style-span"/>
    <w:basedOn w:val="Standardnpsmoodstavce"/>
    <w:uiPriority w:val="99"/>
    <w:rsid w:val="002C3B61"/>
  </w:style>
  <w:style w:type="table" w:styleId="Svtlseznamzvraznn2">
    <w:name w:val="Light List Accent 2"/>
    <w:basedOn w:val="Normlntabulka"/>
    <w:uiPriority w:val="99"/>
    <w:rsid w:val="00C64424"/>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tednstnovn2zvraznn2">
    <w:name w:val="Medium Shading 2 Accent 2"/>
    <w:basedOn w:val="Normlntabulka"/>
    <w:uiPriority w:val="99"/>
    <w:rsid w:val="00A22578"/>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tednstnovn1zvraznn2">
    <w:name w:val="Medium Shading 1 Accent 2"/>
    <w:basedOn w:val="Normlntabulka"/>
    <w:uiPriority w:val="99"/>
    <w:rsid w:val="000D56A2"/>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Odkaznakoment">
    <w:name w:val="annotation reference"/>
    <w:basedOn w:val="Standardnpsmoodstavce"/>
    <w:uiPriority w:val="99"/>
    <w:semiHidden/>
    <w:rsid w:val="00BF4AA7"/>
    <w:rPr>
      <w:sz w:val="16"/>
      <w:szCs w:val="16"/>
    </w:rPr>
  </w:style>
  <w:style w:type="paragraph" w:styleId="Pedmtkomente">
    <w:name w:val="annotation subject"/>
    <w:basedOn w:val="Textkomente"/>
    <w:next w:val="Textkomente"/>
    <w:link w:val="PedmtkomenteChar"/>
    <w:uiPriority w:val="99"/>
    <w:semiHidden/>
    <w:rsid w:val="00BF4AA7"/>
    <w:pPr>
      <w:spacing w:line="240" w:lineRule="auto"/>
    </w:pPr>
    <w:rPr>
      <w:b/>
      <w:bCs/>
    </w:rPr>
  </w:style>
  <w:style w:type="character" w:customStyle="1" w:styleId="PedmtkomenteChar">
    <w:name w:val="Předmět komentáře Char"/>
    <w:basedOn w:val="TextkomenteChar"/>
    <w:link w:val="Pedmtkomente"/>
    <w:uiPriority w:val="99"/>
    <w:semiHidden/>
    <w:rsid w:val="00BF4AA7"/>
    <w:rPr>
      <w:b/>
      <w:bCs/>
      <w:lang w:eastAsia="cs-CZ"/>
    </w:rPr>
  </w:style>
  <w:style w:type="paragraph" w:styleId="Seznamobrzk">
    <w:name w:val="table of figures"/>
    <w:basedOn w:val="Normln"/>
    <w:next w:val="Normln"/>
    <w:uiPriority w:val="99"/>
    <w:rsid w:val="00625E75"/>
    <w:rPr>
      <w:sz w:val="22"/>
      <w:szCs w:val="22"/>
    </w:rPr>
  </w:style>
  <w:style w:type="paragraph" w:styleId="Nzev">
    <w:name w:val="Title"/>
    <w:basedOn w:val="Normln"/>
    <w:next w:val="Normln"/>
    <w:link w:val="NzevChar"/>
    <w:uiPriority w:val="99"/>
    <w:qFormat/>
    <w:rsid w:val="00625E75"/>
    <w:pPr>
      <w:pBdr>
        <w:bottom w:val="single" w:sz="8" w:space="4" w:color="4F81BD"/>
      </w:pBdr>
      <w:spacing w:after="300" w:line="240" w:lineRule="auto"/>
      <w:contextualSpacing/>
    </w:pPr>
    <w:rPr>
      <w:rFonts w:ascii="Cambria" w:hAnsi="Cambria" w:cs="Cambria"/>
      <w:color w:val="17365D"/>
      <w:spacing w:val="5"/>
      <w:kern w:val="28"/>
      <w:sz w:val="52"/>
      <w:szCs w:val="52"/>
    </w:rPr>
  </w:style>
  <w:style w:type="character" w:customStyle="1" w:styleId="NzevChar">
    <w:name w:val="Název Char"/>
    <w:basedOn w:val="Standardnpsmoodstavce"/>
    <w:link w:val="Nzev"/>
    <w:uiPriority w:val="99"/>
    <w:rsid w:val="00625E75"/>
    <w:rPr>
      <w:rFonts w:ascii="Cambria" w:hAnsi="Cambria" w:cs="Cambria"/>
      <w:color w:val="17365D"/>
      <w:spacing w:val="5"/>
      <w:kern w:val="28"/>
      <w:sz w:val="52"/>
      <w:szCs w:val="52"/>
    </w:rPr>
  </w:style>
  <w:style w:type="paragraph" w:styleId="Podtitul">
    <w:name w:val="Subtitle"/>
    <w:basedOn w:val="Normln"/>
    <w:next w:val="Normln"/>
    <w:link w:val="PodtitulChar"/>
    <w:uiPriority w:val="99"/>
    <w:qFormat/>
    <w:rsid w:val="00625E75"/>
    <w:pPr>
      <w:numPr>
        <w:ilvl w:val="1"/>
      </w:numPr>
    </w:pPr>
    <w:rPr>
      <w:rFonts w:ascii="Cambria" w:hAnsi="Cambria" w:cs="Cambria"/>
      <w:i/>
      <w:iCs/>
      <w:color w:val="4F81BD"/>
      <w:spacing w:val="15"/>
    </w:rPr>
  </w:style>
  <w:style w:type="character" w:customStyle="1" w:styleId="PodtitulChar">
    <w:name w:val="Podtitul Char"/>
    <w:basedOn w:val="Standardnpsmoodstavce"/>
    <w:link w:val="Podtitul"/>
    <w:uiPriority w:val="99"/>
    <w:rsid w:val="00625E75"/>
    <w:rPr>
      <w:rFonts w:ascii="Cambria" w:hAnsi="Cambria" w:cs="Cambria"/>
      <w:i/>
      <w:iCs/>
      <w:color w:val="4F81BD"/>
      <w:spacing w:val="15"/>
      <w:sz w:val="24"/>
      <w:szCs w:val="24"/>
    </w:rPr>
  </w:style>
  <w:style w:type="character" w:styleId="Znakapoznpodarou">
    <w:name w:val="footnote reference"/>
    <w:basedOn w:val="Standardnpsmoodstavce"/>
    <w:uiPriority w:val="99"/>
    <w:semiHidden/>
    <w:unhideWhenUsed/>
    <w:rsid w:val="00321553"/>
    <w:rPr>
      <w:vertAlign w:val="superscript"/>
    </w:rPr>
  </w:style>
  <w:style w:type="paragraph" w:styleId="Textvysvtlivek">
    <w:name w:val="endnote text"/>
    <w:basedOn w:val="Normln"/>
    <w:link w:val="TextvysvtlivekChar"/>
    <w:uiPriority w:val="99"/>
    <w:semiHidden/>
    <w:unhideWhenUsed/>
    <w:rsid w:val="00321553"/>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321553"/>
    <w:rPr>
      <w:sz w:val="20"/>
      <w:szCs w:val="20"/>
    </w:rPr>
  </w:style>
  <w:style w:type="character" w:styleId="Odkaznavysvtlivky">
    <w:name w:val="endnote reference"/>
    <w:basedOn w:val="Standardnpsmoodstavce"/>
    <w:uiPriority w:val="99"/>
    <w:semiHidden/>
    <w:unhideWhenUsed/>
    <w:rsid w:val="00321553"/>
    <w:rPr>
      <w:vertAlign w:val="superscript"/>
    </w:rPr>
  </w:style>
  <w:style w:type="character" w:styleId="Siln">
    <w:name w:val="Strong"/>
    <w:basedOn w:val="Standardnpsmoodstavce"/>
    <w:uiPriority w:val="22"/>
    <w:qFormat/>
    <w:rsid w:val="00D8524C"/>
    <w:rPr>
      <w:b/>
      <w:bCs/>
    </w:rPr>
  </w:style>
  <w:style w:type="table" w:customStyle="1" w:styleId="Mkatabulky1">
    <w:name w:val="Mřížka tabulky1"/>
    <w:basedOn w:val="Normlntabulka"/>
    <w:next w:val="Mkatabulky"/>
    <w:uiPriority w:val="59"/>
    <w:rsid w:val="008919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byejn">
    <w:name w:val="obyčejně"/>
    <w:basedOn w:val="Nadpis3"/>
    <w:link w:val="obyejnChar"/>
    <w:qFormat/>
    <w:rsid w:val="00FD2FD3"/>
    <w:pPr>
      <w:numPr>
        <w:ilvl w:val="0"/>
        <w:numId w:val="0"/>
      </w:numPr>
      <w:spacing w:before="0" w:after="0"/>
      <w:jc w:val="center"/>
    </w:pPr>
    <w:rPr>
      <w:b w:val="0"/>
      <w:szCs w:val="24"/>
    </w:rPr>
  </w:style>
  <w:style w:type="character" w:customStyle="1" w:styleId="obyejnChar">
    <w:name w:val="obyčejně Char"/>
    <w:basedOn w:val="Nadpis3Char"/>
    <w:link w:val="obyejn"/>
    <w:rsid w:val="00FD2FD3"/>
    <w:rPr>
      <w:b w:val="0"/>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0" w:defQFormat="0" w:count="267">
    <w:lsdException w:name="Normal" w:semiHidden="0" w:uiPriority="0"/>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qFormat="1"/>
    <w:lsdException w:name="toc 2" w:uiPriority="39" w:qFormat="1"/>
    <w:lsdException w:name="toc 3" w:uiPriority="39"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semiHidden="0" w:qFormat="1"/>
    <w:lsdException w:name="envelope address" w:unhideWhenUsed="1"/>
    <w:lsdException w:name="envelope return" w:unhideWhenUsed="1"/>
    <w:lsdException w:name="footnote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lsdException w:name="Light Grid Accent 2" w:semiHidden="0" w:uiPriority="62"/>
    <w:lsdException w:name="Medium Shading 1 Accent 2" w:semiHidden="0"/>
    <w:lsdException w:name="Medium Shading 2 Accent 2" w:semiHidden="0"/>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semiHidden="0" w:uiPriority="39" w:qFormat="1"/>
  </w:latentStyles>
  <w:style w:type="paragraph" w:default="1" w:styleId="Normln">
    <w:name w:val="Normal"/>
    <w:rsid w:val="008163E0"/>
    <w:pPr>
      <w:widowControl w:val="0"/>
      <w:adjustRightInd w:val="0"/>
      <w:spacing w:line="360" w:lineRule="atLeast"/>
      <w:jc w:val="both"/>
      <w:textAlignment w:val="baseline"/>
    </w:pPr>
    <w:rPr>
      <w:sz w:val="24"/>
      <w:szCs w:val="24"/>
    </w:rPr>
  </w:style>
  <w:style w:type="paragraph" w:styleId="Nadpis1">
    <w:name w:val="heading 1"/>
    <w:basedOn w:val="Normln"/>
    <w:next w:val="Normln"/>
    <w:link w:val="Nadpis1Char"/>
    <w:uiPriority w:val="99"/>
    <w:qFormat/>
    <w:rsid w:val="002F071C"/>
    <w:pPr>
      <w:keepNext/>
      <w:numPr>
        <w:numId w:val="1"/>
      </w:numPr>
      <w:spacing w:before="240" w:after="60"/>
      <w:outlineLvl w:val="0"/>
    </w:pPr>
    <w:rPr>
      <w:b/>
      <w:bCs/>
      <w:kern w:val="32"/>
      <w:sz w:val="32"/>
      <w:szCs w:val="32"/>
    </w:rPr>
  </w:style>
  <w:style w:type="paragraph" w:styleId="Nadpis2">
    <w:name w:val="heading 2"/>
    <w:basedOn w:val="Normln"/>
    <w:next w:val="Normln"/>
    <w:link w:val="Nadpis2Char"/>
    <w:uiPriority w:val="99"/>
    <w:qFormat/>
    <w:rsid w:val="002F071C"/>
    <w:pPr>
      <w:keepNext/>
      <w:numPr>
        <w:ilvl w:val="1"/>
        <w:numId w:val="1"/>
      </w:numPr>
      <w:spacing w:before="360" w:after="180"/>
      <w:outlineLvl w:val="1"/>
    </w:pPr>
    <w:rPr>
      <w:b/>
      <w:bCs/>
      <w:sz w:val="28"/>
      <w:szCs w:val="28"/>
    </w:rPr>
  </w:style>
  <w:style w:type="paragraph" w:styleId="Nadpis3">
    <w:name w:val="heading 3"/>
    <w:basedOn w:val="Normln"/>
    <w:next w:val="Normln"/>
    <w:link w:val="Nadpis3Char"/>
    <w:uiPriority w:val="99"/>
    <w:qFormat/>
    <w:rsid w:val="00E43841"/>
    <w:pPr>
      <w:keepNext/>
      <w:numPr>
        <w:ilvl w:val="2"/>
        <w:numId w:val="1"/>
      </w:numPr>
      <w:spacing w:before="240" w:after="60"/>
      <w:outlineLvl w:val="2"/>
    </w:pPr>
    <w:rPr>
      <w:b/>
      <w:bCs/>
      <w:szCs w:val="22"/>
    </w:rPr>
  </w:style>
  <w:style w:type="paragraph" w:styleId="Nadpis4">
    <w:name w:val="heading 4"/>
    <w:basedOn w:val="Normln"/>
    <w:next w:val="Normln"/>
    <w:link w:val="Nadpis4Char"/>
    <w:uiPriority w:val="99"/>
    <w:qFormat/>
    <w:rsid w:val="0057625D"/>
    <w:pPr>
      <w:keepNext/>
      <w:spacing w:before="240" w:after="60"/>
      <w:outlineLvl w:val="3"/>
    </w:pPr>
    <w:rPr>
      <w:b/>
      <w:bCs/>
      <w:szCs w:val="28"/>
    </w:rPr>
  </w:style>
  <w:style w:type="paragraph" w:styleId="Nadpis5">
    <w:name w:val="heading 5"/>
    <w:basedOn w:val="Normln"/>
    <w:next w:val="Normln"/>
    <w:link w:val="Nadpis5Char"/>
    <w:uiPriority w:val="99"/>
    <w:qFormat/>
    <w:rsid w:val="00730BEE"/>
    <w:pPr>
      <w:numPr>
        <w:ilvl w:val="4"/>
        <w:numId w:val="1"/>
      </w:numPr>
      <w:spacing w:before="240" w:after="60"/>
      <w:outlineLvl w:val="4"/>
    </w:pPr>
    <w:rPr>
      <w:b/>
      <w:bCs/>
      <w:i/>
      <w:iCs/>
      <w:sz w:val="26"/>
      <w:szCs w:val="26"/>
    </w:rPr>
  </w:style>
  <w:style w:type="paragraph" w:styleId="Nadpis6">
    <w:name w:val="heading 6"/>
    <w:basedOn w:val="Normln"/>
    <w:next w:val="Normln"/>
    <w:link w:val="Nadpis6Char"/>
    <w:uiPriority w:val="99"/>
    <w:qFormat/>
    <w:rsid w:val="00730BEE"/>
    <w:pPr>
      <w:numPr>
        <w:ilvl w:val="5"/>
        <w:numId w:val="1"/>
      </w:numPr>
      <w:spacing w:before="240" w:after="60"/>
      <w:outlineLvl w:val="5"/>
    </w:pPr>
    <w:rPr>
      <w:b/>
      <w:bCs/>
    </w:rPr>
  </w:style>
  <w:style w:type="paragraph" w:styleId="Nadpis7">
    <w:name w:val="heading 7"/>
    <w:basedOn w:val="Normln"/>
    <w:next w:val="Normln"/>
    <w:link w:val="Nadpis7Char"/>
    <w:uiPriority w:val="99"/>
    <w:qFormat/>
    <w:rsid w:val="00730BEE"/>
    <w:pPr>
      <w:numPr>
        <w:ilvl w:val="6"/>
        <w:numId w:val="1"/>
      </w:numPr>
      <w:spacing w:before="240" w:after="60"/>
      <w:outlineLvl w:val="6"/>
    </w:pPr>
  </w:style>
  <w:style w:type="paragraph" w:styleId="Nadpis8">
    <w:name w:val="heading 8"/>
    <w:basedOn w:val="Normln"/>
    <w:next w:val="Normln"/>
    <w:link w:val="Nadpis8Char"/>
    <w:uiPriority w:val="99"/>
    <w:qFormat/>
    <w:rsid w:val="00730BEE"/>
    <w:pPr>
      <w:numPr>
        <w:ilvl w:val="7"/>
        <w:numId w:val="1"/>
      </w:numPr>
      <w:spacing w:before="240" w:after="60"/>
      <w:outlineLvl w:val="7"/>
    </w:pPr>
    <w:rPr>
      <w:i/>
      <w:iCs/>
    </w:rPr>
  </w:style>
  <w:style w:type="paragraph" w:styleId="Nadpis9">
    <w:name w:val="heading 9"/>
    <w:basedOn w:val="Normln"/>
    <w:next w:val="Normln"/>
    <w:link w:val="Nadpis9Char"/>
    <w:uiPriority w:val="99"/>
    <w:qFormat/>
    <w:rsid w:val="00730BEE"/>
    <w:pPr>
      <w:numPr>
        <w:ilvl w:val="8"/>
        <w:numId w:val="1"/>
      </w:numPr>
      <w:spacing w:before="240" w:after="60"/>
      <w:outlineLvl w:val="8"/>
    </w:pPr>
    <w:rPr>
      <w:rFonts w:ascii="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2F071C"/>
    <w:rPr>
      <w:b/>
      <w:bCs/>
      <w:kern w:val="32"/>
      <w:sz w:val="32"/>
      <w:szCs w:val="32"/>
    </w:rPr>
  </w:style>
  <w:style w:type="character" w:customStyle="1" w:styleId="Nadpis2Char">
    <w:name w:val="Nadpis 2 Char"/>
    <w:basedOn w:val="Standardnpsmoodstavce"/>
    <w:link w:val="Nadpis2"/>
    <w:uiPriority w:val="99"/>
    <w:rsid w:val="002F071C"/>
    <w:rPr>
      <w:b/>
      <w:bCs/>
      <w:sz w:val="28"/>
      <w:szCs w:val="28"/>
    </w:rPr>
  </w:style>
  <w:style w:type="character" w:customStyle="1" w:styleId="Nadpis3Char">
    <w:name w:val="Nadpis 3 Char"/>
    <w:basedOn w:val="Standardnpsmoodstavce"/>
    <w:link w:val="Nadpis3"/>
    <w:uiPriority w:val="99"/>
    <w:rsid w:val="00E43841"/>
    <w:rPr>
      <w:b/>
      <w:bCs/>
      <w:sz w:val="24"/>
    </w:rPr>
  </w:style>
  <w:style w:type="character" w:customStyle="1" w:styleId="Nadpis4Char">
    <w:name w:val="Nadpis 4 Char"/>
    <w:basedOn w:val="Standardnpsmoodstavce"/>
    <w:link w:val="Nadpis4"/>
    <w:uiPriority w:val="99"/>
    <w:rsid w:val="0057625D"/>
    <w:rPr>
      <w:b/>
      <w:bCs/>
      <w:sz w:val="24"/>
      <w:szCs w:val="28"/>
    </w:rPr>
  </w:style>
  <w:style w:type="character" w:customStyle="1" w:styleId="Nadpis5Char">
    <w:name w:val="Nadpis 5 Char"/>
    <w:basedOn w:val="Standardnpsmoodstavce"/>
    <w:link w:val="Nadpis5"/>
    <w:uiPriority w:val="99"/>
    <w:rsid w:val="00730BEE"/>
    <w:rPr>
      <w:b/>
      <w:bCs/>
      <w:i/>
      <w:iCs/>
      <w:sz w:val="26"/>
      <w:szCs w:val="26"/>
    </w:rPr>
  </w:style>
  <w:style w:type="character" w:customStyle="1" w:styleId="Nadpis6Char">
    <w:name w:val="Nadpis 6 Char"/>
    <w:basedOn w:val="Standardnpsmoodstavce"/>
    <w:link w:val="Nadpis6"/>
    <w:uiPriority w:val="99"/>
    <w:rsid w:val="00730BEE"/>
    <w:rPr>
      <w:b/>
      <w:bCs/>
      <w:sz w:val="24"/>
      <w:szCs w:val="24"/>
    </w:rPr>
  </w:style>
  <w:style w:type="character" w:customStyle="1" w:styleId="Nadpis7Char">
    <w:name w:val="Nadpis 7 Char"/>
    <w:basedOn w:val="Standardnpsmoodstavce"/>
    <w:link w:val="Nadpis7"/>
    <w:uiPriority w:val="99"/>
    <w:rsid w:val="00730BEE"/>
    <w:rPr>
      <w:sz w:val="24"/>
      <w:szCs w:val="24"/>
    </w:rPr>
  </w:style>
  <w:style w:type="character" w:customStyle="1" w:styleId="Nadpis8Char">
    <w:name w:val="Nadpis 8 Char"/>
    <w:basedOn w:val="Standardnpsmoodstavce"/>
    <w:link w:val="Nadpis8"/>
    <w:uiPriority w:val="99"/>
    <w:rsid w:val="00730BEE"/>
    <w:rPr>
      <w:i/>
      <w:iCs/>
      <w:sz w:val="24"/>
      <w:szCs w:val="24"/>
    </w:rPr>
  </w:style>
  <w:style w:type="character" w:customStyle="1" w:styleId="Nadpis9Char">
    <w:name w:val="Nadpis 9 Char"/>
    <w:basedOn w:val="Standardnpsmoodstavce"/>
    <w:link w:val="Nadpis9"/>
    <w:uiPriority w:val="99"/>
    <w:rsid w:val="00730BEE"/>
    <w:rPr>
      <w:rFonts w:ascii="Arial" w:hAnsi="Arial" w:cs="Arial"/>
      <w:sz w:val="24"/>
      <w:szCs w:val="24"/>
    </w:rPr>
  </w:style>
  <w:style w:type="paragraph" w:styleId="Obsah1">
    <w:name w:val="toc 1"/>
    <w:basedOn w:val="Normln"/>
    <w:next w:val="Normln"/>
    <w:autoRedefine/>
    <w:uiPriority w:val="39"/>
    <w:qFormat/>
    <w:rsid w:val="00730BEE"/>
    <w:pPr>
      <w:tabs>
        <w:tab w:val="left" w:pos="480"/>
        <w:tab w:val="right" w:leader="dot" w:pos="9062"/>
      </w:tabs>
    </w:pPr>
    <w:rPr>
      <w:b/>
      <w:bCs/>
      <w:noProof/>
      <w:color w:val="339966"/>
    </w:rPr>
  </w:style>
  <w:style w:type="paragraph" w:customStyle="1" w:styleId="Odstavecseseznamem1">
    <w:name w:val="Odstavec se seznamem1"/>
    <w:basedOn w:val="Normln"/>
    <w:uiPriority w:val="99"/>
    <w:rsid w:val="00730BEE"/>
    <w:pPr>
      <w:ind w:left="720"/>
      <w:contextualSpacing/>
    </w:pPr>
  </w:style>
  <w:style w:type="paragraph" w:styleId="Textkomente">
    <w:name w:val="annotation text"/>
    <w:basedOn w:val="Normln"/>
    <w:link w:val="TextkomenteChar"/>
    <w:uiPriority w:val="99"/>
    <w:semiHidden/>
    <w:rsid w:val="00730BEE"/>
    <w:rPr>
      <w:sz w:val="20"/>
      <w:szCs w:val="20"/>
    </w:rPr>
  </w:style>
  <w:style w:type="character" w:customStyle="1" w:styleId="TextkomenteChar">
    <w:name w:val="Text komentáře Char"/>
    <w:basedOn w:val="Standardnpsmoodstavce"/>
    <w:link w:val="Textkomente"/>
    <w:uiPriority w:val="99"/>
    <w:semiHidden/>
    <w:rsid w:val="00730BEE"/>
    <w:rPr>
      <w:lang w:eastAsia="cs-CZ"/>
    </w:rPr>
  </w:style>
  <w:style w:type="paragraph" w:customStyle="1" w:styleId="Default">
    <w:name w:val="Default"/>
    <w:uiPriority w:val="99"/>
    <w:rsid w:val="00730BEE"/>
    <w:pPr>
      <w:widowControl w:val="0"/>
      <w:autoSpaceDE w:val="0"/>
      <w:autoSpaceDN w:val="0"/>
      <w:adjustRightInd w:val="0"/>
      <w:spacing w:line="360" w:lineRule="atLeast"/>
      <w:jc w:val="both"/>
      <w:textAlignment w:val="baseline"/>
    </w:pPr>
    <w:rPr>
      <w:color w:val="000000"/>
      <w:sz w:val="24"/>
      <w:szCs w:val="24"/>
      <w:lang w:eastAsia="en-US"/>
    </w:rPr>
  </w:style>
  <w:style w:type="paragraph" w:styleId="Textbubliny">
    <w:name w:val="Balloon Text"/>
    <w:basedOn w:val="Normln"/>
    <w:link w:val="TextbublinyChar"/>
    <w:uiPriority w:val="99"/>
    <w:semiHidden/>
    <w:rsid w:val="00730BEE"/>
    <w:rPr>
      <w:rFonts w:ascii="Tahoma" w:hAnsi="Tahoma" w:cs="Tahoma"/>
      <w:sz w:val="16"/>
      <w:szCs w:val="16"/>
    </w:rPr>
  </w:style>
  <w:style w:type="character" w:customStyle="1" w:styleId="TextbublinyChar">
    <w:name w:val="Text bubliny Char"/>
    <w:basedOn w:val="Standardnpsmoodstavce"/>
    <w:link w:val="Textbubliny"/>
    <w:uiPriority w:val="99"/>
    <w:semiHidden/>
    <w:rsid w:val="00730BEE"/>
    <w:rPr>
      <w:rFonts w:ascii="Tahoma" w:hAnsi="Tahoma" w:cs="Tahoma"/>
      <w:sz w:val="16"/>
      <w:szCs w:val="16"/>
      <w:lang w:eastAsia="cs-CZ"/>
    </w:rPr>
  </w:style>
  <w:style w:type="character" w:styleId="Hypertextovodkaz">
    <w:name w:val="Hyperlink"/>
    <w:basedOn w:val="Standardnpsmoodstavce"/>
    <w:uiPriority w:val="99"/>
    <w:rsid w:val="00730BEE"/>
    <w:rPr>
      <w:color w:val="0000FF"/>
      <w:u w:val="single"/>
    </w:rPr>
  </w:style>
  <w:style w:type="paragraph" w:styleId="Textpoznpodarou">
    <w:name w:val="footnote text"/>
    <w:basedOn w:val="Normln"/>
    <w:link w:val="TextpoznpodarouChar"/>
    <w:uiPriority w:val="99"/>
    <w:semiHidden/>
    <w:rsid w:val="00730BEE"/>
    <w:rPr>
      <w:sz w:val="20"/>
      <w:szCs w:val="20"/>
    </w:rPr>
  </w:style>
  <w:style w:type="character" w:customStyle="1" w:styleId="TextpoznpodarouChar">
    <w:name w:val="Text pozn. pod čarou Char"/>
    <w:basedOn w:val="Standardnpsmoodstavce"/>
    <w:link w:val="Textpoznpodarou"/>
    <w:uiPriority w:val="99"/>
    <w:rsid w:val="00730BEE"/>
    <w:rPr>
      <w:lang w:eastAsia="cs-CZ"/>
    </w:rPr>
  </w:style>
  <w:style w:type="paragraph" w:customStyle="1" w:styleId="Nadpisobsahu1">
    <w:name w:val="Nadpis obsahu1"/>
    <w:basedOn w:val="Nadpis1"/>
    <w:next w:val="Normln"/>
    <w:uiPriority w:val="99"/>
    <w:rsid w:val="00730BEE"/>
    <w:pPr>
      <w:keepLines/>
      <w:numPr>
        <w:numId w:val="0"/>
      </w:numPr>
      <w:spacing w:before="480" w:after="0" w:line="276" w:lineRule="auto"/>
      <w:outlineLvl w:val="9"/>
    </w:pPr>
    <w:rPr>
      <w:rFonts w:ascii="Cambria" w:hAnsi="Cambria" w:cs="Cambria"/>
      <w:color w:val="365F91"/>
      <w:kern w:val="0"/>
      <w:sz w:val="28"/>
      <w:szCs w:val="28"/>
      <w:lang w:eastAsia="en-US"/>
    </w:rPr>
  </w:style>
  <w:style w:type="paragraph" w:styleId="Obsah2">
    <w:name w:val="toc 2"/>
    <w:basedOn w:val="Normln"/>
    <w:next w:val="Normln"/>
    <w:autoRedefine/>
    <w:uiPriority w:val="39"/>
    <w:qFormat/>
    <w:rsid w:val="00353CC9"/>
    <w:pPr>
      <w:tabs>
        <w:tab w:val="left" w:pos="0"/>
        <w:tab w:val="left" w:pos="1100"/>
        <w:tab w:val="right" w:leader="dot" w:pos="9062"/>
      </w:tabs>
      <w:spacing w:after="100"/>
      <w:ind w:left="851" w:hanging="425"/>
    </w:pPr>
    <w:rPr>
      <w:noProof/>
    </w:rPr>
  </w:style>
  <w:style w:type="paragraph" w:styleId="Obsah3">
    <w:name w:val="toc 3"/>
    <w:basedOn w:val="Normln"/>
    <w:next w:val="Normln"/>
    <w:autoRedefine/>
    <w:uiPriority w:val="39"/>
    <w:qFormat/>
    <w:rsid w:val="00B757B1"/>
    <w:pPr>
      <w:tabs>
        <w:tab w:val="right" w:leader="dot" w:pos="9062"/>
      </w:tabs>
      <w:ind w:left="1134" w:hanging="652"/>
    </w:pPr>
  </w:style>
  <w:style w:type="paragraph" w:styleId="Normlnweb">
    <w:name w:val="Normal (Web)"/>
    <w:basedOn w:val="Normln"/>
    <w:uiPriority w:val="99"/>
    <w:rsid w:val="00730BEE"/>
    <w:pPr>
      <w:spacing w:before="100" w:beforeAutospacing="1" w:after="100" w:afterAutospacing="1"/>
    </w:pPr>
  </w:style>
  <w:style w:type="paragraph" w:styleId="Zkladntextodsazen">
    <w:name w:val="Body Text Indent"/>
    <w:basedOn w:val="Normln"/>
    <w:link w:val="ZkladntextodsazenChar"/>
    <w:uiPriority w:val="99"/>
    <w:rsid w:val="00730BEE"/>
    <w:pPr>
      <w:spacing w:after="120" w:line="480" w:lineRule="auto"/>
    </w:pPr>
  </w:style>
  <w:style w:type="character" w:customStyle="1" w:styleId="ZkladntextodsazenChar">
    <w:name w:val="Základní text odsazený Char"/>
    <w:basedOn w:val="Standardnpsmoodstavce"/>
    <w:link w:val="Zkladntextodsazen"/>
    <w:uiPriority w:val="99"/>
    <w:rsid w:val="00730BEE"/>
    <w:rPr>
      <w:sz w:val="24"/>
      <w:szCs w:val="24"/>
      <w:lang w:val="cs-CZ" w:eastAsia="cs-CZ"/>
    </w:rPr>
  </w:style>
  <w:style w:type="paragraph" w:styleId="Zkladntext">
    <w:name w:val="Body Text"/>
    <w:basedOn w:val="Normln"/>
    <w:link w:val="ZkladntextChar"/>
    <w:uiPriority w:val="99"/>
    <w:rsid w:val="00730BEE"/>
    <w:pPr>
      <w:spacing w:after="120"/>
    </w:pPr>
  </w:style>
  <w:style w:type="character" w:customStyle="1" w:styleId="ZkladntextChar">
    <w:name w:val="Základní text Char"/>
    <w:basedOn w:val="Standardnpsmoodstavce"/>
    <w:link w:val="Zkladntext"/>
    <w:uiPriority w:val="99"/>
    <w:rsid w:val="00730BEE"/>
    <w:rPr>
      <w:sz w:val="24"/>
      <w:szCs w:val="24"/>
      <w:lang w:val="cs-CZ" w:eastAsia="cs-CZ"/>
    </w:rPr>
  </w:style>
  <w:style w:type="paragraph" w:styleId="Zhlav">
    <w:name w:val="header"/>
    <w:basedOn w:val="Normln"/>
    <w:link w:val="ZhlavChar"/>
    <w:uiPriority w:val="99"/>
    <w:semiHidden/>
    <w:rsid w:val="004C345C"/>
    <w:pPr>
      <w:tabs>
        <w:tab w:val="center" w:pos="4536"/>
        <w:tab w:val="right" w:pos="9072"/>
      </w:tabs>
    </w:pPr>
  </w:style>
  <w:style w:type="character" w:customStyle="1" w:styleId="ZhlavChar">
    <w:name w:val="Záhlaví Char"/>
    <w:basedOn w:val="Standardnpsmoodstavce"/>
    <w:link w:val="Zhlav"/>
    <w:uiPriority w:val="99"/>
    <w:semiHidden/>
    <w:rsid w:val="004C345C"/>
    <w:rPr>
      <w:sz w:val="24"/>
      <w:szCs w:val="24"/>
    </w:rPr>
  </w:style>
  <w:style w:type="paragraph" w:styleId="Zpat">
    <w:name w:val="footer"/>
    <w:basedOn w:val="Normln"/>
    <w:link w:val="ZpatChar"/>
    <w:uiPriority w:val="99"/>
    <w:rsid w:val="004C345C"/>
    <w:pPr>
      <w:tabs>
        <w:tab w:val="center" w:pos="4536"/>
        <w:tab w:val="right" w:pos="9072"/>
      </w:tabs>
    </w:pPr>
  </w:style>
  <w:style w:type="character" w:customStyle="1" w:styleId="ZpatChar">
    <w:name w:val="Zápatí Char"/>
    <w:basedOn w:val="Standardnpsmoodstavce"/>
    <w:link w:val="Zpat"/>
    <w:uiPriority w:val="99"/>
    <w:rsid w:val="004C345C"/>
    <w:rPr>
      <w:sz w:val="24"/>
      <w:szCs w:val="24"/>
    </w:rPr>
  </w:style>
  <w:style w:type="paragraph" w:styleId="Bezmezer">
    <w:name w:val="No Spacing"/>
    <w:link w:val="BezmezerChar"/>
    <w:uiPriority w:val="99"/>
    <w:rsid w:val="004C345C"/>
    <w:pPr>
      <w:widowControl w:val="0"/>
      <w:adjustRightInd w:val="0"/>
      <w:spacing w:line="360" w:lineRule="atLeast"/>
      <w:jc w:val="both"/>
      <w:textAlignment w:val="baseline"/>
    </w:pPr>
    <w:rPr>
      <w:rFonts w:ascii="Calibri" w:hAnsi="Calibri" w:cs="Calibri"/>
      <w:lang w:eastAsia="en-US"/>
    </w:rPr>
  </w:style>
  <w:style w:type="character" w:customStyle="1" w:styleId="BezmezerChar">
    <w:name w:val="Bez mezer Char"/>
    <w:basedOn w:val="Standardnpsmoodstavce"/>
    <w:link w:val="Bezmezer"/>
    <w:uiPriority w:val="99"/>
    <w:rsid w:val="004C345C"/>
    <w:rPr>
      <w:rFonts w:ascii="Calibri" w:hAnsi="Calibri" w:cs="Calibri"/>
      <w:sz w:val="22"/>
      <w:szCs w:val="22"/>
      <w:lang w:val="cs-CZ" w:eastAsia="en-US"/>
    </w:rPr>
  </w:style>
  <w:style w:type="paragraph" w:styleId="Titulek">
    <w:name w:val="caption"/>
    <w:basedOn w:val="Normln"/>
    <w:next w:val="Normln"/>
    <w:uiPriority w:val="99"/>
    <w:qFormat/>
    <w:rsid w:val="00036D8D"/>
    <w:rPr>
      <w:b/>
      <w:bCs/>
      <w:sz w:val="20"/>
      <w:szCs w:val="20"/>
    </w:rPr>
  </w:style>
  <w:style w:type="paragraph" w:styleId="Rejstk1">
    <w:name w:val="index 1"/>
    <w:basedOn w:val="Normln"/>
    <w:next w:val="Normln"/>
    <w:autoRedefine/>
    <w:uiPriority w:val="99"/>
    <w:semiHidden/>
    <w:rsid w:val="00036D8D"/>
    <w:pPr>
      <w:ind w:left="240" w:hanging="240"/>
    </w:pPr>
  </w:style>
  <w:style w:type="paragraph" w:styleId="Zkladntext2">
    <w:name w:val="Body Text 2"/>
    <w:basedOn w:val="Normln"/>
    <w:link w:val="Zkladntext2Char"/>
    <w:uiPriority w:val="99"/>
    <w:semiHidden/>
    <w:rsid w:val="00102F96"/>
    <w:pPr>
      <w:spacing w:after="120" w:line="480" w:lineRule="auto"/>
    </w:pPr>
  </w:style>
  <w:style w:type="character" w:customStyle="1" w:styleId="Zkladntext2Char">
    <w:name w:val="Základní text 2 Char"/>
    <w:basedOn w:val="Standardnpsmoodstavce"/>
    <w:link w:val="Zkladntext2"/>
    <w:uiPriority w:val="99"/>
    <w:semiHidden/>
    <w:rsid w:val="00102F96"/>
    <w:rPr>
      <w:sz w:val="24"/>
      <w:szCs w:val="24"/>
    </w:rPr>
  </w:style>
  <w:style w:type="paragraph" w:styleId="Nadpisobsahu">
    <w:name w:val="TOC Heading"/>
    <w:basedOn w:val="Nadpis1"/>
    <w:next w:val="Normln"/>
    <w:uiPriority w:val="39"/>
    <w:qFormat/>
    <w:rsid w:val="00A15F12"/>
    <w:pPr>
      <w:keepLines/>
      <w:widowControl/>
      <w:numPr>
        <w:numId w:val="0"/>
      </w:numPr>
      <w:adjustRightInd/>
      <w:spacing w:before="480" w:after="0" w:line="276" w:lineRule="auto"/>
      <w:jc w:val="left"/>
      <w:textAlignment w:val="auto"/>
      <w:outlineLvl w:val="9"/>
    </w:pPr>
    <w:rPr>
      <w:rFonts w:ascii="Cambria" w:hAnsi="Cambria" w:cs="Cambria"/>
      <w:color w:val="365F91"/>
      <w:kern w:val="0"/>
      <w:sz w:val="28"/>
      <w:szCs w:val="28"/>
      <w:lang w:eastAsia="en-US"/>
    </w:rPr>
  </w:style>
  <w:style w:type="table" w:styleId="Mkatabulky">
    <w:name w:val="Table Grid"/>
    <w:basedOn w:val="Normlntabulka"/>
    <w:uiPriority w:val="59"/>
    <w:rsid w:val="000A4F95"/>
    <w:rPr>
      <w:rFonts w:ascii="Calibri" w:hAnsi="Calibri" w:cs="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ledovanodkaz">
    <w:name w:val="FollowedHyperlink"/>
    <w:basedOn w:val="Standardnpsmoodstavce"/>
    <w:uiPriority w:val="99"/>
    <w:semiHidden/>
    <w:rsid w:val="002F286C"/>
    <w:rPr>
      <w:color w:val="800080"/>
      <w:u w:val="single"/>
    </w:rPr>
  </w:style>
  <w:style w:type="paragraph" w:styleId="Odstavecseseznamem">
    <w:name w:val="List Paragraph"/>
    <w:basedOn w:val="Normln"/>
    <w:uiPriority w:val="99"/>
    <w:qFormat/>
    <w:rsid w:val="00D42B0E"/>
    <w:pPr>
      <w:widowControl/>
      <w:adjustRightInd/>
      <w:spacing w:after="200" w:line="276" w:lineRule="auto"/>
      <w:ind w:left="720"/>
      <w:contextualSpacing/>
      <w:jc w:val="left"/>
      <w:textAlignment w:val="auto"/>
    </w:pPr>
    <w:rPr>
      <w:rFonts w:ascii="Calibri" w:hAnsi="Calibri" w:cs="Calibri"/>
      <w:sz w:val="22"/>
      <w:szCs w:val="22"/>
      <w:lang w:eastAsia="en-US"/>
    </w:rPr>
  </w:style>
  <w:style w:type="character" w:customStyle="1" w:styleId="apple-style-span">
    <w:name w:val="apple-style-span"/>
    <w:basedOn w:val="Standardnpsmoodstavce"/>
    <w:uiPriority w:val="99"/>
    <w:rsid w:val="002C3B61"/>
  </w:style>
  <w:style w:type="table" w:styleId="Svtlseznamzvraznn2">
    <w:name w:val="Light List Accent 2"/>
    <w:basedOn w:val="Normlntabulka"/>
    <w:uiPriority w:val="99"/>
    <w:rsid w:val="00C64424"/>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tednstnovn2zvraznn2">
    <w:name w:val="Medium Shading 2 Accent 2"/>
    <w:basedOn w:val="Normlntabulka"/>
    <w:uiPriority w:val="99"/>
    <w:rsid w:val="00A22578"/>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tednstnovn1zvraznn2">
    <w:name w:val="Medium Shading 1 Accent 2"/>
    <w:basedOn w:val="Normlntabulka"/>
    <w:uiPriority w:val="99"/>
    <w:rsid w:val="000D56A2"/>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Odkaznakoment">
    <w:name w:val="annotation reference"/>
    <w:basedOn w:val="Standardnpsmoodstavce"/>
    <w:uiPriority w:val="99"/>
    <w:semiHidden/>
    <w:rsid w:val="00BF4AA7"/>
    <w:rPr>
      <w:sz w:val="16"/>
      <w:szCs w:val="16"/>
    </w:rPr>
  </w:style>
  <w:style w:type="paragraph" w:styleId="Pedmtkomente">
    <w:name w:val="annotation subject"/>
    <w:basedOn w:val="Textkomente"/>
    <w:next w:val="Textkomente"/>
    <w:link w:val="PedmtkomenteChar"/>
    <w:uiPriority w:val="99"/>
    <w:semiHidden/>
    <w:rsid w:val="00BF4AA7"/>
    <w:pPr>
      <w:spacing w:line="240" w:lineRule="auto"/>
    </w:pPr>
    <w:rPr>
      <w:b/>
      <w:bCs/>
    </w:rPr>
  </w:style>
  <w:style w:type="character" w:customStyle="1" w:styleId="PedmtkomenteChar">
    <w:name w:val="Předmět komentáře Char"/>
    <w:basedOn w:val="TextkomenteChar"/>
    <w:link w:val="Pedmtkomente"/>
    <w:uiPriority w:val="99"/>
    <w:semiHidden/>
    <w:rsid w:val="00BF4AA7"/>
    <w:rPr>
      <w:b/>
      <w:bCs/>
      <w:lang w:eastAsia="cs-CZ"/>
    </w:rPr>
  </w:style>
  <w:style w:type="paragraph" w:styleId="Seznamobrzk">
    <w:name w:val="table of figures"/>
    <w:basedOn w:val="Normln"/>
    <w:next w:val="Normln"/>
    <w:uiPriority w:val="99"/>
    <w:rsid w:val="00625E75"/>
    <w:rPr>
      <w:sz w:val="22"/>
      <w:szCs w:val="22"/>
    </w:rPr>
  </w:style>
  <w:style w:type="paragraph" w:styleId="Nzev">
    <w:name w:val="Title"/>
    <w:basedOn w:val="Normln"/>
    <w:next w:val="Normln"/>
    <w:link w:val="NzevChar"/>
    <w:uiPriority w:val="99"/>
    <w:qFormat/>
    <w:rsid w:val="00625E75"/>
    <w:pPr>
      <w:pBdr>
        <w:bottom w:val="single" w:sz="8" w:space="4" w:color="4F81BD"/>
      </w:pBdr>
      <w:spacing w:after="300" w:line="240" w:lineRule="auto"/>
      <w:contextualSpacing/>
    </w:pPr>
    <w:rPr>
      <w:rFonts w:ascii="Cambria" w:hAnsi="Cambria" w:cs="Cambria"/>
      <w:color w:val="17365D"/>
      <w:spacing w:val="5"/>
      <w:kern w:val="28"/>
      <w:sz w:val="52"/>
      <w:szCs w:val="52"/>
    </w:rPr>
  </w:style>
  <w:style w:type="character" w:customStyle="1" w:styleId="NzevChar">
    <w:name w:val="Název Char"/>
    <w:basedOn w:val="Standardnpsmoodstavce"/>
    <w:link w:val="Nzev"/>
    <w:uiPriority w:val="99"/>
    <w:rsid w:val="00625E75"/>
    <w:rPr>
      <w:rFonts w:ascii="Cambria" w:hAnsi="Cambria" w:cs="Cambria"/>
      <w:color w:val="17365D"/>
      <w:spacing w:val="5"/>
      <w:kern w:val="28"/>
      <w:sz w:val="52"/>
      <w:szCs w:val="52"/>
    </w:rPr>
  </w:style>
  <w:style w:type="paragraph" w:styleId="Podtitul">
    <w:name w:val="Subtitle"/>
    <w:basedOn w:val="Normln"/>
    <w:next w:val="Normln"/>
    <w:link w:val="PodtitulChar"/>
    <w:uiPriority w:val="99"/>
    <w:qFormat/>
    <w:rsid w:val="00625E75"/>
    <w:pPr>
      <w:numPr>
        <w:ilvl w:val="1"/>
      </w:numPr>
    </w:pPr>
    <w:rPr>
      <w:rFonts w:ascii="Cambria" w:hAnsi="Cambria" w:cs="Cambria"/>
      <w:i/>
      <w:iCs/>
      <w:color w:val="4F81BD"/>
      <w:spacing w:val="15"/>
    </w:rPr>
  </w:style>
  <w:style w:type="character" w:customStyle="1" w:styleId="PodtitulChar">
    <w:name w:val="Podtitul Char"/>
    <w:basedOn w:val="Standardnpsmoodstavce"/>
    <w:link w:val="Podtitul"/>
    <w:uiPriority w:val="99"/>
    <w:rsid w:val="00625E75"/>
    <w:rPr>
      <w:rFonts w:ascii="Cambria" w:hAnsi="Cambria" w:cs="Cambria"/>
      <w:i/>
      <w:iCs/>
      <w:color w:val="4F81BD"/>
      <w:spacing w:val="15"/>
      <w:sz w:val="24"/>
      <w:szCs w:val="24"/>
    </w:rPr>
  </w:style>
  <w:style w:type="character" w:styleId="Znakapoznpodarou">
    <w:name w:val="footnote reference"/>
    <w:basedOn w:val="Standardnpsmoodstavce"/>
    <w:uiPriority w:val="99"/>
    <w:semiHidden/>
    <w:unhideWhenUsed/>
    <w:rsid w:val="00321553"/>
    <w:rPr>
      <w:vertAlign w:val="superscript"/>
    </w:rPr>
  </w:style>
  <w:style w:type="paragraph" w:styleId="Textvysvtlivek">
    <w:name w:val="endnote text"/>
    <w:basedOn w:val="Normln"/>
    <w:link w:val="TextvysvtlivekChar"/>
    <w:uiPriority w:val="99"/>
    <w:semiHidden/>
    <w:unhideWhenUsed/>
    <w:rsid w:val="00321553"/>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321553"/>
    <w:rPr>
      <w:sz w:val="20"/>
      <w:szCs w:val="20"/>
    </w:rPr>
  </w:style>
  <w:style w:type="character" w:styleId="Odkaznavysvtlivky">
    <w:name w:val="endnote reference"/>
    <w:basedOn w:val="Standardnpsmoodstavce"/>
    <w:uiPriority w:val="99"/>
    <w:semiHidden/>
    <w:unhideWhenUsed/>
    <w:rsid w:val="00321553"/>
    <w:rPr>
      <w:vertAlign w:val="superscript"/>
    </w:rPr>
  </w:style>
  <w:style w:type="character" w:styleId="Siln">
    <w:name w:val="Strong"/>
    <w:basedOn w:val="Standardnpsmoodstavce"/>
    <w:uiPriority w:val="22"/>
    <w:qFormat/>
    <w:rsid w:val="00D8524C"/>
    <w:rPr>
      <w:b/>
      <w:bCs/>
    </w:rPr>
  </w:style>
  <w:style w:type="table" w:customStyle="1" w:styleId="Mkatabulky1">
    <w:name w:val="Mřížka tabulky1"/>
    <w:basedOn w:val="Normlntabulka"/>
    <w:next w:val="Mkatabulky"/>
    <w:uiPriority w:val="59"/>
    <w:rsid w:val="008919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byejn">
    <w:name w:val="obyčejně"/>
    <w:basedOn w:val="Nadpis3"/>
    <w:link w:val="obyejnChar"/>
    <w:qFormat/>
    <w:rsid w:val="00FD2FD3"/>
    <w:pPr>
      <w:numPr>
        <w:ilvl w:val="0"/>
        <w:numId w:val="0"/>
      </w:numPr>
      <w:spacing w:before="0" w:after="0"/>
      <w:jc w:val="center"/>
    </w:pPr>
    <w:rPr>
      <w:b w:val="0"/>
      <w:szCs w:val="24"/>
    </w:rPr>
  </w:style>
  <w:style w:type="character" w:customStyle="1" w:styleId="obyejnChar">
    <w:name w:val="obyčejně Char"/>
    <w:basedOn w:val="Nadpis3Char"/>
    <w:link w:val="obyejn"/>
    <w:rsid w:val="00FD2FD3"/>
    <w:rPr>
      <w:b w:val="0"/>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9123">
      <w:bodyDiv w:val="1"/>
      <w:marLeft w:val="0"/>
      <w:marRight w:val="0"/>
      <w:marTop w:val="0"/>
      <w:marBottom w:val="0"/>
      <w:divBdr>
        <w:top w:val="none" w:sz="0" w:space="0" w:color="auto"/>
        <w:left w:val="none" w:sz="0" w:space="0" w:color="auto"/>
        <w:bottom w:val="none" w:sz="0" w:space="0" w:color="auto"/>
        <w:right w:val="none" w:sz="0" w:space="0" w:color="auto"/>
      </w:divBdr>
      <w:divsChild>
        <w:div w:id="132530104">
          <w:marLeft w:val="0"/>
          <w:marRight w:val="0"/>
          <w:marTop w:val="0"/>
          <w:marBottom w:val="0"/>
          <w:divBdr>
            <w:top w:val="none" w:sz="0" w:space="0" w:color="auto"/>
            <w:left w:val="none" w:sz="0" w:space="0" w:color="auto"/>
            <w:bottom w:val="none" w:sz="0" w:space="0" w:color="auto"/>
            <w:right w:val="none" w:sz="0" w:space="0" w:color="auto"/>
          </w:divBdr>
          <w:divsChild>
            <w:div w:id="375812237">
              <w:marLeft w:val="0"/>
              <w:marRight w:val="0"/>
              <w:marTop w:val="0"/>
              <w:marBottom w:val="0"/>
              <w:divBdr>
                <w:top w:val="none" w:sz="0" w:space="0" w:color="auto"/>
                <w:left w:val="none" w:sz="0" w:space="0" w:color="auto"/>
                <w:bottom w:val="none" w:sz="0" w:space="0" w:color="auto"/>
                <w:right w:val="none" w:sz="0" w:space="0" w:color="auto"/>
              </w:divBdr>
              <w:divsChild>
                <w:div w:id="464199216">
                  <w:marLeft w:val="0"/>
                  <w:marRight w:val="0"/>
                  <w:marTop w:val="0"/>
                  <w:marBottom w:val="0"/>
                  <w:divBdr>
                    <w:top w:val="none" w:sz="0" w:space="0" w:color="auto"/>
                    <w:left w:val="none" w:sz="0" w:space="0" w:color="auto"/>
                    <w:bottom w:val="none" w:sz="0" w:space="0" w:color="auto"/>
                    <w:right w:val="none" w:sz="0" w:space="0" w:color="auto"/>
                  </w:divBdr>
                  <w:divsChild>
                    <w:div w:id="701512582">
                      <w:marLeft w:val="0"/>
                      <w:marRight w:val="0"/>
                      <w:marTop w:val="0"/>
                      <w:marBottom w:val="0"/>
                      <w:divBdr>
                        <w:top w:val="none" w:sz="0" w:space="0" w:color="auto"/>
                        <w:left w:val="none" w:sz="0" w:space="0" w:color="auto"/>
                        <w:bottom w:val="none" w:sz="0" w:space="0" w:color="auto"/>
                        <w:right w:val="none" w:sz="0" w:space="0" w:color="auto"/>
                      </w:divBdr>
                      <w:divsChild>
                        <w:div w:id="960838478">
                          <w:marLeft w:val="0"/>
                          <w:marRight w:val="0"/>
                          <w:marTop w:val="0"/>
                          <w:marBottom w:val="0"/>
                          <w:divBdr>
                            <w:top w:val="none" w:sz="0" w:space="0" w:color="auto"/>
                            <w:left w:val="none" w:sz="0" w:space="0" w:color="auto"/>
                            <w:bottom w:val="none" w:sz="0" w:space="0" w:color="auto"/>
                            <w:right w:val="none" w:sz="0" w:space="0" w:color="auto"/>
                          </w:divBdr>
                          <w:divsChild>
                            <w:div w:id="304050122">
                              <w:marLeft w:val="-68"/>
                              <w:marRight w:val="-68"/>
                              <w:marTop w:val="0"/>
                              <w:marBottom w:val="0"/>
                              <w:divBdr>
                                <w:top w:val="single" w:sz="6" w:space="3" w:color="CCCCCC"/>
                                <w:left w:val="none" w:sz="0" w:space="0" w:color="auto"/>
                                <w:bottom w:val="none" w:sz="0" w:space="0" w:color="auto"/>
                                <w:right w:val="none" w:sz="0" w:space="0" w:color="auto"/>
                              </w:divBdr>
                              <w:divsChild>
                                <w:div w:id="12531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18169">
      <w:bodyDiv w:val="1"/>
      <w:marLeft w:val="0"/>
      <w:marRight w:val="0"/>
      <w:marTop w:val="0"/>
      <w:marBottom w:val="0"/>
      <w:divBdr>
        <w:top w:val="none" w:sz="0" w:space="0" w:color="auto"/>
        <w:left w:val="none" w:sz="0" w:space="0" w:color="auto"/>
        <w:bottom w:val="none" w:sz="0" w:space="0" w:color="auto"/>
        <w:right w:val="none" w:sz="0" w:space="0" w:color="auto"/>
      </w:divBdr>
    </w:div>
    <w:div w:id="501970597">
      <w:bodyDiv w:val="1"/>
      <w:marLeft w:val="0"/>
      <w:marRight w:val="0"/>
      <w:marTop w:val="0"/>
      <w:marBottom w:val="0"/>
      <w:divBdr>
        <w:top w:val="none" w:sz="0" w:space="0" w:color="auto"/>
        <w:left w:val="none" w:sz="0" w:space="0" w:color="auto"/>
        <w:bottom w:val="none" w:sz="0" w:space="0" w:color="auto"/>
        <w:right w:val="none" w:sz="0" w:space="0" w:color="auto"/>
      </w:divBdr>
      <w:divsChild>
        <w:div w:id="284891202">
          <w:marLeft w:val="0"/>
          <w:marRight w:val="0"/>
          <w:marTop w:val="0"/>
          <w:marBottom w:val="0"/>
          <w:divBdr>
            <w:top w:val="none" w:sz="0" w:space="0" w:color="auto"/>
            <w:left w:val="none" w:sz="0" w:space="0" w:color="auto"/>
            <w:bottom w:val="none" w:sz="0" w:space="0" w:color="auto"/>
            <w:right w:val="none" w:sz="0" w:space="0" w:color="auto"/>
          </w:divBdr>
          <w:divsChild>
            <w:div w:id="1597011042">
              <w:marLeft w:val="0"/>
              <w:marRight w:val="0"/>
              <w:marTop w:val="0"/>
              <w:marBottom w:val="0"/>
              <w:divBdr>
                <w:top w:val="none" w:sz="0" w:space="0" w:color="auto"/>
                <w:left w:val="none" w:sz="0" w:space="0" w:color="auto"/>
                <w:bottom w:val="none" w:sz="0" w:space="0" w:color="auto"/>
                <w:right w:val="none" w:sz="0" w:space="0" w:color="auto"/>
              </w:divBdr>
              <w:divsChild>
                <w:div w:id="794912404">
                  <w:marLeft w:val="0"/>
                  <w:marRight w:val="0"/>
                  <w:marTop w:val="0"/>
                  <w:marBottom w:val="0"/>
                  <w:divBdr>
                    <w:top w:val="none" w:sz="0" w:space="0" w:color="auto"/>
                    <w:left w:val="none" w:sz="0" w:space="0" w:color="auto"/>
                    <w:bottom w:val="none" w:sz="0" w:space="0" w:color="auto"/>
                    <w:right w:val="none" w:sz="0" w:space="0" w:color="auto"/>
                  </w:divBdr>
                  <w:divsChild>
                    <w:div w:id="571890158">
                      <w:marLeft w:val="0"/>
                      <w:marRight w:val="0"/>
                      <w:marTop w:val="0"/>
                      <w:marBottom w:val="0"/>
                      <w:divBdr>
                        <w:top w:val="none" w:sz="0" w:space="0" w:color="auto"/>
                        <w:left w:val="none" w:sz="0" w:space="0" w:color="auto"/>
                        <w:bottom w:val="none" w:sz="0" w:space="0" w:color="auto"/>
                        <w:right w:val="none" w:sz="0" w:space="0" w:color="auto"/>
                      </w:divBdr>
                      <w:divsChild>
                        <w:div w:id="1993021749">
                          <w:marLeft w:val="0"/>
                          <w:marRight w:val="0"/>
                          <w:marTop w:val="0"/>
                          <w:marBottom w:val="0"/>
                          <w:divBdr>
                            <w:top w:val="none" w:sz="0" w:space="0" w:color="auto"/>
                            <w:left w:val="none" w:sz="0" w:space="0" w:color="auto"/>
                            <w:bottom w:val="none" w:sz="0" w:space="0" w:color="auto"/>
                            <w:right w:val="none" w:sz="0" w:space="0" w:color="auto"/>
                          </w:divBdr>
                          <w:divsChild>
                            <w:div w:id="1064989584">
                              <w:marLeft w:val="0"/>
                              <w:marRight w:val="0"/>
                              <w:marTop w:val="96"/>
                              <w:marBottom w:val="0"/>
                              <w:divBdr>
                                <w:top w:val="none" w:sz="0" w:space="0" w:color="auto"/>
                                <w:left w:val="none" w:sz="0" w:space="0" w:color="auto"/>
                                <w:bottom w:val="none" w:sz="0" w:space="0" w:color="auto"/>
                                <w:right w:val="none" w:sz="0" w:space="0" w:color="auto"/>
                              </w:divBdr>
                              <w:divsChild>
                                <w:div w:id="377827450">
                                  <w:marLeft w:val="0"/>
                                  <w:marRight w:val="0"/>
                                  <w:marTop w:val="0"/>
                                  <w:marBottom w:val="0"/>
                                  <w:divBdr>
                                    <w:top w:val="none" w:sz="0" w:space="0" w:color="auto"/>
                                    <w:left w:val="none" w:sz="0" w:space="0" w:color="auto"/>
                                    <w:bottom w:val="none" w:sz="0" w:space="0" w:color="auto"/>
                                    <w:right w:val="none" w:sz="0" w:space="0" w:color="auto"/>
                                  </w:divBdr>
                                  <w:divsChild>
                                    <w:div w:id="628359332">
                                      <w:marLeft w:val="0"/>
                                      <w:marRight w:val="0"/>
                                      <w:marTop w:val="0"/>
                                      <w:marBottom w:val="75"/>
                                      <w:divBdr>
                                        <w:top w:val="single" w:sz="18" w:space="4" w:color="3D687D"/>
                                        <w:left w:val="single" w:sz="18" w:space="4" w:color="3D687D"/>
                                        <w:bottom w:val="single" w:sz="18" w:space="4" w:color="3D687D"/>
                                        <w:right w:val="single" w:sz="18" w:space="4" w:color="3D687D"/>
                                      </w:divBdr>
                                      <w:divsChild>
                                        <w:div w:id="1607539211">
                                          <w:marLeft w:val="0"/>
                                          <w:marRight w:val="0"/>
                                          <w:marTop w:val="0"/>
                                          <w:marBottom w:val="0"/>
                                          <w:divBdr>
                                            <w:top w:val="none" w:sz="0" w:space="0" w:color="auto"/>
                                            <w:left w:val="none" w:sz="0" w:space="0" w:color="auto"/>
                                            <w:bottom w:val="none" w:sz="0" w:space="0" w:color="auto"/>
                                            <w:right w:val="none" w:sz="0" w:space="0" w:color="auto"/>
                                          </w:divBdr>
                                          <w:divsChild>
                                            <w:div w:id="1625310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390908">
                                                  <w:marLeft w:val="0"/>
                                                  <w:marRight w:val="0"/>
                                                  <w:marTop w:val="0"/>
                                                  <w:marBottom w:val="0"/>
                                                  <w:divBdr>
                                                    <w:top w:val="none" w:sz="0" w:space="0" w:color="auto"/>
                                                    <w:left w:val="none" w:sz="0" w:space="0" w:color="auto"/>
                                                    <w:bottom w:val="none" w:sz="0" w:space="0" w:color="auto"/>
                                                    <w:right w:val="none" w:sz="0" w:space="0" w:color="auto"/>
                                                  </w:divBdr>
                                                  <w:divsChild>
                                                    <w:div w:id="8168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2959279">
      <w:bodyDiv w:val="1"/>
      <w:marLeft w:val="0"/>
      <w:marRight w:val="0"/>
      <w:marTop w:val="0"/>
      <w:marBottom w:val="0"/>
      <w:divBdr>
        <w:top w:val="none" w:sz="0" w:space="0" w:color="auto"/>
        <w:left w:val="none" w:sz="0" w:space="0" w:color="auto"/>
        <w:bottom w:val="none" w:sz="0" w:space="0" w:color="auto"/>
        <w:right w:val="none" w:sz="0" w:space="0" w:color="auto"/>
      </w:divBdr>
    </w:div>
    <w:div w:id="597912193">
      <w:bodyDiv w:val="1"/>
      <w:marLeft w:val="0"/>
      <w:marRight w:val="0"/>
      <w:marTop w:val="0"/>
      <w:marBottom w:val="0"/>
      <w:divBdr>
        <w:top w:val="none" w:sz="0" w:space="0" w:color="auto"/>
        <w:left w:val="none" w:sz="0" w:space="0" w:color="auto"/>
        <w:bottom w:val="none" w:sz="0" w:space="0" w:color="auto"/>
        <w:right w:val="none" w:sz="0" w:space="0" w:color="auto"/>
      </w:divBdr>
    </w:div>
    <w:div w:id="19293395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Vserver2\Public-old\M&#225;cha\Graf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server2\Public-old\M&#225;cha\Grafy.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Vserver2\Public-old\M&#225;cha\Grafy.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Vserver2\Public-old\M&#225;cha\Grafy.xls"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Vserver2\Public-old\M&#225;cha\Grafy.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Vserver2\Public-old\M&#225;cha\Grafy.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List1!$B$23</c:f>
              <c:strCache>
                <c:ptCount val="1"/>
                <c:pt idx="0">
                  <c:v>KDL</c:v>
                </c:pt>
              </c:strCache>
            </c:strRef>
          </c:tx>
          <c:dPt>
            <c:idx val="0"/>
            <c:bubble3D val="0"/>
          </c:dPt>
          <c:dPt>
            <c:idx val="1"/>
            <c:bubble3D val="0"/>
          </c:dPt>
          <c:dPt>
            <c:idx val="2"/>
            <c:bubble3D val="0"/>
          </c:dPt>
          <c:dPt>
            <c:idx val="3"/>
            <c:bubble3D val="0"/>
          </c:dPt>
          <c:dLbls>
            <c:showLegendKey val="0"/>
            <c:showVal val="1"/>
            <c:showCatName val="0"/>
            <c:showSerName val="0"/>
            <c:showPercent val="0"/>
            <c:showBubbleSize val="0"/>
            <c:showLeaderLines val="1"/>
          </c:dLbls>
          <c:cat>
            <c:strRef>
              <c:f>List1!$A$24:$A$27</c:f>
              <c:strCache>
                <c:ptCount val="4"/>
                <c:pt idx="0">
                  <c:v>AP - prof.</c:v>
                </c:pt>
                <c:pt idx="1">
                  <c:v>AP - doc.</c:v>
                </c:pt>
                <c:pt idx="2">
                  <c:v>AP - odborný asistent</c:v>
                </c:pt>
                <c:pt idx="3">
                  <c:v>AP - asistent</c:v>
                </c:pt>
              </c:strCache>
            </c:strRef>
          </c:cat>
          <c:val>
            <c:numRef>
              <c:f>List1!$B$24:$B$27</c:f>
              <c:numCache>
                <c:formatCode>0.0%</c:formatCode>
                <c:ptCount val="4"/>
                <c:pt idx="0">
                  <c:v>0.18181818181818182</c:v>
                </c:pt>
                <c:pt idx="1">
                  <c:v>0.54545454545454541</c:v>
                </c:pt>
                <c:pt idx="2">
                  <c:v>9.0909090909090912E-2</c:v>
                </c:pt>
                <c:pt idx="3">
                  <c:v>0.18181818181818182</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213081621339116"/>
          <c:y val="0.11552507715424136"/>
          <c:w val="0.34845274665792564"/>
          <c:h val="0.70997850731719525"/>
        </c:manualLayout>
      </c:layout>
      <c:overlay val="0"/>
    </c:legend>
    <c:plotVisOnly val="1"/>
    <c:dispBlanksAs val="gap"/>
    <c:showDLblsOverMax val="0"/>
  </c:chart>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List1!$B$43</c:f>
              <c:strCache>
                <c:ptCount val="1"/>
                <c:pt idx="0">
                  <c:v>KPV</c:v>
                </c:pt>
              </c:strCache>
            </c:strRef>
          </c:tx>
          <c:dLbls>
            <c:showLegendKey val="0"/>
            <c:showVal val="1"/>
            <c:showCatName val="0"/>
            <c:showSerName val="0"/>
            <c:showPercent val="0"/>
            <c:showBubbleSize val="0"/>
            <c:showLeaderLines val="1"/>
          </c:dLbls>
          <c:cat>
            <c:strRef>
              <c:f>List1!$A$44:$A$47</c:f>
              <c:strCache>
                <c:ptCount val="4"/>
                <c:pt idx="0">
                  <c:v>AP - doc.</c:v>
                </c:pt>
                <c:pt idx="1">
                  <c:v>AP - odborný asistent</c:v>
                </c:pt>
                <c:pt idx="2">
                  <c:v>AP - asistent</c:v>
                </c:pt>
                <c:pt idx="3">
                  <c:v>PP</c:v>
                </c:pt>
              </c:strCache>
            </c:strRef>
          </c:cat>
          <c:val>
            <c:numRef>
              <c:f>List1!$B$44:$B$47</c:f>
              <c:numCache>
                <c:formatCode>0.0%</c:formatCode>
                <c:ptCount val="4"/>
                <c:pt idx="0">
                  <c:v>7.7669902912621352E-2</c:v>
                </c:pt>
                <c:pt idx="1">
                  <c:v>0.1941747572815534</c:v>
                </c:pt>
                <c:pt idx="2">
                  <c:v>0.63106796116504849</c:v>
                </c:pt>
                <c:pt idx="3">
                  <c:v>9.7087378640776698E-2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List1!$B$33</c:f>
              <c:strCache>
                <c:ptCount val="1"/>
                <c:pt idx="0">
                  <c:v>KSTR</c:v>
                </c:pt>
              </c:strCache>
            </c:strRef>
          </c:tx>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List1!$A$34:$A$36</c:f>
              <c:strCache>
                <c:ptCount val="3"/>
                <c:pt idx="0">
                  <c:v>AP - prof.</c:v>
                </c:pt>
                <c:pt idx="1">
                  <c:v>AP - doc.</c:v>
                </c:pt>
                <c:pt idx="2">
                  <c:v>AP - odborný asistent</c:v>
                </c:pt>
              </c:strCache>
            </c:strRef>
          </c:cat>
          <c:val>
            <c:numRef>
              <c:f>List1!$B$34:$B$36</c:f>
              <c:numCache>
                <c:formatCode>0.0%</c:formatCode>
                <c:ptCount val="3"/>
                <c:pt idx="0">
                  <c:v>0.22222222222222221</c:v>
                </c:pt>
                <c:pt idx="1">
                  <c:v>0.55555555555555558</c:v>
                </c:pt>
                <c:pt idx="2">
                  <c:v>0.22222222222222221</c:v>
                </c:pt>
              </c:numCache>
            </c:numRef>
          </c:val>
        </c:ser>
        <c:ser>
          <c:idx val="1"/>
          <c:order val="1"/>
          <c:tx>
            <c:strRef>
              <c:f>List1!$C$33</c:f>
              <c:strCache>
                <c:ptCount val="1"/>
              </c:strCache>
            </c:strRef>
          </c:tx>
          <c:cat>
            <c:strRef>
              <c:f>List1!$A$34:$A$36</c:f>
              <c:strCache>
                <c:ptCount val="3"/>
                <c:pt idx="0">
                  <c:v>AP - prof.</c:v>
                </c:pt>
                <c:pt idx="1">
                  <c:v>AP - doc.</c:v>
                </c:pt>
                <c:pt idx="2">
                  <c:v>AP - odborný asistent</c:v>
                </c:pt>
              </c:strCache>
            </c:strRef>
          </c:cat>
          <c:val>
            <c:numRef>
              <c:f>List1!$C$34:$C$36</c:f>
              <c:numCache>
                <c:formatCode>General</c:formatCode>
                <c:ptCount val="3"/>
                <c:pt idx="0">
                  <c:v>1</c:v>
                </c:pt>
                <c:pt idx="1">
                  <c:v>2.5</c:v>
                </c:pt>
                <c:pt idx="2">
                  <c:v>1</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gap"/>
    <c:showDLblsOverMax val="0"/>
  </c:chart>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List1!$B$53</c:f>
              <c:strCache>
                <c:ptCount val="1"/>
                <c:pt idx="0">
                  <c:v>KCJ</c:v>
                </c:pt>
              </c:strCache>
            </c:strRef>
          </c:tx>
          <c:dLbls>
            <c:showLegendKey val="0"/>
            <c:showVal val="1"/>
            <c:showCatName val="0"/>
            <c:showSerName val="0"/>
            <c:showPercent val="0"/>
            <c:showBubbleSize val="0"/>
            <c:showLeaderLines val="1"/>
          </c:dLbls>
          <c:cat>
            <c:strRef>
              <c:f>List1!$A$54:$A$56</c:f>
              <c:strCache>
                <c:ptCount val="3"/>
                <c:pt idx="0">
                  <c:v>AP - odborný asistent</c:v>
                </c:pt>
                <c:pt idx="1">
                  <c:v>AP - asistent</c:v>
                </c:pt>
                <c:pt idx="2">
                  <c:v>PP</c:v>
                </c:pt>
              </c:strCache>
            </c:strRef>
          </c:cat>
          <c:val>
            <c:numRef>
              <c:f>List1!$B$54:$B$56</c:f>
              <c:numCache>
                <c:formatCode>0.0%</c:formatCode>
                <c:ptCount val="3"/>
                <c:pt idx="0">
                  <c:v>8.1083272520878935E-2</c:v>
                </c:pt>
                <c:pt idx="1">
                  <c:v>0.64866618016703148</c:v>
                </c:pt>
                <c:pt idx="2">
                  <c:v>0.27025054731208953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List1!$B$12</c:f>
              <c:strCache>
                <c:ptCount val="1"/>
                <c:pt idx="0">
                  <c:v>KST</c:v>
                </c:pt>
              </c:strCache>
            </c:strRef>
          </c:tx>
          <c:dPt>
            <c:idx val="0"/>
            <c:bubble3D val="0"/>
          </c:dPt>
          <c:dPt>
            <c:idx val="1"/>
            <c:bubble3D val="0"/>
          </c:dPt>
          <c:dPt>
            <c:idx val="2"/>
            <c:bubble3D val="0"/>
          </c:dPt>
          <c:dPt>
            <c:idx val="3"/>
            <c:bubble3D val="0"/>
          </c:dPt>
          <c:dLbls>
            <c:showLegendKey val="0"/>
            <c:showVal val="1"/>
            <c:showCatName val="0"/>
            <c:showSerName val="0"/>
            <c:showPercent val="0"/>
            <c:showBubbleSize val="0"/>
            <c:showLeaderLines val="1"/>
          </c:dLbls>
          <c:cat>
            <c:strRef>
              <c:f>List1!$A$13:$A$16</c:f>
              <c:strCache>
                <c:ptCount val="4"/>
                <c:pt idx="0">
                  <c:v>AP - prof.</c:v>
                </c:pt>
                <c:pt idx="1">
                  <c:v>AP - doc.</c:v>
                </c:pt>
                <c:pt idx="2">
                  <c:v>AP - odborný asistent</c:v>
                </c:pt>
                <c:pt idx="3">
                  <c:v>AP - asistent</c:v>
                </c:pt>
              </c:strCache>
            </c:strRef>
          </c:cat>
          <c:val>
            <c:numRef>
              <c:f>List1!$B$13:$B$16</c:f>
              <c:numCache>
                <c:formatCode>0.0%</c:formatCode>
                <c:ptCount val="4"/>
                <c:pt idx="0">
                  <c:v>0.12578616352201258</c:v>
                </c:pt>
                <c:pt idx="1">
                  <c:v>0.17610062893081763</c:v>
                </c:pt>
                <c:pt idx="2">
                  <c:v>0.4654088050314466</c:v>
                </c:pt>
                <c:pt idx="3">
                  <c:v>0.2327044025157233</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legend>
    <c:plotVisOnly val="1"/>
    <c:dispBlanksAs val="gap"/>
    <c:showDLblsOverMax val="0"/>
  </c:chart>
  <c:spPr>
    <a:solidFill>
      <a:schemeClr val="lt1"/>
    </a:solidFill>
    <a:ln w="12700" cap="flat" cmpd="sng" algn="ctr">
      <a:solidFill>
        <a:sysClr val="windowText" lastClr="000000"/>
      </a:solidFill>
      <a:prstDash val="solid"/>
    </a:ln>
    <a:effectLst/>
  </c:spPr>
  <c:txPr>
    <a:bodyPr/>
    <a:lstStyle/>
    <a:p>
      <a:pPr>
        <a:defRPr>
          <a:solidFill>
            <a:schemeClr val="dk1"/>
          </a:solidFill>
          <a:latin typeface="+mn-lt"/>
          <a:ea typeface="+mn-ea"/>
          <a:cs typeface="+mn-cs"/>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KEM</c:v>
                </c:pt>
              </c:strCache>
            </c:strRef>
          </c:tx>
          <c:dPt>
            <c:idx val="0"/>
            <c:bubble3D val="0"/>
          </c:dPt>
          <c:dPt>
            <c:idx val="1"/>
            <c:bubble3D val="0"/>
          </c:dPt>
          <c:dPt>
            <c:idx val="2"/>
            <c:bubble3D val="0"/>
          </c:dPt>
          <c:dPt>
            <c:idx val="3"/>
            <c:bubble3D val="0"/>
          </c:dPt>
          <c:dLbls>
            <c:showLegendKey val="0"/>
            <c:showVal val="1"/>
            <c:showCatName val="0"/>
            <c:showSerName val="0"/>
            <c:showPercent val="0"/>
            <c:showBubbleSize val="0"/>
            <c:showLeaderLines val="1"/>
          </c:dLbls>
          <c:cat>
            <c:strRef>
              <c:f>List1!$A$2:$A$5</c:f>
              <c:strCache>
                <c:ptCount val="4"/>
                <c:pt idx="0">
                  <c:v>AP - prof.</c:v>
                </c:pt>
                <c:pt idx="1">
                  <c:v>AP - doc.</c:v>
                </c:pt>
                <c:pt idx="2">
                  <c:v>AP - odborný asistent</c:v>
                </c:pt>
                <c:pt idx="3">
                  <c:v>AP - asistent</c:v>
                </c:pt>
              </c:strCache>
            </c:strRef>
          </c:cat>
          <c:val>
            <c:numRef>
              <c:f>List1!$B$2:$B$5</c:f>
              <c:numCache>
                <c:formatCode>0.0%</c:formatCode>
                <c:ptCount val="4"/>
                <c:pt idx="0">
                  <c:v>4.8076923076923073E-2</c:v>
                </c:pt>
                <c:pt idx="1">
                  <c:v>0.11057692307692306</c:v>
                </c:pt>
                <c:pt idx="2">
                  <c:v>0.49038461538461531</c:v>
                </c:pt>
                <c:pt idx="3">
                  <c:v>0.30288461538461536</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legend>
    <c:plotVisOnly val="1"/>
    <c:dispBlanksAs val="gap"/>
    <c:showDLblsOverMax val="0"/>
  </c:chart>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189406942976753E-2"/>
          <c:y val="6.5289736460096268E-2"/>
          <c:w val="0.54854485931787555"/>
          <c:h val="0.78727025912593063"/>
        </c:manualLayout>
      </c:layout>
      <c:barChart>
        <c:barDir val="col"/>
        <c:grouping val="clustered"/>
        <c:varyColors val="0"/>
        <c:ser>
          <c:idx val="0"/>
          <c:order val="0"/>
          <c:tx>
            <c:strRef>
              <c:f>List1!$A$65</c:f>
              <c:strCache>
                <c:ptCount val="1"/>
                <c:pt idx="0">
                  <c:v>Stálí zaměstnanci</c:v>
                </c:pt>
              </c:strCache>
            </c:strRef>
          </c:tx>
          <c:invertIfNegative val="0"/>
          <c:cat>
            <c:strRef>
              <c:f>List1!$B$64:$E$64</c:f>
              <c:strCache>
                <c:ptCount val="4"/>
                <c:pt idx="0">
                  <c:v>KEM</c:v>
                </c:pt>
                <c:pt idx="1">
                  <c:v>KST</c:v>
                </c:pt>
                <c:pt idx="2">
                  <c:v>KPV</c:v>
                </c:pt>
                <c:pt idx="3">
                  <c:v>KCJ</c:v>
                </c:pt>
              </c:strCache>
            </c:strRef>
          </c:cat>
          <c:val>
            <c:numRef>
              <c:f>List1!$B$65:$E$65</c:f>
              <c:numCache>
                <c:formatCode>General</c:formatCode>
                <c:ptCount val="4"/>
                <c:pt idx="0">
                  <c:v>20.8</c:v>
                </c:pt>
                <c:pt idx="1">
                  <c:v>15.9</c:v>
                </c:pt>
                <c:pt idx="2">
                  <c:v>10.3</c:v>
                </c:pt>
                <c:pt idx="3">
                  <c:v>12.3</c:v>
                </c:pt>
              </c:numCache>
            </c:numRef>
          </c:val>
        </c:ser>
        <c:ser>
          <c:idx val="1"/>
          <c:order val="1"/>
          <c:tx>
            <c:strRef>
              <c:f>List1!$A$66</c:f>
              <c:strCache>
                <c:ptCount val="1"/>
                <c:pt idx="0">
                  <c:v>Externí zaměstnanci na katedrách</c:v>
                </c:pt>
              </c:strCache>
            </c:strRef>
          </c:tx>
          <c:invertIfNegative val="0"/>
          <c:cat>
            <c:strRef>
              <c:f>List1!$B$64:$E$64</c:f>
              <c:strCache>
                <c:ptCount val="4"/>
                <c:pt idx="0">
                  <c:v>KEM</c:v>
                </c:pt>
                <c:pt idx="1">
                  <c:v>KST</c:v>
                </c:pt>
                <c:pt idx="2">
                  <c:v>KPV</c:v>
                </c:pt>
                <c:pt idx="3">
                  <c:v>KCJ</c:v>
                </c:pt>
              </c:strCache>
            </c:strRef>
          </c:cat>
          <c:val>
            <c:numRef>
              <c:f>List1!$B$66:$E$66</c:f>
              <c:numCache>
                <c:formatCode>General</c:formatCode>
                <c:ptCount val="4"/>
                <c:pt idx="0">
                  <c:v>2</c:v>
                </c:pt>
                <c:pt idx="1">
                  <c:v>13</c:v>
                </c:pt>
                <c:pt idx="2">
                  <c:v>2</c:v>
                </c:pt>
                <c:pt idx="3">
                  <c:v>9</c:v>
                </c:pt>
              </c:numCache>
            </c:numRef>
          </c:val>
        </c:ser>
        <c:dLbls>
          <c:showLegendKey val="0"/>
          <c:showVal val="0"/>
          <c:showCatName val="0"/>
          <c:showSerName val="0"/>
          <c:showPercent val="0"/>
          <c:showBubbleSize val="0"/>
        </c:dLbls>
        <c:gapWidth val="150"/>
        <c:axId val="127973632"/>
        <c:axId val="127987712"/>
      </c:barChart>
      <c:catAx>
        <c:axId val="127973632"/>
        <c:scaling>
          <c:orientation val="minMax"/>
        </c:scaling>
        <c:delete val="0"/>
        <c:axPos val="b"/>
        <c:numFmt formatCode="General" sourceLinked="1"/>
        <c:majorTickMark val="out"/>
        <c:minorTickMark val="none"/>
        <c:tickLblPos val="nextTo"/>
        <c:crossAx val="127987712"/>
        <c:crosses val="autoZero"/>
        <c:auto val="1"/>
        <c:lblAlgn val="ctr"/>
        <c:lblOffset val="100"/>
        <c:noMultiLvlLbl val="0"/>
      </c:catAx>
      <c:valAx>
        <c:axId val="127987712"/>
        <c:scaling>
          <c:orientation val="minMax"/>
        </c:scaling>
        <c:delete val="0"/>
        <c:axPos val="l"/>
        <c:majorGridlines/>
        <c:numFmt formatCode="General" sourceLinked="1"/>
        <c:majorTickMark val="out"/>
        <c:minorTickMark val="none"/>
        <c:tickLblPos val="nextTo"/>
        <c:crossAx val="127973632"/>
        <c:crosses val="autoZero"/>
        <c:crossBetween val="between"/>
      </c:valAx>
    </c:plotArea>
    <c:legend>
      <c:legendPos val="r"/>
      <c:overlay val="0"/>
    </c:legend>
    <c:plotVisOnly val="1"/>
    <c:dispBlanksAs val="gap"/>
    <c:showDLblsOverMax val="0"/>
  </c:chart>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1"/>
            <c:showCatName val="0"/>
            <c:showSerName val="0"/>
            <c:showPercent val="0"/>
            <c:showBubbleSize val="0"/>
            <c:showLeaderLines val="1"/>
          </c:dLbls>
          <c:cat>
            <c:strRef>
              <c:f>List1!$A$1:$F$1</c:f>
              <c:strCache>
                <c:ptCount val="6"/>
                <c:pt idx="0">
                  <c:v>KDL</c:v>
                </c:pt>
                <c:pt idx="1">
                  <c:v>KSTR</c:v>
                </c:pt>
                <c:pt idx="2">
                  <c:v>KST</c:v>
                </c:pt>
                <c:pt idx="3">
                  <c:v>KEM</c:v>
                </c:pt>
                <c:pt idx="4">
                  <c:v>KPV</c:v>
                </c:pt>
                <c:pt idx="5">
                  <c:v>KCJ</c:v>
                </c:pt>
              </c:strCache>
            </c:strRef>
          </c:cat>
          <c:val>
            <c:numRef>
              <c:f>List1!$A$2:$F$2</c:f>
              <c:numCache>
                <c:formatCode>General</c:formatCode>
                <c:ptCount val="6"/>
                <c:pt idx="0">
                  <c:v>175</c:v>
                </c:pt>
                <c:pt idx="1">
                  <c:v>175</c:v>
                </c:pt>
                <c:pt idx="2">
                  <c:v>130</c:v>
                </c:pt>
                <c:pt idx="3">
                  <c:v>120</c:v>
                </c:pt>
                <c:pt idx="4">
                  <c:v>60</c:v>
                </c:pt>
                <c:pt idx="5">
                  <c:v>50</c:v>
                </c:pt>
              </c:numCache>
            </c:numRef>
          </c:val>
        </c:ser>
        <c:dLbls>
          <c:showLegendKey val="0"/>
          <c:showVal val="0"/>
          <c:showCatName val="0"/>
          <c:showSerName val="0"/>
          <c:showPercent val="0"/>
          <c:showBubbleSize val="0"/>
          <c:showLeaderLines val="1"/>
        </c:dLbls>
        <c:firstSliceAng val="96"/>
      </c:pieChart>
    </c:plotArea>
    <c:legend>
      <c:legendPos val="r"/>
      <c:overlay val="0"/>
    </c:legend>
    <c:plotVisOnly val="1"/>
    <c:dispBlanksAs val="zero"/>
    <c:showDLblsOverMax val="0"/>
  </c:chart>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8779B-89C2-459E-BE57-B019F2B99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31</Pages>
  <Words>6759</Words>
  <Characters>39884</Characters>
  <Application>Microsoft Office Word</Application>
  <DocSecurity>0</DocSecurity>
  <Lines>332</Lines>
  <Paragraphs>93</Paragraphs>
  <ScaleCrop>false</ScaleCrop>
  <HeadingPairs>
    <vt:vector size="2" baseType="variant">
      <vt:variant>
        <vt:lpstr>Název</vt:lpstr>
      </vt:variant>
      <vt:variant>
        <vt:i4>1</vt:i4>
      </vt:variant>
    </vt:vector>
  </HeadingPairs>
  <TitlesOfParts>
    <vt:vector size="1" baseType="lpstr">
      <vt:lpstr>Dlouhodobý záměr vzdělávací, výzkumné, vývojové, inovační a další tvůrčí činnosti na období 2011-2015 VŠTE v Českých Budějovicích a jeho aktualizace pro rok 2011</vt:lpstr>
    </vt:vector>
  </TitlesOfParts>
  <Company>Srubec</Company>
  <LinksUpToDate>false</LinksUpToDate>
  <CharactersWithSpaces>46550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Dlouhodobý záměr vzdělávací, výzkumné, vývojové, inovační a další tvůrčí činnosti na období 2011-2015 VŠTE v Českých Budějovicích a jeho aktualizace pro rok 2011</dc:title>
  <dc:subject>pracovní verze k projednání</dc:subject>
  <dc:creator>Jenda</dc:creator>
  <cp:lastModifiedBy>psikalova</cp:lastModifiedBy>
  <cp:revision>29</cp:revision>
  <cp:lastPrinted>2012-10-02T09:02:00Z</cp:lastPrinted>
  <dcterms:created xsi:type="dcterms:W3CDTF">2012-10-02T15:26:00Z</dcterms:created>
  <dcterms:modified xsi:type="dcterms:W3CDTF">2012-10-04T09:21:00Z</dcterms:modified>
</cp:coreProperties>
</file>