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1547F" w14:textId="6991F33D" w:rsidR="00F2321C" w:rsidRPr="00A774AB" w:rsidRDefault="00F2321C" w:rsidP="00F2321C">
      <w:pPr>
        <w:spacing w:before="240" w:after="240" w:line="240" w:lineRule="auto"/>
        <w:rPr>
          <w:bCs/>
          <w:iCs/>
          <w:color w:val="C00000"/>
          <w:sz w:val="48"/>
          <w:szCs w:val="48"/>
        </w:rPr>
      </w:pPr>
      <w:bookmarkStart w:id="0" w:name="_Toc429567440"/>
      <w:r w:rsidRPr="00F2321C">
        <w:rPr>
          <w:b/>
          <w:bCs/>
          <w:i/>
          <w:iCs/>
          <w:noProof/>
          <w:sz w:val="56"/>
          <w:szCs w:val="56"/>
        </w:rPr>
        <w:drawing>
          <wp:anchor distT="0" distB="0" distL="114300" distR="114300" simplePos="0" relativeHeight="251663360" behindDoc="0" locked="0" layoutInCell="1" allowOverlap="1" wp14:anchorId="67060BDA" wp14:editId="18B75BFC">
            <wp:simplePos x="0" y="0"/>
            <wp:positionH relativeFrom="column">
              <wp:posOffset>-385445</wp:posOffset>
            </wp:positionH>
            <wp:positionV relativeFrom="paragraph">
              <wp:posOffset>-194945</wp:posOffset>
            </wp:positionV>
            <wp:extent cx="1114425" cy="1114425"/>
            <wp:effectExtent l="0" t="0" r="9525" b="9525"/>
            <wp:wrapNone/>
            <wp:docPr id="5" name="Obrázek 5" descr="C:\Users\adm_cejka\Desktop\logo_vste_vste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_cejka\Desktop\logo_vste_vstec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Cs/>
          <w:color w:val="C00000"/>
          <w:sz w:val="56"/>
          <w:szCs w:val="56"/>
        </w:rPr>
        <w:t xml:space="preserve">              </w:t>
      </w:r>
      <w:r w:rsidRPr="00A774AB">
        <w:rPr>
          <w:bCs/>
          <w:iCs/>
          <w:color w:val="C00000"/>
          <w:sz w:val="48"/>
          <w:szCs w:val="48"/>
        </w:rPr>
        <w:t>Vysoká škola technická a ekonomická</w:t>
      </w:r>
    </w:p>
    <w:p w14:paraId="231D8DDD" w14:textId="7050DF43" w:rsidR="00F2321C" w:rsidRPr="00A774AB" w:rsidRDefault="00F2321C" w:rsidP="00F2321C">
      <w:pPr>
        <w:spacing w:before="240" w:after="240" w:line="240" w:lineRule="auto"/>
        <w:rPr>
          <w:bCs/>
          <w:iCs/>
          <w:color w:val="C00000"/>
          <w:sz w:val="48"/>
          <w:szCs w:val="48"/>
        </w:rPr>
      </w:pPr>
      <w:r w:rsidRPr="00A774AB">
        <w:rPr>
          <w:bCs/>
          <w:iCs/>
          <w:color w:val="C00000"/>
          <w:sz w:val="48"/>
          <w:szCs w:val="48"/>
        </w:rPr>
        <w:t xml:space="preserve">                                         V Českých Budějovicích  </w:t>
      </w:r>
    </w:p>
    <w:p w14:paraId="66322C92" w14:textId="77777777" w:rsidR="00F2321C" w:rsidRPr="00A774AB" w:rsidRDefault="00F2321C" w:rsidP="00F2321C">
      <w:pPr>
        <w:spacing w:before="240" w:after="240" w:line="240" w:lineRule="auto"/>
        <w:rPr>
          <w:bCs/>
          <w:iCs/>
          <w:color w:val="C00000"/>
          <w:sz w:val="48"/>
          <w:szCs w:val="48"/>
        </w:rPr>
      </w:pPr>
    </w:p>
    <w:p w14:paraId="2DE4B89A" w14:textId="5ED56059" w:rsidR="00F2321C" w:rsidRPr="00A774AB" w:rsidRDefault="00D26DC0" w:rsidP="00A774AB">
      <w:pPr>
        <w:spacing w:before="240" w:after="240" w:line="240" w:lineRule="auto"/>
        <w:rPr>
          <w:bCs/>
          <w:iCs/>
          <w:sz w:val="56"/>
          <w:szCs w:val="48"/>
        </w:rPr>
      </w:pPr>
      <w:r>
        <w:rPr>
          <w:bCs/>
          <w:iCs/>
          <w:sz w:val="56"/>
          <w:szCs w:val="48"/>
        </w:rPr>
        <w:t>Plán realizace S</w:t>
      </w:r>
      <w:r w:rsidR="00901D50">
        <w:rPr>
          <w:bCs/>
          <w:iCs/>
          <w:sz w:val="56"/>
          <w:szCs w:val="48"/>
        </w:rPr>
        <w:t xml:space="preserve">trategického záměru </w:t>
      </w:r>
    </w:p>
    <w:p w14:paraId="1BEA79C9" w14:textId="3DCC7F8C" w:rsidR="00A774AB" w:rsidRPr="00A774AB" w:rsidRDefault="00A774AB" w:rsidP="00A774AB">
      <w:pPr>
        <w:spacing w:before="240" w:after="240" w:line="240" w:lineRule="auto"/>
        <w:jc w:val="both"/>
        <w:rPr>
          <w:bCs/>
          <w:iCs/>
          <w:sz w:val="28"/>
          <w:szCs w:val="28"/>
        </w:rPr>
      </w:pPr>
      <w:r w:rsidRPr="00A774AB">
        <w:rPr>
          <w:bCs/>
          <w:iCs/>
          <w:sz w:val="28"/>
          <w:szCs w:val="28"/>
        </w:rPr>
        <w:t>vzdělávací a tvůrčí činnosti Vysoké školy technické a ekonomické v Českých Budějovicích</w:t>
      </w:r>
    </w:p>
    <w:p w14:paraId="2395854F" w14:textId="4AA89561" w:rsidR="00A774AB" w:rsidRPr="00A774AB" w:rsidRDefault="006B6256" w:rsidP="00A774AB">
      <w:pPr>
        <w:spacing w:before="240" w:after="240" w:line="240" w:lineRule="auto"/>
        <w:jc w:val="both"/>
        <w:rPr>
          <w:bCs/>
          <w:iCs/>
          <w:sz w:val="56"/>
          <w:szCs w:val="56"/>
        </w:rPr>
      </w:pPr>
      <w:r>
        <w:rPr>
          <w:bCs/>
          <w:iCs/>
          <w:sz w:val="56"/>
          <w:szCs w:val="56"/>
        </w:rPr>
        <w:t>na</w:t>
      </w:r>
      <w:r w:rsidR="00A9451A">
        <w:rPr>
          <w:bCs/>
          <w:iCs/>
          <w:sz w:val="56"/>
          <w:szCs w:val="56"/>
        </w:rPr>
        <w:t xml:space="preserve"> rok 201</w:t>
      </w:r>
      <w:r w:rsidR="00901D50">
        <w:rPr>
          <w:bCs/>
          <w:iCs/>
          <w:sz w:val="56"/>
          <w:szCs w:val="56"/>
        </w:rPr>
        <w:t>7</w:t>
      </w:r>
    </w:p>
    <w:p w14:paraId="62745AB8" w14:textId="4A7A22C0" w:rsidR="00F2321C" w:rsidRDefault="00F2321C">
      <w:pPr>
        <w:rPr>
          <w:b/>
          <w:bCs/>
          <w:i/>
          <w:iCs/>
        </w:rPr>
      </w:pPr>
      <w:r>
        <w:rPr>
          <w:b/>
          <w:bCs/>
          <w:i/>
          <w:iCs/>
          <w:noProof/>
        </w:rPr>
        <w:drawing>
          <wp:anchor distT="0" distB="0" distL="114300" distR="114300" simplePos="0" relativeHeight="251657216" behindDoc="1" locked="0" layoutInCell="1" allowOverlap="1" wp14:anchorId="1F37EAC8" wp14:editId="7339DF8A">
            <wp:simplePos x="0" y="0"/>
            <wp:positionH relativeFrom="column">
              <wp:posOffset>-1576070</wp:posOffset>
            </wp:positionH>
            <wp:positionV relativeFrom="paragraph">
              <wp:posOffset>780415</wp:posOffset>
            </wp:positionV>
            <wp:extent cx="8902700" cy="6677025"/>
            <wp:effectExtent l="0" t="0" r="0" b="9525"/>
            <wp:wrapNone/>
            <wp:docPr id="4" name="Obrázek 4" descr="C:\Users\adm_cejka\Desktop\shutterstock_143719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_cejka\Desktop\shutterstock_1437197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2700" cy="6677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rPr>
        <w:br w:type="page"/>
      </w:r>
    </w:p>
    <w:p w14:paraId="2B823B64" w14:textId="3FD8279C" w:rsidR="00D50926" w:rsidRPr="002F65AC" w:rsidRDefault="00D50926" w:rsidP="00D50926">
      <w:pPr>
        <w:spacing w:before="240" w:after="240"/>
        <w:rPr>
          <w:b/>
          <w:bCs/>
          <w:i/>
          <w:iCs/>
        </w:rPr>
      </w:pPr>
      <w:r>
        <w:rPr>
          <w:noProof/>
          <w:sz w:val="28"/>
          <w:szCs w:val="28"/>
        </w:rPr>
        <w:lastRenderedPageBreak/>
        <w:drawing>
          <wp:inline distT="0" distB="0" distL="0" distR="0" wp14:anchorId="64AE0959" wp14:editId="03A992FF">
            <wp:extent cx="1009650" cy="100012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inline>
        </w:drawing>
      </w:r>
    </w:p>
    <w:p w14:paraId="3E2D3CC7" w14:textId="4BD882E3" w:rsidR="00D50926" w:rsidRPr="00F9703A" w:rsidRDefault="00D50926" w:rsidP="00D50926">
      <w:pPr>
        <w:pStyle w:val="Zkladntext2"/>
        <w:tabs>
          <w:tab w:val="left" w:pos="142"/>
        </w:tabs>
        <w:spacing w:before="240" w:after="240" w:line="276" w:lineRule="auto"/>
        <w:ind w:firstLine="142"/>
        <w:rPr>
          <w:rFonts w:asciiTheme="minorHAnsi" w:hAnsiTheme="minorHAnsi"/>
          <w:bCs/>
          <w:i/>
          <w:iCs/>
          <w:lang w:val="cs-CZ"/>
        </w:rPr>
      </w:pPr>
      <w:r w:rsidRPr="00F9703A">
        <w:rPr>
          <w:rFonts w:asciiTheme="minorHAnsi" w:hAnsiTheme="minorHAnsi"/>
          <w:bCs/>
          <w:i/>
          <w:iCs/>
        </w:rPr>
        <w:t xml:space="preserve">Č. j.: </w:t>
      </w:r>
    </w:p>
    <w:p w14:paraId="688162C6" w14:textId="77777777" w:rsidR="00D50926" w:rsidRPr="002F65AC" w:rsidRDefault="00D50926" w:rsidP="00D50926">
      <w:pPr>
        <w:pStyle w:val="Zkladntext2"/>
        <w:spacing w:before="240" w:after="240" w:line="276" w:lineRule="auto"/>
      </w:pPr>
    </w:p>
    <w:p w14:paraId="46B746E2" w14:textId="2DC81059" w:rsidR="00D50926" w:rsidRPr="00901D50" w:rsidRDefault="00D26DC0" w:rsidP="00D50926">
      <w:pPr>
        <w:spacing w:after="0"/>
        <w:jc w:val="center"/>
        <w:rPr>
          <w:b/>
          <w:bCs/>
          <w:sz w:val="48"/>
          <w:szCs w:val="40"/>
        </w:rPr>
      </w:pPr>
      <w:r>
        <w:rPr>
          <w:b/>
          <w:bCs/>
          <w:sz w:val="48"/>
          <w:szCs w:val="40"/>
        </w:rPr>
        <w:t>Plán realizace S</w:t>
      </w:r>
      <w:r w:rsidR="00901D50">
        <w:rPr>
          <w:b/>
          <w:bCs/>
          <w:sz w:val="48"/>
          <w:szCs w:val="40"/>
        </w:rPr>
        <w:t xml:space="preserve">trategického záměru </w:t>
      </w:r>
    </w:p>
    <w:p w14:paraId="002716BC" w14:textId="647C32F7" w:rsidR="00D50926" w:rsidRPr="002F65AC" w:rsidRDefault="00D50926" w:rsidP="00D50926">
      <w:pPr>
        <w:spacing w:after="0"/>
        <w:jc w:val="center"/>
        <w:rPr>
          <w:b/>
          <w:bCs/>
          <w:sz w:val="40"/>
          <w:szCs w:val="40"/>
        </w:rPr>
      </w:pPr>
      <w:r w:rsidRPr="002F65AC">
        <w:rPr>
          <w:b/>
          <w:bCs/>
          <w:sz w:val="40"/>
          <w:szCs w:val="40"/>
        </w:rPr>
        <w:t>vzdělávací a tvůrčí činnosti</w:t>
      </w:r>
    </w:p>
    <w:p w14:paraId="769FDA79" w14:textId="77777777" w:rsidR="00D50926" w:rsidRPr="002F65AC" w:rsidRDefault="00D50926" w:rsidP="00D50926">
      <w:pPr>
        <w:spacing w:after="0"/>
        <w:jc w:val="center"/>
        <w:rPr>
          <w:b/>
          <w:bCs/>
          <w:sz w:val="40"/>
          <w:szCs w:val="40"/>
        </w:rPr>
      </w:pPr>
      <w:r w:rsidRPr="002F65AC">
        <w:rPr>
          <w:b/>
          <w:bCs/>
          <w:sz w:val="40"/>
          <w:szCs w:val="40"/>
        </w:rPr>
        <w:t>Vysoké školy technické a ekonomické v Českých Budějovicích</w:t>
      </w:r>
    </w:p>
    <w:p w14:paraId="6D8D4C4A" w14:textId="4CAE21D5" w:rsidR="00D50926" w:rsidRPr="002F65AC" w:rsidRDefault="006B6256" w:rsidP="00D50926">
      <w:pPr>
        <w:spacing w:after="0"/>
        <w:jc w:val="center"/>
        <w:rPr>
          <w:b/>
          <w:bCs/>
          <w:sz w:val="40"/>
          <w:szCs w:val="40"/>
        </w:rPr>
      </w:pPr>
      <w:r>
        <w:rPr>
          <w:b/>
          <w:bCs/>
          <w:sz w:val="40"/>
          <w:szCs w:val="40"/>
        </w:rPr>
        <w:t>na</w:t>
      </w:r>
      <w:r w:rsidR="00D50926">
        <w:rPr>
          <w:b/>
          <w:bCs/>
          <w:sz w:val="40"/>
          <w:szCs w:val="40"/>
        </w:rPr>
        <w:t xml:space="preserve"> rok 201</w:t>
      </w:r>
      <w:r w:rsidR="00901D50">
        <w:rPr>
          <w:b/>
          <w:bCs/>
          <w:sz w:val="40"/>
          <w:szCs w:val="40"/>
        </w:rPr>
        <w:t>7</w:t>
      </w:r>
    </w:p>
    <w:p w14:paraId="60B4B688" w14:textId="4645778C" w:rsidR="00D50926" w:rsidRPr="002744A0" w:rsidRDefault="00D50926" w:rsidP="00D50926">
      <w:pPr>
        <w:jc w:val="center"/>
        <w:rPr>
          <w:b/>
        </w:rPr>
      </w:pPr>
    </w:p>
    <w:p w14:paraId="0FCB5ECB" w14:textId="77777777" w:rsidR="00BD3C6B" w:rsidRDefault="00BD3C6B" w:rsidP="00D50926">
      <w:pPr>
        <w:jc w:val="center"/>
      </w:pPr>
    </w:p>
    <w:p w14:paraId="08004DFE" w14:textId="77777777" w:rsidR="00BD3C6B" w:rsidRPr="002F65AC" w:rsidRDefault="00BD3C6B" w:rsidP="00D50926">
      <w:pPr>
        <w:jc w:val="center"/>
      </w:pPr>
    </w:p>
    <w:p w14:paraId="0EBCBE40" w14:textId="13E83005" w:rsidR="00D50926" w:rsidRPr="00EC0C52" w:rsidRDefault="00D50926" w:rsidP="00D50926">
      <w:pPr>
        <w:spacing w:line="240" w:lineRule="auto"/>
        <w:rPr>
          <w:lang w:eastAsia="en-US"/>
        </w:rPr>
      </w:pPr>
      <w:r w:rsidRPr="00EC0C52">
        <w:rPr>
          <w:lang w:eastAsia="en-US"/>
        </w:rPr>
        <w:t>Projednáno:</w:t>
      </w:r>
      <w:r w:rsidR="00F9703A">
        <w:rPr>
          <w:lang w:eastAsia="en-US"/>
        </w:rPr>
        <w:tab/>
      </w:r>
      <w:r w:rsidR="00F9703A">
        <w:rPr>
          <w:lang w:eastAsia="en-US"/>
        </w:rPr>
        <w:tab/>
        <w:t xml:space="preserve">v Akademické radě VŠTE dne: </w:t>
      </w:r>
    </w:p>
    <w:p w14:paraId="79DB60D5" w14:textId="13A8B2E1" w:rsidR="00D50926" w:rsidRPr="00EC0C52" w:rsidRDefault="00D50926" w:rsidP="00D50926">
      <w:pPr>
        <w:spacing w:line="240" w:lineRule="auto"/>
        <w:rPr>
          <w:lang w:eastAsia="en-US"/>
        </w:rPr>
      </w:pPr>
      <w:r w:rsidRPr="00EC0C52">
        <w:rPr>
          <w:lang w:eastAsia="en-US"/>
        </w:rPr>
        <w:tab/>
      </w:r>
      <w:r w:rsidRPr="00EC0C52">
        <w:rPr>
          <w:lang w:eastAsia="en-US"/>
        </w:rPr>
        <w:tab/>
      </w:r>
      <w:r w:rsidRPr="00EC0C52">
        <w:rPr>
          <w:lang w:eastAsia="en-US"/>
        </w:rPr>
        <w:tab/>
      </w:r>
      <w:r w:rsidR="00F9703A">
        <w:rPr>
          <w:lang w:eastAsia="en-US"/>
        </w:rPr>
        <w:t xml:space="preserve"> </w:t>
      </w:r>
    </w:p>
    <w:p w14:paraId="701EC56F" w14:textId="77777777" w:rsidR="00D50926" w:rsidRPr="00EC0C52" w:rsidRDefault="00D50926" w:rsidP="00D50926">
      <w:pPr>
        <w:spacing w:line="240" w:lineRule="auto"/>
        <w:rPr>
          <w:lang w:eastAsia="en-US"/>
        </w:rPr>
      </w:pPr>
    </w:p>
    <w:p w14:paraId="67892F7A" w14:textId="4EF4F5F0" w:rsidR="00D50926" w:rsidRDefault="00D50926" w:rsidP="00D50926">
      <w:pPr>
        <w:spacing w:line="240" w:lineRule="auto"/>
        <w:rPr>
          <w:lang w:eastAsia="en-US"/>
        </w:rPr>
      </w:pPr>
      <w:r w:rsidRPr="00EC0C52">
        <w:rPr>
          <w:lang w:eastAsia="en-US"/>
        </w:rPr>
        <w:t>Schváleno:</w:t>
      </w:r>
      <w:r w:rsidRPr="00EC0C52">
        <w:rPr>
          <w:lang w:eastAsia="en-US"/>
        </w:rPr>
        <w:tab/>
      </w:r>
      <w:r w:rsidRPr="00EC0C52">
        <w:rPr>
          <w:lang w:eastAsia="en-US"/>
        </w:rPr>
        <w:tab/>
        <w:t>v Akademickém</w:t>
      </w:r>
      <w:r w:rsidR="00F9703A">
        <w:rPr>
          <w:lang w:eastAsia="en-US"/>
        </w:rPr>
        <w:t xml:space="preserve"> senátu VŠTE dne: </w:t>
      </w:r>
    </w:p>
    <w:p w14:paraId="06F22CAE" w14:textId="77777777" w:rsidR="00901D50" w:rsidRPr="00EC0C52" w:rsidRDefault="00901D50" w:rsidP="00901D50">
      <w:pPr>
        <w:spacing w:line="240" w:lineRule="auto"/>
        <w:rPr>
          <w:lang w:eastAsia="en-US"/>
        </w:rPr>
      </w:pPr>
      <w:r>
        <w:rPr>
          <w:lang w:eastAsia="en-US"/>
        </w:rPr>
        <w:tab/>
      </w:r>
      <w:r>
        <w:rPr>
          <w:lang w:eastAsia="en-US"/>
        </w:rPr>
        <w:tab/>
      </w:r>
      <w:r>
        <w:rPr>
          <w:lang w:eastAsia="en-US"/>
        </w:rPr>
        <w:tab/>
      </w:r>
      <w:r w:rsidRPr="00EC0C52">
        <w:rPr>
          <w:lang w:eastAsia="en-US"/>
        </w:rPr>
        <w:t>ve Správ</w:t>
      </w:r>
      <w:r>
        <w:rPr>
          <w:lang w:eastAsia="en-US"/>
        </w:rPr>
        <w:t xml:space="preserve">ní radě VŠTE dne: </w:t>
      </w:r>
    </w:p>
    <w:p w14:paraId="26546BBB" w14:textId="685B0596" w:rsidR="00901D50" w:rsidRPr="00EC0C52" w:rsidRDefault="00901D50" w:rsidP="00D50926">
      <w:pPr>
        <w:spacing w:line="240" w:lineRule="auto"/>
        <w:rPr>
          <w:lang w:eastAsia="en-US"/>
        </w:rPr>
      </w:pPr>
    </w:p>
    <w:p w14:paraId="14EF5AC7" w14:textId="77777777" w:rsidR="00D50926" w:rsidRPr="00EC0C52" w:rsidRDefault="00D50926" w:rsidP="00D50926">
      <w:pPr>
        <w:spacing w:line="240" w:lineRule="auto"/>
        <w:rPr>
          <w:lang w:eastAsia="en-US"/>
        </w:rPr>
      </w:pPr>
    </w:p>
    <w:p w14:paraId="3D7A36A5" w14:textId="77777777" w:rsidR="00D50926" w:rsidRPr="002F65AC" w:rsidRDefault="00D50926" w:rsidP="00D50926">
      <w:pPr>
        <w:jc w:val="center"/>
      </w:pPr>
    </w:p>
    <w:p w14:paraId="148F342E" w14:textId="77777777" w:rsidR="00D50926" w:rsidRPr="002F65AC" w:rsidRDefault="00D50926" w:rsidP="00D50926">
      <w:pPr>
        <w:jc w:val="center"/>
      </w:pPr>
    </w:p>
    <w:p w14:paraId="54D19330" w14:textId="77777777" w:rsidR="00D50926" w:rsidRPr="002F65AC" w:rsidRDefault="00D50926" w:rsidP="00D50926"/>
    <w:p w14:paraId="6D3F7AFE" w14:textId="77777777" w:rsidR="00D50926" w:rsidRPr="00896B6C" w:rsidRDefault="00D50926" w:rsidP="00D50926">
      <w:pPr>
        <w:jc w:val="center"/>
      </w:pPr>
      <w:r w:rsidRPr="00896B6C">
        <w:t>………………………………………</w:t>
      </w:r>
    </w:p>
    <w:p w14:paraId="375E56CA" w14:textId="42CD3F4E" w:rsidR="00D50926" w:rsidRPr="00896B6C" w:rsidRDefault="00D50926" w:rsidP="002C486E">
      <w:pPr>
        <w:spacing w:after="0"/>
        <w:jc w:val="center"/>
      </w:pPr>
      <w:r>
        <w:t xml:space="preserve">doc. </w:t>
      </w:r>
      <w:r w:rsidRPr="00896B6C">
        <w:t>Ing. Marek Vochozka</w:t>
      </w:r>
      <w:r w:rsidR="006B6256">
        <w:t>,</w:t>
      </w:r>
      <w:r w:rsidRPr="00896B6C">
        <w:t> MBA, Ph.D.</w:t>
      </w:r>
      <w:r w:rsidR="00F33002">
        <w:t>, v. r.</w:t>
      </w:r>
    </w:p>
    <w:p w14:paraId="326B2A20" w14:textId="543BEB22" w:rsidR="009440E9" w:rsidRDefault="00D50926" w:rsidP="009440E9">
      <w:pPr>
        <w:jc w:val="center"/>
      </w:pPr>
      <w:r>
        <w:t>rektor</w:t>
      </w:r>
      <w:r w:rsidR="009440E9">
        <w:br w:type="page"/>
      </w:r>
    </w:p>
    <w:p w14:paraId="5F8EBB1D" w14:textId="77777777" w:rsidR="001A4265" w:rsidRPr="00B676E4" w:rsidRDefault="001A4265" w:rsidP="001A4265">
      <w:pPr>
        <w:pStyle w:val="Obsah1"/>
        <w:rPr>
          <w:b/>
        </w:rPr>
      </w:pPr>
      <w:r w:rsidRPr="00B676E4">
        <w:rPr>
          <w:b/>
        </w:rPr>
        <w:lastRenderedPageBreak/>
        <w:t>OBSAH:</w:t>
      </w:r>
    </w:p>
    <w:bookmarkStart w:id="1" w:name="_Toc430851953"/>
    <w:bookmarkStart w:id="2" w:name="_Toc430852370"/>
    <w:bookmarkStart w:id="3" w:name="_Toc430852717"/>
    <w:p w14:paraId="4CFB73E5" w14:textId="77777777" w:rsidR="00EB0992" w:rsidRDefault="00AA0BC3">
      <w:pPr>
        <w:pStyle w:val="Obsah1"/>
        <w:tabs>
          <w:tab w:val="right" w:leader="dot" w:pos="9062"/>
        </w:tabs>
        <w:rPr>
          <w:rFonts w:eastAsiaTheme="minorEastAsia"/>
          <w:noProof/>
        </w:rPr>
      </w:pPr>
      <w:r w:rsidRPr="00140039">
        <w:rPr>
          <w:b/>
          <w:highlight w:val="yellow"/>
        </w:rPr>
        <w:fldChar w:fldCharType="begin"/>
      </w:r>
      <w:r w:rsidRPr="00140039">
        <w:rPr>
          <w:b/>
          <w:highlight w:val="yellow"/>
        </w:rPr>
        <w:instrText xml:space="preserve"> TOC \o "1-1" \h \z \u </w:instrText>
      </w:r>
      <w:r w:rsidRPr="00140039">
        <w:rPr>
          <w:b/>
          <w:highlight w:val="yellow"/>
        </w:rPr>
        <w:fldChar w:fldCharType="separate"/>
      </w:r>
      <w:hyperlink w:anchor="_Toc463444224" w:history="1">
        <w:r w:rsidR="00EB0992" w:rsidRPr="005B682F">
          <w:rPr>
            <w:rStyle w:val="Hypertextovodkaz"/>
            <w:noProof/>
          </w:rPr>
          <w:t>Preambule</w:t>
        </w:r>
        <w:r w:rsidR="00EB0992">
          <w:rPr>
            <w:noProof/>
            <w:webHidden/>
          </w:rPr>
          <w:tab/>
        </w:r>
        <w:r w:rsidR="00EB0992">
          <w:rPr>
            <w:noProof/>
            <w:webHidden/>
          </w:rPr>
          <w:fldChar w:fldCharType="begin"/>
        </w:r>
        <w:r w:rsidR="00EB0992">
          <w:rPr>
            <w:noProof/>
            <w:webHidden/>
          </w:rPr>
          <w:instrText xml:space="preserve"> PAGEREF _Toc463444224 \h </w:instrText>
        </w:r>
        <w:r w:rsidR="00EB0992">
          <w:rPr>
            <w:noProof/>
            <w:webHidden/>
          </w:rPr>
        </w:r>
        <w:r w:rsidR="00EB0992">
          <w:rPr>
            <w:noProof/>
            <w:webHidden/>
          </w:rPr>
          <w:fldChar w:fldCharType="separate"/>
        </w:r>
        <w:r w:rsidR="000B0F4F">
          <w:rPr>
            <w:noProof/>
            <w:webHidden/>
          </w:rPr>
          <w:t>1</w:t>
        </w:r>
        <w:r w:rsidR="00EB0992">
          <w:rPr>
            <w:noProof/>
            <w:webHidden/>
          </w:rPr>
          <w:fldChar w:fldCharType="end"/>
        </w:r>
      </w:hyperlink>
    </w:p>
    <w:p w14:paraId="6599FE9E" w14:textId="77777777" w:rsidR="00EB0992" w:rsidRDefault="000B0F4F">
      <w:pPr>
        <w:pStyle w:val="Obsah1"/>
        <w:tabs>
          <w:tab w:val="right" w:leader="dot" w:pos="9062"/>
        </w:tabs>
        <w:rPr>
          <w:rFonts w:eastAsiaTheme="minorEastAsia"/>
          <w:noProof/>
        </w:rPr>
      </w:pPr>
      <w:hyperlink w:anchor="_Toc463444225" w:history="1">
        <w:r w:rsidR="00EB0992" w:rsidRPr="005B682F">
          <w:rPr>
            <w:rStyle w:val="Hypertextovodkaz"/>
            <w:noProof/>
          </w:rPr>
          <w:t>Postoje a hodnoty a role</w:t>
        </w:r>
        <w:r w:rsidR="00EB0992">
          <w:rPr>
            <w:noProof/>
            <w:webHidden/>
          </w:rPr>
          <w:tab/>
        </w:r>
        <w:r w:rsidR="00EB0992">
          <w:rPr>
            <w:noProof/>
            <w:webHidden/>
          </w:rPr>
          <w:fldChar w:fldCharType="begin"/>
        </w:r>
        <w:r w:rsidR="00EB0992">
          <w:rPr>
            <w:noProof/>
            <w:webHidden/>
          </w:rPr>
          <w:instrText xml:space="preserve"> PAGEREF _Toc463444225 \h </w:instrText>
        </w:r>
        <w:r w:rsidR="00EB0992">
          <w:rPr>
            <w:noProof/>
            <w:webHidden/>
          </w:rPr>
        </w:r>
        <w:r w:rsidR="00EB0992">
          <w:rPr>
            <w:noProof/>
            <w:webHidden/>
          </w:rPr>
          <w:fldChar w:fldCharType="separate"/>
        </w:r>
        <w:r>
          <w:rPr>
            <w:noProof/>
            <w:webHidden/>
          </w:rPr>
          <w:t>2</w:t>
        </w:r>
        <w:r w:rsidR="00EB0992">
          <w:rPr>
            <w:noProof/>
            <w:webHidden/>
          </w:rPr>
          <w:fldChar w:fldCharType="end"/>
        </w:r>
      </w:hyperlink>
    </w:p>
    <w:p w14:paraId="5FC9D8DA" w14:textId="77777777" w:rsidR="00EB0992" w:rsidRDefault="000B0F4F">
      <w:pPr>
        <w:pStyle w:val="Obsah1"/>
        <w:tabs>
          <w:tab w:val="right" w:leader="dot" w:pos="9062"/>
        </w:tabs>
        <w:rPr>
          <w:rFonts w:eastAsiaTheme="minorEastAsia"/>
          <w:noProof/>
        </w:rPr>
      </w:pPr>
      <w:hyperlink w:anchor="_Toc463444226" w:history="1">
        <w:r w:rsidR="00EB0992" w:rsidRPr="005B682F">
          <w:rPr>
            <w:rStyle w:val="Hypertextovodkaz"/>
            <w:noProof/>
          </w:rPr>
          <w:t>Vize, mise</w:t>
        </w:r>
        <w:r w:rsidR="00EB0992">
          <w:rPr>
            <w:noProof/>
            <w:webHidden/>
          </w:rPr>
          <w:tab/>
        </w:r>
        <w:r w:rsidR="00EB0992">
          <w:rPr>
            <w:noProof/>
            <w:webHidden/>
          </w:rPr>
          <w:fldChar w:fldCharType="begin"/>
        </w:r>
        <w:r w:rsidR="00EB0992">
          <w:rPr>
            <w:noProof/>
            <w:webHidden/>
          </w:rPr>
          <w:instrText xml:space="preserve"> PAGEREF _Toc463444226 \h </w:instrText>
        </w:r>
        <w:r w:rsidR="00EB0992">
          <w:rPr>
            <w:noProof/>
            <w:webHidden/>
          </w:rPr>
        </w:r>
        <w:r w:rsidR="00EB0992">
          <w:rPr>
            <w:noProof/>
            <w:webHidden/>
          </w:rPr>
          <w:fldChar w:fldCharType="separate"/>
        </w:r>
        <w:r>
          <w:rPr>
            <w:noProof/>
            <w:webHidden/>
          </w:rPr>
          <w:t>3</w:t>
        </w:r>
        <w:r w:rsidR="00EB0992">
          <w:rPr>
            <w:noProof/>
            <w:webHidden/>
          </w:rPr>
          <w:fldChar w:fldCharType="end"/>
        </w:r>
      </w:hyperlink>
    </w:p>
    <w:p w14:paraId="5D90FAC9" w14:textId="77777777" w:rsidR="00EB0992" w:rsidRDefault="000B0F4F">
      <w:pPr>
        <w:pStyle w:val="Obsah1"/>
        <w:tabs>
          <w:tab w:val="left" w:pos="440"/>
          <w:tab w:val="right" w:leader="dot" w:pos="9062"/>
        </w:tabs>
        <w:rPr>
          <w:rFonts w:eastAsiaTheme="minorEastAsia"/>
          <w:noProof/>
        </w:rPr>
      </w:pPr>
      <w:hyperlink w:anchor="_Toc463444227" w:history="1">
        <w:r w:rsidR="00EB0992" w:rsidRPr="005B682F">
          <w:rPr>
            <w:rStyle w:val="Hypertextovodkaz"/>
            <w:noProof/>
          </w:rPr>
          <w:t>1</w:t>
        </w:r>
        <w:r w:rsidR="00EB0992">
          <w:rPr>
            <w:rFonts w:eastAsiaTheme="minorEastAsia"/>
            <w:noProof/>
          </w:rPr>
          <w:tab/>
        </w:r>
        <w:r w:rsidR="00EB0992" w:rsidRPr="005B682F">
          <w:rPr>
            <w:rStyle w:val="Hypertextovodkaz"/>
            <w:noProof/>
          </w:rPr>
          <w:t>Vzdělávání</w:t>
        </w:r>
        <w:r w:rsidR="00EB0992">
          <w:rPr>
            <w:noProof/>
            <w:webHidden/>
          </w:rPr>
          <w:tab/>
        </w:r>
        <w:r w:rsidR="00EB0992">
          <w:rPr>
            <w:noProof/>
            <w:webHidden/>
          </w:rPr>
          <w:fldChar w:fldCharType="begin"/>
        </w:r>
        <w:r w:rsidR="00EB0992">
          <w:rPr>
            <w:noProof/>
            <w:webHidden/>
          </w:rPr>
          <w:instrText xml:space="preserve"> PAGEREF _Toc463444227 \h </w:instrText>
        </w:r>
        <w:r w:rsidR="00EB0992">
          <w:rPr>
            <w:noProof/>
            <w:webHidden/>
          </w:rPr>
        </w:r>
        <w:r w:rsidR="00EB0992">
          <w:rPr>
            <w:noProof/>
            <w:webHidden/>
          </w:rPr>
          <w:fldChar w:fldCharType="separate"/>
        </w:r>
        <w:r>
          <w:rPr>
            <w:noProof/>
            <w:webHidden/>
          </w:rPr>
          <w:t>5</w:t>
        </w:r>
        <w:r w:rsidR="00EB0992">
          <w:rPr>
            <w:noProof/>
            <w:webHidden/>
          </w:rPr>
          <w:fldChar w:fldCharType="end"/>
        </w:r>
      </w:hyperlink>
    </w:p>
    <w:p w14:paraId="1DF1D7D3" w14:textId="77777777" w:rsidR="00EB0992" w:rsidRDefault="000B0F4F">
      <w:pPr>
        <w:pStyle w:val="Obsah1"/>
        <w:tabs>
          <w:tab w:val="left" w:pos="440"/>
          <w:tab w:val="right" w:leader="dot" w:pos="9062"/>
        </w:tabs>
        <w:rPr>
          <w:rFonts w:eastAsiaTheme="minorEastAsia"/>
          <w:noProof/>
        </w:rPr>
      </w:pPr>
      <w:hyperlink w:anchor="_Toc463444228" w:history="1">
        <w:r w:rsidR="00EB0992" w:rsidRPr="005B682F">
          <w:rPr>
            <w:rStyle w:val="Hypertextovodkaz"/>
            <w:noProof/>
          </w:rPr>
          <w:t>2</w:t>
        </w:r>
        <w:r w:rsidR="00EB0992">
          <w:rPr>
            <w:rFonts w:eastAsiaTheme="minorEastAsia"/>
            <w:noProof/>
          </w:rPr>
          <w:tab/>
        </w:r>
        <w:r w:rsidR="00EB0992" w:rsidRPr="005B682F">
          <w:rPr>
            <w:rStyle w:val="Hypertextovodkaz"/>
            <w:noProof/>
          </w:rPr>
          <w:t>Výzkum, vývoj a tvůrčí činnost</w:t>
        </w:r>
        <w:r w:rsidR="00EB0992">
          <w:rPr>
            <w:noProof/>
            <w:webHidden/>
          </w:rPr>
          <w:tab/>
        </w:r>
        <w:r w:rsidR="00EB0992">
          <w:rPr>
            <w:noProof/>
            <w:webHidden/>
          </w:rPr>
          <w:fldChar w:fldCharType="begin"/>
        </w:r>
        <w:r w:rsidR="00EB0992">
          <w:rPr>
            <w:noProof/>
            <w:webHidden/>
          </w:rPr>
          <w:instrText xml:space="preserve"> PAGEREF _Toc463444228 \h </w:instrText>
        </w:r>
        <w:r w:rsidR="00EB0992">
          <w:rPr>
            <w:noProof/>
            <w:webHidden/>
          </w:rPr>
        </w:r>
        <w:r w:rsidR="00EB0992">
          <w:rPr>
            <w:noProof/>
            <w:webHidden/>
          </w:rPr>
          <w:fldChar w:fldCharType="separate"/>
        </w:r>
        <w:r>
          <w:rPr>
            <w:noProof/>
            <w:webHidden/>
          </w:rPr>
          <w:t>10</w:t>
        </w:r>
        <w:r w:rsidR="00EB0992">
          <w:rPr>
            <w:noProof/>
            <w:webHidden/>
          </w:rPr>
          <w:fldChar w:fldCharType="end"/>
        </w:r>
      </w:hyperlink>
    </w:p>
    <w:p w14:paraId="61F17538" w14:textId="77777777" w:rsidR="00EB0992" w:rsidRDefault="000B0F4F">
      <w:pPr>
        <w:pStyle w:val="Obsah1"/>
        <w:tabs>
          <w:tab w:val="left" w:pos="440"/>
          <w:tab w:val="right" w:leader="dot" w:pos="9062"/>
        </w:tabs>
        <w:rPr>
          <w:rFonts w:eastAsiaTheme="minorEastAsia"/>
          <w:noProof/>
        </w:rPr>
      </w:pPr>
      <w:hyperlink w:anchor="_Toc463444229" w:history="1">
        <w:r w:rsidR="00EB0992" w:rsidRPr="005B682F">
          <w:rPr>
            <w:rStyle w:val="Hypertextovodkaz"/>
            <w:noProof/>
          </w:rPr>
          <w:t>3</w:t>
        </w:r>
        <w:r w:rsidR="00EB0992">
          <w:rPr>
            <w:rFonts w:eastAsiaTheme="minorEastAsia"/>
            <w:noProof/>
          </w:rPr>
          <w:tab/>
        </w:r>
        <w:r w:rsidR="00EB0992" w:rsidRPr="005B682F">
          <w:rPr>
            <w:rStyle w:val="Hypertextovodkaz"/>
            <w:noProof/>
          </w:rPr>
          <w:t>Lidské zdroje</w:t>
        </w:r>
        <w:r w:rsidR="00EB0992">
          <w:rPr>
            <w:noProof/>
            <w:webHidden/>
          </w:rPr>
          <w:tab/>
        </w:r>
        <w:r w:rsidR="00EB0992">
          <w:rPr>
            <w:noProof/>
            <w:webHidden/>
          </w:rPr>
          <w:fldChar w:fldCharType="begin"/>
        </w:r>
        <w:r w:rsidR="00EB0992">
          <w:rPr>
            <w:noProof/>
            <w:webHidden/>
          </w:rPr>
          <w:instrText xml:space="preserve"> PAGEREF _Toc463444229 \h </w:instrText>
        </w:r>
        <w:r w:rsidR="00EB0992">
          <w:rPr>
            <w:noProof/>
            <w:webHidden/>
          </w:rPr>
        </w:r>
        <w:r w:rsidR="00EB0992">
          <w:rPr>
            <w:noProof/>
            <w:webHidden/>
          </w:rPr>
          <w:fldChar w:fldCharType="separate"/>
        </w:r>
        <w:r>
          <w:rPr>
            <w:noProof/>
            <w:webHidden/>
          </w:rPr>
          <w:t>16</w:t>
        </w:r>
        <w:r w:rsidR="00EB0992">
          <w:rPr>
            <w:noProof/>
            <w:webHidden/>
          </w:rPr>
          <w:fldChar w:fldCharType="end"/>
        </w:r>
      </w:hyperlink>
    </w:p>
    <w:p w14:paraId="072ACEB2" w14:textId="77777777" w:rsidR="00EB0992" w:rsidRDefault="000B0F4F">
      <w:pPr>
        <w:pStyle w:val="Obsah1"/>
        <w:tabs>
          <w:tab w:val="left" w:pos="440"/>
          <w:tab w:val="right" w:leader="dot" w:pos="9062"/>
        </w:tabs>
        <w:rPr>
          <w:rFonts w:eastAsiaTheme="minorEastAsia"/>
          <w:noProof/>
        </w:rPr>
      </w:pPr>
      <w:hyperlink w:anchor="_Toc463444230" w:history="1">
        <w:r w:rsidR="00EB0992" w:rsidRPr="005B682F">
          <w:rPr>
            <w:rStyle w:val="Hypertextovodkaz"/>
            <w:noProof/>
          </w:rPr>
          <w:t>4</w:t>
        </w:r>
        <w:r w:rsidR="00EB0992">
          <w:rPr>
            <w:rFonts w:eastAsiaTheme="minorEastAsia"/>
            <w:noProof/>
          </w:rPr>
          <w:tab/>
        </w:r>
        <w:r w:rsidR="00EB0992" w:rsidRPr="005B682F">
          <w:rPr>
            <w:rStyle w:val="Hypertextovodkaz"/>
            <w:noProof/>
          </w:rPr>
          <w:t>Otevřenost v rámci evropského a světového prostoru</w:t>
        </w:r>
        <w:r w:rsidR="00EB0992">
          <w:rPr>
            <w:noProof/>
            <w:webHidden/>
          </w:rPr>
          <w:tab/>
        </w:r>
        <w:r w:rsidR="00EB0992">
          <w:rPr>
            <w:noProof/>
            <w:webHidden/>
          </w:rPr>
          <w:fldChar w:fldCharType="begin"/>
        </w:r>
        <w:r w:rsidR="00EB0992">
          <w:rPr>
            <w:noProof/>
            <w:webHidden/>
          </w:rPr>
          <w:instrText xml:space="preserve"> PAGEREF _Toc463444230 \h </w:instrText>
        </w:r>
        <w:r w:rsidR="00EB0992">
          <w:rPr>
            <w:noProof/>
            <w:webHidden/>
          </w:rPr>
        </w:r>
        <w:r w:rsidR="00EB0992">
          <w:rPr>
            <w:noProof/>
            <w:webHidden/>
          </w:rPr>
          <w:fldChar w:fldCharType="separate"/>
        </w:r>
        <w:r>
          <w:rPr>
            <w:noProof/>
            <w:webHidden/>
          </w:rPr>
          <w:t>18</w:t>
        </w:r>
        <w:r w:rsidR="00EB0992">
          <w:rPr>
            <w:noProof/>
            <w:webHidden/>
          </w:rPr>
          <w:fldChar w:fldCharType="end"/>
        </w:r>
      </w:hyperlink>
    </w:p>
    <w:p w14:paraId="104844FB" w14:textId="77777777" w:rsidR="00EB0992" w:rsidRDefault="000B0F4F">
      <w:pPr>
        <w:pStyle w:val="Obsah1"/>
        <w:tabs>
          <w:tab w:val="left" w:pos="440"/>
          <w:tab w:val="right" w:leader="dot" w:pos="9062"/>
        </w:tabs>
        <w:rPr>
          <w:rFonts w:eastAsiaTheme="minorEastAsia"/>
          <w:noProof/>
        </w:rPr>
      </w:pPr>
      <w:hyperlink w:anchor="_Toc463444231" w:history="1">
        <w:r w:rsidR="00EB0992" w:rsidRPr="005B682F">
          <w:rPr>
            <w:rStyle w:val="Hypertextovodkaz"/>
            <w:noProof/>
          </w:rPr>
          <w:t>5</w:t>
        </w:r>
        <w:r w:rsidR="00EB0992">
          <w:rPr>
            <w:rFonts w:eastAsiaTheme="minorEastAsia"/>
            <w:noProof/>
          </w:rPr>
          <w:tab/>
        </w:r>
        <w:r w:rsidR="00EB0992" w:rsidRPr="005B682F">
          <w:rPr>
            <w:rStyle w:val="Hypertextovodkaz"/>
            <w:noProof/>
          </w:rPr>
          <w:t>Celoživotní vzdělávání</w:t>
        </w:r>
        <w:r w:rsidR="00EB0992">
          <w:rPr>
            <w:noProof/>
            <w:webHidden/>
          </w:rPr>
          <w:tab/>
        </w:r>
        <w:r w:rsidR="00EB0992">
          <w:rPr>
            <w:noProof/>
            <w:webHidden/>
          </w:rPr>
          <w:fldChar w:fldCharType="begin"/>
        </w:r>
        <w:r w:rsidR="00EB0992">
          <w:rPr>
            <w:noProof/>
            <w:webHidden/>
          </w:rPr>
          <w:instrText xml:space="preserve"> PAGEREF _Toc463444231 \h </w:instrText>
        </w:r>
        <w:r w:rsidR="00EB0992">
          <w:rPr>
            <w:noProof/>
            <w:webHidden/>
          </w:rPr>
        </w:r>
        <w:r w:rsidR="00EB0992">
          <w:rPr>
            <w:noProof/>
            <w:webHidden/>
          </w:rPr>
          <w:fldChar w:fldCharType="separate"/>
        </w:r>
        <w:r>
          <w:rPr>
            <w:noProof/>
            <w:webHidden/>
          </w:rPr>
          <w:t>22</w:t>
        </w:r>
        <w:r w:rsidR="00EB0992">
          <w:rPr>
            <w:noProof/>
            <w:webHidden/>
          </w:rPr>
          <w:fldChar w:fldCharType="end"/>
        </w:r>
      </w:hyperlink>
    </w:p>
    <w:p w14:paraId="3F8AFB25" w14:textId="77777777" w:rsidR="00EB0992" w:rsidRDefault="000B0F4F">
      <w:pPr>
        <w:pStyle w:val="Obsah1"/>
        <w:tabs>
          <w:tab w:val="left" w:pos="440"/>
          <w:tab w:val="right" w:leader="dot" w:pos="9062"/>
        </w:tabs>
        <w:rPr>
          <w:rFonts w:eastAsiaTheme="minorEastAsia"/>
          <w:noProof/>
        </w:rPr>
      </w:pPr>
      <w:hyperlink w:anchor="_Toc463444232" w:history="1">
        <w:r w:rsidR="00EB0992" w:rsidRPr="005B682F">
          <w:rPr>
            <w:rStyle w:val="Hypertextovodkaz"/>
            <w:noProof/>
          </w:rPr>
          <w:t>6</w:t>
        </w:r>
        <w:r w:rsidR="00EB0992">
          <w:rPr>
            <w:rFonts w:eastAsiaTheme="minorEastAsia"/>
            <w:noProof/>
          </w:rPr>
          <w:tab/>
        </w:r>
        <w:r w:rsidR="00EB0992" w:rsidRPr="005B682F">
          <w:rPr>
            <w:rStyle w:val="Hypertextovodkaz"/>
            <w:noProof/>
          </w:rPr>
          <w:t>Třetí role a společenská odpovědnost</w:t>
        </w:r>
        <w:r w:rsidR="00EB0992">
          <w:rPr>
            <w:noProof/>
            <w:webHidden/>
          </w:rPr>
          <w:tab/>
        </w:r>
        <w:r w:rsidR="00EB0992">
          <w:rPr>
            <w:noProof/>
            <w:webHidden/>
          </w:rPr>
          <w:fldChar w:fldCharType="begin"/>
        </w:r>
        <w:r w:rsidR="00EB0992">
          <w:rPr>
            <w:noProof/>
            <w:webHidden/>
          </w:rPr>
          <w:instrText xml:space="preserve"> PAGEREF _Toc463444232 \h </w:instrText>
        </w:r>
        <w:r w:rsidR="00EB0992">
          <w:rPr>
            <w:noProof/>
            <w:webHidden/>
          </w:rPr>
        </w:r>
        <w:r w:rsidR="00EB0992">
          <w:rPr>
            <w:noProof/>
            <w:webHidden/>
          </w:rPr>
          <w:fldChar w:fldCharType="separate"/>
        </w:r>
        <w:r>
          <w:rPr>
            <w:noProof/>
            <w:webHidden/>
          </w:rPr>
          <w:t>27</w:t>
        </w:r>
        <w:r w:rsidR="00EB0992">
          <w:rPr>
            <w:noProof/>
            <w:webHidden/>
          </w:rPr>
          <w:fldChar w:fldCharType="end"/>
        </w:r>
      </w:hyperlink>
    </w:p>
    <w:p w14:paraId="51D1897D" w14:textId="77777777" w:rsidR="00EB0992" w:rsidRDefault="000B0F4F">
      <w:pPr>
        <w:pStyle w:val="Obsah1"/>
        <w:tabs>
          <w:tab w:val="left" w:pos="440"/>
          <w:tab w:val="right" w:leader="dot" w:pos="9062"/>
        </w:tabs>
        <w:rPr>
          <w:rFonts w:eastAsiaTheme="minorEastAsia"/>
          <w:noProof/>
        </w:rPr>
      </w:pPr>
      <w:hyperlink w:anchor="_Toc463444233" w:history="1">
        <w:r w:rsidR="00EB0992" w:rsidRPr="005B682F">
          <w:rPr>
            <w:rStyle w:val="Hypertextovodkaz"/>
            <w:noProof/>
          </w:rPr>
          <w:t>7</w:t>
        </w:r>
        <w:r w:rsidR="00EB0992">
          <w:rPr>
            <w:rFonts w:eastAsiaTheme="minorEastAsia"/>
            <w:noProof/>
          </w:rPr>
          <w:tab/>
        </w:r>
        <w:r w:rsidR="00EB0992" w:rsidRPr="005B682F">
          <w:rPr>
            <w:rStyle w:val="Hypertextovodkaz"/>
            <w:noProof/>
          </w:rPr>
          <w:t>Financování</w:t>
        </w:r>
        <w:r w:rsidR="00EB0992">
          <w:rPr>
            <w:noProof/>
            <w:webHidden/>
          </w:rPr>
          <w:tab/>
        </w:r>
        <w:r w:rsidR="00EB0992">
          <w:rPr>
            <w:noProof/>
            <w:webHidden/>
          </w:rPr>
          <w:fldChar w:fldCharType="begin"/>
        </w:r>
        <w:r w:rsidR="00EB0992">
          <w:rPr>
            <w:noProof/>
            <w:webHidden/>
          </w:rPr>
          <w:instrText xml:space="preserve"> PAGEREF _Toc463444233 \h </w:instrText>
        </w:r>
        <w:r w:rsidR="00EB0992">
          <w:rPr>
            <w:noProof/>
            <w:webHidden/>
          </w:rPr>
        </w:r>
        <w:r w:rsidR="00EB0992">
          <w:rPr>
            <w:noProof/>
            <w:webHidden/>
          </w:rPr>
          <w:fldChar w:fldCharType="separate"/>
        </w:r>
        <w:r>
          <w:rPr>
            <w:noProof/>
            <w:webHidden/>
          </w:rPr>
          <w:t>32</w:t>
        </w:r>
        <w:r w:rsidR="00EB0992">
          <w:rPr>
            <w:noProof/>
            <w:webHidden/>
          </w:rPr>
          <w:fldChar w:fldCharType="end"/>
        </w:r>
      </w:hyperlink>
    </w:p>
    <w:p w14:paraId="6E947273" w14:textId="77777777" w:rsidR="00EB0992" w:rsidRDefault="000B0F4F">
      <w:pPr>
        <w:pStyle w:val="Obsah1"/>
        <w:tabs>
          <w:tab w:val="right" w:leader="dot" w:pos="9062"/>
        </w:tabs>
        <w:rPr>
          <w:rFonts w:eastAsiaTheme="minorEastAsia"/>
          <w:noProof/>
        </w:rPr>
      </w:pPr>
      <w:hyperlink w:anchor="_Toc463444234" w:history="1">
        <w:r w:rsidR="00EB0992" w:rsidRPr="005B682F">
          <w:rPr>
            <w:rStyle w:val="Hypertextovodkaz"/>
            <w:noProof/>
          </w:rPr>
          <w:t>Inovace vnitřního systému řízení</w:t>
        </w:r>
        <w:r w:rsidR="00EB0992">
          <w:rPr>
            <w:noProof/>
            <w:webHidden/>
          </w:rPr>
          <w:tab/>
        </w:r>
        <w:r w:rsidR="00EB0992">
          <w:rPr>
            <w:noProof/>
            <w:webHidden/>
          </w:rPr>
          <w:fldChar w:fldCharType="begin"/>
        </w:r>
        <w:r w:rsidR="00EB0992">
          <w:rPr>
            <w:noProof/>
            <w:webHidden/>
          </w:rPr>
          <w:instrText xml:space="preserve"> PAGEREF _Toc463444234 \h </w:instrText>
        </w:r>
        <w:r w:rsidR="00EB0992">
          <w:rPr>
            <w:noProof/>
            <w:webHidden/>
          </w:rPr>
        </w:r>
        <w:r w:rsidR="00EB0992">
          <w:rPr>
            <w:noProof/>
            <w:webHidden/>
          </w:rPr>
          <w:fldChar w:fldCharType="separate"/>
        </w:r>
        <w:r>
          <w:rPr>
            <w:noProof/>
            <w:webHidden/>
          </w:rPr>
          <w:t>47</w:t>
        </w:r>
        <w:r w:rsidR="00EB0992">
          <w:rPr>
            <w:noProof/>
            <w:webHidden/>
          </w:rPr>
          <w:fldChar w:fldCharType="end"/>
        </w:r>
      </w:hyperlink>
    </w:p>
    <w:p w14:paraId="4FF79126" w14:textId="77777777" w:rsidR="00EB0992" w:rsidRDefault="000B0F4F">
      <w:pPr>
        <w:pStyle w:val="Obsah1"/>
        <w:tabs>
          <w:tab w:val="right" w:leader="dot" w:pos="9062"/>
        </w:tabs>
        <w:rPr>
          <w:rFonts w:eastAsiaTheme="minorEastAsia"/>
          <w:noProof/>
        </w:rPr>
      </w:pPr>
      <w:hyperlink w:anchor="_Toc463444235" w:history="1">
        <w:r w:rsidR="00EB0992" w:rsidRPr="005B682F">
          <w:rPr>
            <w:rStyle w:val="Hypertextovodkaz"/>
            <w:noProof/>
          </w:rPr>
          <w:t>Kultivace akademického prostředí</w:t>
        </w:r>
        <w:r w:rsidR="00EB0992">
          <w:rPr>
            <w:noProof/>
            <w:webHidden/>
          </w:rPr>
          <w:tab/>
        </w:r>
        <w:r w:rsidR="00EB0992">
          <w:rPr>
            <w:noProof/>
            <w:webHidden/>
          </w:rPr>
          <w:fldChar w:fldCharType="begin"/>
        </w:r>
        <w:r w:rsidR="00EB0992">
          <w:rPr>
            <w:noProof/>
            <w:webHidden/>
          </w:rPr>
          <w:instrText xml:space="preserve"> PAGEREF _Toc463444235 \h </w:instrText>
        </w:r>
        <w:r w:rsidR="00EB0992">
          <w:rPr>
            <w:noProof/>
            <w:webHidden/>
          </w:rPr>
        </w:r>
        <w:r w:rsidR="00EB0992">
          <w:rPr>
            <w:noProof/>
            <w:webHidden/>
          </w:rPr>
          <w:fldChar w:fldCharType="separate"/>
        </w:r>
        <w:r>
          <w:rPr>
            <w:noProof/>
            <w:webHidden/>
          </w:rPr>
          <w:t>50</w:t>
        </w:r>
        <w:r w:rsidR="00EB0992">
          <w:rPr>
            <w:noProof/>
            <w:webHidden/>
          </w:rPr>
          <w:fldChar w:fldCharType="end"/>
        </w:r>
      </w:hyperlink>
    </w:p>
    <w:p w14:paraId="058F1CB1" w14:textId="18DCD1A5" w:rsidR="00AA0BC3" w:rsidRDefault="00AA0BC3" w:rsidP="00AA0BC3">
      <w:pPr>
        <w:rPr>
          <w:b/>
          <w:sz w:val="28"/>
          <w:szCs w:val="28"/>
        </w:rPr>
      </w:pPr>
      <w:r w:rsidRPr="00140039">
        <w:rPr>
          <w:b/>
          <w:highlight w:val="yellow"/>
        </w:rPr>
        <w:fldChar w:fldCharType="end"/>
      </w:r>
    </w:p>
    <w:p w14:paraId="19B86B91" w14:textId="77777777" w:rsidR="009440E9" w:rsidRPr="00896B6C" w:rsidRDefault="009440E9" w:rsidP="009440E9">
      <w:pPr>
        <w:spacing w:line="240" w:lineRule="auto"/>
        <w:rPr>
          <w:b/>
          <w:bCs/>
          <w:sz w:val="28"/>
          <w:szCs w:val="28"/>
        </w:rPr>
        <w:sectPr w:rsidR="009440E9" w:rsidRPr="00896B6C" w:rsidSect="00672475">
          <w:pgSz w:w="11906" w:h="16838"/>
          <w:pgMar w:top="1417" w:right="1417" w:bottom="1417" w:left="1417" w:header="708" w:footer="708" w:gutter="0"/>
          <w:pgNumType w:start="2"/>
          <w:cols w:space="708"/>
          <w:docGrid w:linePitch="360"/>
        </w:sectPr>
      </w:pPr>
      <w:bookmarkStart w:id="4" w:name="_GoBack"/>
      <w:bookmarkEnd w:id="4"/>
    </w:p>
    <w:p w14:paraId="7648023D" w14:textId="4587A37F" w:rsidR="00BD3C6B" w:rsidRPr="00070D47" w:rsidRDefault="00BD3C6B" w:rsidP="00BD3C6B">
      <w:pPr>
        <w:pStyle w:val="Nadpis1"/>
        <w:numPr>
          <w:ilvl w:val="0"/>
          <w:numId w:val="0"/>
        </w:numPr>
        <w:rPr>
          <w:b w:val="0"/>
          <w:sz w:val="22"/>
          <w:szCs w:val="22"/>
        </w:rPr>
      </w:pPr>
      <w:bookmarkStart w:id="5" w:name="_Toc463444224"/>
      <w:r>
        <w:lastRenderedPageBreak/>
        <w:t>Preambule</w:t>
      </w:r>
      <w:bookmarkEnd w:id="5"/>
      <w:r>
        <w:t xml:space="preserve"> </w:t>
      </w:r>
      <w:bookmarkEnd w:id="1"/>
      <w:bookmarkEnd w:id="2"/>
      <w:bookmarkEnd w:id="3"/>
      <w:r w:rsidRPr="00070D47">
        <w:rPr>
          <w:b w:val="0"/>
          <w:sz w:val="22"/>
          <w:szCs w:val="22"/>
        </w:rPr>
        <w:t xml:space="preserve"> </w:t>
      </w:r>
    </w:p>
    <w:p w14:paraId="5313BA46" w14:textId="6F76F131" w:rsidR="00C55C17" w:rsidRPr="004D04FD" w:rsidRDefault="00D26DC0" w:rsidP="004B4BD1">
      <w:pPr>
        <w:jc w:val="both"/>
      </w:pPr>
      <w:r>
        <w:t>Plán realizace S</w:t>
      </w:r>
      <w:r w:rsidR="00901D50" w:rsidRPr="000B1DE6">
        <w:t>trategického záměru vzdělávací a tvůrčí činnosti</w:t>
      </w:r>
      <w:r w:rsidR="00DD56E7" w:rsidRPr="000B1DE6">
        <w:t xml:space="preserve"> Vysoké školy technické a ekonomické v Českých Budějovicích pro rok 2017 vychází ze stanovených priorit </w:t>
      </w:r>
      <w:r w:rsidR="000B1DE6" w:rsidRPr="000B1DE6">
        <w:t xml:space="preserve">zpracovaných </w:t>
      </w:r>
      <w:r w:rsidR="00DD56E7" w:rsidRPr="000B1DE6">
        <w:t xml:space="preserve">Ministerstvem školství, mládeže a tělovýchovy a z přijaté novely zákona č. 111/1998 Sb., o vysokých školách a o změně a doplnění dalších zákonů týkajících se strategického řízení vysokých škol. </w:t>
      </w:r>
      <w:r w:rsidR="004D04FD">
        <w:t>O</w:t>
      </w:r>
      <w:r w:rsidR="000B1DE6" w:rsidRPr="000B1DE6">
        <w:t>sahuje</w:t>
      </w:r>
      <w:r w:rsidR="00DD56E7" w:rsidRPr="000B1DE6">
        <w:t xml:space="preserve"> strategické priority vydefinované ve Strategickém záměru vzdělávací a tvůrčí činnosti Vysoké školy technické a ekonomické v Českých Budějovicíc</w:t>
      </w:r>
      <w:r w:rsidR="001C771C">
        <w:t>h pro léta</w:t>
      </w:r>
      <w:r w:rsidR="004B4BD1">
        <w:t xml:space="preserve"> 2016 – 2020. </w:t>
      </w:r>
      <w:r w:rsidR="004B4BD1" w:rsidRPr="00DA2C80">
        <w:t>Zohledněn</w:t>
      </w:r>
      <w:r w:rsidR="00DA2C80" w:rsidRPr="00DA2C80">
        <w:t>a</w:t>
      </w:r>
      <w:r w:rsidR="004B4BD1" w:rsidRPr="00DA2C80">
        <w:t xml:space="preserve"> je dále </w:t>
      </w:r>
      <w:r>
        <w:t>p</w:t>
      </w:r>
      <w:r w:rsidR="00DA2C80" w:rsidRPr="00DA2C80">
        <w:t xml:space="preserve">říloha Strategického záměru </w:t>
      </w:r>
      <w:r w:rsidR="004B4BD1" w:rsidRPr="00DA2C80">
        <w:t>vzdělávací a tvůrčí činnosti Vysoké školy technické a ekonomické v Českých Budějovicích pro období 2016</w:t>
      </w:r>
      <w:r>
        <w:t xml:space="preserve"> - </w:t>
      </w:r>
      <w:r w:rsidR="004B4BD1" w:rsidRPr="00DA2C80">
        <w:t>2020</w:t>
      </w:r>
      <w:r w:rsidR="00DA2C80" w:rsidRPr="00DA2C80">
        <w:t xml:space="preserve"> s výhledem do roku </w:t>
      </w:r>
      <w:r w:rsidR="004B4BD1" w:rsidRPr="00DA2C80">
        <w:t>2025 ze srpna 2016</w:t>
      </w:r>
      <w:r w:rsidR="004D04FD" w:rsidRPr="00DA2C80">
        <w:t>, kter</w:t>
      </w:r>
      <w:r w:rsidR="00DA2C80" w:rsidRPr="00DA2C80">
        <w:t>á</w:t>
      </w:r>
      <w:r w:rsidR="004D04FD" w:rsidRPr="00DA2C80">
        <w:t xml:space="preserve"> byl</w:t>
      </w:r>
      <w:r w:rsidR="00DA2C80" w:rsidRPr="00DA2C80">
        <w:t>a</w:t>
      </w:r>
      <w:r w:rsidR="004D04FD" w:rsidRPr="00DA2C80">
        <w:t xml:space="preserve"> projednán</w:t>
      </w:r>
      <w:r w:rsidR="00DA2C80" w:rsidRPr="00DA2C80">
        <w:t>a</w:t>
      </w:r>
      <w:r w:rsidR="004D04FD" w:rsidRPr="00DA2C80">
        <w:t xml:space="preserve"> v </w:t>
      </w:r>
      <w:r w:rsidR="00DA2C80" w:rsidRPr="00DA2C80">
        <w:t>orgánech</w:t>
      </w:r>
      <w:r w:rsidR="004D04FD" w:rsidRPr="00DA2C80">
        <w:t xml:space="preserve"> školy</w:t>
      </w:r>
      <w:r w:rsidR="00DA2C80" w:rsidRPr="00DA2C80">
        <w:t xml:space="preserve">. Příloha </w:t>
      </w:r>
      <w:r w:rsidR="004B4BD1" w:rsidRPr="00DA2C80">
        <w:t>vychází z informačního materiálu Ministerstva školství, mládeže a tělovýchovy ke zpracování strategických dokumentů vysokých škol pro potřeby čerpání finančních prostředků z Operačního programu Výzkum, vývoj a vzdělávání</w:t>
      </w:r>
      <w:r w:rsidR="00C55C17" w:rsidRPr="00DA2C80">
        <w:t>.</w:t>
      </w:r>
      <w:r w:rsidR="004B4BD1" w:rsidRPr="00DA2C80">
        <w:t xml:space="preserve"> </w:t>
      </w:r>
      <w:r w:rsidR="00C55C17" w:rsidRPr="00DA2C80">
        <w:t xml:space="preserve">Vzájemnou integrací obou materiálů je provedena inovace strategických cílů, a jejich dekompozice na taktické cíle pro rok 2017 při respektování ústavního uspořádání školy </w:t>
      </w:r>
      <w:r w:rsidR="00DA2C80" w:rsidRPr="00140039">
        <w:t>(</w:t>
      </w:r>
      <w:r w:rsidR="00C55C17" w:rsidRPr="000B1DE6">
        <w:t xml:space="preserve">Ústavu </w:t>
      </w:r>
      <w:proofErr w:type="spellStart"/>
      <w:r w:rsidR="00C55C17" w:rsidRPr="000B1DE6">
        <w:t>technicko-technologického</w:t>
      </w:r>
      <w:proofErr w:type="spellEnd"/>
      <w:r w:rsidR="00C55C17" w:rsidRPr="000B1DE6">
        <w:t>, Ústavu podnikové strategie a Ústavu znalectví a oceňování</w:t>
      </w:r>
      <w:r w:rsidR="004D04FD">
        <w:t>)</w:t>
      </w:r>
      <w:r w:rsidR="00C55C17" w:rsidRPr="000B1DE6">
        <w:t xml:space="preserve">. U každého taktického cíle je </w:t>
      </w:r>
      <w:r w:rsidR="00C55C17">
        <w:t xml:space="preserve">provedena stručná charakteristika </w:t>
      </w:r>
      <w:r w:rsidR="00C55C17" w:rsidRPr="000B1DE6">
        <w:t>současn</w:t>
      </w:r>
      <w:r w:rsidR="00C55C17">
        <w:t>ého</w:t>
      </w:r>
      <w:r w:rsidR="00C55C17" w:rsidRPr="000B1DE6">
        <w:t xml:space="preserve"> stav</w:t>
      </w:r>
      <w:r w:rsidR="00C55C17">
        <w:t>u</w:t>
      </w:r>
      <w:r w:rsidR="00C55C17" w:rsidRPr="000B1DE6">
        <w:t>, stanoveny nástroje plnění a z hlediska jejich měřitelnosti indikátory pro jejich hodnocení.</w:t>
      </w:r>
      <w:r w:rsidR="004D04FD">
        <w:rPr>
          <w:color w:val="FF0000"/>
        </w:rPr>
        <w:t xml:space="preserve"> </w:t>
      </w:r>
    </w:p>
    <w:p w14:paraId="132CD5AA" w14:textId="77777777" w:rsidR="00982AB7" w:rsidRDefault="00982AB7" w:rsidP="00F9703A">
      <w:pPr>
        <w:jc w:val="both"/>
        <w:sectPr w:rsidR="00982AB7" w:rsidSect="00672475">
          <w:footerReference w:type="default" r:id="rId12"/>
          <w:pgSz w:w="11906" w:h="16838"/>
          <w:pgMar w:top="1417" w:right="1417" w:bottom="1417" w:left="1417" w:header="708" w:footer="708" w:gutter="0"/>
          <w:pgNumType w:start="1"/>
          <w:cols w:space="708"/>
          <w:docGrid w:linePitch="360"/>
        </w:sectPr>
      </w:pPr>
    </w:p>
    <w:p w14:paraId="73C4104D" w14:textId="77777777" w:rsidR="007A0974" w:rsidRDefault="007A0974" w:rsidP="007A0974">
      <w:pPr>
        <w:pStyle w:val="Nadpis1"/>
        <w:numPr>
          <w:ilvl w:val="0"/>
          <w:numId w:val="0"/>
        </w:numPr>
      </w:pPr>
      <w:bookmarkStart w:id="6" w:name="_Toc463444225"/>
      <w:r>
        <w:lastRenderedPageBreak/>
        <w:t>Postoje a hodnoty a role</w:t>
      </w:r>
      <w:bookmarkEnd w:id="6"/>
      <w:r>
        <w:t xml:space="preserve">  </w:t>
      </w:r>
    </w:p>
    <w:p w14:paraId="43B25348" w14:textId="77777777" w:rsidR="007A0974" w:rsidRPr="00070D47" w:rsidRDefault="007A0974" w:rsidP="007A0974">
      <w:pPr>
        <w:jc w:val="both"/>
      </w:pPr>
      <w:r>
        <w:t xml:space="preserve">Postoje, hodnoty a roli VŠTE </w:t>
      </w:r>
      <w:r w:rsidRPr="00070D47">
        <w:t xml:space="preserve">výraznou měrou </w:t>
      </w:r>
      <w:r>
        <w:t>určují</w:t>
      </w:r>
      <w:r w:rsidRPr="00070D47">
        <w:t xml:space="preserve"> dva atributy:</w:t>
      </w:r>
    </w:p>
    <w:p w14:paraId="2B31CDFE" w14:textId="77777777" w:rsidR="007A0974" w:rsidRDefault="007A0974" w:rsidP="007A0974">
      <w:pPr>
        <w:pStyle w:val="Odstavecseseznamem"/>
        <w:ind w:hanging="360"/>
        <w:jc w:val="both"/>
      </w:pPr>
      <w:r>
        <w:t>1.</w:t>
      </w:r>
      <w:r>
        <w:rPr>
          <w:rFonts w:ascii="Times New Roman" w:hAnsi="Times New Roman"/>
          <w:sz w:val="14"/>
          <w:szCs w:val="14"/>
        </w:rPr>
        <w:t>     </w:t>
      </w:r>
      <w:r>
        <w:t>Vysoká škola technická a ekonomická v Českých Budějovicích vznikla v době, kdy na horizontu naší společnosti stále zřetelněji vystupovalo její paradigma spočívající ve vyčerpanosti stávajících zdrojů jejího vývoje, především pak čerpání přírodních a nerostných zdrojů. Je zřejmé, že hybnou silou současného vývoje jsou informační technologie a znalosti. Zde je nezastupitelná role vysoké školy při budování znalostní společnosti.</w:t>
      </w:r>
    </w:p>
    <w:p w14:paraId="30B86523" w14:textId="77777777" w:rsidR="007A0974" w:rsidRDefault="007A0974" w:rsidP="007A0974">
      <w:pPr>
        <w:pStyle w:val="Odstavecseseznamem"/>
        <w:jc w:val="both"/>
      </w:pPr>
    </w:p>
    <w:p w14:paraId="2D0CBDB7" w14:textId="77777777" w:rsidR="007A0974" w:rsidRDefault="007A0974" w:rsidP="007A0974">
      <w:pPr>
        <w:pStyle w:val="Odstavecseseznamem"/>
        <w:ind w:hanging="360"/>
        <w:jc w:val="both"/>
      </w:pPr>
      <w:r>
        <w:t>2.</w:t>
      </w:r>
      <w:r>
        <w:rPr>
          <w:rFonts w:ascii="Times New Roman" w:hAnsi="Times New Roman"/>
          <w:sz w:val="14"/>
          <w:szCs w:val="14"/>
        </w:rPr>
        <w:t>    </w:t>
      </w:r>
      <w:r>
        <w:t>Postavení vysoké školy se výrazně mění, kdy od relativně uzavřených center vzdělanosti nabývá vysoká škola charakter otevřeného centra znalostí. U VŠTE je to navíc umocněno jejím profesním a regionálním charakterem a jedinečností akreditovaných (technických) oborů v Jihočeském kraji. Příkazem doby je, aby vysoká škola zprostředkovala své znalosti a dovednosti vnějšímu světu. Jedná se tedy o transfer znalostí mezi školou, podnikatelskou sférou a společností, v případě VŠTE především v rámci Jihočeského kraje.</w:t>
      </w:r>
    </w:p>
    <w:p w14:paraId="5CD6F2B1" w14:textId="77777777" w:rsidR="007A0974" w:rsidRDefault="007A0974" w:rsidP="007A0974">
      <w:pPr>
        <w:pStyle w:val="Odstavecseseznamem"/>
        <w:jc w:val="both"/>
      </w:pPr>
    </w:p>
    <w:p w14:paraId="3D2948A4" w14:textId="77777777" w:rsidR="007A0974" w:rsidRDefault="007A0974" w:rsidP="007A0974">
      <w:pPr>
        <w:spacing w:after="0"/>
        <w:jc w:val="both"/>
        <w:rPr>
          <w:b/>
          <w:bCs/>
        </w:rPr>
      </w:pPr>
      <w:r>
        <w:rPr>
          <w:b/>
          <w:bCs/>
        </w:rPr>
        <w:t>Postoje a hodnoty</w:t>
      </w:r>
    </w:p>
    <w:p w14:paraId="73D49B55" w14:textId="77777777" w:rsidR="007A0974" w:rsidRDefault="007A0974" w:rsidP="005243DC">
      <w:pPr>
        <w:pStyle w:val="Odstavecseseznamem"/>
        <w:numPr>
          <w:ilvl w:val="0"/>
          <w:numId w:val="5"/>
        </w:numPr>
      </w:pPr>
      <w:r>
        <w:t>Vytvářet a respektovat akademické prostředí.</w:t>
      </w:r>
    </w:p>
    <w:p w14:paraId="3E581154" w14:textId="77777777" w:rsidR="007A0974" w:rsidRDefault="007A0974" w:rsidP="005243DC">
      <w:pPr>
        <w:pStyle w:val="Odstavecseseznamem"/>
        <w:numPr>
          <w:ilvl w:val="0"/>
          <w:numId w:val="5"/>
        </w:numPr>
      </w:pPr>
      <w:r>
        <w:t>Zajistit sdílené poznání v pedagogické oblasti.</w:t>
      </w:r>
    </w:p>
    <w:p w14:paraId="539D8A52" w14:textId="77777777" w:rsidR="007A0974" w:rsidRDefault="007A0974" w:rsidP="005243DC">
      <w:pPr>
        <w:pStyle w:val="Odstavecseseznamem"/>
        <w:numPr>
          <w:ilvl w:val="0"/>
          <w:numId w:val="5"/>
        </w:numPr>
      </w:pPr>
      <w:r>
        <w:t>Podporovat svobodné myšlení a tvůrčí bádání.</w:t>
      </w:r>
    </w:p>
    <w:p w14:paraId="5DD05E94" w14:textId="77777777" w:rsidR="007A0974" w:rsidRDefault="007A0974" w:rsidP="005243DC">
      <w:pPr>
        <w:pStyle w:val="Odstavecseseznamem"/>
        <w:numPr>
          <w:ilvl w:val="0"/>
          <w:numId w:val="5"/>
        </w:numPr>
      </w:pPr>
      <w:r>
        <w:t>Zajistit rovné příležitosti pro všechny.</w:t>
      </w:r>
    </w:p>
    <w:p w14:paraId="1DC93819" w14:textId="77777777" w:rsidR="007A0974" w:rsidRDefault="007A0974" w:rsidP="005243DC">
      <w:pPr>
        <w:pStyle w:val="Odstavecseseznamem"/>
        <w:numPr>
          <w:ilvl w:val="0"/>
          <w:numId w:val="5"/>
        </w:numPr>
      </w:pPr>
      <w:r>
        <w:t>Naplňovat vnitřní uspořádání školy.</w:t>
      </w:r>
    </w:p>
    <w:p w14:paraId="4B79D2E0" w14:textId="77777777" w:rsidR="007A0974" w:rsidRDefault="007A0974" w:rsidP="005243DC">
      <w:pPr>
        <w:pStyle w:val="Odstavecseseznamem"/>
        <w:numPr>
          <w:ilvl w:val="0"/>
          <w:numId w:val="5"/>
        </w:numPr>
      </w:pPr>
      <w:r>
        <w:t>Zodpovědnost za sebe a za spolupracovníky.</w:t>
      </w:r>
    </w:p>
    <w:p w14:paraId="1B9BB345" w14:textId="77777777" w:rsidR="007A0974" w:rsidRDefault="007A0974" w:rsidP="005243DC">
      <w:pPr>
        <w:pStyle w:val="Odstavecseseznamem"/>
        <w:numPr>
          <w:ilvl w:val="0"/>
          <w:numId w:val="5"/>
        </w:numPr>
        <w:spacing w:after="0"/>
      </w:pPr>
      <w:r>
        <w:t>Respektovat etickou dimenzi v jednání a konání.</w:t>
      </w:r>
    </w:p>
    <w:p w14:paraId="3F391404" w14:textId="77777777" w:rsidR="007A0974" w:rsidRDefault="007A0974" w:rsidP="007A0974">
      <w:pPr>
        <w:spacing w:after="0"/>
      </w:pPr>
    </w:p>
    <w:p w14:paraId="0BC1AEE7" w14:textId="77777777" w:rsidR="007A0974" w:rsidRDefault="007A0974" w:rsidP="007A0974">
      <w:pPr>
        <w:spacing w:after="0"/>
        <w:rPr>
          <w:b/>
          <w:bCs/>
        </w:rPr>
      </w:pPr>
      <w:r>
        <w:rPr>
          <w:b/>
          <w:bCs/>
        </w:rPr>
        <w:t>Role</w:t>
      </w:r>
    </w:p>
    <w:p w14:paraId="205F9868" w14:textId="77777777" w:rsidR="007A0974" w:rsidRDefault="007A0974" w:rsidP="005243DC">
      <w:pPr>
        <w:pStyle w:val="Odstavecseseznamem"/>
        <w:numPr>
          <w:ilvl w:val="0"/>
          <w:numId w:val="23"/>
        </w:numPr>
      </w:pPr>
      <w:r>
        <w:t>Výchovně-vzdělávací.</w:t>
      </w:r>
    </w:p>
    <w:p w14:paraId="0E668202" w14:textId="77777777" w:rsidR="007A0974" w:rsidRDefault="007A0974" w:rsidP="005243DC">
      <w:pPr>
        <w:pStyle w:val="Odstavecseseznamem"/>
        <w:numPr>
          <w:ilvl w:val="0"/>
          <w:numId w:val="23"/>
        </w:numPr>
      </w:pPr>
      <w:r>
        <w:t>Vědecko-výzkumná.</w:t>
      </w:r>
    </w:p>
    <w:p w14:paraId="0D96515C" w14:textId="07EAE1C6" w:rsidR="007A0974" w:rsidRDefault="007A0974" w:rsidP="005243DC">
      <w:pPr>
        <w:pStyle w:val="Odstavecseseznamem"/>
        <w:numPr>
          <w:ilvl w:val="0"/>
          <w:numId w:val="23"/>
        </w:numPr>
      </w:pPr>
      <w:r>
        <w:t>Vnější vztahy (třetí role) – škola – region – společnost - podnikatelsk</w:t>
      </w:r>
      <w:r w:rsidR="004E3F63">
        <w:t>á</w:t>
      </w:r>
      <w:r>
        <w:t xml:space="preserve"> sféra.</w:t>
      </w:r>
    </w:p>
    <w:p w14:paraId="5ABBE699" w14:textId="77777777" w:rsidR="007A0974" w:rsidRDefault="007A0974" w:rsidP="007A0974">
      <w:pPr>
        <w:autoSpaceDE w:val="0"/>
        <w:autoSpaceDN w:val="0"/>
        <w:spacing w:after="0"/>
        <w:jc w:val="both"/>
        <w:rPr>
          <w:b/>
        </w:rPr>
      </w:pPr>
    </w:p>
    <w:p w14:paraId="1C52F3D7" w14:textId="52B1F0D7" w:rsidR="00DC5DF2" w:rsidRDefault="00DC5DF2">
      <w:r>
        <w:br w:type="page"/>
      </w:r>
    </w:p>
    <w:p w14:paraId="3CB32EAC" w14:textId="77777777" w:rsidR="00DC5DF2" w:rsidRDefault="00DC5DF2" w:rsidP="00BD3C6B">
      <w:pPr>
        <w:rPr>
          <w:b/>
          <w:sz w:val="28"/>
          <w:szCs w:val="28"/>
        </w:rPr>
        <w:sectPr w:rsidR="00DC5DF2" w:rsidSect="00642B48">
          <w:footerReference w:type="default" r:id="rId13"/>
          <w:pgSz w:w="11906" w:h="16838"/>
          <w:pgMar w:top="1417" w:right="1417" w:bottom="1417" w:left="1417" w:header="708" w:footer="708" w:gutter="0"/>
          <w:pgNumType w:start="2"/>
          <w:cols w:space="708"/>
          <w:docGrid w:linePitch="360"/>
        </w:sectPr>
      </w:pPr>
    </w:p>
    <w:p w14:paraId="4F978211" w14:textId="285FDE20" w:rsidR="00AA05B5" w:rsidRDefault="00BD3C6B" w:rsidP="00BD3C6B">
      <w:pPr>
        <w:pStyle w:val="Nadpis1"/>
        <w:numPr>
          <w:ilvl w:val="0"/>
          <w:numId w:val="0"/>
        </w:numPr>
      </w:pPr>
      <w:bookmarkStart w:id="7" w:name="_Toc463444226"/>
      <w:bookmarkStart w:id="8" w:name="_Toc430851955"/>
      <w:bookmarkStart w:id="9" w:name="_Toc430852372"/>
      <w:bookmarkStart w:id="10" w:name="_Toc430852719"/>
      <w:bookmarkStart w:id="11" w:name="_Toc429567435"/>
      <w:r>
        <w:lastRenderedPageBreak/>
        <w:t xml:space="preserve">Vize, </w:t>
      </w:r>
      <w:r w:rsidR="00F05AE9">
        <w:t>mise</w:t>
      </w:r>
      <w:bookmarkEnd w:id="7"/>
      <w:r w:rsidR="000B1DE6">
        <w:t xml:space="preserve"> </w:t>
      </w:r>
    </w:p>
    <w:p w14:paraId="08EDE0A4" w14:textId="0265B4A0" w:rsidR="00BD3C6B" w:rsidRDefault="00BD3C6B" w:rsidP="000B1DE6">
      <w:pPr>
        <w:pStyle w:val="Nadpis1"/>
        <w:numPr>
          <w:ilvl w:val="0"/>
          <w:numId w:val="0"/>
        </w:numPr>
        <w:spacing w:after="0"/>
      </w:pPr>
      <w:r>
        <w:t xml:space="preserve"> </w:t>
      </w:r>
      <w:bookmarkEnd w:id="8"/>
      <w:bookmarkEnd w:id="9"/>
      <w:bookmarkEnd w:id="10"/>
      <w:r>
        <w:t xml:space="preserve"> </w:t>
      </w:r>
    </w:p>
    <w:p w14:paraId="28CF9812" w14:textId="77777777" w:rsidR="00BD3C6B" w:rsidRPr="00BD3C6B" w:rsidRDefault="00BD3C6B" w:rsidP="00BD3C6B">
      <w:pPr>
        <w:pStyle w:val="Normlnweb"/>
        <w:shd w:val="clear" w:color="auto" w:fill="FFFFFF"/>
        <w:rPr>
          <w:rFonts w:ascii="Calibri" w:hAnsi="Calibri"/>
          <w:b/>
          <w:color w:val="000000"/>
          <w:sz w:val="22"/>
          <w:szCs w:val="22"/>
        </w:rPr>
      </w:pPr>
      <w:r w:rsidRPr="00BD3C6B">
        <w:rPr>
          <w:rFonts w:ascii="Calibri" w:hAnsi="Calibri"/>
          <w:b/>
          <w:color w:val="000000"/>
          <w:sz w:val="22"/>
          <w:szCs w:val="22"/>
        </w:rPr>
        <w:t xml:space="preserve">Vize </w:t>
      </w:r>
    </w:p>
    <w:p w14:paraId="3F09AFA0" w14:textId="77777777" w:rsidR="00BD3C6B" w:rsidRDefault="00BD3C6B" w:rsidP="00BD3C6B">
      <w:pPr>
        <w:pStyle w:val="Normlnweb"/>
        <w:shd w:val="clear" w:color="auto" w:fill="FFFFFF"/>
        <w:jc w:val="both"/>
        <w:rPr>
          <w:rFonts w:ascii="Calibri" w:hAnsi="Calibri"/>
          <w:color w:val="000000"/>
          <w:sz w:val="22"/>
          <w:szCs w:val="22"/>
        </w:rPr>
      </w:pPr>
      <w:r>
        <w:rPr>
          <w:rFonts w:ascii="Calibri" w:hAnsi="Calibri"/>
          <w:color w:val="000000"/>
          <w:sz w:val="22"/>
          <w:szCs w:val="22"/>
        </w:rPr>
        <w:t xml:space="preserve">VŠTE je vysoká škola univerzitního typu poskytující českým a zahraničním studentům komplexní vzdělání zaměřené na výchovu profesně specializovaných techniků a ekonomů. </w:t>
      </w:r>
    </w:p>
    <w:p w14:paraId="71A352BB" w14:textId="77777777" w:rsidR="00BD3C6B" w:rsidRDefault="00BD3C6B" w:rsidP="00BD3C6B">
      <w:pPr>
        <w:pStyle w:val="Normlnweb"/>
        <w:shd w:val="clear" w:color="auto" w:fill="FFFFFF"/>
        <w:rPr>
          <w:rFonts w:ascii="Calibri" w:hAnsi="Calibri"/>
          <w:color w:val="000000"/>
          <w:sz w:val="22"/>
          <w:szCs w:val="22"/>
        </w:rPr>
      </w:pPr>
      <w:r>
        <w:rPr>
          <w:rFonts w:ascii="Calibri" w:hAnsi="Calibri"/>
          <w:color w:val="000000"/>
          <w:sz w:val="22"/>
          <w:szCs w:val="22"/>
        </w:rPr>
        <w:t> </w:t>
      </w:r>
    </w:p>
    <w:p w14:paraId="21A9C653" w14:textId="77777777" w:rsidR="00BD3C6B" w:rsidRPr="00BD3C6B" w:rsidRDefault="00BD3C6B" w:rsidP="00BD3C6B">
      <w:pPr>
        <w:pStyle w:val="Normlnweb"/>
        <w:shd w:val="clear" w:color="auto" w:fill="FFFFFF"/>
        <w:rPr>
          <w:rFonts w:ascii="Calibri" w:hAnsi="Calibri"/>
          <w:b/>
          <w:color w:val="000000"/>
          <w:sz w:val="22"/>
          <w:szCs w:val="22"/>
        </w:rPr>
      </w:pPr>
      <w:r w:rsidRPr="00BD3C6B">
        <w:rPr>
          <w:rFonts w:ascii="Calibri" w:hAnsi="Calibri"/>
          <w:b/>
          <w:color w:val="000000"/>
          <w:sz w:val="22"/>
          <w:szCs w:val="22"/>
        </w:rPr>
        <w:t xml:space="preserve">Mise </w:t>
      </w:r>
    </w:p>
    <w:p w14:paraId="092A1155" w14:textId="595D96F1" w:rsidR="00BD3C6B" w:rsidRPr="00514DD9" w:rsidRDefault="00BD3C6B" w:rsidP="005243DC">
      <w:pPr>
        <w:pStyle w:val="Odstavecseseznamem"/>
        <w:numPr>
          <w:ilvl w:val="0"/>
          <w:numId w:val="7"/>
        </w:numPr>
        <w:ind w:left="709" w:hanging="349"/>
        <w:jc w:val="both"/>
      </w:pPr>
      <w:r w:rsidRPr="00514DD9">
        <w:t>Zkvalitňovat a dále rozšiřovat akreditace studijních programů v bakalářském a magisterském stupni studia.  </w:t>
      </w:r>
    </w:p>
    <w:p w14:paraId="2DE79FAE" w14:textId="41287EB4" w:rsidR="00BD3C6B" w:rsidRPr="00514DD9" w:rsidRDefault="00BD3C6B" w:rsidP="005243DC">
      <w:pPr>
        <w:pStyle w:val="Odstavecseseznamem"/>
        <w:numPr>
          <w:ilvl w:val="0"/>
          <w:numId w:val="7"/>
        </w:numPr>
        <w:ind w:left="709" w:hanging="349"/>
        <w:jc w:val="both"/>
      </w:pPr>
      <w:r w:rsidRPr="00514DD9">
        <w:t xml:space="preserve">Akreditovat doktorské studium jak pro technické, tak ekonomické studijní programy. </w:t>
      </w:r>
    </w:p>
    <w:p w14:paraId="29E599B9" w14:textId="5D3E749F" w:rsidR="00BD3C6B" w:rsidRPr="00514DD9" w:rsidRDefault="00BD3C6B" w:rsidP="005243DC">
      <w:pPr>
        <w:pStyle w:val="Odstavecseseznamem"/>
        <w:numPr>
          <w:ilvl w:val="0"/>
          <w:numId w:val="7"/>
        </w:numPr>
        <w:ind w:left="709" w:hanging="349"/>
        <w:jc w:val="both"/>
      </w:pPr>
      <w:r w:rsidRPr="00514DD9">
        <w:t xml:space="preserve">Vytvořit podmínky pro získání </w:t>
      </w:r>
      <w:r w:rsidR="000B0FFD">
        <w:t>práv</w:t>
      </w:r>
      <w:r w:rsidRPr="00514DD9">
        <w:t xml:space="preserve"> habilitačních řízení. </w:t>
      </w:r>
    </w:p>
    <w:p w14:paraId="68471AEE" w14:textId="5D07E7D7" w:rsidR="00BD3C6B" w:rsidRPr="00514DD9" w:rsidRDefault="00BD3C6B" w:rsidP="005243DC">
      <w:pPr>
        <w:pStyle w:val="Odstavecseseznamem"/>
        <w:numPr>
          <w:ilvl w:val="0"/>
          <w:numId w:val="7"/>
        </w:numPr>
        <w:ind w:left="709" w:hanging="349"/>
        <w:jc w:val="both"/>
      </w:pPr>
      <w:r w:rsidRPr="00514DD9">
        <w:t xml:space="preserve">Dosáhnout ve střednědobém (25 %) a v dlouhodobém časovém horizontu samofinancování ve výši 50 % rozpočtu VŠTE. </w:t>
      </w:r>
    </w:p>
    <w:p w14:paraId="0AE11CAB" w14:textId="25AC74EF" w:rsidR="00BD3C6B" w:rsidRPr="00514DD9" w:rsidRDefault="00BD3C6B" w:rsidP="005243DC">
      <w:pPr>
        <w:pStyle w:val="Odstavecseseznamem"/>
        <w:numPr>
          <w:ilvl w:val="0"/>
          <w:numId w:val="7"/>
        </w:numPr>
        <w:ind w:left="709" w:hanging="349"/>
        <w:jc w:val="both"/>
      </w:pPr>
      <w:r w:rsidRPr="00514DD9">
        <w:t xml:space="preserve">Posilovat vztahy se soukromým a veřejným sektorem, zejména v regionu Jihočeského kraje. </w:t>
      </w:r>
    </w:p>
    <w:p w14:paraId="7915776D" w14:textId="77777777" w:rsidR="00BD3C6B" w:rsidRPr="00514DD9" w:rsidRDefault="00BD3C6B" w:rsidP="005243DC">
      <w:pPr>
        <w:pStyle w:val="Odstavecseseznamem"/>
        <w:numPr>
          <w:ilvl w:val="0"/>
          <w:numId w:val="7"/>
        </w:numPr>
        <w:ind w:left="709" w:hanging="349"/>
        <w:jc w:val="both"/>
      </w:pPr>
      <w:r w:rsidRPr="00514DD9">
        <w:t xml:space="preserve">Vytvořit multikulturní vysokoškolské prostředí v souladu s evropskými trendy. </w:t>
      </w:r>
    </w:p>
    <w:p w14:paraId="4793905A" w14:textId="048EA189" w:rsidR="00BD3C6B" w:rsidRDefault="00BD3C6B" w:rsidP="005243DC">
      <w:pPr>
        <w:pStyle w:val="Odstavecseseznamem"/>
        <w:numPr>
          <w:ilvl w:val="0"/>
          <w:numId w:val="7"/>
        </w:numPr>
        <w:ind w:left="709" w:hanging="349"/>
        <w:jc w:val="both"/>
      </w:pPr>
      <w:r w:rsidRPr="00514DD9">
        <w:t xml:space="preserve">Posilovat etiku akademického prostředí v podmínkách vysoké školy univerzitního typu. </w:t>
      </w:r>
    </w:p>
    <w:p w14:paraId="6203DF68" w14:textId="5D2F4CDD" w:rsidR="00887382" w:rsidRPr="00514DD9" w:rsidRDefault="007A0974" w:rsidP="00887382">
      <w:pPr>
        <w:ind w:left="360"/>
        <w:jc w:val="both"/>
      </w:pPr>
      <w:r>
        <w:rPr>
          <w:noProof/>
          <w:sz w:val="28"/>
          <w:szCs w:val="28"/>
        </w:rPr>
        <w:drawing>
          <wp:inline distT="0" distB="0" distL="0" distR="0" wp14:anchorId="7AA4B384" wp14:editId="26C7C9FF">
            <wp:extent cx="4715933" cy="4724924"/>
            <wp:effectExtent l="0" t="0" r="8890" b="0"/>
            <wp:docPr id="3" name="Obrázek 3" descr="C:\Users\4090\AppData\Local\Microsoft\Windows\Temporary Internet Files\Content.Outlook\N1939OE8\Schéma_D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90\AppData\Local\Microsoft\Windows\Temporary Internet Files\Content.Outlook\N1939OE8\Schéma_DZ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5933" cy="4724924"/>
                    </a:xfrm>
                    <a:prstGeom prst="rect">
                      <a:avLst/>
                    </a:prstGeom>
                    <a:noFill/>
                    <a:ln>
                      <a:noFill/>
                    </a:ln>
                  </pic:spPr>
                </pic:pic>
              </a:graphicData>
            </a:graphic>
          </wp:inline>
        </w:drawing>
      </w:r>
    </w:p>
    <w:bookmarkEnd w:id="11"/>
    <w:p w14:paraId="4387CA43" w14:textId="77777777" w:rsidR="007A0974" w:rsidRDefault="007A0974" w:rsidP="007A0974"/>
    <w:p w14:paraId="5E0524A2" w14:textId="4991A60B" w:rsidR="00661977" w:rsidRDefault="007A0974" w:rsidP="007A0974">
      <w:pPr>
        <w:rPr>
          <w:i/>
        </w:rPr>
        <w:sectPr w:rsidR="00661977" w:rsidSect="00642B48">
          <w:footerReference w:type="default" r:id="rId15"/>
          <w:type w:val="continuous"/>
          <w:pgSz w:w="11906" w:h="16838"/>
          <w:pgMar w:top="1417" w:right="1417" w:bottom="1417" w:left="1417" w:header="708" w:footer="708" w:gutter="0"/>
          <w:pgNumType w:start="3"/>
          <w:cols w:space="708"/>
          <w:docGrid w:linePitch="360"/>
        </w:sectPr>
      </w:pPr>
      <w:r w:rsidRPr="00140039">
        <w:rPr>
          <w:i/>
        </w:rPr>
        <w:t>Zdroj: O</w:t>
      </w:r>
      <w:r w:rsidR="00140039">
        <w:rPr>
          <w:i/>
        </w:rPr>
        <w:t>ddělení strategie, inovace a kvality VŠTE</w:t>
      </w:r>
    </w:p>
    <w:p w14:paraId="0AE307C2" w14:textId="77777777" w:rsidR="008B7BFE" w:rsidRPr="00BD3C6B" w:rsidRDefault="008B7BFE" w:rsidP="00BD3C6B">
      <w:pPr>
        <w:pStyle w:val="Nadpis1"/>
      </w:pPr>
      <w:bookmarkStart w:id="12" w:name="_Toc463444227"/>
      <w:r w:rsidRPr="00BD3C6B">
        <w:lastRenderedPageBreak/>
        <w:t>Vzdělávání</w:t>
      </w:r>
      <w:bookmarkEnd w:id="0"/>
      <w:bookmarkEnd w:id="12"/>
      <w:r w:rsidRPr="00BD3C6B">
        <w:t xml:space="preserve"> </w:t>
      </w:r>
    </w:p>
    <w:p w14:paraId="42AD488F" w14:textId="77777777" w:rsidR="008B7BFE" w:rsidRPr="00E76E35" w:rsidRDefault="008B7BFE" w:rsidP="008B7BFE">
      <w:pPr>
        <w:spacing w:after="0"/>
        <w:rPr>
          <w:b/>
        </w:rPr>
      </w:pPr>
      <w:r w:rsidRPr="00E76E35">
        <w:rPr>
          <w:b/>
        </w:rPr>
        <w:t xml:space="preserve">Strategické </w:t>
      </w:r>
      <w:r w:rsidR="008951E0">
        <w:rPr>
          <w:b/>
        </w:rPr>
        <w:t xml:space="preserve">priority </w:t>
      </w:r>
      <w:r w:rsidRPr="00E76E35">
        <w:rPr>
          <w:b/>
        </w:rPr>
        <w:t xml:space="preserve">v oblasti vzdělávání </w:t>
      </w:r>
    </w:p>
    <w:p w14:paraId="0CC580CD" w14:textId="77777777" w:rsidR="008B7BFE" w:rsidRPr="008B7BFE" w:rsidRDefault="008B7BFE" w:rsidP="008B7BFE">
      <w:pPr>
        <w:spacing w:after="0"/>
        <w:rPr>
          <w:sz w:val="12"/>
          <w:szCs w:val="12"/>
        </w:rPr>
      </w:pPr>
    </w:p>
    <w:tbl>
      <w:tblPr>
        <w:tblStyle w:val="Svtlmkazvraznn2"/>
        <w:tblW w:w="0" w:type="auto"/>
        <w:tblLook w:val="04A0" w:firstRow="1" w:lastRow="0" w:firstColumn="1" w:lastColumn="0" w:noHBand="0" w:noVBand="1"/>
      </w:tblPr>
      <w:tblGrid>
        <w:gridCol w:w="675"/>
        <w:gridCol w:w="8537"/>
      </w:tblGrid>
      <w:tr w:rsidR="008B7BFE" w:rsidRPr="009C4381" w14:paraId="5D875892" w14:textId="77777777" w:rsidTr="00540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0FEAECB3" w14:textId="77777777" w:rsidR="008B7BFE" w:rsidRPr="00EF4109" w:rsidRDefault="008B7BFE" w:rsidP="008B7BFE">
            <w:pPr>
              <w:jc w:val="center"/>
              <w:rPr>
                <w:rFonts w:asciiTheme="minorHAnsi" w:hAnsiTheme="minorHAnsi"/>
                <w:color w:val="943634" w:themeColor="accent2" w:themeShade="BF"/>
              </w:rPr>
            </w:pPr>
            <w:r w:rsidRPr="00EF4109">
              <w:rPr>
                <w:rFonts w:asciiTheme="minorHAnsi" w:hAnsiTheme="minorHAnsi"/>
                <w:color w:val="943634" w:themeColor="accent2" w:themeShade="BF"/>
              </w:rPr>
              <w:t>1</w:t>
            </w:r>
          </w:p>
        </w:tc>
        <w:tc>
          <w:tcPr>
            <w:tcW w:w="8537" w:type="dxa"/>
            <w:tcBorders>
              <w:top w:val="none" w:sz="0" w:space="0" w:color="auto"/>
              <w:left w:val="none" w:sz="0" w:space="0" w:color="auto"/>
              <w:bottom w:val="none" w:sz="0" w:space="0" w:color="auto"/>
              <w:right w:val="none" w:sz="0" w:space="0" w:color="auto"/>
            </w:tcBorders>
          </w:tcPr>
          <w:p w14:paraId="428759A8" w14:textId="3713E624" w:rsidR="008B7BFE" w:rsidRPr="00EF4109" w:rsidRDefault="008951E0" w:rsidP="008B7BF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943634" w:themeColor="accent2" w:themeShade="BF"/>
              </w:rPr>
            </w:pPr>
            <w:bookmarkStart w:id="13" w:name="_Toc429567441"/>
            <w:r w:rsidRPr="00EF4109">
              <w:rPr>
                <w:rFonts w:asciiTheme="minorHAnsi" w:hAnsiTheme="minorHAnsi"/>
                <w:color w:val="943634" w:themeColor="accent2" w:themeShade="BF"/>
              </w:rPr>
              <w:t>Profilace</w:t>
            </w:r>
            <w:bookmarkEnd w:id="13"/>
            <w:r w:rsidR="005F34F5" w:rsidRPr="00EF4109">
              <w:rPr>
                <w:rFonts w:asciiTheme="minorHAnsi" w:hAnsiTheme="minorHAnsi"/>
                <w:color w:val="943634" w:themeColor="accent2" w:themeShade="BF"/>
              </w:rPr>
              <w:t xml:space="preserve"> školy do technick</w:t>
            </w:r>
            <w:r w:rsidR="001E4CF9" w:rsidRPr="00EF4109">
              <w:rPr>
                <w:rFonts w:asciiTheme="minorHAnsi" w:hAnsiTheme="minorHAnsi"/>
                <w:color w:val="943634" w:themeColor="accent2" w:themeShade="BF"/>
              </w:rPr>
              <w:t>ých studijních oborů a programů</w:t>
            </w:r>
            <w:r w:rsidR="00C0247A">
              <w:rPr>
                <w:rFonts w:asciiTheme="minorHAnsi" w:hAnsiTheme="minorHAnsi"/>
                <w:color w:val="943634" w:themeColor="accent2" w:themeShade="BF"/>
              </w:rPr>
              <w:t>.</w:t>
            </w:r>
          </w:p>
        </w:tc>
      </w:tr>
      <w:tr w:rsidR="008B7BFE" w:rsidRPr="009C4381" w14:paraId="0547760A" w14:textId="77777777" w:rsidTr="0054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2C5DD160" w14:textId="77777777" w:rsidR="008B7BFE" w:rsidRPr="00EF4109" w:rsidRDefault="008B7BFE" w:rsidP="008B7BFE">
            <w:pPr>
              <w:jc w:val="center"/>
              <w:rPr>
                <w:rFonts w:asciiTheme="minorHAnsi" w:hAnsiTheme="minorHAnsi"/>
                <w:color w:val="943634" w:themeColor="accent2" w:themeShade="BF"/>
              </w:rPr>
            </w:pPr>
            <w:r w:rsidRPr="00EF4109">
              <w:rPr>
                <w:rFonts w:asciiTheme="minorHAnsi" w:hAnsiTheme="minorHAnsi"/>
                <w:color w:val="943634" w:themeColor="accent2" w:themeShade="BF"/>
              </w:rPr>
              <w:t>2</w:t>
            </w:r>
          </w:p>
        </w:tc>
        <w:tc>
          <w:tcPr>
            <w:tcW w:w="8537" w:type="dxa"/>
            <w:tcBorders>
              <w:top w:val="none" w:sz="0" w:space="0" w:color="auto"/>
              <w:left w:val="none" w:sz="0" w:space="0" w:color="auto"/>
              <w:bottom w:val="none" w:sz="0" w:space="0" w:color="auto"/>
              <w:right w:val="none" w:sz="0" w:space="0" w:color="auto"/>
            </w:tcBorders>
          </w:tcPr>
          <w:p w14:paraId="26361EC7" w14:textId="1170C5BA" w:rsidR="008B7BFE" w:rsidRPr="00EF4109" w:rsidRDefault="008951E0" w:rsidP="008B7BFE">
            <w:pP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sidRPr="00EF4109">
              <w:rPr>
                <w:b/>
                <w:color w:val="943634" w:themeColor="accent2" w:themeShade="BF"/>
              </w:rPr>
              <w:t>Harmonizace profilu absolventů s potřebami podnikové praxe</w:t>
            </w:r>
            <w:r w:rsidR="00C0247A">
              <w:rPr>
                <w:b/>
                <w:color w:val="943634" w:themeColor="accent2" w:themeShade="BF"/>
              </w:rPr>
              <w:t>.</w:t>
            </w:r>
          </w:p>
        </w:tc>
      </w:tr>
      <w:tr w:rsidR="008B7BFE" w:rsidRPr="009C4381" w14:paraId="0FFA2A3B" w14:textId="77777777" w:rsidTr="005405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21880486" w14:textId="77777777" w:rsidR="008B7BFE" w:rsidRPr="00EF4109" w:rsidRDefault="008B7BFE" w:rsidP="008B7BFE">
            <w:pPr>
              <w:jc w:val="center"/>
              <w:rPr>
                <w:rFonts w:asciiTheme="minorHAnsi" w:hAnsiTheme="minorHAnsi"/>
                <w:color w:val="943634" w:themeColor="accent2" w:themeShade="BF"/>
              </w:rPr>
            </w:pPr>
            <w:r w:rsidRPr="00EF4109">
              <w:rPr>
                <w:rFonts w:asciiTheme="minorHAnsi" w:hAnsiTheme="minorHAnsi"/>
                <w:color w:val="943634" w:themeColor="accent2" w:themeShade="BF"/>
              </w:rPr>
              <w:t>3</w:t>
            </w:r>
          </w:p>
        </w:tc>
        <w:tc>
          <w:tcPr>
            <w:tcW w:w="8537" w:type="dxa"/>
            <w:tcBorders>
              <w:top w:val="none" w:sz="0" w:space="0" w:color="auto"/>
              <w:left w:val="none" w:sz="0" w:space="0" w:color="auto"/>
              <w:bottom w:val="none" w:sz="0" w:space="0" w:color="auto"/>
              <w:right w:val="none" w:sz="0" w:space="0" w:color="auto"/>
            </w:tcBorders>
          </w:tcPr>
          <w:p w14:paraId="7A224691" w14:textId="2E5E3176" w:rsidR="008B7BFE" w:rsidRPr="00EF4109" w:rsidRDefault="008951E0" w:rsidP="00C0247A">
            <w:pPr>
              <w:cnfStyle w:val="000000010000" w:firstRow="0" w:lastRow="0" w:firstColumn="0" w:lastColumn="0" w:oddVBand="0" w:evenVBand="0" w:oddHBand="0" w:evenHBand="1" w:firstRowFirstColumn="0" w:firstRowLastColumn="0" w:lastRowFirstColumn="0" w:lastRowLastColumn="0"/>
              <w:rPr>
                <w:b/>
                <w:color w:val="943634" w:themeColor="accent2" w:themeShade="BF"/>
              </w:rPr>
            </w:pPr>
            <w:bookmarkStart w:id="14" w:name="_Toc429567443"/>
            <w:r w:rsidRPr="00EF4109">
              <w:rPr>
                <w:rFonts w:eastAsiaTheme="majorEastAsia" w:cstheme="majorBidi"/>
                <w:b/>
                <w:bCs/>
                <w:color w:val="943634" w:themeColor="accent2" w:themeShade="BF"/>
              </w:rPr>
              <w:t>Cílený přístup zaměřený na studenta</w:t>
            </w:r>
            <w:bookmarkEnd w:id="14"/>
            <w:r w:rsidR="00C0247A">
              <w:rPr>
                <w:rFonts w:eastAsiaTheme="majorEastAsia" w:cstheme="majorBidi"/>
                <w:b/>
                <w:bCs/>
                <w:color w:val="943634" w:themeColor="accent2" w:themeShade="BF"/>
              </w:rPr>
              <w:t>.</w:t>
            </w:r>
          </w:p>
        </w:tc>
      </w:tr>
      <w:tr w:rsidR="008B7BFE" w:rsidRPr="009C4381" w14:paraId="7D16DD88" w14:textId="77777777" w:rsidTr="0054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0B32CF29" w14:textId="77777777" w:rsidR="008B7BFE" w:rsidRPr="00EF4109" w:rsidRDefault="008B7BFE" w:rsidP="008B7BFE">
            <w:pPr>
              <w:jc w:val="center"/>
              <w:rPr>
                <w:rFonts w:asciiTheme="minorHAnsi" w:hAnsiTheme="minorHAnsi"/>
                <w:color w:val="943634" w:themeColor="accent2" w:themeShade="BF"/>
              </w:rPr>
            </w:pPr>
            <w:r w:rsidRPr="00EF4109">
              <w:rPr>
                <w:rFonts w:asciiTheme="minorHAnsi" w:hAnsiTheme="minorHAnsi"/>
                <w:color w:val="943634" w:themeColor="accent2" w:themeShade="BF"/>
              </w:rPr>
              <w:t>4</w:t>
            </w:r>
          </w:p>
        </w:tc>
        <w:tc>
          <w:tcPr>
            <w:tcW w:w="8537" w:type="dxa"/>
            <w:tcBorders>
              <w:top w:val="none" w:sz="0" w:space="0" w:color="auto"/>
              <w:left w:val="none" w:sz="0" w:space="0" w:color="auto"/>
              <w:bottom w:val="none" w:sz="0" w:space="0" w:color="auto"/>
              <w:right w:val="none" w:sz="0" w:space="0" w:color="auto"/>
            </w:tcBorders>
          </w:tcPr>
          <w:p w14:paraId="37421470" w14:textId="6E9C3AE1" w:rsidR="008B7BFE" w:rsidRPr="00EF4109" w:rsidRDefault="008951E0" w:rsidP="00E463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color w:val="943634" w:themeColor="accent2" w:themeShade="BF"/>
                <w:sz w:val="22"/>
                <w:szCs w:val="22"/>
              </w:rPr>
            </w:pPr>
            <w:r w:rsidRPr="00EF4109">
              <w:rPr>
                <w:rFonts w:asciiTheme="minorHAnsi" w:hAnsiTheme="minorHAnsi"/>
                <w:b/>
                <w:color w:val="943634" w:themeColor="accent2" w:themeShade="BF"/>
                <w:sz w:val="22"/>
                <w:szCs w:val="22"/>
              </w:rPr>
              <w:t>Vnitřní systém zajištění</w:t>
            </w:r>
            <w:r w:rsidR="001E4CF9" w:rsidRPr="00EF4109">
              <w:rPr>
                <w:rFonts w:asciiTheme="minorHAnsi" w:hAnsiTheme="minorHAnsi"/>
                <w:b/>
                <w:color w:val="943634" w:themeColor="accent2" w:themeShade="BF"/>
                <w:sz w:val="22"/>
                <w:szCs w:val="22"/>
              </w:rPr>
              <w:t xml:space="preserve"> kvality pedagogického procesu</w:t>
            </w:r>
            <w:r w:rsidR="00C0247A">
              <w:rPr>
                <w:rFonts w:asciiTheme="minorHAnsi" w:hAnsiTheme="minorHAnsi"/>
                <w:b/>
                <w:color w:val="943634" w:themeColor="accent2" w:themeShade="BF"/>
                <w:sz w:val="22"/>
                <w:szCs w:val="22"/>
              </w:rPr>
              <w:t>.</w:t>
            </w:r>
          </w:p>
        </w:tc>
      </w:tr>
    </w:tbl>
    <w:p w14:paraId="713DAA3B" w14:textId="77777777" w:rsidR="008B7BFE" w:rsidRDefault="008B7BFE" w:rsidP="008B7BFE"/>
    <w:p w14:paraId="65B89523" w14:textId="3951B0B5" w:rsidR="00BF18CC" w:rsidRDefault="00C06B34" w:rsidP="00BB62CF">
      <w:pPr>
        <w:spacing w:after="120"/>
        <w:rPr>
          <w:b/>
        </w:rPr>
      </w:pPr>
      <w:r>
        <w:rPr>
          <w:b/>
        </w:rPr>
        <w:t xml:space="preserve">Vyhodnocení taktických cílů definovaných </w:t>
      </w:r>
      <w:r w:rsidR="00557283">
        <w:rPr>
          <w:b/>
        </w:rPr>
        <w:t>pro</w:t>
      </w:r>
      <w:r>
        <w:rPr>
          <w:b/>
        </w:rPr>
        <w:t xml:space="preserve"> rok 2016</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BB62CF" w:rsidRPr="009C4381" w14:paraId="2A20294A" w14:textId="77777777" w:rsidTr="00540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3D795388" w14:textId="77777777" w:rsidR="00BB62CF" w:rsidRPr="00EF4109" w:rsidRDefault="00BB62CF" w:rsidP="00BB62CF">
            <w:pPr>
              <w:jc w:val="center"/>
              <w:rPr>
                <w:b w:val="0"/>
                <w:color w:val="auto"/>
              </w:rPr>
            </w:pPr>
            <w:r w:rsidRPr="00EF4109">
              <w:rPr>
                <w:b w:val="0"/>
                <w:color w:val="auto"/>
              </w:rPr>
              <w:t>1</w:t>
            </w:r>
          </w:p>
        </w:tc>
        <w:tc>
          <w:tcPr>
            <w:tcW w:w="8537" w:type="dxa"/>
            <w:tcBorders>
              <w:top w:val="none" w:sz="0" w:space="0" w:color="auto"/>
              <w:left w:val="none" w:sz="0" w:space="0" w:color="auto"/>
              <w:bottom w:val="none" w:sz="0" w:space="0" w:color="auto"/>
              <w:right w:val="none" w:sz="0" w:space="0" w:color="auto"/>
            </w:tcBorders>
          </w:tcPr>
          <w:p w14:paraId="72866D68" w14:textId="7773C137" w:rsidR="00BB62CF" w:rsidRPr="00EF4109" w:rsidRDefault="00BB62CF" w:rsidP="00477144">
            <w:pPr>
              <w:jc w:val="both"/>
              <w:cnfStyle w:val="100000000000" w:firstRow="1" w:lastRow="0" w:firstColumn="0" w:lastColumn="0" w:oddVBand="0" w:evenVBand="0" w:oddHBand="0" w:evenHBand="0" w:firstRowFirstColumn="0" w:firstRowLastColumn="0" w:lastRowFirstColumn="0" w:lastRowLastColumn="0"/>
              <w:rPr>
                <w:b w:val="0"/>
                <w:color w:val="auto"/>
              </w:rPr>
            </w:pPr>
            <w:r w:rsidRPr="00EF4109">
              <w:rPr>
                <w:b w:val="0"/>
                <w:color w:val="auto"/>
              </w:rPr>
              <w:t xml:space="preserve">Zajistit </w:t>
            </w:r>
            <w:r w:rsidR="00CC22BC" w:rsidRPr="00EF4109">
              <w:rPr>
                <w:b w:val="0"/>
                <w:color w:val="auto"/>
              </w:rPr>
              <w:t xml:space="preserve">přednostně </w:t>
            </w:r>
            <w:r w:rsidRPr="00EF4109">
              <w:rPr>
                <w:b w:val="0"/>
                <w:color w:val="auto"/>
              </w:rPr>
              <w:t>technicky orientované bakalářské a navazující studijní programy</w:t>
            </w:r>
            <w:r w:rsidR="00C0247A">
              <w:rPr>
                <w:b w:val="0"/>
                <w:color w:val="auto"/>
              </w:rPr>
              <w:t>.</w:t>
            </w:r>
          </w:p>
        </w:tc>
      </w:tr>
      <w:tr w:rsidR="00BB62CF" w:rsidRPr="009C4381" w14:paraId="4AD5A101" w14:textId="77777777" w:rsidTr="0054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2EDCD520" w14:textId="77777777" w:rsidR="00BB62CF" w:rsidRPr="00EF4109" w:rsidRDefault="00BB62CF" w:rsidP="00BB62CF">
            <w:pPr>
              <w:jc w:val="center"/>
              <w:rPr>
                <w:b w:val="0"/>
                <w:color w:val="auto"/>
              </w:rPr>
            </w:pPr>
            <w:r w:rsidRPr="00EF4109">
              <w:rPr>
                <w:b w:val="0"/>
                <w:color w:val="auto"/>
              </w:rPr>
              <w:t>2</w:t>
            </w:r>
          </w:p>
        </w:tc>
        <w:tc>
          <w:tcPr>
            <w:tcW w:w="8537" w:type="dxa"/>
            <w:tcBorders>
              <w:left w:val="none" w:sz="0" w:space="0" w:color="auto"/>
              <w:right w:val="none" w:sz="0" w:space="0" w:color="auto"/>
            </w:tcBorders>
          </w:tcPr>
          <w:p w14:paraId="68E8ECE9" w14:textId="2EC85CD5" w:rsidR="00BB62CF" w:rsidRPr="00EF4109" w:rsidRDefault="00BB62CF" w:rsidP="00477144">
            <w:pPr>
              <w:jc w:val="both"/>
              <w:cnfStyle w:val="000000100000" w:firstRow="0" w:lastRow="0" w:firstColumn="0" w:lastColumn="0" w:oddVBand="0" w:evenVBand="0" w:oddHBand="1" w:evenHBand="0" w:firstRowFirstColumn="0" w:firstRowLastColumn="0" w:lastRowFirstColumn="0" w:lastRowLastColumn="0"/>
              <w:rPr>
                <w:color w:val="auto"/>
              </w:rPr>
            </w:pPr>
            <w:r w:rsidRPr="00EF4109">
              <w:rPr>
                <w:color w:val="auto"/>
              </w:rPr>
              <w:t>Akcentovat úspěšné splnění předmětu Odborná praxe, který je společný pro všechny bakalářské studijní obory</w:t>
            </w:r>
            <w:r w:rsidR="00C0247A">
              <w:rPr>
                <w:color w:val="auto"/>
              </w:rPr>
              <w:t>.</w:t>
            </w:r>
          </w:p>
        </w:tc>
      </w:tr>
      <w:tr w:rsidR="00BB62CF" w:rsidRPr="009C4381" w14:paraId="664D9606" w14:textId="77777777" w:rsidTr="00540550">
        <w:tc>
          <w:tcPr>
            <w:cnfStyle w:val="001000000000" w:firstRow="0" w:lastRow="0" w:firstColumn="1" w:lastColumn="0" w:oddVBand="0" w:evenVBand="0" w:oddHBand="0" w:evenHBand="0" w:firstRowFirstColumn="0" w:firstRowLastColumn="0" w:lastRowFirstColumn="0" w:lastRowLastColumn="0"/>
            <w:tcW w:w="675" w:type="dxa"/>
          </w:tcPr>
          <w:p w14:paraId="008E6E98" w14:textId="77777777" w:rsidR="00BB62CF" w:rsidRPr="00EF4109" w:rsidRDefault="00BB62CF" w:rsidP="00BB62CF">
            <w:pPr>
              <w:jc w:val="center"/>
              <w:rPr>
                <w:b w:val="0"/>
                <w:color w:val="auto"/>
              </w:rPr>
            </w:pPr>
            <w:r w:rsidRPr="00EF4109">
              <w:rPr>
                <w:b w:val="0"/>
                <w:color w:val="auto"/>
              </w:rPr>
              <w:t>3</w:t>
            </w:r>
          </w:p>
        </w:tc>
        <w:tc>
          <w:tcPr>
            <w:tcW w:w="8537" w:type="dxa"/>
          </w:tcPr>
          <w:p w14:paraId="73357EC7" w14:textId="7E0E497E" w:rsidR="00BB62CF" w:rsidRPr="00EF4109" w:rsidRDefault="00BB62CF" w:rsidP="00477144">
            <w:pPr>
              <w:jc w:val="both"/>
              <w:cnfStyle w:val="000000000000" w:firstRow="0" w:lastRow="0" w:firstColumn="0" w:lastColumn="0" w:oddVBand="0" w:evenVBand="0" w:oddHBand="0" w:evenHBand="0" w:firstRowFirstColumn="0" w:firstRowLastColumn="0" w:lastRowFirstColumn="0" w:lastRowLastColumn="0"/>
              <w:rPr>
                <w:color w:val="auto"/>
              </w:rPr>
            </w:pPr>
            <w:r w:rsidRPr="00EF4109">
              <w:rPr>
                <w:color w:val="auto"/>
              </w:rPr>
              <w:t>Zajistit podporu Informačně</w:t>
            </w:r>
            <w:r w:rsidR="00166A8D">
              <w:rPr>
                <w:color w:val="auto"/>
              </w:rPr>
              <w:t xml:space="preserve"> </w:t>
            </w:r>
            <w:r w:rsidRPr="00EF4109">
              <w:rPr>
                <w:color w:val="auto"/>
              </w:rPr>
              <w:t>poradenského centra (IPC) a studentů v něm registrovaných a využívajících služeb IPC</w:t>
            </w:r>
            <w:r w:rsidR="00C0247A">
              <w:rPr>
                <w:color w:val="auto"/>
              </w:rPr>
              <w:t>.</w:t>
            </w:r>
          </w:p>
        </w:tc>
      </w:tr>
      <w:tr w:rsidR="00BB62CF" w:rsidRPr="009C4381" w14:paraId="0306CA8E" w14:textId="77777777" w:rsidTr="0054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4981419D" w14:textId="77777777" w:rsidR="00BB62CF" w:rsidRPr="00EF4109" w:rsidRDefault="00BB62CF" w:rsidP="00BB62CF">
            <w:pPr>
              <w:jc w:val="center"/>
              <w:rPr>
                <w:b w:val="0"/>
                <w:color w:val="auto"/>
              </w:rPr>
            </w:pPr>
            <w:r w:rsidRPr="00EF4109">
              <w:rPr>
                <w:b w:val="0"/>
                <w:color w:val="auto"/>
              </w:rPr>
              <w:t>4</w:t>
            </w:r>
          </w:p>
        </w:tc>
        <w:tc>
          <w:tcPr>
            <w:tcW w:w="8537" w:type="dxa"/>
            <w:tcBorders>
              <w:left w:val="none" w:sz="0" w:space="0" w:color="auto"/>
              <w:right w:val="none" w:sz="0" w:space="0" w:color="auto"/>
            </w:tcBorders>
          </w:tcPr>
          <w:p w14:paraId="7EBF1147" w14:textId="69157B63" w:rsidR="00BB62CF" w:rsidRPr="00EF4109" w:rsidRDefault="00BB62CF" w:rsidP="0047714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EF4109">
              <w:rPr>
                <w:color w:val="auto"/>
                <w:sz w:val="22"/>
                <w:szCs w:val="22"/>
              </w:rPr>
              <w:t>Zajistit dlouhodobou udržitelnost ECTS jako systému opírajícího se o kreditový systém založený na studijní zátěži, tím současně kompatibilitu s vysokými školami v</w:t>
            </w:r>
            <w:r w:rsidR="00C0247A">
              <w:rPr>
                <w:color w:val="auto"/>
                <w:sz w:val="22"/>
                <w:szCs w:val="22"/>
              </w:rPr>
              <w:t> </w:t>
            </w:r>
            <w:r w:rsidRPr="00EF4109">
              <w:rPr>
                <w:color w:val="auto"/>
                <w:sz w:val="22"/>
                <w:szCs w:val="22"/>
              </w:rPr>
              <w:t>Evropě</w:t>
            </w:r>
            <w:r w:rsidR="00C0247A">
              <w:rPr>
                <w:color w:val="auto"/>
                <w:sz w:val="22"/>
                <w:szCs w:val="22"/>
              </w:rPr>
              <w:t>.</w:t>
            </w:r>
          </w:p>
        </w:tc>
      </w:tr>
    </w:tbl>
    <w:p w14:paraId="5EB4143D" w14:textId="77777777" w:rsidR="00BB62CF" w:rsidRPr="00A828AC" w:rsidRDefault="00BB62CF" w:rsidP="00BF18CC">
      <w:pPr>
        <w:rPr>
          <w:b/>
        </w:rPr>
      </w:pPr>
    </w:p>
    <w:p w14:paraId="753E5BB8" w14:textId="7A8BC0B9" w:rsidR="00E42D22" w:rsidRPr="00A828AC" w:rsidRDefault="00BF18CC" w:rsidP="005243DC">
      <w:pPr>
        <w:pStyle w:val="Odstavecseseznamem"/>
        <w:numPr>
          <w:ilvl w:val="0"/>
          <w:numId w:val="6"/>
        </w:numPr>
        <w:ind w:left="709" w:hanging="349"/>
        <w:rPr>
          <w:b/>
        </w:rPr>
      </w:pPr>
      <w:r w:rsidRPr="00A828AC">
        <w:rPr>
          <w:b/>
        </w:rPr>
        <w:t xml:space="preserve">Zajistit </w:t>
      </w:r>
      <w:r w:rsidR="00CC22BC">
        <w:rPr>
          <w:b/>
        </w:rPr>
        <w:t xml:space="preserve">přednostně </w:t>
      </w:r>
      <w:r w:rsidRPr="00A828AC">
        <w:rPr>
          <w:b/>
        </w:rPr>
        <w:t xml:space="preserve">technicky orientované bakalářské </w:t>
      </w:r>
      <w:r w:rsidR="00FC00A0" w:rsidRPr="00A828AC">
        <w:rPr>
          <w:b/>
        </w:rPr>
        <w:t xml:space="preserve">a navazující </w:t>
      </w:r>
      <w:r w:rsidR="00BB62CF">
        <w:rPr>
          <w:b/>
        </w:rPr>
        <w:t>studijní programy</w:t>
      </w:r>
      <w:r w:rsidR="00C0247A">
        <w:rPr>
          <w:b/>
        </w:rPr>
        <w:t>.</w:t>
      </w:r>
    </w:p>
    <w:p w14:paraId="5914F4A6" w14:textId="13FA7646" w:rsidR="00887382" w:rsidRDefault="00887382" w:rsidP="00A828AC">
      <w:pPr>
        <w:spacing w:after="0"/>
        <w:jc w:val="both"/>
        <w:rPr>
          <w:b/>
        </w:rPr>
      </w:pPr>
      <w:r>
        <w:rPr>
          <w:b/>
        </w:rPr>
        <w:t xml:space="preserve">Vyhodnocení </w:t>
      </w:r>
    </w:p>
    <w:p w14:paraId="7446A3A1" w14:textId="356658A2" w:rsidR="00C208B1" w:rsidRDefault="00E15341" w:rsidP="00A828AC">
      <w:pPr>
        <w:spacing w:after="0"/>
        <w:jc w:val="both"/>
      </w:pPr>
      <w:r>
        <w:t>Udělené</w:t>
      </w:r>
      <w:r w:rsidR="00C208B1">
        <w:t xml:space="preserve"> </w:t>
      </w:r>
      <w:proofErr w:type="spellStart"/>
      <w:r w:rsidR="00C208B1">
        <w:t>reakreditace</w:t>
      </w:r>
      <w:proofErr w:type="spellEnd"/>
      <w:r w:rsidR="00C208B1">
        <w:t xml:space="preserve"> v roce 2016: </w:t>
      </w:r>
    </w:p>
    <w:p w14:paraId="6A94B99D" w14:textId="19779930" w:rsidR="00C208B1" w:rsidRDefault="00C208B1" w:rsidP="005243DC">
      <w:pPr>
        <w:pStyle w:val="Odstavecseseznamem"/>
        <w:numPr>
          <w:ilvl w:val="0"/>
          <w:numId w:val="19"/>
        </w:numPr>
        <w:spacing w:after="0"/>
        <w:jc w:val="both"/>
      </w:pPr>
      <w:r>
        <w:t>bakalářský studijní obor</w:t>
      </w:r>
      <w:r w:rsidR="00ED043F">
        <w:t xml:space="preserve"> </w:t>
      </w:r>
      <w:r>
        <w:t>Technologie dopravy a přepravy</w:t>
      </w:r>
      <w:r w:rsidR="003855DD">
        <w:t xml:space="preserve"> (4/2016)</w:t>
      </w:r>
      <w:r>
        <w:t xml:space="preserve">, </w:t>
      </w:r>
    </w:p>
    <w:p w14:paraId="611097C2" w14:textId="271C00B0" w:rsidR="00C208B1" w:rsidRDefault="00C208B1" w:rsidP="005243DC">
      <w:pPr>
        <w:pStyle w:val="Odstavecseseznamem"/>
        <w:numPr>
          <w:ilvl w:val="0"/>
          <w:numId w:val="19"/>
        </w:numPr>
        <w:spacing w:after="0"/>
        <w:jc w:val="both"/>
      </w:pPr>
      <w:r>
        <w:t xml:space="preserve">bakalářský studijní obor Strojírenství </w:t>
      </w:r>
      <w:r w:rsidR="003855DD">
        <w:t xml:space="preserve">(5/2016), </w:t>
      </w:r>
    </w:p>
    <w:p w14:paraId="5D951527" w14:textId="62A6767A" w:rsidR="00C208B1" w:rsidRDefault="00C208B1" w:rsidP="005243DC">
      <w:pPr>
        <w:pStyle w:val="Odstavecseseznamem"/>
        <w:numPr>
          <w:ilvl w:val="0"/>
          <w:numId w:val="19"/>
        </w:numPr>
        <w:spacing w:after="0"/>
        <w:jc w:val="both"/>
      </w:pPr>
      <w:r>
        <w:t>bakalářský studijní obor Ekonomika podniku</w:t>
      </w:r>
      <w:r w:rsidR="003855DD">
        <w:t xml:space="preserve"> (5/2016)</w:t>
      </w:r>
      <w:r>
        <w:t xml:space="preserve">. </w:t>
      </w:r>
    </w:p>
    <w:p w14:paraId="103EC706" w14:textId="77777777" w:rsidR="007A0974" w:rsidRDefault="007A0974" w:rsidP="00C208B1">
      <w:pPr>
        <w:spacing w:after="0"/>
        <w:jc w:val="both"/>
        <w:rPr>
          <w:sz w:val="12"/>
          <w:szCs w:val="12"/>
        </w:rPr>
      </w:pPr>
    </w:p>
    <w:p w14:paraId="0DC6F644" w14:textId="1BC37075" w:rsidR="001D3081" w:rsidRPr="00140039" w:rsidRDefault="007A0974" w:rsidP="00C208B1">
      <w:pPr>
        <w:spacing w:after="0"/>
        <w:jc w:val="both"/>
      </w:pPr>
      <w:r w:rsidRPr="00140039">
        <w:t xml:space="preserve">V souladu s přednostní orientací na technické obory </w:t>
      </w:r>
      <w:r w:rsidR="00971DF4" w:rsidRPr="00140039">
        <w:t>byl otevřen komplex nových C</w:t>
      </w:r>
      <w:r w:rsidR="00C208B1" w:rsidRPr="00140039">
        <w:t>entrálních laboratoří</w:t>
      </w:r>
      <w:r w:rsidR="00971DF4" w:rsidRPr="00140039">
        <w:t xml:space="preserve"> - I. etapa</w:t>
      </w:r>
      <w:r w:rsidR="00C208B1" w:rsidRPr="00140039">
        <w:t xml:space="preserve"> jak pro strojní, stavební, tak i dopravní studijní programy. Akreditace program</w:t>
      </w:r>
      <w:r w:rsidR="00166A8D">
        <w:t>ů</w:t>
      </w:r>
      <w:r w:rsidR="00C208B1" w:rsidRPr="00140039">
        <w:t xml:space="preserve"> Informatika a Marketing a management</w:t>
      </w:r>
      <w:r w:rsidR="000C1D92">
        <w:t xml:space="preserve"> služeb</w:t>
      </w:r>
      <w:r w:rsidR="00C208B1" w:rsidRPr="00140039">
        <w:t xml:space="preserve"> byla odložena v souvislosti s podáním projektu v rámci výzvy OP VVV. Jejich akreditace se předpokládá v</w:t>
      </w:r>
      <w:r w:rsidR="00C06B34" w:rsidRPr="00140039">
        <w:t xml:space="preserve"> roce 2019. </w:t>
      </w:r>
      <w:r w:rsidR="00C208B1" w:rsidRPr="00140039">
        <w:t xml:space="preserve"> </w:t>
      </w:r>
    </w:p>
    <w:p w14:paraId="4E0D6E20" w14:textId="77777777" w:rsidR="00C208B1" w:rsidRDefault="00C208B1" w:rsidP="00A828AC">
      <w:pPr>
        <w:spacing w:after="0"/>
        <w:jc w:val="both"/>
        <w:rPr>
          <w:b/>
        </w:rPr>
      </w:pPr>
    </w:p>
    <w:p w14:paraId="5A6554C8" w14:textId="5E6D6421" w:rsidR="008A50FE" w:rsidRPr="00A828AC" w:rsidRDefault="008A50FE" w:rsidP="00661977">
      <w:pPr>
        <w:pStyle w:val="Odstavecseseznamem"/>
        <w:numPr>
          <w:ilvl w:val="0"/>
          <w:numId w:val="8"/>
        </w:numPr>
        <w:jc w:val="both"/>
        <w:rPr>
          <w:b/>
        </w:rPr>
      </w:pPr>
      <w:r w:rsidRPr="00A828AC">
        <w:rPr>
          <w:b/>
        </w:rPr>
        <w:t>Akcentovat úspěšné splnění předmětu Odborná praxe, který je společný pro vše</w:t>
      </w:r>
      <w:r w:rsidR="00BB62CF">
        <w:rPr>
          <w:b/>
        </w:rPr>
        <w:t>chny bakalářské studijní obory</w:t>
      </w:r>
      <w:r w:rsidR="00C0247A">
        <w:rPr>
          <w:b/>
        </w:rPr>
        <w:t>.</w:t>
      </w:r>
    </w:p>
    <w:p w14:paraId="7C72536B" w14:textId="02E9A2AA" w:rsidR="008A50FE" w:rsidRDefault="00652B17" w:rsidP="00A828AC">
      <w:pPr>
        <w:spacing w:after="0"/>
        <w:rPr>
          <w:b/>
        </w:rPr>
      </w:pPr>
      <w:r>
        <w:rPr>
          <w:b/>
        </w:rPr>
        <w:t xml:space="preserve">Vyhodnocení </w:t>
      </w:r>
    </w:p>
    <w:p w14:paraId="5811F9AC" w14:textId="1AC78EB1" w:rsidR="00652B17" w:rsidRPr="00140039" w:rsidRDefault="00652B17" w:rsidP="00652B17">
      <w:pPr>
        <w:spacing w:after="0"/>
        <w:jc w:val="both"/>
        <w:rPr>
          <w:sz w:val="28"/>
        </w:rPr>
      </w:pPr>
      <w:r w:rsidRPr="00140039">
        <w:rPr>
          <w:rFonts w:cs="Arial"/>
          <w:szCs w:val="19"/>
          <w:shd w:val="clear" w:color="auto" w:fill="FDFDFE"/>
        </w:rPr>
        <w:t>Cílem předmětu Odborná praxe, který je zařazen do všech studijních plánů bakalářských studijních programů</w:t>
      </w:r>
      <w:r w:rsidR="00971DF4" w:rsidRPr="00140039">
        <w:rPr>
          <w:rFonts w:cs="Arial"/>
          <w:szCs w:val="19"/>
          <w:shd w:val="clear" w:color="auto" w:fill="FDFDFE"/>
        </w:rPr>
        <w:t xml:space="preserve"> a magisterských studijních programů </w:t>
      </w:r>
      <w:r w:rsidRPr="00140039">
        <w:rPr>
          <w:rFonts w:cs="Arial"/>
          <w:szCs w:val="19"/>
          <w:shd w:val="clear" w:color="auto" w:fill="FDFDFE"/>
        </w:rPr>
        <w:t xml:space="preserve">VŠTE, je </w:t>
      </w:r>
      <w:r w:rsidR="00971DF4" w:rsidRPr="00140039">
        <w:rPr>
          <w:rFonts w:cs="Arial"/>
          <w:szCs w:val="19"/>
          <w:shd w:val="clear" w:color="auto" w:fill="FDFDFE"/>
        </w:rPr>
        <w:t xml:space="preserve">prohloubení a zkvalitnění přípravy absolventů </w:t>
      </w:r>
      <w:r w:rsidRPr="00140039">
        <w:rPr>
          <w:rFonts w:cs="Arial"/>
          <w:szCs w:val="19"/>
          <w:shd w:val="clear" w:color="auto" w:fill="FDFDFE"/>
        </w:rPr>
        <w:t>na budoucí povolání</w:t>
      </w:r>
      <w:r w:rsidR="00971DF4" w:rsidRPr="00140039">
        <w:rPr>
          <w:rFonts w:cs="Arial"/>
          <w:szCs w:val="19"/>
          <w:shd w:val="clear" w:color="auto" w:fill="FDFDFE"/>
        </w:rPr>
        <w:t xml:space="preserve"> prostřednictvím zvýšení jejich praktických kompetencí. Dosavadní zkušenosti ukazují na správnost tohoto rozhodnutí, kdy ze strany zaměstnavatelů je příznivě hodnoceno osvojení si</w:t>
      </w:r>
      <w:r w:rsidRPr="00140039">
        <w:rPr>
          <w:rFonts w:cs="Arial"/>
          <w:szCs w:val="19"/>
          <w:shd w:val="clear" w:color="auto" w:fill="FDFDFE"/>
        </w:rPr>
        <w:t xml:space="preserve"> praktických návyků a dovedností potřebných pro výkon zvolené profese</w:t>
      </w:r>
      <w:r w:rsidR="00971DF4" w:rsidRPr="00140039">
        <w:rPr>
          <w:rFonts w:cs="Arial"/>
          <w:szCs w:val="19"/>
          <w:shd w:val="clear" w:color="auto" w:fill="FDFDFE"/>
        </w:rPr>
        <w:t xml:space="preserve"> již v průběhu dlouhodobého studia formou semestrální praxe. </w:t>
      </w:r>
      <w:r w:rsidRPr="00140039">
        <w:rPr>
          <w:rFonts w:cs="Arial"/>
          <w:szCs w:val="19"/>
          <w:shd w:val="clear" w:color="auto" w:fill="FDFDFE"/>
        </w:rPr>
        <w:t>Vý</w:t>
      </w:r>
      <w:r w:rsidRPr="00652B17">
        <w:rPr>
          <w:rFonts w:cs="Arial"/>
          <w:szCs w:val="19"/>
          <w:shd w:val="clear" w:color="auto" w:fill="FDFDFE"/>
        </w:rPr>
        <w:t>kon odborné praxe s hodinovou dotací 520 hodin a kreditovým ohodnocením 20 kreditů je uskutečňován v konkrétní firmě či instituci, kterou si student může zvolit sám nebo je tento umístěn garantem předmětu k výkonu praxe do firmy či instituce, která je zavedena v </w:t>
      </w:r>
      <w:r w:rsidR="00166A8D">
        <w:rPr>
          <w:rFonts w:cs="Arial"/>
          <w:szCs w:val="19"/>
          <w:shd w:val="clear" w:color="auto" w:fill="FDFDFE"/>
        </w:rPr>
        <w:t>r</w:t>
      </w:r>
      <w:r w:rsidRPr="00652B17">
        <w:rPr>
          <w:rFonts w:cs="Arial"/>
          <w:szCs w:val="19"/>
          <w:shd w:val="clear" w:color="auto" w:fill="FDFDFE"/>
        </w:rPr>
        <w:t xml:space="preserve">egistru firem VŠTE.  Výběr firmy či schválení vlastní firmy nebo </w:t>
      </w:r>
      <w:r w:rsidRPr="00652B17">
        <w:rPr>
          <w:rFonts w:cs="Arial"/>
          <w:szCs w:val="19"/>
          <w:shd w:val="clear" w:color="auto" w:fill="FDFDFE"/>
        </w:rPr>
        <w:lastRenderedPageBreak/>
        <w:t>instituce probíhá vždy v návaznosti na studentem zvolenou specializaci. V letním semestru akademického roku 2015/2016 absolvovalo předmět Odborná praxe úspěšně 164 studentů a přibližně 300 studentů započne s výkonem odborné praxe v zimním semestru 2016/2017</w:t>
      </w:r>
      <w:r w:rsidR="00661977">
        <w:rPr>
          <w:rFonts w:cs="Arial"/>
          <w:szCs w:val="19"/>
          <w:shd w:val="clear" w:color="auto" w:fill="FDFDFE"/>
        </w:rPr>
        <w:t xml:space="preserve">. </w:t>
      </w:r>
      <w:r w:rsidR="00971DF4" w:rsidRPr="00140039">
        <w:rPr>
          <w:rFonts w:cs="Arial"/>
          <w:szCs w:val="19"/>
          <w:shd w:val="clear" w:color="auto" w:fill="FDFDFE"/>
        </w:rPr>
        <w:t>Jedním z indikátorů tohoto strategického cíle je zaměstnanost absolventů školy, resp. jejich nezaměstnanost, která má trvale klesající trend.</w:t>
      </w:r>
    </w:p>
    <w:p w14:paraId="326FB7C4" w14:textId="77777777" w:rsidR="00652B17" w:rsidRPr="00971DF4" w:rsidRDefault="00652B17" w:rsidP="00A828AC">
      <w:pPr>
        <w:spacing w:after="0"/>
        <w:rPr>
          <w:b/>
          <w:color w:val="FF0000"/>
        </w:rPr>
      </w:pPr>
    </w:p>
    <w:p w14:paraId="5C532E8B" w14:textId="74B9D398" w:rsidR="0017331D" w:rsidRPr="00A828AC" w:rsidRDefault="0017331D" w:rsidP="005243DC">
      <w:pPr>
        <w:pStyle w:val="Odstavecseseznamem"/>
        <w:numPr>
          <w:ilvl w:val="0"/>
          <w:numId w:val="8"/>
        </w:numPr>
        <w:spacing w:after="0"/>
        <w:rPr>
          <w:b/>
        </w:rPr>
      </w:pPr>
      <w:r w:rsidRPr="00A828AC">
        <w:rPr>
          <w:b/>
        </w:rPr>
        <w:t>Zajistit podporu Informačně</w:t>
      </w:r>
      <w:r w:rsidR="00166A8D">
        <w:rPr>
          <w:b/>
        </w:rPr>
        <w:t xml:space="preserve"> </w:t>
      </w:r>
      <w:r w:rsidRPr="00A828AC">
        <w:rPr>
          <w:b/>
        </w:rPr>
        <w:t>poradenského centra (IPC) a studentů v něm registrovaných a využívajících služeb IPC</w:t>
      </w:r>
      <w:r w:rsidR="00C0247A">
        <w:rPr>
          <w:b/>
        </w:rPr>
        <w:t xml:space="preserve">. </w:t>
      </w:r>
    </w:p>
    <w:p w14:paraId="7E2D6036" w14:textId="77777777" w:rsidR="0017331D" w:rsidRDefault="0017331D" w:rsidP="0017331D">
      <w:pPr>
        <w:spacing w:after="0"/>
        <w:ind w:left="360"/>
      </w:pPr>
    </w:p>
    <w:p w14:paraId="2DD0F007" w14:textId="0B0F36A1" w:rsidR="0017331D" w:rsidRPr="00A828AC" w:rsidRDefault="00652B17" w:rsidP="00A828AC">
      <w:pPr>
        <w:spacing w:after="0"/>
        <w:rPr>
          <w:b/>
        </w:rPr>
      </w:pPr>
      <w:r>
        <w:rPr>
          <w:b/>
        </w:rPr>
        <w:t xml:space="preserve">Vyhodnocení </w:t>
      </w:r>
    </w:p>
    <w:p w14:paraId="61AF7B8E" w14:textId="3114B84F" w:rsidR="00652B17" w:rsidRPr="0029563C" w:rsidRDefault="00652B17" w:rsidP="00A828AC">
      <w:pPr>
        <w:spacing w:after="0"/>
        <w:jc w:val="both"/>
        <w:rPr>
          <w:i/>
        </w:rPr>
      </w:pPr>
      <w:r>
        <w:t>Studenti se specifickými vzdělávacími potřebami na VŠTE mají možnost navštěvovat a zaregistrovat se v Informačně poradenském centrum (dále jen „IPC“). IPC pomáhá studentům se specifickou vzdělávací potřebou</w:t>
      </w:r>
      <w:r w:rsidR="00166A8D">
        <w:t xml:space="preserve"> a</w:t>
      </w:r>
      <w:r>
        <w:t xml:space="preserve"> jejich integrací do běžného výukového procesu.  Eviduje studenty s tělesným postižením, zrakovým postižením, specifickými poruchami učení a studenta s Aspergerovým syndromem. V roce 2016 prošlo IPC výraznou proměnou, vytvořeno bylo podstatně kvalitnější technické zázemí, bylo doplněno nové vybavení, které umožňuje práci s textem a studi</w:t>
      </w:r>
      <w:r w:rsidR="00166A8D">
        <w:t>u</w:t>
      </w:r>
      <w:r>
        <w:t xml:space="preserve">m literatury a zahrnuje např. digitální čtecí přístroj hlasový, počítač s monitorem, skener, braillskou tiskárnu, braillský řádek, ruční skener, zvětšovací a odečítací program </w:t>
      </w:r>
      <w:proofErr w:type="spellStart"/>
      <w:r>
        <w:t>Zoomtext</w:t>
      </w:r>
      <w:proofErr w:type="spellEnd"/>
      <w:r>
        <w:t xml:space="preserve">, ruční skener </w:t>
      </w:r>
      <w:proofErr w:type="spellStart"/>
      <w:r>
        <w:t>IRISPen</w:t>
      </w:r>
      <w:proofErr w:type="spellEnd"/>
      <w:r>
        <w:t xml:space="preserve"> Express ve tvaru tužky, digitální záznamník a další pomůcky. Studentům je možné na základě smlouvy o výpůjčce zapůjčit speciální notebooky, digitální záznamníky či USB se softwarem </w:t>
      </w:r>
      <w:proofErr w:type="spellStart"/>
      <w:r>
        <w:t>ClaroRead</w:t>
      </w:r>
      <w:proofErr w:type="spellEnd"/>
      <w:r>
        <w:t>. Individuální přístup ke studentům se specifickými vzdělávacími potřebami je zajištěn úpravou úředních hodin IPC, které jsou podstatně delší než pro běžné studenty a individuálním přístupem specializovaného pracovníka IPC, který studentům pomáhá např. se sestavením rozvrhu, zajištěním individuálních konzultací s vyučujícím, se zajištěním delšího časového limitu pro testování apod. V roce 2016 je v IPC zaregistrováno na základě lékařské zprávy 15 studentů se specifickou vzdělávací potřebou a dalších 5 studentů využívá služeb IPC bez registrace, neboť tito studenti, ač vykazují značné známky potřeby individuálního přístupu, si nepřejí býti z osobních důvodů v centru oficiálně zaregistrováni.</w:t>
      </w:r>
      <w:r w:rsidR="0029563C">
        <w:t xml:space="preserve"> </w:t>
      </w:r>
      <w:r w:rsidR="0029563C" w:rsidRPr="0029563C">
        <w:rPr>
          <w:i/>
        </w:rPr>
        <w:t>Jed</w:t>
      </w:r>
      <w:r w:rsidR="00166A8D">
        <w:rPr>
          <w:i/>
        </w:rPr>
        <w:t>en</w:t>
      </w:r>
      <w:r w:rsidR="0029563C" w:rsidRPr="0029563C">
        <w:rPr>
          <w:i/>
        </w:rPr>
        <w:t xml:space="preserve"> ze studentů využívající</w:t>
      </w:r>
      <w:r w:rsidR="008B6E57">
        <w:rPr>
          <w:i/>
        </w:rPr>
        <w:t xml:space="preserve"> služeb</w:t>
      </w:r>
      <w:r w:rsidR="0029563C" w:rsidRPr="0029563C">
        <w:rPr>
          <w:i/>
        </w:rPr>
        <w:t xml:space="preserve"> IP</w:t>
      </w:r>
      <w:r w:rsidR="00982AB7">
        <w:rPr>
          <w:i/>
        </w:rPr>
        <w:t>C</w:t>
      </w:r>
      <w:r w:rsidR="0029563C">
        <w:rPr>
          <w:i/>
        </w:rPr>
        <w:t xml:space="preserve"> </w:t>
      </w:r>
      <w:r w:rsidR="0029563C" w:rsidRPr="0029563C">
        <w:rPr>
          <w:i/>
        </w:rPr>
        <w:t xml:space="preserve">se stal </w:t>
      </w:r>
      <w:r w:rsidR="0029563C">
        <w:rPr>
          <w:i/>
        </w:rPr>
        <w:t xml:space="preserve">v roce 2016 </w:t>
      </w:r>
      <w:r w:rsidR="0029563C" w:rsidRPr="0029563C">
        <w:rPr>
          <w:i/>
        </w:rPr>
        <w:t>olympijským vítězem v Riu (student Pekárek-plavání).</w:t>
      </w:r>
    </w:p>
    <w:p w14:paraId="48F30600" w14:textId="77777777" w:rsidR="00324A2C" w:rsidRDefault="00324A2C" w:rsidP="0017331D">
      <w:pPr>
        <w:spacing w:after="0"/>
        <w:ind w:left="360"/>
      </w:pPr>
    </w:p>
    <w:p w14:paraId="6DAA35E0" w14:textId="1C937404" w:rsidR="005D0B6C" w:rsidRPr="00A828AC" w:rsidRDefault="00324A2C" w:rsidP="005243DC">
      <w:pPr>
        <w:pStyle w:val="Odstavecseseznamem"/>
        <w:keepNext/>
        <w:numPr>
          <w:ilvl w:val="0"/>
          <w:numId w:val="8"/>
        </w:numPr>
        <w:spacing w:after="0"/>
        <w:jc w:val="both"/>
        <w:rPr>
          <w:b/>
        </w:rPr>
      </w:pPr>
      <w:r w:rsidRPr="00A828AC">
        <w:rPr>
          <w:b/>
        </w:rPr>
        <w:t xml:space="preserve">Zajistit </w:t>
      </w:r>
      <w:r w:rsidR="005D0B6C" w:rsidRPr="00A828AC">
        <w:rPr>
          <w:b/>
        </w:rPr>
        <w:t>dlouhodobou</w:t>
      </w:r>
      <w:r w:rsidR="00E76E35" w:rsidRPr="00A828AC">
        <w:rPr>
          <w:b/>
        </w:rPr>
        <w:t xml:space="preserve"> udržitelnost ECTS jako systému opírajícího se o kreditový systém založený na</w:t>
      </w:r>
      <w:r w:rsidR="005D0B6C" w:rsidRPr="00A828AC">
        <w:rPr>
          <w:b/>
        </w:rPr>
        <w:t xml:space="preserve"> studijní zátěži, tím současně kompatibilitu </w:t>
      </w:r>
      <w:r w:rsidR="00E76E35" w:rsidRPr="00A828AC">
        <w:rPr>
          <w:b/>
        </w:rPr>
        <w:t>s vysokými školami v</w:t>
      </w:r>
      <w:r w:rsidR="00C0247A">
        <w:rPr>
          <w:b/>
        </w:rPr>
        <w:t> </w:t>
      </w:r>
      <w:r w:rsidR="00E76E35" w:rsidRPr="00A828AC">
        <w:rPr>
          <w:b/>
        </w:rPr>
        <w:t>Evropě</w:t>
      </w:r>
      <w:r w:rsidR="00C0247A">
        <w:rPr>
          <w:b/>
        </w:rPr>
        <w:t xml:space="preserve">. </w:t>
      </w:r>
    </w:p>
    <w:p w14:paraId="35E1B5F5" w14:textId="77777777" w:rsidR="005D0B6C" w:rsidRDefault="005D0B6C" w:rsidP="009440E9">
      <w:pPr>
        <w:keepNext/>
        <w:spacing w:after="0"/>
      </w:pPr>
    </w:p>
    <w:p w14:paraId="2E5FD226" w14:textId="77777777" w:rsidR="00C06B34" w:rsidRDefault="00C06B34" w:rsidP="009440E9">
      <w:pPr>
        <w:keepNext/>
        <w:spacing w:after="0"/>
        <w:rPr>
          <w:b/>
        </w:rPr>
      </w:pPr>
      <w:r>
        <w:rPr>
          <w:b/>
        </w:rPr>
        <w:t>Vyhodnocení</w:t>
      </w:r>
    </w:p>
    <w:p w14:paraId="2CB81E4C" w14:textId="2E6F21CD" w:rsidR="00661977" w:rsidRDefault="00C06B34" w:rsidP="00661977">
      <w:pPr>
        <w:spacing w:after="0"/>
        <w:jc w:val="both"/>
      </w:pPr>
      <w:r>
        <w:t xml:space="preserve">VŠTE je od roku 2011 držitelem certifikátu </w:t>
      </w:r>
      <w:proofErr w:type="spellStart"/>
      <w:r>
        <w:t>Diploma</w:t>
      </w:r>
      <w:proofErr w:type="spellEnd"/>
      <w:r>
        <w:t xml:space="preserve"> </w:t>
      </w:r>
      <w:proofErr w:type="spellStart"/>
      <w:r>
        <w:t>Supplement</w:t>
      </w:r>
      <w:proofErr w:type="spellEnd"/>
      <w:r>
        <w:t xml:space="preserve"> Label, přičemž v roce 2012 bylo vysoké škole uděleno prestižní ocenění ECTS Label. V návaznosti na získání zmíněných ocenění byly již v přípravné fázi definovány výstupy z učení a studijní zátěž u každého předmětu, který je zahrnut ve studijních plánech jednotlivých studijních programů společně s uvedením metod hodnocení. Studenti jsou tedy hodnoceni podle předem zveřejněných kritérií, které jsou součástí anotace předmětu. Důraz je kladen na průběžné hodnocení studentů a jeho transparentnost. Udržitelnost ECTS je zajišťována pravidelnými kontrolami anotací předmětů ze strany Oddělení zástupce ředitele pro pedagogickou činnost jednotlivých ústavů a pořádáním pravidelných školení akademických pracovníků týkajících se tvorby anotací předmětů u nově připravovaných studijních plánů v rámci přípravy akreditací nových studijních programů, resp. oborů. </w:t>
      </w:r>
      <w:r w:rsidR="00661977">
        <w:br w:type="page"/>
      </w:r>
    </w:p>
    <w:p w14:paraId="404FCA79" w14:textId="77777777" w:rsidR="00C06B34" w:rsidRDefault="00C06B34" w:rsidP="00C06B34">
      <w:pPr>
        <w:spacing w:after="0"/>
        <w:jc w:val="both"/>
      </w:pPr>
    </w:p>
    <w:p w14:paraId="4A47E17C" w14:textId="10032F93" w:rsidR="008A50FE" w:rsidRPr="00FC5C93" w:rsidRDefault="00C06B34" w:rsidP="00661977">
      <w:pPr>
        <w:keepNext/>
        <w:spacing w:after="0"/>
        <w:rPr>
          <w:b/>
          <w:color w:val="943634" w:themeColor="accent2" w:themeShade="BF"/>
          <w:sz w:val="24"/>
        </w:rPr>
      </w:pPr>
      <w:r w:rsidRPr="00413AD6">
        <w:rPr>
          <w:b/>
          <w:sz w:val="24"/>
        </w:rPr>
        <w:t xml:space="preserve">Taktické cíle pro rok 2017 </w:t>
      </w:r>
      <w:r w:rsidR="00FC5C93">
        <w:rPr>
          <w:b/>
          <w:sz w:val="24"/>
        </w:rPr>
        <w:t xml:space="preserve">definované </w:t>
      </w:r>
      <w:r w:rsidR="00546A42">
        <w:rPr>
          <w:b/>
          <w:sz w:val="24"/>
        </w:rPr>
        <w:t xml:space="preserve">na úrovni ústavů </w:t>
      </w:r>
      <w:r w:rsidR="00FC5C93">
        <w:rPr>
          <w:b/>
          <w:sz w:val="24"/>
        </w:rPr>
        <w:t xml:space="preserve">– prioritní oblast </w:t>
      </w:r>
      <w:r w:rsidR="00FC5C93" w:rsidRPr="00FC5C93">
        <w:rPr>
          <w:b/>
          <w:color w:val="943634" w:themeColor="accent2" w:themeShade="BF"/>
          <w:sz w:val="24"/>
        </w:rPr>
        <w:t xml:space="preserve">VZDĚLÁVÁNÍ </w:t>
      </w:r>
    </w:p>
    <w:p w14:paraId="1C528708" w14:textId="77777777" w:rsidR="00C06B34" w:rsidRDefault="00C06B34" w:rsidP="00D910F9">
      <w:pPr>
        <w:spacing w:after="0"/>
        <w:jc w:val="both"/>
        <w:rPr>
          <w:b/>
        </w:rPr>
      </w:pPr>
    </w:p>
    <w:p w14:paraId="7F2B9BB5" w14:textId="5727C072" w:rsidR="00C06B34" w:rsidRPr="00413AD6" w:rsidRDefault="00EF4109" w:rsidP="00D910F9">
      <w:pPr>
        <w:spacing w:after="0"/>
        <w:jc w:val="both"/>
        <w:rPr>
          <w:b/>
          <w:color w:val="FF0000"/>
          <w:sz w:val="24"/>
        </w:rPr>
      </w:pPr>
      <w:r>
        <w:rPr>
          <w:b/>
          <w:sz w:val="24"/>
        </w:rPr>
        <w:t>ÚSTAV TECHNICKO-TECHNOLOGICKÝ</w:t>
      </w:r>
      <w:r w:rsidR="00C06B34" w:rsidRPr="00413AD6">
        <w:rPr>
          <w:b/>
          <w:sz w:val="24"/>
        </w:rPr>
        <w:t xml:space="preserve"> </w:t>
      </w:r>
      <w:r w:rsidR="00546A42">
        <w:rPr>
          <w:b/>
          <w:sz w:val="24"/>
        </w:rPr>
        <w:t xml:space="preserve">(ÚTT) </w:t>
      </w:r>
    </w:p>
    <w:p w14:paraId="785315A8" w14:textId="77777777" w:rsidR="003855DD" w:rsidRDefault="003855DD" w:rsidP="00D910F9">
      <w:pPr>
        <w:spacing w:after="0"/>
        <w:jc w:val="both"/>
        <w:rPr>
          <w:b/>
          <w:color w:val="FF0000"/>
        </w:rPr>
      </w:pP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675"/>
        <w:gridCol w:w="8537"/>
      </w:tblGrid>
      <w:tr w:rsidR="00AA3F5C" w:rsidRPr="00BB62CF" w14:paraId="14293642" w14:textId="77777777" w:rsidTr="00C02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069F2DC7" w14:textId="77777777" w:rsidR="00AA3F5C" w:rsidRPr="00BB62CF" w:rsidRDefault="00AA3F5C" w:rsidP="00413AD6">
            <w:pPr>
              <w:jc w:val="center"/>
            </w:pPr>
            <w:r w:rsidRPr="00BB62CF">
              <w:t>1</w:t>
            </w:r>
          </w:p>
        </w:tc>
        <w:tc>
          <w:tcPr>
            <w:tcW w:w="8537" w:type="dxa"/>
            <w:tcBorders>
              <w:top w:val="none" w:sz="0" w:space="0" w:color="auto"/>
              <w:left w:val="none" w:sz="0" w:space="0" w:color="auto"/>
              <w:bottom w:val="none" w:sz="0" w:space="0" w:color="auto"/>
              <w:right w:val="none" w:sz="0" w:space="0" w:color="auto"/>
            </w:tcBorders>
          </w:tcPr>
          <w:p w14:paraId="23ABE2D1" w14:textId="641E8A24" w:rsidR="00AA3F5C" w:rsidRPr="00BB62CF" w:rsidRDefault="00AA3F5C" w:rsidP="00AA3F5C">
            <w:pPr>
              <w:cnfStyle w:val="100000000000" w:firstRow="1" w:lastRow="0" w:firstColumn="0" w:lastColumn="0" w:oddVBand="0" w:evenVBand="0" w:oddHBand="0" w:evenHBand="0" w:firstRowFirstColumn="0" w:firstRowLastColumn="0" w:lastRowFirstColumn="0" w:lastRowLastColumn="0"/>
            </w:pPr>
            <w:r>
              <w:t xml:space="preserve">Rozšířit nabídku technických studijních programů. </w:t>
            </w:r>
          </w:p>
        </w:tc>
      </w:tr>
      <w:tr w:rsidR="00B33336" w:rsidRPr="00BB62CF" w14:paraId="1780D477" w14:textId="77777777" w:rsidTr="00C0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38EDF730" w14:textId="4463A0F0" w:rsidR="00B33336" w:rsidRPr="00BB62CF" w:rsidRDefault="00B33336" w:rsidP="00413AD6">
            <w:pPr>
              <w:jc w:val="center"/>
            </w:pPr>
            <w:r>
              <w:t>2</w:t>
            </w:r>
          </w:p>
        </w:tc>
        <w:tc>
          <w:tcPr>
            <w:tcW w:w="8537" w:type="dxa"/>
            <w:tcBorders>
              <w:left w:val="none" w:sz="0" w:space="0" w:color="auto"/>
              <w:right w:val="none" w:sz="0" w:space="0" w:color="auto"/>
            </w:tcBorders>
          </w:tcPr>
          <w:p w14:paraId="1C30CEF9" w14:textId="02EF7596" w:rsidR="00B33336" w:rsidRDefault="00B33336" w:rsidP="00AA3F5C">
            <w:pPr>
              <w:cnfStyle w:val="000000100000" w:firstRow="0" w:lastRow="0" w:firstColumn="0" w:lastColumn="0" w:oddVBand="0" w:evenVBand="0" w:oddHBand="1" w:evenHBand="0" w:firstRowFirstColumn="0" w:firstRowLastColumn="0" w:lastRowFirstColumn="0" w:lastRowLastColumn="0"/>
            </w:pPr>
            <w:r w:rsidRPr="00B33336">
              <w:rPr>
                <w:b/>
              </w:rPr>
              <w:t xml:space="preserve">Zajistit </w:t>
            </w:r>
            <w:r>
              <w:rPr>
                <w:b/>
              </w:rPr>
              <w:t xml:space="preserve">podporu výuky prostřednictvím </w:t>
            </w:r>
            <w:r w:rsidR="008B6E57">
              <w:rPr>
                <w:b/>
              </w:rPr>
              <w:t>C</w:t>
            </w:r>
            <w:r>
              <w:rPr>
                <w:b/>
              </w:rPr>
              <w:t>entrálních laboratoří VŠTE</w:t>
            </w:r>
            <w:r w:rsidR="00C0247A">
              <w:rPr>
                <w:b/>
              </w:rPr>
              <w:t xml:space="preserve">. </w:t>
            </w:r>
          </w:p>
        </w:tc>
      </w:tr>
    </w:tbl>
    <w:p w14:paraId="6B430EE4" w14:textId="77777777" w:rsidR="00AA3F5C" w:rsidRDefault="00AA3F5C" w:rsidP="00D910F9">
      <w:pPr>
        <w:spacing w:after="0"/>
        <w:jc w:val="both"/>
        <w:rPr>
          <w:b/>
          <w:color w:val="FF0000"/>
        </w:rPr>
      </w:pPr>
    </w:p>
    <w:p w14:paraId="457DBCC5" w14:textId="72DA7F0B" w:rsidR="00B33336" w:rsidRPr="00B33336" w:rsidRDefault="00B33336" w:rsidP="00C029DB">
      <w:pPr>
        <w:pStyle w:val="Odstavecseseznamem"/>
        <w:numPr>
          <w:ilvl w:val="0"/>
          <w:numId w:val="51"/>
        </w:numPr>
        <w:rPr>
          <w:b/>
        </w:rPr>
      </w:pPr>
      <w:r>
        <w:rPr>
          <w:b/>
        </w:rPr>
        <w:t xml:space="preserve">Rozšířit nabídku technických studijních programů. </w:t>
      </w:r>
    </w:p>
    <w:p w14:paraId="2B731823" w14:textId="77777777" w:rsidR="00AA3F5C" w:rsidRPr="00FC7D63" w:rsidRDefault="00AA3F5C" w:rsidP="00C0247A">
      <w:pPr>
        <w:spacing w:after="0"/>
        <w:rPr>
          <w:b/>
        </w:rPr>
      </w:pPr>
      <w:r w:rsidRPr="00FC7D63">
        <w:rPr>
          <w:b/>
        </w:rPr>
        <w:t>Současný stav</w:t>
      </w:r>
    </w:p>
    <w:p w14:paraId="7971C529" w14:textId="559EC6D8" w:rsidR="00AA3F5C" w:rsidRDefault="00AA3F5C" w:rsidP="00AA3F5C">
      <w:pPr>
        <w:jc w:val="both"/>
      </w:pPr>
      <w:r>
        <w:t xml:space="preserve">Ústav </w:t>
      </w:r>
      <w:proofErr w:type="spellStart"/>
      <w:r>
        <w:t>technicko-technologický</w:t>
      </w:r>
      <w:proofErr w:type="spellEnd"/>
      <w:r>
        <w:t xml:space="preserve"> </w:t>
      </w:r>
      <w:r w:rsidRPr="00F9703A">
        <w:t>má akreditovány 3 technické st</w:t>
      </w:r>
      <w:r>
        <w:t xml:space="preserve">udijní programy (Strojírenství, </w:t>
      </w:r>
      <w:r w:rsidRPr="00F9703A">
        <w:t>Stavitelství, Dopravní technologie a spoje), v rámci kterých nabízí studium</w:t>
      </w:r>
      <w:r>
        <w:t xml:space="preserve"> 4 </w:t>
      </w:r>
      <w:r w:rsidRPr="00F9703A">
        <w:t>bakalářských studijních oborů (Strojírenství, Technologie dopravy a přepravy, Konstrukce staveb, Pozemní stavby) a dva magisterské studijní obory (Logistické technologie, Konstrukce staveb).</w:t>
      </w:r>
    </w:p>
    <w:p w14:paraId="17CC4D5B" w14:textId="228FED4E" w:rsidR="008476E9" w:rsidRDefault="008476E9" w:rsidP="008476E9">
      <w:pPr>
        <w:spacing w:after="0"/>
        <w:jc w:val="both"/>
      </w:pPr>
      <w:r>
        <w:t xml:space="preserve">V souvislosti s podáním projektu v rámci operačního programu OP VVV </w:t>
      </w:r>
      <w:r w:rsidR="000B1BD2">
        <w:t>zahájí</w:t>
      </w:r>
      <w:r w:rsidR="008B6E57">
        <w:t xml:space="preserve"> ÚTT</w:t>
      </w:r>
      <w:r w:rsidR="000B1BD2">
        <w:t xml:space="preserve"> přípravu</w:t>
      </w:r>
      <w:r>
        <w:t xml:space="preserve"> nov</w:t>
      </w:r>
      <w:r w:rsidR="000B1BD2">
        <w:t>ých</w:t>
      </w:r>
      <w:r>
        <w:t xml:space="preserve"> studijní</w:t>
      </w:r>
      <w:r w:rsidR="000B1BD2">
        <w:t>ch</w:t>
      </w:r>
      <w:r>
        <w:t xml:space="preserve"> program</w:t>
      </w:r>
      <w:r w:rsidR="000B1BD2">
        <w:t>ů</w:t>
      </w:r>
      <w:r>
        <w:t xml:space="preserve">: </w:t>
      </w:r>
    </w:p>
    <w:p w14:paraId="13C05FA6" w14:textId="3E769FAB" w:rsidR="008476E9" w:rsidRDefault="008476E9" w:rsidP="005243DC">
      <w:pPr>
        <w:pStyle w:val="Odstavecseseznamem"/>
        <w:numPr>
          <w:ilvl w:val="0"/>
          <w:numId w:val="20"/>
        </w:numPr>
        <w:spacing w:after="0"/>
        <w:jc w:val="both"/>
      </w:pPr>
      <w:r>
        <w:t>Informatika (Bc.)</w:t>
      </w:r>
      <w:r w:rsidR="002C486E">
        <w:t>,</w:t>
      </w:r>
      <w:r>
        <w:t xml:space="preserve"> </w:t>
      </w:r>
    </w:p>
    <w:p w14:paraId="562210A3" w14:textId="317BEF6C" w:rsidR="008476E9" w:rsidRDefault="008476E9" w:rsidP="005243DC">
      <w:pPr>
        <w:pStyle w:val="Odstavecseseznamem"/>
        <w:numPr>
          <w:ilvl w:val="0"/>
          <w:numId w:val="20"/>
        </w:numPr>
        <w:spacing w:after="0"/>
        <w:jc w:val="both"/>
      </w:pPr>
      <w:r>
        <w:t>Materiály v energetice (Bc.)</w:t>
      </w:r>
      <w:r w:rsidR="00F51247">
        <w:t>.</w:t>
      </w:r>
    </w:p>
    <w:p w14:paraId="16BDBD8F" w14:textId="77777777" w:rsidR="008476E9" w:rsidRDefault="008476E9" w:rsidP="008476E9">
      <w:pPr>
        <w:spacing w:after="0"/>
        <w:jc w:val="both"/>
      </w:pPr>
    </w:p>
    <w:p w14:paraId="4D7A27A7" w14:textId="5B41D911" w:rsidR="00AA3F5C" w:rsidRDefault="00AA3F5C" w:rsidP="00AA3F5C">
      <w:pPr>
        <w:jc w:val="both"/>
      </w:pPr>
      <w:r>
        <w:t xml:space="preserve">K akreditaci se připravuje </w:t>
      </w:r>
      <w:r w:rsidR="008476E9">
        <w:t xml:space="preserve">i </w:t>
      </w:r>
      <w:r>
        <w:t xml:space="preserve">doktorský studijní program Dopravní systémy a technika, který </w:t>
      </w:r>
      <w:r w:rsidR="008476E9">
        <w:t>bude předložen akreditačnímu úřadu k akreditaci v roce 2017 jako společný program VŠTE, Centra dopravního výzkumu, v.</w:t>
      </w:r>
      <w:r w:rsidR="008B6E57">
        <w:t xml:space="preserve"> </w:t>
      </w:r>
      <w:r w:rsidR="008476E9">
        <w:t>v.</w:t>
      </w:r>
      <w:r w:rsidR="008B6E57">
        <w:t xml:space="preserve"> </w:t>
      </w:r>
      <w:r w:rsidR="008476E9">
        <w:t>i.</w:t>
      </w:r>
      <w:r w:rsidR="008B6E57">
        <w:t>,</w:t>
      </w:r>
      <w:r w:rsidR="008476E9">
        <w:t xml:space="preserve"> a Mendelovy univerzity v Brně. </w:t>
      </w:r>
    </w:p>
    <w:p w14:paraId="1CA5BCEB" w14:textId="77777777" w:rsidR="00AA3F5C" w:rsidRDefault="00AA3F5C" w:rsidP="008476E9">
      <w:pPr>
        <w:spacing w:after="0"/>
        <w:rPr>
          <w:b/>
        </w:rPr>
      </w:pPr>
      <w:r w:rsidRPr="00FC7D63">
        <w:rPr>
          <w:b/>
        </w:rPr>
        <w:t>Nástroje</w:t>
      </w:r>
    </w:p>
    <w:p w14:paraId="1D4D42FD" w14:textId="77777777" w:rsidR="00AA3F5C" w:rsidRDefault="00AA3F5C" w:rsidP="00C029DB">
      <w:pPr>
        <w:pStyle w:val="Odstavecseseznamem"/>
        <w:numPr>
          <w:ilvl w:val="0"/>
          <w:numId w:val="49"/>
        </w:numPr>
        <w:jc w:val="both"/>
      </w:pPr>
      <w:r>
        <w:t xml:space="preserve">Úspěšná akreditace a </w:t>
      </w:r>
      <w:proofErr w:type="spellStart"/>
      <w:r>
        <w:t>reakreditace</w:t>
      </w:r>
      <w:proofErr w:type="spellEnd"/>
      <w:r>
        <w:t xml:space="preserve"> technických studijních programů a oborů prostřednictvím projektu ESF. Akreditace se bude opírat o SWOT analýzu, o studentské hodnocení výuky a analýzu studijní neúspěšnosti v rámci </w:t>
      </w:r>
      <w:proofErr w:type="spellStart"/>
      <w:r>
        <w:t>autoevaluačních</w:t>
      </w:r>
      <w:proofErr w:type="spellEnd"/>
      <w:r>
        <w:t xml:space="preserve"> zpráv.</w:t>
      </w:r>
    </w:p>
    <w:p w14:paraId="380F9F8E" w14:textId="77777777" w:rsidR="00AA3F5C" w:rsidRPr="00FC7D63" w:rsidRDefault="00AA3F5C" w:rsidP="008476E9">
      <w:pPr>
        <w:spacing w:after="0"/>
        <w:jc w:val="both"/>
        <w:rPr>
          <w:b/>
        </w:rPr>
      </w:pPr>
      <w:r w:rsidRPr="00FC7D63">
        <w:rPr>
          <w:b/>
        </w:rPr>
        <w:t>Indikátory</w:t>
      </w:r>
    </w:p>
    <w:p w14:paraId="32AE96B0" w14:textId="7FBDBB47" w:rsidR="00AA3F5C" w:rsidRPr="008476E9" w:rsidRDefault="008476E9" w:rsidP="00C029DB">
      <w:pPr>
        <w:pStyle w:val="Odstavecseseznamem"/>
        <w:numPr>
          <w:ilvl w:val="0"/>
          <w:numId w:val="50"/>
        </w:numPr>
        <w:jc w:val="both"/>
      </w:pPr>
      <w:r w:rsidRPr="008476E9">
        <w:t xml:space="preserve">Zpracovaná akreditační žádost společného </w:t>
      </w:r>
      <w:r w:rsidR="00AA3F5C" w:rsidRPr="008476E9">
        <w:t>doktorsk</w:t>
      </w:r>
      <w:r w:rsidRPr="008476E9">
        <w:t>ého</w:t>
      </w:r>
      <w:r w:rsidR="00AA3F5C" w:rsidRPr="008476E9">
        <w:t xml:space="preserve"> studijní</w:t>
      </w:r>
      <w:r w:rsidRPr="008476E9">
        <w:t>ho progr</w:t>
      </w:r>
      <w:r w:rsidR="00661977">
        <w:t>amu Dopravní systémy a technika.</w:t>
      </w:r>
    </w:p>
    <w:p w14:paraId="7261C297" w14:textId="4CDBC4E5" w:rsidR="00AA3F5C" w:rsidRPr="008476E9" w:rsidRDefault="008476E9" w:rsidP="00C029DB">
      <w:pPr>
        <w:pStyle w:val="Odstavecseseznamem"/>
        <w:numPr>
          <w:ilvl w:val="0"/>
          <w:numId w:val="50"/>
        </w:numPr>
        <w:jc w:val="both"/>
      </w:pPr>
      <w:r w:rsidRPr="008476E9">
        <w:t>Schválení kontrolní zprávy v</w:t>
      </w:r>
      <w:r>
        <w:t xml:space="preserve"> rámci fungování </w:t>
      </w:r>
      <w:r w:rsidRPr="008476E9">
        <w:t>R</w:t>
      </w:r>
      <w:r>
        <w:t xml:space="preserve">ady pro vnitřní hodnocení kvality </w:t>
      </w:r>
      <w:r w:rsidRPr="008476E9">
        <w:t>o postupu přípravy akreditační</w:t>
      </w:r>
      <w:r>
        <w:t>ch</w:t>
      </w:r>
      <w:r w:rsidRPr="008476E9">
        <w:t xml:space="preserve"> žádost</w:t>
      </w:r>
      <w:r>
        <w:t>í studijních programů: Informatik</w:t>
      </w:r>
      <w:r w:rsidR="008B6E57">
        <w:t>a</w:t>
      </w:r>
      <w:r>
        <w:t xml:space="preserve"> (Bc.), Materiál</w:t>
      </w:r>
      <w:r w:rsidR="008B6E57">
        <w:t>y</w:t>
      </w:r>
      <w:r>
        <w:t xml:space="preserve"> v energetice (Bc.), Technologie dopravy a přepravy (Bc.), Logistické technologie (</w:t>
      </w:r>
      <w:proofErr w:type="spellStart"/>
      <w:r>
        <w:t>nMgr</w:t>
      </w:r>
      <w:proofErr w:type="spellEnd"/>
      <w:r>
        <w:t xml:space="preserve">.) a Konstrukce staveb (Bc.). </w:t>
      </w:r>
    </w:p>
    <w:p w14:paraId="1EBA75D3" w14:textId="77777777" w:rsidR="003855DD" w:rsidRDefault="003855DD" w:rsidP="00D910F9">
      <w:pPr>
        <w:spacing w:after="0"/>
        <w:jc w:val="both"/>
        <w:rPr>
          <w:b/>
          <w:color w:val="FF0000"/>
        </w:rPr>
      </w:pPr>
    </w:p>
    <w:p w14:paraId="285D6950" w14:textId="261D5777" w:rsidR="00B33336" w:rsidRPr="00FC7D63" w:rsidRDefault="00B33336" w:rsidP="005243DC">
      <w:pPr>
        <w:pStyle w:val="Odstavecseseznamem"/>
        <w:numPr>
          <w:ilvl w:val="0"/>
          <w:numId w:val="6"/>
        </w:numPr>
        <w:spacing w:after="160" w:line="259" w:lineRule="auto"/>
        <w:ind w:left="709" w:hanging="349"/>
        <w:rPr>
          <w:b/>
        </w:rPr>
      </w:pPr>
      <w:r>
        <w:rPr>
          <w:b/>
        </w:rPr>
        <w:t xml:space="preserve">Zajistit podporu výuky prostřednictvím </w:t>
      </w:r>
      <w:r w:rsidR="008B6E57">
        <w:rPr>
          <w:b/>
        </w:rPr>
        <w:t>C</w:t>
      </w:r>
      <w:r>
        <w:rPr>
          <w:b/>
        </w:rPr>
        <w:t>entrálních laboratoří VŠTE</w:t>
      </w:r>
      <w:r w:rsidR="00C0247A">
        <w:rPr>
          <w:b/>
        </w:rPr>
        <w:t xml:space="preserve">. </w:t>
      </w:r>
    </w:p>
    <w:p w14:paraId="2BD545EA" w14:textId="77777777" w:rsidR="00B33336" w:rsidRDefault="00B33336" w:rsidP="00C0247A">
      <w:pPr>
        <w:spacing w:after="0"/>
        <w:rPr>
          <w:b/>
        </w:rPr>
      </w:pPr>
      <w:r>
        <w:rPr>
          <w:b/>
        </w:rPr>
        <w:t>Současný stav</w:t>
      </w:r>
    </w:p>
    <w:p w14:paraId="2FE7F70D" w14:textId="2CC68DE7" w:rsidR="00B33336" w:rsidRPr="00BE1445" w:rsidRDefault="00B33336" w:rsidP="00B33336">
      <w:r w:rsidRPr="00BE1445">
        <w:t>ÚTT otevřel v červnu letošního roku Centrální laboratoře VŠTE</w:t>
      </w:r>
      <w:r>
        <w:t xml:space="preserve"> (CL VŠTE)</w:t>
      </w:r>
      <w:r w:rsidRPr="00BE1445">
        <w:t>, které jsou připravené pro posílení výuky a výzkumné činnosti na ÚTT.</w:t>
      </w:r>
      <w:r>
        <w:t xml:space="preserve"> Laboratoře náleží Katedře dopravy a logistiky, Katedře strojírenství a Katedře stavebnictví.</w:t>
      </w:r>
    </w:p>
    <w:p w14:paraId="70FD8DC7" w14:textId="77777777" w:rsidR="00B33336" w:rsidRDefault="00B33336" w:rsidP="00546A42">
      <w:pPr>
        <w:spacing w:after="0"/>
        <w:rPr>
          <w:b/>
        </w:rPr>
      </w:pPr>
      <w:r>
        <w:rPr>
          <w:b/>
        </w:rPr>
        <w:lastRenderedPageBreak/>
        <w:t>Nástroje</w:t>
      </w:r>
    </w:p>
    <w:p w14:paraId="4A350640" w14:textId="788E29E6" w:rsidR="00B33336" w:rsidRDefault="00B33336" w:rsidP="00C029DB">
      <w:pPr>
        <w:pStyle w:val="Odstavecseseznamem"/>
        <w:numPr>
          <w:ilvl w:val="0"/>
          <w:numId w:val="49"/>
        </w:numPr>
        <w:jc w:val="both"/>
      </w:pPr>
      <w:r>
        <w:t xml:space="preserve">Podpora výuky a tvůrčí činnosti prostřednictví </w:t>
      </w:r>
      <w:r w:rsidR="002C486E">
        <w:t>Centrálních laboratoří</w:t>
      </w:r>
      <w:r>
        <w:t xml:space="preserve"> VŠTE.</w:t>
      </w:r>
    </w:p>
    <w:p w14:paraId="6F3DA1EF" w14:textId="77777777" w:rsidR="00B33336" w:rsidRDefault="00B33336" w:rsidP="00546A42">
      <w:pPr>
        <w:spacing w:after="0"/>
        <w:jc w:val="both"/>
        <w:rPr>
          <w:b/>
        </w:rPr>
      </w:pPr>
      <w:r w:rsidRPr="00FC7D63">
        <w:rPr>
          <w:b/>
        </w:rPr>
        <w:t>Indikátory</w:t>
      </w:r>
    </w:p>
    <w:p w14:paraId="2A7A421D" w14:textId="2A06984A" w:rsidR="00B33336" w:rsidRPr="00D25231" w:rsidRDefault="00B33336" w:rsidP="00C029DB">
      <w:pPr>
        <w:pStyle w:val="Odstavecseseznamem"/>
        <w:numPr>
          <w:ilvl w:val="0"/>
          <w:numId w:val="49"/>
        </w:numPr>
        <w:jc w:val="both"/>
        <w:rPr>
          <w:b/>
        </w:rPr>
      </w:pPr>
      <w:r>
        <w:t>Realizovaná výuka v</w:t>
      </w:r>
      <w:r w:rsidR="002C486E">
        <w:t> </w:t>
      </w:r>
      <w:r>
        <w:t>C</w:t>
      </w:r>
      <w:r w:rsidR="002C486E">
        <w:t>entrálních laboratořích</w:t>
      </w:r>
      <w:r>
        <w:t xml:space="preserve"> VŠTE</w:t>
      </w:r>
      <w:r w:rsidR="00661977">
        <w:t>.</w:t>
      </w:r>
    </w:p>
    <w:p w14:paraId="2F4728C7" w14:textId="1B8A0512" w:rsidR="00B33336" w:rsidRPr="00D25231" w:rsidRDefault="00B33336" w:rsidP="00C029DB">
      <w:pPr>
        <w:pStyle w:val="Odstavecseseznamem"/>
        <w:numPr>
          <w:ilvl w:val="0"/>
          <w:numId w:val="49"/>
        </w:numPr>
        <w:jc w:val="both"/>
        <w:rPr>
          <w:b/>
        </w:rPr>
      </w:pPr>
      <w:r>
        <w:t>Počet realizovaných výstupů v</w:t>
      </w:r>
      <w:r w:rsidR="00661977">
        <w:t> </w:t>
      </w:r>
      <w:proofErr w:type="gramStart"/>
      <w:r>
        <w:t>RIV</w:t>
      </w:r>
      <w:proofErr w:type="gramEnd"/>
      <w:r w:rsidR="00661977">
        <w:t>.</w:t>
      </w:r>
    </w:p>
    <w:p w14:paraId="37D21BF8" w14:textId="3CBAB550" w:rsidR="00B33336" w:rsidRDefault="00B33336" w:rsidP="00B33336">
      <w:pPr>
        <w:spacing w:after="0"/>
        <w:jc w:val="both"/>
        <w:rPr>
          <w:b/>
          <w:color w:val="FF0000"/>
        </w:rPr>
      </w:pPr>
    </w:p>
    <w:p w14:paraId="2E79AF78" w14:textId="77777777" w:rsidR="00413AD6" w:rsidRDefault="00413AD6" w:rsidP="00B33336">
      <w:pPr>
        <w:spacing w:after="0"/>
        <w:jc w:val="both"/>
        <w:rPr>
          <w:b/>
          <w:color w:val="FF0000"/>
        </w:rPr>
      </w:pPr>
    </w:p>
    <w:p w14:paraId="7246D2C0" w14:textId="6E51D7AE" w:rsidR="003855DD" w:rsidRPr="00413AD6" w:rsidRDefault="00546A42" w:rsidP="00D910F9">
      <w:pPr>
        <w:spacing w:after="0"/>
        <w:jc w:val="both"/>
        <w:rPr>
          <w:b/>
          <w:sz w:val="24"/>
        </w:rPr>
      </w:pPr>
      <w:r>
        <w:rPr>
          <w:b/>
          <w:sz w:val="24"/>
        </w:rPr>
        <w:t xml:space="preserve">ÚSTAV PODNIKOVÉ STRATEGIE (ÚPS) </w:t>
      </w:r>
      <w:r w:rsidR="009923E3" w:rsidRPr="00413AD6">
        <w:rPr>
          <w:b/>
          <w:sz w:val="24"/>
        </w:rPr>
        <w:t xml:space="preserve"> </w:t>
      </w:r>
    </w:p>
    <w:p w14:paraId="175432F6" w14:textId="77777777" w:rsidR="00904A41" w:rsidRDefault="00904A41" w:rsidP="00D910F9">
      <w:pPr>
        <w:spacing w:after="0"/>
        <w:jc w:val="both"/>
        <w:rPr>
          <w:b/>
        </w:rPr>
      </w:pP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675"/>
        <w:gridCol w:w="8537"/>
      </w:tblGrid>
      <w:tr w:rsidR="004E2632" w:rsidRPr="00BB62CF" w14:paraId="0F348B29" w14:textId="77777777" w:rsidTr="00C02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586DEA71" w14:textId="77777777" w:rsidR="004E2632" w:rsidRPr="00BB62CF" w:rsidRDefault="004E2632" w:rsidP="00704D7A">
            <w:pPr>
              <w:jc w:val="center"/>
            </w:pPr>
            <w:r w:rsidRPr="00BB62CF">
              <w:t>1</w:t>
            </w:r>
          </w:p>
        </w:tc>
        <w:tc>
          <w:tcPr>
            <w:tcW w:w="8537" w:type="dxa"/>
            <w:tcBorders>
              <w:top w:val="none" w:sz="0" w:space="0" w:color="auto"/>
              <w:left w:val="none" w:sz="0" w:space="0" w:color="auto"/>
              <w:bottom w:val="none" w:sz="0" w:space="0" w:color="auto"/>
              <w:right w:val="none" w:sz="0" w:space="0" w:color="auto"/>
            </w:tcBorders>
          </w:tcPr>
          <w:p w14:paraId="0BC7E8A4" w14:textId="3C3B6460" w:rsidR="004E2632" w:rsidRPr="00BB62CF" w:rsidRDefault="004E2632" w:rsidP="00704D7A">
            <w:pPr>
              <w:cnfStyle w:val="100000000000" w:firstRow="1" w:lastRow="0" w:firstColumn="0" w:lastColumn="0" w:oddVBand="0" w:evenVBand="0" w:oddHBand="0" w:evenHBand="0" w:firstRowFirstColumn="0" w:firstRowLastColumn="0" w:lastRowFirstColumn="0" w:lastRowLastColumn="0"/>
            </w:pPr>
            <w:r>
              <w:t xml:space="preserve">Rozšířit a zkvalitnit portfolio ekonomicky zaměřených studijních programů. </w:t>
            </w:r>
          </w:p>
        </w:tc>
      </w:tr>
    </w:tbl>
    <w:p w14:paraId="0F7A0DBE" w14:textId="77777777" w:rsidR="004E2632" w:rsidRDefault="004E2632" w:rsidP="00D910F9">
      <w:pPr>
        <w:spacing w:after="0"/>
        <w:jc w:val="both"/>
        <w:rPr>
          <w:b/>
        </w:rPr>
      </w:pPr>
    </w:p>
    <w:p w14:paraId="6695E0A2" w14:textId="21DF873F" w:rsidR="00904A41" w:rsidRDefault="00904A41" w:rsidP="00904A41">
      <w:pPr>
        <w:spacing w:after="0"/>
        <w:jc w:val="both"/>
        <w:rPr>
          <w:b/>
        </w:rPr>
      </w:pPr>
      <w:r>
        <w:rPr>
          <w:b/>
        </w:rPr>
        <w:t xml:space="preserve">Současný stav </w:t>
      </w:r>
    </w:p>
    <w:p w14:paraId="6DB31C35" w14:textId="477149CE" w:rsidR="00904A41" w:rsidRDefault="00904A41" w:rsidP="00904A41">
      <w:pPr>
        <w:spacing w:after="0"/>
        <w:jc w:val="both"/>
      </w:pPr>
      <w:r>
        <w:t>Ústav podnikové strategie nabízí v současné době bakalářský studijní program Ekonomika a management, obor Ekonomika podniku jak v prezenční, tak kombinované formě studia. Jeho cílem je rozšířit a zkvalitnit stávající portfolio o nové ekonomicky zaměřené studijní programy</w:t>
      </w:r>
      <w:r w:rsidR="009923E3">
        <w:t xml:space="preserve"> bakalářské i navazující magisterské</w:t>
      </w:r>
      <w:r>
        <w:t>. V souvislosti s podáním projektu v rámci operačního programu OP VVV</w:t>
      </w:r>
      <w:r w:rsidR="009923E3">
        <w:t xml:space="preserve"> </w:t>
      </w:r>
      <w:r w:rsidR="009923E3" w:rsidRPr="00477144">
        <w:t xml:space="preserve">plánuje </w:t>
      </w:r>
      <w:r w:rsidR="008B6E57">
        <w:t xml:space="preserve">ÚPS </w:t>
      </w:r>
      <w:r w:rsidR="00661977" w:rsidRPr="00477144">
        <w:t>zahájit přípravu nových studijních programů:</w:t>
      </w:r>
    </w:p>
    <w:p w14:paraId="1A504284" w14:textId="5A0D1E75" w:rsidR="009923E3" w:rsidRDefault="009923E3" w:rsidP="005243DC">
      <w:pPr>
        <w:pStyle w:val="Odstavecseseznamem"/>
        <w:numPr>
          <w:ilvl w:val="0"/>
          <w:numId w:val="20"/>
        </w:numPr>
        <w:spacing w:after="0"/>
        <w:jc w:val="both"/>
      </w:pPr>
      <w:r>
        <w:t>Marketing a management služeb (Bc.)</w:t>
      </w:r>
      <w:r w:rsidR="002C486E">
        <w:t>,</w:t>
      </w:r>
      <w:r>
        <w:t xml:space="preserve"> </w:t>
      </w:r>
    </w:p>
    <w:p w14:paraId="28D3DB70" w14:textId="44564499" w:rsidR="009923E3" w:rsidRDefault="009923E3" w:rsidP="005243DC">
      <w:pPr>
        <w:pStyle w:val="Odstavecseseznamem"/>
        <w:numPr>
          <w:ilvl w:val="0"/>
          <w:numId w:val="20"/>
        </w:numPr>
        <w:spacing w:after="0"/>
        <w:jc w:val="both"/>
      </w:pPr>
      <w:r>
        <w:t>Personální management (Bc.)</w:t>
      </w:r>
      <w:r w:rsidR="002C486E">
        <w:t>,</w:t>
      </w:r>
    </w:p>
    <w:p w14:paraId="4CD087BD" w14:textId="3C92701B" w:rsidR="009923E3" w:rsidRDefault="009923E3" w:rsidP="005243DC">
      <w:pPr>
        <w:pStyle w:val="Odstavecseseznamem"/>
        <w:numPr>
          <w:ilvl w:val="0"/>
          <w:numId w:val="20"/>
        </w:numPr>
        <w:spacing w:after="0"/>
        <w:jc w:val="both"/>
      </w:pPr>
      <w:r>
        <w:t>Management a řízení lidských zdrojů (Bc.)</w:t>
      </w:r>
      <w:r w:rsidR="002C486E">
        <w:t>,</w:t>
      </w:r>
      <w:r>
        <w:t xml:space="preserve"> </w:t>
      </w:r>
    </w:p>
    <w:p w14:paraId="3BE0DE1F" w14:textId="58E3A36F" w:rsidR="009923E3" w:rsidRDefault="009923E3" w:rsidP="005243DC">
      <w:pPr>
        <w:pStyle w:val="Odstavecseseznamem"/>
        <w:numPr>
          <w:ilvl w:val="0"/>
          <w:numId w:val="20"/>
        </w:numPr>
        <w:spacing w:after="0"/>
        <w:jc w:val="both"/>
      </w:pPr>
      <w:r>
        <w:t>Specializace v pedagogice (Bc.)</w:t>
      </w:r>
      <w:r w:rsidR="002C486E">
        <w:t xml:space="preserve">. </w:t>
      </w:r>
      <w:r>
        <w:t xml:space="preserve"> </w:t>
      </w:r>
    </w:p>
    <w:p w14:paraId="5C23FD57" w14:textId="77777777" w:rsidR="009923E3" w:rsidRPr="00546A42" w:rsidRDefault="009923E3" w:rsidP="009923E3">
      <w:pPr>
        <w:spacing w:after="0"/>
        <w:jc w:val="both"/>
        <w:rPr>
          <w:sz w:val="12"/>
        </w:rPr>
      </w:pPr>
    </w:p>
    <w:p w14:paraId="0634DA29" w14:textId="50DCC28F" w:rsidR="009923E3" w:rsidRPr="00661977" w:rsidRDefault="009923E3" w:rsidP="009923E3">
      <w:pPr>
        <w:spacing w:after="0"/>
        <w:jc w:val="both"/>
      </w:pPr>
      <w:r w:rsidRPr="00DC1D2E">
        <w:t>V roce 2017</w:t>
      </w:r>
      <w:r w:rsidR="00FB7E0B">
        <w:t xml:space="preserve"> bude do 31.</w:t>
      </w:r>
      <w:r w:rsidR="000C1D92">
        <w:t xml:space="preserve"> </w:t>
      </w:r>
      <w:r w:rsidR="00FB7E0B">
        <w:t>10</w:t>
      </w:r>
      <w:r w:rsidR="002C486E">
        <w:t>.</w:t>
      </w:r>
      <w:r w:rsidR="00FB7E0B">
        <w:t xml:space="preserve"> 2017 podána Akreditační žádost Specializace v pedagogice. Z</w:t>
      </w:r>
      <w:r w:rsidRPr="00DC1D2E">
        <w:t xml:space="preserve">ahájeny </w:t>
      </w:r>
      <w:r w:rsidR="00FB7E0B">
        <w:t xml:space="preserve">budou </w:t>
      </w:r>
      <w:r w:rsidRPr="00DC1D2E">
        <w:t xml:space="preserve">přípravy pro akreditaci bakalářského studijního programu Personální management za podpory Jihočeského kraje, se kterým VŠTE uzavřela Memorandum o </w:t>
      </w:r>
      <w:r w:rsidRPr="00661977">
        <w:t xml:space="preserve">spolupráci při přípravě akreditace studijního programu Personální management a </w:t>
      </w:r>
      <w:r w:rsidR="000C1D92">
        <w:t xml:space="preserve">o </w:t>
      </w:r>
      <w:r w:rsidRPr="00661977">
        <w:t>založení společného podniku k podpoře řízení lidských zdrojů zejména malých a středních podniků v Jihočeském kraji. Vzájemná spolupráce navazuje na výsledky studie</w:t>
      </w:r>
      <w:r w:rsidRPr="00DC1D2E">
        <w:rPr>
          <w:spacing w:val="10"/>
        </w:rPr>
        <w:t xml:space="preserve"> </w:t>
      </w:r>
      <w:r w:rsidRPr="00DC1D2E">
        <w:rPr>
          <w:i/>
        </w:rPr>
        <w:t>Analýza potřebnosti akreditace studijního oboru Personální management z hlediska využitelnosti jeho absolventů pro podnikatelskou sféru Jihočeského kraje</w:t>
      </w:r>
      <w:r w:rsidRPr="00DC1D2E">
        <w:t xml:space="preserve"> </w:t>
      </w:r>
      <w:r w:rsidRPr="00661977">
        <w:t xml:space="preserve">zpracované kolektivem pracovníků </w:t>
      </w:r>
      <w:r w:rsidR="00DC1D2E" w:rsidRPr="00661977">
        <w:t>Katedry managementu Ústavu podnikové strategie</w:t>
      </w:r>
      <w:r w:rsidR="00DC1D2E" w:rsidRPr="00DC1D2E">
        <w:rPr>
          <w:spacing w:val="10"/>
        </w:rPr>
        <w:t xml:space="preserve"> </w:t>
      </w:r>
      <w:r w:rsidRPr="00661977">
        <w:t>Vysoké školy technické a ekonomické v Českých Budějovicích v </w:t>
      </w:r>
      <w:r w:rsidR="00DC1D2E" w:rsidRPr="00661977">
        <w:t xml:space="preserve">prosinci 2015. </w:t>
      </w:r>
    </w:p>
    <w:p w14:paraId="797786A8" w14:textId="4F559DA3" w:rsidR="00DC1D2E" w:rsidRPr="00DC1D2E" w:rsidRDefault="00BD2689" w:rsidP="009923E3">
      <w:pPr>
        <w:spacing w:after="0"/>
        <w:jc w:val="both"/>
      </w:pPr>
      <w:r w:rsidRPr="00661977">
        <w:t>Zahájeny budou rovněž přípravné práce</w:t>
      </w:r>
      <w:r w:rsidR="00DC1D2E" w:rsidRPr="00661977">
        <w:t xml:space="preserve"> pro akreditaci bakalářského studijního programu Marketing </w:t>
      </w:r>
      <w:r w:rsidR="00DC1D2E" w:rsidRPr="00477144">
        <w:t>a management slu</w:t>
      </w:r>
      <w:r w:rsidRPr="00477144">
        <w:t>žeb</w:t>
      </w:r>
      <w:r w:rsidR="000C1D92">
        <w:t xml:space="preserve"> a navazujícího magisterského studijního programu</w:t>
      </w:r>
      <w:r w:rsidRPr="00477144">
        <w:t xml:space="preserve"> Ekonomika podniku</w:t>
      </w:r>
      <w:r w:rsidR="00546A42" w:rsidRPr="00477144">
        <w:t>.</w:t>
      </w:r>
      <w:r w:rsidR="00546A42" w:rsidRPr="00661977">
        <w:t xml:space="preserve"> </w:t>
      </w:r>
      <w:r w:rsidRPr="00661977">
        <w:t xml:space="preserve"> </w:t>
      </w:r>
    </w:p>
    <w:p w14:paraId="147E22A6" w14:textId="77777777" w:rsidR="00546A42" w:rsidRDefault="00546A42" w:rsidP="00904A41">
      <w:pPr>
        <w:spacing w:after="0"/>
        <w:jc w:val="both"/>
        <w:rPr>
          <w:b/>
        </w:rPr>
      </w:pPr>
    </w:p>
    <w:p w14:paraId="13C8DA27" w14:textId="2A76A59D" w:rsidR="00904A41" w:rsidRDefault="00904A41" w:rsidP="00904A41">
      <w:pPr>
        <w:spacing w:after="0"/>
        <w:jc w:val="both"/>
        <w:rPr>
          <w:b/>
        </w:rPr>
      </w:pPr>
      <w:r>
        <w:rPr>
          <w:b/>
        </w:rPr>
        <w:t xml:space="preserve">Nástroje </w:t>
      </w:r>
    </w:p>
    <w:p w14:paraId="0731794F" w14:textId="25F83B26" w:rsidR="00DC1D2E" w:rsidRDefault="00DC1D2E" w:rsidP="005243DC">
      <w:pPr>
        <w:pStyle w:val="Odstavecseseznamem"/>
        <w:numPr>
          <w:ilvl w:val="0"/>
          <w:numId w:val="7"/>
        </w:numPr>
        <w:ind w:left="709" w:hanging="349"/>
        <w:jc w:val="both"/>
      </w:pPr>
      <w:r>
        <w:t xml:space="preserve">Úspěšná akreditace studijních programů opírající se o analýzu potřebnosti studijních programů, o studentské hodnocení výuky a analýzu studijní neúspěšnosti v rámci </w:t>
      </w:r>
      <w:proofErr w:type="spellStart"/>
      <w:r>
        <w:t>autoevaluačních</w:t>
      </w:r>
      <w:proofErr w:type="spellEnd"/>
      <w:r>
        <w:t xml:space="preserve"> zpráv.</w:t>
      </w:r>
    </w:p>
    <w:p w14:paraId="6CC248B5" w14:textId="54016688" w:rsidR="00DC1D2E" w:rsidRDefault="00DC1D2E" w:rsidP="005243DC">
      <w:pPr>
        <w:pStyle w:val="Odstavecseseznamem"/>
        <w:numPr>
          <w:ilvl w:val="0"/>
          <w:numId w:val="7"/>
        </w:numPr>
        <w:ind w:left="709" w:hanging="349"/>
        <w:jc w:val="both"/>
      </w:pPr>
      <w:r>
        <w:t>Realizace neinvestičních projektů v rámci strukturálních fondů EU</w:t>
      </w:r>
      <w:r w:rsidR="000C1D92">
        <w:t>,</w:t>
      </w:r>
      <w:r>
        <w:t xml:space="preserve"> zejména Evropského sociálního fondu (ESF)</w:t>
      </w:r>
      <w:r w:rsidR="000C1D92">
        <w:t>,</w:t>
      </w:r>
      <w:r>
        <w:t xml:space="preserve"> zejména z </w:t>
      </w:r>
      <w:proofErr w:type="gramStart"/>
      <w:r>
        <w:t>OP</w:t>
      </w:r>
      <w:proofErr w:type="gramEnd"/>
      <w:r>
        <w:t xml:space="preserve"> VVV a investičních projektů (ERDF). </w:t>
      </w:r>
    </w:p>
    <w:p w14:paraId="746C263C" w14:textId="77777777" w:rsidR="00DC1D2E" w:rsidRDefault="00DC1D2E" w:rsidP="005243DC">
      <w:pPr>
        <w:pStyle w:val="Odstavecseseznamem"/>
        <w:numPr>
          <w:ilvl w:val="0"/>
          <w:numId w:val="7"/>
        </w:numPr>
        <w:ind w:left="709" w:hanging="349"/>
        <w:jc w:val="both"/>
      </w:pPr>
      <w:r>
        <w:t>Spolupráce VŠTE a regionálních subjektů, podpora podnikových praxí a stáží studentů a akademických pracovníků.</w:t>
      </w:r>
    </w:p>
    <w:p w14:paraId="79A9A6A1" w14:textId="77777777" w:rsidR="00DC1D2E" w:rsidRDefault="00DC1D2E" w:rsidP="005243DC">
      <w:pPr>
        <w:pStyle w:val="Odstavecseseznamem"/>
        <w:numPr>
          <w:ilvl w:val="0"/>
          <w:numId w:val="7"/>
        </w:numPr>
        <w:ind w:left="709" w:hanging="349"/>
        <w:jc w:val="both"/>
      </w:pPr>
      <w:r>
        <w:lastRenderedPageBreak/>
        <w:t>Inovace studijních oborů formou jejich restrukturalizace a modularizace s cílem diverzifikace studijní nabídky v souladu s potřebami znalostní ekonomiky a uživatelské praxe.</w:t>
      </w:r>
    </w:p>
    <w:p w14:paraId="7C6A7462" w14:textId="77777777" w:rsidR="00DC1D2E" w:rsidRDefault="00DC1D2E" w:rsidP="005243DC">
      <w:pPr>
        <w:pStyle w:val="Odstavecseseznamem"/>
        <w:numPr>
          <w:ilvl w:val="0"/>
          <w:numId w:val="7"/>
        </w:numPr>
        <w:ind w:left="709" w:hanging="349"/>
        <w:jc w:val="both"/>
      </w:pPr>
      <w:r>
        <w:t>Cestovní ruch a podpora znevýhodněných skupin.</w:t>
      </w:r>
    </w:p>
    <w:p w14:paraId="6117727B" w14:textId="65E06E54" w:rsidR="00DC1D2E" w:rsidRPr="004E2632" w:rsidRDefault="00DC1D2E" w:rsidP="00DC1D2E">
      <w:pPr>
        <w:spacing w:after="0"/>
        <w:rPr>
          <w:b/>
          <w:color w:val="FF0000"/>
        </w:rPr>
      </w:pPr>
      <w:r w:rsidRPr="004E2632">
        <w:rPr>
          <w:b/>
        </w:rPr>
        <w:t>Indikátory</w:t>
      </w:r>
      <w:r w:rsidRPr="004E2632">
        <w:rPr>
          <w:b/>
          <w:color w:val="FF0000"/>
        </w:rPr>
        <w:t xml:space="preserve"> </w:t>
      </w:r>
    </w:p>
    <w:p w14:paraId="3435D02A" w14:textId="41CBA1E0" w:rsidR="0029563C" w:rsidRDefault="00140039" w:rsidP="005243DC">
      <w:pPr>
        <w:pStyle w:val="Odstavecseseznamem"/>
        <w:numPr>
          <w:ilvl w:val="0"/>
          <w:numId w:val="21"/>
        </w:numPr>
        <w:spacing w:after="0"/>
        <w:jc w:val="both"/>
      </w:pPr>
      <w:r>
        <w:t>Zpracované a</w:t>
      </w:r>
      <w:r w:rsidR="00161FC4">
        <w:t>kreditační žádosti –</w:t>
      </w:r>
      <w:r>
        <w:t xml:space="preserve"> </w:t>
      </w:r>
      <w:r w:rsidR="00161FC4">
        <w:t xml:space="preserve">Specializace v pedagogice (Bc.), projednání a odsouhlasení </w:t>
      </w:r>
      <w:r>
        <w:t>akreditační žádosti</w:t>
      </w:r>
      <w:r w:rsidR="00161FC4">
        <w:t xml:space="preserve"> v</w:t>
      </w:r>
      <w:r w:rsidR="00FB7E0B">
        <w:t> Radě pro hodnocení vnitřní kvality (R</w:t>
      </w:r>
      <w:r w:rsidR="002C486E">
        <w:t>V</w:t>
      </w:r>
      <w:r w:rsidR="00FB7E0B">
        <w:t>H) a její podání na A</w:t>
      </w:r>
      <w:r>
        <w:t>kreditační úřad</w:t>
      </w:r>
      <w:r w:rsidR="00FB7E0B">
        <w:t xml:space="preserve"> –</w:t>
      </w:r>
      <w:r>
        <w:t xml:space="preserve"> </w:t>
      </w:r>
      <w:r w:rsidR="00FB7E0B">
        <w:t>do 31.</w:t>
      </w:r>
      <w:r>
        <w:t xml:space="preserve"> </w:t>
      </w:r>
      <w:r w:rsidR="00FB7E0B">
        <w:t>10.</w:t>
      </w:r>
      <w:r>
        <w:t xml:space="preserve"> </w:t>
      </w:r>
      <w:r w:rsidR="00FB7E0B">
        <w:t>2017</w:t>
      </w:r>
      <w:r>
        <w:t>.</w:t>
      </w:r>
    </w:p>
    <w:p w14:paraId="0CACDF3B" w14:textId="1CB5EE35" w:rsidR="00FB7E0B" w:rsidRDefault="00FB7E0B" w:rsidP="005243DC">
      <w:pPr>
        <w:pStyle w:val="Odstavecseseznamem"/>
        <w:numPr>
          <w:ilvl w:val="0"/>
          <w:numId w:val="21"/>
        </w:numPr>
        <w:spacing w:after="0"/>
        <w:jc w:val="both"/>
      </w:pPr>
      <w:r>
        <w:t>Schválení kontrolní zprávy v R</w:t>
      </w:r>
      <w:r w:rsidR="002C486E">
        <w:t>V</w:t>
      </w:r>
      <w:r>
        <w:t xml:space="preserve">H o postupu přípravy </w:t>
      </w:r>
      <w:r w:rsidR="00140039">
        <w:t>akreditační žádosti</w:t>
      </w:r>
      <w:r>
        <w:t xml:space="preserve"> pro Personální management (Bc.)</w:t>
      </w:r>
      <w:r w:rsidR="00140039">
        <w:t xml:space="preserve"> </w:t>
      </w:r>
      <w:r>
        <w:t>- do 31.</w:t>
      </w:r>
      <w:r w:rsidR="00117711">
        <w:t xml:space="preserve"> </w:t>
      </w:r>
      <w:r>
        <w:t>12.</w:t>
      </w:r>
      <w:r w:rsidR="00117711">
        <w:t xml:space="preserve"> </w:t>
      </w:r>
      <w:r>
        <w:t>2017</w:t>
      </w:r>
      <w:r w:rsidR="00140039">
        <w:t>.</w:t>
      </w:r>
    </w:p>
    <w:p w14:paraId="1B65C657" w14:textId="12630BBA" w:rsidR="00904A41" w:rsidRPr="00FB7E0B" w:rsidRDefault="00140039" w:rsidP="005243DC">
      <w:pPr>
        <w:pStyle w:val="Odstavecseseznamem"/>
        <w:numPr>
          <w:ilvl w:val="0"/>
          <w:numId w:val="21"/>
        </w:numPr>
        <w:spacing w:after="0"/>
        <w:jc w:val="both"/>
      </w:pPr>
      <w:r>
        <w:t>Kontrola postupu přípravy s</w:t>
      </w:r>
      <w:r w:rsidR="00FB7E0B">
        <w:t>tudijní</w:t>
      </w:r>
      <w:r>
        <w:t>ch</w:t>
      </w:r>
      <w:r w:rsidR="00FB7E0B">
        <w:t xml:space="preserve"> materiál</w:t>
      </w:r>
      <w:r>
        <w:t>ů</w:t>
      </w:r>
      <w:r w:rsidR="00FB7E0B">
        <w:t xml:space="preserve"> pro akreditované programy </w:t>
      </w:r>
      <w:r>
        <w:t>pod</w:t>
      </w:r>
      <w:r w:rsidR="00FB7E0B">
        <w:t>le projektu ESF (</w:t>
      </w:r>
      <w:r>
        <w:t>stanoveného harmonogramu</w:t>
      </w:r>
      <w:r w:rsidR="00FB7E0B">
        <w:t>)</w:t>
      </w:r>
      <w:r>
        <w:t xml:space="preserve"> </w:t>
      </w:r>
      <w:r w:rsidR="00FB7E0B">
        <w:t>-</w:t>
      </w:r>
      <w:r>
        <w:t xml:space="preserve"> </w:t>
      </w:r>
      <w:r w:rsidR="00FB7E0B">
        <w:t>do 31.</w:t>
      </w:r>
      <w:r w:rsidR="00117711">
        <w:t xml:space="preserve"> </w:t>
      </w:r>
      <w:r w:rsidR="00FB7E0B">
        <w:t>12.</w:t>
      </w:r>
      <w:r w:rsidR="00117711">
        <w:t xml:space="preserve"> </w:t>
      </w:r>
      <w:r w:rsidR="00FB7E0B">
        <w:t>2017</w:t>
      </w:r>
      <w:r>
        <w:t>.</w:t>
      </w:r>
      <w:r w:rsidR="004E2632" w:rsidRPr="004E2632">
        <w:t xml:space="preserve"> </w:t>
      </w:r>
    </w:p>
    <w:p w14:paraId="4491A123" w14:textId="77777777" w:rsidR="00904A41" w:rsidRDefault="00904A41" w:rsidP="00904A41">
      <w:pPr>
        <w:spacing w:after="0"/>
        <w:jc w:val="both"/>
        <w:rPr>
          <w:b/>
        </w:rPr>
      </w:pPr>
    </w:p>
    <w:p w14:paraId="1D1E585C" w14:textId="77777777" w:rsidR="00413AD6" w:rsidRDefault="00413AD6" w:rsidP="00904A41">
      <w:pPr>
        <w:spacing w:after="0"/>
        <w:jc w:val="both"/>
        <w:rPr>
          <w:b/>
        </w:rPr>
      </w:pPr>
    </w:p>
    <w:p w14:paraId="222B7941" w14:textId="44AB3316" w:rsidR="00C06B34" w:rsidRPr="00413AD6" w:rsidRDefault="00546A42" w:rsidP="00D910F9">
      <w:pPr>
        <w:spacing w:after="0"/>
        <w:jc w:val="both"/>
        <w:rPr>
          <w:b/>
          <w:sz w:val="24"/>
        </w:rPr>
      </w:pPr>
      <w:r>
        <w:rPr>
          <w:b/>
          <w:sz w:val="24"/>
        </w:rPr>
        <w:t xml:space="preserve">ÚSTAV ZNALECTVÍ A OCEŇOVÁNÍ (ÚZO) </w:t>
      </w:r>
      <w:r w:rsidR="004E2632" w:rsidRPr="00413AD6">
        <w:rPr>
          <w:b/>
          <w:sz w:val="24"/>
        </w:rPr>
        <w:t xml:space="preserve"> </w:t>
      </w:r>
    </w:p>
    <w:p w14:paraId="3F15CEDA" w14:textId="77777777" w:rsidR="004E2632" w:rsidRDefault="004E2632" w:rsidP="00D910F9">
      <w:pPr>
        <w:spacing w:after="0"/>
        <w:jc w:val="both"/>
        <w:rPr>
          <w:b/>
        </w:rPr>
      </w:pP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675"/>
        <w:gridCol w:w="8537"/>
      </w:tblGrid>
      <w:tr w:rsidR="004E2632" w:rsidRPr="00BB62CF" w14:paraId="384E5776" w14:textId="77777777" w:rsidTr="00C02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73C7C4E9" w14:textId="77777777" w:rsidR="004E2632" w:rsidRPr="00BB62CF" w:rsidRDefault="004E2632" w:rsidP="00704D7A">
            <w:pPr>
              <w:jc w:val="center"/>
            </w:pPr>
            <w:r w:rsidRPr="00BB62CF">
              <w:t>1</w:t>
            </w:r>
          </w:p>
        </w:tc>
        <w:tc>
          <w:tcPr>
            <w:tcW w:w="8537" w:type="dxa"/>
            <w:tcBorders>
              <w:top w:val="none" w:sz="0" w:space="0" w:color="auto"/>
              <w:left w:val="none" w:sz="0" w:space="0" w:color="auto"/>
              <w:bottom w:val="none" w:sz="0" w:space="0" w:color="auto"/>
              <w:right w:val="none" w:sz="0" w:space="0" w:color="auto"/>
            </w:tcBorders>
          </w:tcPr>
          <w:p w14:paraId="51DA21C5" w14:textId="263AF13E" w:rsidR="004E2632" w:rsidRPr="00BB62CF" w:rsidRDefault="004E2632" w:rsidP="00704D7A">
            <w:pPr>
              <w:cnfStyle w:val="100000000000" w:firstRow="1" w:lastRow="0" w:firstColumn="0" w:lastColumn="0" w:oddVBand="0" w:evenVBand="0" w:oddHBand="0" w:evenHBand="0" w:firstRowFirstColumn="0" w:firstRowLastColumn="0" w:lastRowFirstColumn="0" w:lastRowLastColumn="0"/>
            </w:pPr>
            <w:r>
              <w:t>Příprava a realizace výuky ve specializaci Finance podniku v rámci akreditace studijního programu Ekonomika a management</w:t>
            </w:r>
            <w:r w:rsidR="00C0247A">
              <w:t>.</w:t>
            </w:r>
            <w:r>
              <w:t xml:space="preserve"> </w:t>
            </w:r>
          </w:p>
        </w:tc>
      </w:tr>
      <w:tr w:rsidR="005834F5" w:rsidRPr="00BB62CF" w14:paraId="7B624FE7" w14:textId="77777777" w:rsidTr="00C0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036372F6" w14:textId="229E1B08" w:rsidR="005834F5" w:rsidRPr="00BB62CF" w:rsidRDefault="005834F5" w:rsidP="00704D7A">
            <w:pPr>
              <w:jc w:val="center"/>
            </w:pPr>
            <w:r>
              <w:t>2</w:t>
            </w:r>
          </w:p>
        </w:tc>
        <w:tc>
          <w:tcPr>
            <w:tcW w:w="8537" w:type="dxa"/>
            <w:tcBorders>
              <w:left w:val="none" w:sz="0" w:space="0" w:color="auto"/>
              <w:right w:val="none" w:sz="0" w:space="0" w:color="auto"/>
            </w:tcBorders>
          </w:tcPr>
          <w:p w14:paraId="193E0569" w14:textId="3E45AC58" w:rsidR="005834F5" w:rsidRPr="005834F5" w:rsidRDefault="005834F5" w:rsidP="00704D7A">
            <w:pPr>
              <w:cnfStyle w:val="000000100000" w:firstRow="0" w:lastRow="0" w:firstColumn="0" w:lastColumn="0" w:oddVBand="0" w:evenVBand="0" w:oddHBand="1" w:evenHBand="0" w:firstRowFirstColumn="0" w:firstRowLastColumn="0" w:lastRowFirstColumn="0" w:lastRowLastColumn="0"/>
              <w:rPr>
                <w:b/>
              </w:rPr>
            </w:pPr>
            <w:r w:rsidRPr="005834F5">
              <w:rPr>
                <w:b/>
              </w:rPr>
              <w:t>Zabezpečení výuky jednoho studijního programu akreditovaného zahraniční agenturou</w:t>
            </w:r>
            <w:r w:rsidR="00C0247A">
              <w:rPr>
                <w:b/>
              </w:rPr>
              <w:t xml:space="preserve">. </w:t>
            </w:r>
            <w:r w:rsidRPr="005834F5">
              <w:rPr>
                <w:b/>
              </w:rPr>
              <w:t xml:space="preserve">  </w:t>
            </w:r>
          </w:p>
        </w:tc>
      </w:tr>
    </w:tbl>
    <w:p w14:paraId="60C4AA57" w14:textId="77777777" w:rsidR="004E2632" w:rsidRDefault="004E2632" w:rsidP="00D910F9">
      <w:pPr>
        <w:spacing w:after="0"/>
        <w:jc w:val="both"/>
        <w:rPr>
          <w:b/>
        </w:rPr>
      </w:pPr>
    </w:p>
    <w:p w14:paraId="00EABCE7" w14:textId="77777777" w:rsidR="004E2632" w:rsidRDefault="004E2632" w:rsidP="004E2632">
      <w:pPr>
        <w:spacing w:after="0"/>
        <w:jc w:val="both"/>
        <w:rPr>
          <w:b/>
        </w:rPr>
      </w:pPr>
      <w:r w:rsidRPr="004E2632">
        <w:rPr>
          <w:b/>
        </w:rPr>
        <w:t>Současný stav</w:t>
      </w:r>
    </w:p>
    <w:p w14:paraId="15BAD029" w14:textId="0E886EAE" w:rsidR="005834F5" w:rsidRDefault="005834F5" w:rsidP="005834F5">
      <w:pPr>
        <w:spacing w:after="0"/>
        <w:jc w:val="both"/>
      </w:pPr>
      <w:r w:rsidRPr="005834F5">
        <w:t xml:space="preserve">Ústav znalectví a oceňování je garančním pracovištěm pro výuku předmětů ve specializaci Finance podniku v rámci akreditace Ekonomika podniku. </w:t>
      </w:r>
      <w:r>
        <w:t>Zároveň zabezpečuje výuku předmětů spadajících pod studijní program BBA.</w:t>
      </w:r>
    </w:p>
    <w:p w14:paraId="0094B586" w14:textId="77777777" w:rsidR="005834F5" w:rsidRPr="005834F5" w:rsidRDefault="005834F5" w:rsidP="005834F5">
      <w:pPr>
        <w:spacing w:after="0"/>
        <w:jc w:val="both"/>
      </w:pPr>
      <w:r w:rsidRPr="005834F5">
        <w:t xml:space="preserve">Vyučované předměty mají stanoveny výstupy z učení a studijní zátěž, které korespondují s výukovými metodami a především s metodami hodnocení. Studenti jsou hodnoceni podle zveřejněných kritérií, pravidel a postupů, které jsou součástí anotace předmětu. Důraz je kladen na průběžné hodnocení studentů, jeho průhlednost a prokazatelnost. Hodnocení studentů probíhá s požadavky ECTS a Boloňského procesu. </w:t>
      </w:r>
    </w:p>
    <w:p w14:paraId="08325736" w14:textId="77777777" w:rsidR="004E2632" w:rsidRPr="00AF3CC6" w:rsidRDefault="004E2632" w:rsidP="004E2632">
      <w:pPr>
        <w:spacing w:after="0"/>
        <w:jc w:val="both"/>
      </w:pPr>
    </w:p>
    <w:p w14:paraId="0E485D8E" w14:textId="38B8D7C8" w:rsidR="004E2632" w:rsidRPr="00546A42" w:rsidRDefault="004E2632" w:rsidP="004E2632">
      <w:pPr>
        <w:spacing w:after="0"/>
        <w:jc w:val="both"/>
        <w:rPr>
          <w:b/>
        </w:rPr>
      </w:pPr>
      <w:r w:rsidRPr="00546A42">
        <w:rPr>
          <w:b/>
        </w:rPr>
        <w:t>Nástroje</w:t>
      </w:r>
    </w:p>
    <w:p w14:paraId="0939C723" w14:textId="6909C60E" w:rsidR="004E2632" w:rsidRDefault="004E2632" w:rsidP="005243DC">
      <w:pPr>
        <w:pStyle w:val="Odstavecseseznamem"/>
        <w:numPr>
          <w:ilvl w:val="0"/>
          <w:numId w:val="13"/>
        </w:numPr>
        <w:spacing w:after="0"/>
        <w:jc w:val="both"/>
      </w:pPr>
      <w:r>
        <w:t>Kvalitní akademičtí pracovníci zabezpečující výuku specializace</w:t>
      </w:r>
      <w:r w:rsidR="00140039">
        <w:t>.</w:t>
      </w:r>
    </w:p>
    <w:p w14:paraId="10AB30BF" w14:textId="36FFFFB9" w:rsidR="005834F5" w:rsidRDefault="005834F5" w:rsidP="005243DC">
      <w:pPr>
        <w:pStyle w:val="Odstavecseseznamem"/>
        <w:numPr>
          <w:ilvl w:val="0"/>
          <w:numId w:val="13"/>
        </w:numPr>
        <w:spacing w:after="0"/>
        <w:jc w:val="both"/>
      </w:pPr>
      <w:r>
        <w:t>Odborníci z praxe zabezpečující výuku studijního programu</w:t>
      </w:r>
      <w:r w:rsidR="00140039">
        <w:t>.</w:t>
      </w:r>
      <w:r>
        <w:t xml:space="preserve"> </w:t>
      </w:r>
    </w:p>
    <w:p w14:paraId="08994630" w14:textId="1602209F" w:rsidR="004E2632" w:rsidRDefault="00E23740" w:rsidP="005243DC">
      <w:pPr>
        <w:pStyle w:val="Odstavecseseznamem"/>
        <w:numPr>
          <w:ilvl w:val="0"/>
          <w:numId w:val="13"/>
        </w:numPr>
        <w:spacing w:after="0"/>
        <w:jc w:val="both"/>
      </w:pPr>
      <w:r>
        <w:t>Odpovídající materiálně-technická základna</w:t>
      </w:r>
      <w:r w:rsidR="00140039">
        <w:t>.</w:t>
      </w:r>
      <w:r>
        <w:t xml:space="preserve"> </w:t>
      </w:r>
    </w:p>
    <w:p w14:paraId="62C382B0" w14:textId="77777777" w:rsidR="00E23740" w:rsidRDefault="00E23740" w:rsidP="00E23740">
      <w:pPr>
        <w:spacing w:after="0"/>
        <w:jc w:val="both"/>
      </w:pPr>
    </w:p>
    <w:p w14:paraId="7B2642F3" w14:textId="4E05D0A2" w:rsidR="004E2632" w:rsidRPr="00546A42" w:rsidRDefault="00C0247A" w:rsidP="004E2632">
      <w:pPr>
        <w:spacing w:after="0"/>
        <w:jc w:val="both"/>
        <w:rPr>
          <w:b/>
        </w:rPr>
      </w:pPr>
      <w:r>
        <w:rPr>
          <w:b/>
        </w:rPr>
        <w:t>Indikátory</w:t>
      </w:r>
    </w:p>
    <w:p w14:paraId="05E3683B" w14:textId="332316AC" w:rsidR="004E2632" w:rsidRDefault="002E2908" w:rsidP="005243DC">
      <w:pPr>
        <w:pStyle w:val="Odstavecseseznamem"/>
        <w:numPr>
          <w:ilvl w:val="0"/>
          <w:numId w:val="13"/>
        </w:numPr>
        <w:spacing w:after="0"/>
        <w:jc w:val="both"/>
      </w:pPr>
      <w:r>
        <w:t>Hodnocení kvality v</w:t>
      </w:r>
      <w:r w:rsidR="004E2632">
        <w:t>ýuk</w:t>
      </w:r>
      <w:r>
        <w:t>y</w:t>
      </w:r>
      <w:r w:rsidR="004E2632">
        <w:t xml:space="preserve"> v rámci specializace Finance podniku</w:t>
      </w:r>
      <w:r>
        <w:t>.</w:t>
      </w:r>
    </w:p>
    <w:p w14:paraId="7BA6BC39" w14:textId="3E1E8807" w:rsidR="005834F5" w:rsidRDefault="002E2908" w:rsidP="005243DC">
      <w:pPr>
        <w:pStyle w:val="Odstavecseseznamem"/>
        <w:numPr>
          <w:ilvl w:val="0"/>
          <w:numId w:val="13"/>
        </w:numPr>
        <w:spacing w:after="0"/>
        <w:jc w:val="both"/>
      </w:pPr>
      <w:r>
        <w:t xml:space="preserve">Hodnocení kvality výuky </w:t>
      </w:r>
      <w:r w:rsidR="005834F5">
        <w:t>studijního programu nabízeného Centrem celoživotního vzdělávání</w:t>
      </w:r>
      <w:r>
        <w:t xml:space="preserve">. </w:t>
      </w:r>
      <w:r w:rsidR="005834F5">
        <w:t xml:space="preserve">  </w:t>
      </w:r>
    </w:p>
    <w:p w14:paraId="48622683" w14:textId="77777777" w:rsidR="004E2632" w:rsidRPr="00C06B34" w:rsidRDefault="004E2632" w:rsidP="00D910F9">
      <w:pPr>
        <w:spacing w:after="0"/>
        <w:jc w:val="both"/>
        <w:rPr>
          <w:b/>
        </w:rPr>
      </w:pPr>
    </w:p>
    <w:p w14:paraId="015A4CC7" w14:textId="77777777" w:rsidR="00A828AC" w:rsidRDefault="00A828AC" w:rsidP="00D910F9">
      <w:pPr>
        <w:spacing w:after="0"/>
        <w:jc w:val="both"/>
        <w:rPr>
          <w:b/>
          <w:i/>
        </w:rPr>
      </w:pPr>
    </w:p>
    <w:p w14:paraId="1BB5854E" w14:textId="77777777" w:rsidR="00E23740" w:rsidRDefault="00E23740" w:rsidP="00D910F9">
      <w:pPr>
        <w:spacing w:after="0"/>
        <w:jc w:val="both"/>
        <w:rPr>
          <w:b/>
          <w:i/>
        </w:rPr>
      </w:pPr>
    </w:p>
    <w:p w14:paraId="2E44463E" w14:textId="77777777" w:rsidR="00E57204" w:rsidRDefault="00E57204">
      <w:pPr>
        <w:rPr>
          <w:highlight w:val="yellow"/>
        </w:rPr>
        <w:sectPr w:rsidR="00E57204" w:rsidSect="00642B48">
          <w:footerReference w:type="default" r:id="rId16"/>
          <w:type w:val="continuous"/>
          <w:pgSz w:w="11906" w:h="16838"/>
          <w:pgMar w:top="1417" w:right="1417" w:bottom="1417" w:left="1417" w:header="708" w:footer="708" w:gutter="0"/>
          <w:pgNumType w:start="5"/>
          <w:cols w:space="708"/>
          <w:docGrid w:linePitch="360"/>
        </w:sectPr>
      </w:pPr>
      <w:bookmarkStart w:id="15" w:name="_Toc429567453"/>
    </w:p>
    <w:p w14:paraId="2B6B0474" w14:textId="77777777" w:rsidR="00EB0992" w:rsidRDefault="00EB0992">
      <w:pPr>
        <w:rPr>
          <w:b/>
          <w:sz w:val="28"/>
          <w:szCs w:val="28"/>
        </w:rPr>
      </w:pPr>
      <w:r>
        <w:lastRenderedPageBreak/>
        <w:br w:type="page"/>
      </w:r>
    </w:p>
    <w:p w14:paraId="67645B50" w14:textId="38082472" w:rsidR="001A1CF6" w:rsidRPr="00BD3C6B" w:rsidRDefault="001A1CF6" w:rsidP="00BD3C6B">
      <w:pPr>
        <w:pStyle w:val="Nadpis1"/>
      </w:pPr>
      <w:bookmarkStart w:id="16" w:name="_Toc463444228"/>
      <w:r w:rsidRPr="00BD3C6B">
        <w:lastRenderedPageBreak/>
        <w:t>Výzkum, vývoj a tvůrčí činnost</w:t>
      </w:r>
      <w:bookmarkEnd w:id="16"/>
      <w:r w:rsidRPr="00BD3C6B">
        <w:t xml:space="preserve"> </w:t>
      </w:r>
    </w:p>
    <w:p w14:paraId="10100C91" w14:textId="3C8F143F" w:rsidR="001A1CF6" w:rsidRPr="00AA0BC3" w:rsidRDefault="001A1CF6" w:rsidP="00AA0BC3">
      <w:pPr>
        <w:spacing w:after="120"/>
        <w:rPr>
          <w:b/>
        </w:rPr>
      </w:pPr>
      <w:r w:rsidRPr="00AA0BC3">
        <w:rPr>
          <w:b/>
        </w:rPr>
        <w:t xml:space="preserve">Strategické priority v oblasti výzkumu, vývoje a tvůrčí činnosti   </w:t>
      </w:r>
    </w:p>
    <w:p w14:paraId="52BEDDDB" w14:textId="77777777" w:rsidR="001A1CF6" w:rsidRPr="008951E0" w:rsidRDefault="001A1CF6" w:rsidP="001A1CF6">
      <w:pPr>
        <w:spacing w:after="0"/>
        <w:rPr>
          <w:sz w:val="12"/>
          <w:szCs w:val="12"/>
        </w:rPr>
      </w:pPr>
    </w:p>
    <w:tbl>
      <w:tblPr>
        <w:tblStyle w:val="Svtlmkazvraznn2"/>
        <w:tblW w:w="0" w:type="auto"/>
        <w:tblLook w:val="04A0" w:firstRow="1" w:lastRow="0" w:firstColumn="1" w:lastColumn="0" w:noHBand="0" w:noVBand="1"/>
      </w:tblPr>
      <w:tblGrid>
        <w:gridCol w:w="516"/>
        <w:gridCol w:w="8664"/>
      </w:tblGrid>
      <w:tr w:rsidR="001A1CF6" w:rsidRPr="008951E0" w14:paraId="57610BB0" w14:textId="77777777" w:rsidTr="0054055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7F5209D3" w14:textId="77777777" w:rsidR="001A1CF6" w:rsidRPr="00546A42" w:rsidRDefault="001A1CF6" w:rsidP="0059082C">
            <w:pPr>
              <w:jc w:val="center"/>
              <w:rPr>
                <w:rFonts w:asciiTheme="minorHAnsi" w:hAnsiTheme="minorHAnsi"/>
                <w:color w:val="943634" w:themeColor="accent2" w:themeShade="BF"/>
              </w:rPr>
            </w:pPr>
            <w:r w:rsidRPr="00546A42">
              <w:rPr>
                <w:rFonts w:asciiTheme="minorHAnsi" w:hAnsiTheme="minorHAnsi"/>
                <w:color w:val="943634" w:themeColor="accent2" w:themeShade="BF"/>
              </w:rPr>
              <w:t>1</w:t>
            </w:r>
          </w:p>
        </w:tc>
        <w:tc>
          <w:tcPr>
            <w:tcW w:w="8664" w:type="dxa"/>
            <w:tcBorders>
              <w:top w:val="none" w:sz="0" w:space="0" w:color="auto"/>
              <w:left w:val="none" w:sz="0" w:space="0" w:color="auto"/>
              <w:bottom w:val="none" w:sz="0" w:space="0" w:color="auto"/>
              <w:right w:val="none" w:sz="0" w:space="0" w:color="auto"/>
            </w:tcBorders>
          </w:tcPr>
          <w:p w14:paraId="094FD9BE" w14:textId="5021BD6D" w:rsidR="001A1CF6" w:rsidRPr="00546A42" w:rsidRDefault="001A1CF6" w:rsidP="0059082C">
            <w:pPr>
              <w:cnfStyle w:val="100000000000" w:firstRow="1" w:lastRow="0" w:firstColumn="0" w:lastColumn="0" w:oddVBand="0" w:evenVBand="0" w:oddHBand="0" w:evenHBand="0" w:firstRowFirstColumn="0" w:firstRowLastColumn="0" w:lastRowFirstColumn="0" w:lastRowLastColumn="0"/>
              <w:rPr>
                <w:rFonts w:asciiTheme="minorHAnsi" w:hAnsiTheme="minorHAnsi"/>
                <w:color w:val="943634" w:themeColor="accent2" w:themeShade="BF"/>
                <w:szCs w:val="24"/>
              </w:rPr>
            </w:pPr>
            <w:r w:rsidRPr="00546A42">
              <w:rPr>
                <w:rFonts w:asciiTheme="minorHAnsi" w:hAnsiTheme="minorHAnsi"/>
                <w:color w:val="943634" w:themeColor="accent2" w:themeShade="BF"/>
                <w:szCs w:val="24"/>
              </w:rPr>
              <w:t>Kvalita a excelence výs</w:t>
            </w:r>
            <w:r w:rsidR="00B14B00" w:rsidRPr="00546A42">
              <w:rPr>
                <w:rFonts w:asciiTheme="minorHAnsi" w:hAnsiTheme="minorHAnsi"/>
                <w:color w:val="943634" w:themeColor="accent2" w:themeShade="BF"/>
                <w:szCs w:val="24"/>
              </w:rPr>
              <w:t>tupů v oblasti vědecko-výzkumné</w:t>
            </w:r>
            <w:r w:rsidR="00C0247A">
              <w:rPr>
                <w:rFonts w:asciiTheme="minorHAnsi" w:hAnsiTheme="minorHAnsi"/>
                <w:color w:val="943634" w:themeColor="accent2" w:themeShade="BF"/>
                <w:szCs w:val="24"/>
              </w:rPr>
              <w:t>.</w:t>
            </w:r>
          </w:p>
        </w:tc>
      </w:tr>
      <w:tr w:rsidR="001A1CF6" w:rsidRPr="008951E0" w14:paraId="5148DEAD" w14:textId="77777777" w:rsidTr="0054055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410A4B95" w14:textId="77777777" w:rsidR="001A1CF6" w:rsidRPr="00546A42" w:rsidRDefault="001A1CF6" w:rsidP="0059082C">
            <w:pPr>
              <w:jc w:val="center"/>
              <w:rPr>
                <w:rFonts w:asciiTheme="minorHAnsi" w:hAnsiTheme="minorHAnsi"/>
                <w:color w:val="943634" w:themeColor="accent2" w:themeShade="BF"/>
              </w:rPr>
            </w:pPr>
            <w:r w:rsidRPr="00546A42">
              <w:rPr>
                <w:rFonts w:asciiTheme="minorHAnsi" w:hAnsiTheme="minorHAnsi"/>
                <w:color w:val="943634" w:themeColor="accent2" w:themeShade="BF"/>
              </w:rPr>
              <w:t>2</w:t>
            </w:r>
          </w:p>
        </w:tc>
        <w:tc>
          <w:tcPr>
            <w:tcW w:w="8664" w:type="dxa"/>
            <w:tcBorders>
              <w:top w:val="none" w:sz="0" w:space="0" w:color="auto"/>
              <w:left w:val="none" w:sz="0" w:space="0" w:color="auto"/>
              <w:bottom w:val="none" w:sz="0" w:space="0" w:color="auto"/>
              <w:right w:val="none" w:sz="0" w:space="0" w:color="auto"/>
            </w:tcBorders>
          </w:tcPr>
          <w:p w14:paraId="43027B81" w14:textId="396CF1FD" w:rsidR="001A1CF6" w:rsidRPr="00546A42" w:rsidRDefault="001A1CF6" w:rsidP="00BB62CF">
            <w:pPr>
              <w:ind w:right="-2249"/>
              <w:cnfStyle w:val="000000100000" w:firstRow="0" w:lastRow="0" w:firstColumn="0" w:lastColumn="0" w:oddVBand="0" w:evenVBand="0" w:oddHBand="1" w:evenHBand="0" w:firstRowFirstColumn="0" w:firstRowLastColumn="0" w:lastRowFirstColumn="0" w:lastRowLastColumn="0"/>
              <w:rPr>
                <w:b/>
                <w:color w:val="943634" w:themeColor="accent2" w:themeShade="BF"/>
                <w:lang w:eastAsia="en-US"/>
              </w:rPr>
            </w:pPr>
            <w:r w:rsidRPr="00546A42">
              <w:rPr>
                <w:b/>
                <w:color w:val="943634" w:themeColor="accent2" w:themeShade="BF"/>
                <w:lang w:eastAsia="en-US"/>
              </w:rPr>
              <w:t>Vlastní doktorské studium akreditovaných studijních programů</w:t>
            </w:r>
            <w:r w:rsidR="00C0247A">
              <w:rPr>
                <w:b/>
                <w:color w:val="943634" w:themeColor="accent2" w:themeShade="BF"/>
                <w:lang w:eastAsia="en-US"/>
              </w:rPr>
              <w:t>.</w:t>
            </w:r>
            <w:r w:rsidRPr="00546A42">
              <w:rPr>
                <w:b/>
                <w:color w:val="943634" w:themeColor="accent2" w:themeShade="BF"/>
                <w:lang w:eastAsia="en-US"/>
              </w:rPr>
              <w:t xml:space="preserve">   </w:t>
            </w:r>
          </w:p>
        </w:tc>
      </w:tr>
      <w:tr w:rsidR="001A1CF6" w:rsidRPr="008951E0" w14:paraId="300A42E7" w14:textId="77777777" w:rsidTr="00540550">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73937261" w14:textId="77777777" w:rsidR="001A1CF6" w:rsidRPr="00546A42" w:rsidRDefault="001A1CF6" w:rsidP="0059082C">
            <w:pPr>
              <w:jc w:val="center"/>
              <w:rPr>
                <w:rFonts w:asciiTheme="minorHAnsi" w:hAnsiTheme="minorHAnsi"/>
                <w:color w:val="943634" w:themeColor="accent2" w:themeShade="BF"/>
              </w:rPr>
            </w:pPr>
            <w:r w:rsidRPr="00546A42">
              <w:rPr>
                <w:rFonts w:asciiTheme="minorHAnsi" w:hAnsiTheme="minorHAnsi"/>
                <w:color w:val="943634" w:themeColor="accent2" w:themeShade="BF"/>
              </w:rPr>
              <w:t>3</w:t>
            </w:r>
          </w:p>
        </w:tc>
        <w:tc>
          <w:tcPr>
            <w:tcW w:w="8664" w:type="dxa"/>
            <w:tcBorders>
              <w:top w:val="none" w:sz="0" w:space="0" w:color="auto"/>
              <w:left w:val="none" w:sz="0" w:space="0" w:color="auto"/>
              <w:bottom w:val="none" w:sz="0" w:space="0" w:color="auto"/>
              <w:right w:val="none" w:sz="0" w:space="0" w:color="auto"/>
            </w:tcBorders>
          </w:tcPr>
          <w:p w14:paraId="7A97E3C7" w14:textId="238C4643" w:rsidR="001A1CF6" w:rsidRPr="00546A42" w:rsidRDefault="001A1CF6" w:rsidP="0059082C">
            <w:pPr>
              <w:cnfStyle w:val="000000010000" w:firstRow="0" w:lastRow="0" w:firstColumn="0" w:lastColumn="0" w:oddVBand="0" w:evenVBand="0" w:oddHBand="0" w:evenHBand="1" w:firstRowFirstColumn="0" w:firstRowLastColumn="0" w:lastRowFirstColumn="0" w:lastRowLastColumn="0"/>
              <w:rPr>
                <w:b/>
                <w:color w:val="943634" w:themeColor="accent2" w:themeShade="BF"/>
              </w:rPr>
            </w:pPr>
            <w:r w:rsidRPr="00546A42">
              <w:rPr>
                <w:b/>
                <w:color w:val="943634" w:themeColor="accent2" w:themeShade="BF"/>
                <w:lang w:eastAsia="en-US"/>
              </w:rPr>
              <w:t>V</w:t>
            </w:r>
            <w:r w:rsidRPr="00546A42">
              <w:rPr>
                <w:b/>
                <w:color w:val="943634" w:themeColor="accent2" w:themeShade="BF"/>
              </w:rPr>
              <w:t>ysoký standard vědecko-výzkumné infrastruktury</w:t>
            </w:r>
            <w:r w:rsidR="00C0247A">
              <w:rPr>
                <w:b/>
                <w:color w:val="943634" w:themeColor="accent2" w:themeShade="BF"/>
              </w:rPr>
              <w:t>.</w:t>
            </w:r>
          </w:p>
        </w:tc>
      </w:tr>
    </w:tbl>
    <w:p w14:paraId="14B56A44" w14:textId="77777777" w:rsidR="001A1CF6" w:rsidRDefault="001A1CF6" w:rsidP="001A1CF6">
      <w:pPr>
        <w:pStyle w:val="Nadpis2"/>
        <w:rPr>
          <w:b w:val="0"/>
          <w:i w:val="0"/>
          <w:sz w:val="22"/>
          <w:szCs w:val="22"/>
        </w:rPr>
      </w:pPr>
    </w:p>
    <w:p w14:paraId="3343675F" w14:textId="77D1D5F3" w:rsidR="00E15341" w:rsidRDefault="00E15341" w:rsidP="00E15341">
      <w:pPr>
        <w:spacing w:after="120"/>
        <w:rPr>
          <w:b/>
        </w:rPr>
      </w:pPr>
      <w:r>
        <w:rPr>
          <w:b/>
        </w:rPr>
        <w:t xml:space="preserve">Vyhodnocení taktických cílů definovaných </w:t>
      </w:r>
      <w:r w:rsidR="00557283">
        <w:rPr>
          <w:b/>
        </w:rPr>
        <w:t>pro</w:t>
      </w:r>
      <w:r>
        <w:rPr>
          <w:b/>
        </w:rPr>
        <w:t xml:space="preserve"> rok 2016</w:t>
      </w:r>
      <w:r w:rsidR="00122030">
        <w:rPr>
          <w:b/>
        </w:rPr>
        <w:t xml:space="preserve">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516"/>
        <w:gridCol w:w="8664"/>
      </w:tblGrid>
      <w:tr w:rsidR="00BB62CF" w:rsidRPr="008951E0" w14:paraId="2320427D" w14:textId="77777777" w:rsidTr="0054055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6CB71C95" w14:textId="77777777" w:rsidR="00BB62CF" w:rsidRPr="00546A42" w:rsidRDefault="00BB62CF" w:rsidP="00BB62CF">
            <w:pPr>
              <w:jc w:val="center"/>
              <w:rPr>
                <w:b w:val="0"/>
                <w:color w:val="auto"/>
              </w:rPr>
            </w:pPr>
            <w:r w:rsidRPr="00546A42">
              <w:rPr>
                <w:b w:val="0"/>
                <w:color w:val="auto"/>
              </w:rPr>
              <w:t>1</w:t>
            </w:r>
          </w:p>
        </w:tc>
        <w:tc>
          <w:tcPr>
            <w:tcW w:w="8664" w:type="dxa"/>
            <w:tcBorders>
              <w:top w:val="none" w:sz="0" w:space="0" w:color="auto"/>
              <w:left w:val="none" w:sz="0" w:space="0" w:color="auto"/>
              <w:bottom w:val="none" w:sz="0" w:space="0" w:color="auto"/>
              <w:right w:val="none" w:sz="0" w:space="0" w:color="auto"/>
            </w:tcBorders>
          </w:tcPr>
          <w:p w14:paraId="47D074DE" w14:textId="6BB0F8D4" w:rsidR="00BB62CF" w:rsidRPr="00546A42" w:rsidRDefault="00BB62CF" w:rsidP="00BB62CF">
            <w:pPr>
              <w:jc w:val="both"/>
              <w:cnfStyle w:val="100000000000" w:firstRow="1" w:lastRow="0" w:firstColumn="0" w:lastColumn="0" w:oddVBand="0" w:evenVBand="0" w:oddHBand="0" w:evenHBand="0" w:firstRowFirstColumn="0" w:firstRowLastColumn="0" w:lastRowFirstColumn="0" w:lastRowLastColumn="0"/>
              <w:rPr>
                <w:b w:val="0"/>
                <w:color w:val="auto"/>
                <w:szCs w:val="24"/>
              </w:rPr>
            </w:pPr>
            <w:r w:rsidRPr="00546A42">
              <w:rPr>
                <w:b w:val="0"/>
                <w:color w:val="auto"/>
              </w:rPr>
              <w:t>Zajistit personální zabezpečení ústavů akademickými pracovníky s hodností docent a profesor v souladu s akreditovanými, resp. k akreditaci připravovanými studijními programy</w:t>
            </w:r>
            <w:r w:rsidR="00546A42">
              <w:rPr>
                <w:b w:val="0"/>
                <w:color w:val="auto"/>
              </w:rPr>
              <w:t>.</w:t>
            </w:r>
          </w:p>
        </w:tc>
      </w:tr>
      <w:tr w:rsidR="00BB62CF" w:rsidRPr="008951E0" w14:paraId="62C7300A" w14:textId="77777777" w:rsidTr="0054055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tcPr>
          <w:p w14:paraId="27A38715" w14:textId="77777777" w:rsidR="00BB62CF" w:rsidRPr="00546A42" w:rsidRDefault="00BB62CF" w:rsidP="00BB62CF">
            <w:pPr>
              <w:jc w:val="center"/>
              <w:rPr>
                <w:b w:val="0"/>
                <w:color w:val="auto"/>
              </w:rPr>
            </w:pPr>
            <w:r w:rsidRPr="00546A42">
              <w:rPr>
                <w:b w:val="0"/>
                <w:color w:val="auto"/>
              </w:rPr>
              <w:t>2</w:t>
            </w:r>
          </w:p>
        </w:tc>
        <w:tc>
          <w:tcPr>
            <w:tcW w:w="8664" w:type="dxa"/>
            <w:tcBorders>
              <w:left w:val="none" w:sz="0" w:space="0" w:color="auto"/>
              <w:right w:val="none" w:sz="0" w:space="0" w:color="auto"/>
            </w:tcBorders>
          </w:tcPr>
          <w:p w14:paraId="47820A05" w14:textId="7F46CF81" w:rsidR="00BB62CF" w:rsidRPr="00546A42" w:rsidRDefault="00BB62CF" w:rsidP="00BB62CF">
            <w:pPr>
              <w:jc w:val="both"/>
              <w:cnfStyle w:val="000000100000" w:firstRow="0" w:lastRow="0" w:firstColumn="0" w:lastColumn="0" w:oddVBand="0" w:evenVBand="0" w:oddHBand="1" w:evenHBand="0" w:firstRowFirstColumn="0" w:firstRowLastColumn="0" w:lastRowFirstColumn="0" w:lastRowLastColumn="0"/>
              <w:rPr>
                <w:color w:val="auto"/>
                <w:lang w:eastAsia="en-US"/>
              </w:rPr>
            </w:pPr>
            <w:r w:rsidRPr="00546A42">
              <w:rPr>
                <w:color w:val="auto"/>
              </w:rPr>
              <w:t>Posílit kvantitativní a kvalitativní nárůst výstupů v oblasti výzkumu, vývoje a inovací</w:t>
            </w:r>
            <w:r w:rsidR="00546A42">
              <w:rPr>
                <w:color w:val="auto"/>
              </w:rPr>
              <w:t>.</w:t>
            </w:r>
          </w:p>
        </w:tc>
      </w:tr>
      <w:tr w:rsidR="00BB62CF" w:rsidRPr="008951E0" w14:paraId="76F01673" w14:textId="77777777" w:rsidTr="00540550">
        <w:trPr>
          <w:trHeight w:val="287"/>
        </w:trPr>
        <w:tc>
          <w:tcPr>
            <w:cnfStyle w:val="001000000000" w:firstRow="0" w:lastRow="0" w:firstColumn="1" w:lastColumn="0" w:oddVBand="0" w:evenVBand="0" w:oddHBand="0" w:evenHBand="0" w:firstRowFirstColumn="0" w:firstRowLastColumn="0" w:lastRowFirstColumn="0" w:lastRowLastColumn="0"/>
            <w:tcW w:w="516" w:type="dxa"/>
          </w:tcPr>
          <w:p w14:paraId="0E8AE1C0" w14:textId="77777777" w:rsidR="00BB62CF" w:rsidRPr="00546A42" w:rsidRDefault="00BB62CF" w:rsidP="00BB62CF">
            <w:pPr>
              <w:jc w:val="center"/>
              <w:rPr>
                <w:b w:val="0"/>
                <w:color w:val="auto"/>
              </w:rPr>
            </w:pPr>
            <w:r w:rsidRPr="00546A42">
              <w:rPr>
                <w:b w:val="0"/>
                <w:color w:val="auto"/>
              </w:rPr>
              <w:t>3</w:t>
            </w:r>
          </w:p>
        </w:tc>
        <w:tc>
          <w:tcPr>
            <w:tcW w:w="8664" w:type="dxa"/>
          </w:tcPr>
          <w:p w14:paraId="01034EBB" w14:textId="5A9376AE" w:rsidR="00BB62CF" w:rsidRPr="00546A42" w:rsidRDefault="00BB62CF" w:rsidP="00BB62CF">
            <w:pPr>
              <w:jc w:val="both"/>
              <w:cnfStyle w:val="000000000000" w:firstRow="0" w:lastRow="0" w:firstColumn="0" w:lastColumn="0" w:oddVBand="0" w:evenVBand="0" w:oddHBand="0" w:evenHBand="0" w:firstRowFirstColumn="0" w:firstRowLastColumn="0" w:lastRowFirstColumn="0" w:lastRowLastColumn="0"/>
              <w:rPr>
                <w:color w:val="auto"/>
              </w:rPr>
            </w:pPr>
            <w:r w:rsidRPr="00546A42">
              <w:rPr>
                <w:color w:val="auto"/>
              </w:rPr>
              <w:t>Navázat intenzivní spolupráci se zahraničními VŠ a institucemi v oblasti vědecko</w:t>
            </w:r>
            <w:r w:rsidR="00AD32AB" w:rsidRPr="00546A42">
              <w:rPr>
                <w:color w:val="auto"/>
              </w:rPr>
              <w:t>-</w:t>
            </w:r>
            <w:r w:rsidRPr="00546A42">
              <w:rPr>
                <w:color w:val="auto"/>
              </w:rPr>
              <w:t>výzkumných aktivit</w:t>
            </w:r>
            <w:r w:rsidR="00546A42">
              <w:rPr>
                <w:color w:val="auto"/>
              </w:rPr>
              <w:t>.</w:t>
            </w:r>
          </w:p>
        </w:tc>
      </w:tr>
      <w:tr w:rsidR="00BB62CF" w:rsidRPr="008951E0" w14:paraId="20EF630D" w14:textId="77777777" w:rsidTr="0054055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tcPr>
          <w:p w14:paraId="655DC64D" w14:textId="1AB7AE0F" w:rsidR="00BB62CF" w:rsidRPr="00546A42" w:rsidRDefault="00BB62CF" w:rsidP="00BB62CF">
            <w:pPr>
              <w:jc w:val="center"/>
              <w:rPr>
                <w:b w:val="0"/>
                <w:color w:val="auto"/>
              </w:rPr>
            </w:pPr>
            <w:r w:rsidRPr="00546A42">
              <w:rPr>
                <w:b w:val="0"/>
                <w:color w:val="auto"/>
              </w:rPr>
              <w:t>4</w:t>
            </w:r>
          </w:p>
        </w:tc>
        <w:tc>
          <w:tcPr>
            <w:tcW w:w="8664" w:type="dxa"/>
            <w:tcBorders>
              <w:left w:val="none" w:sz="0" w:space="0" w:color="auto"/>
              <w:right w:val="none" w:sz="0" w:space="0" w:color="auto"/>
            </w:tcBorders>
          </w:tcPr>
          <w:p w14:paraId="598D6884" w14:textId="663CE3ED" w:rsidR="00BB62CF" w:rsidRPr="00546A42" w:rsidRDefault="00BB62CF" w:rsidP="00BB62CF">
            <w:pPr>
              <w:jc w:val="both"/>
              <w:cnfStyle w:val="000000100000" w:firstRow="0" w:lastRow="0" w:firstColumn="0" w:lastColumn="0" w:oddVBand="0" w:evenVBand="0" w:oddHBand="1" w:evenHBand="0" w:firstRowFirstColumn="0" w:firstRowLastColumn="0" w:lastRowFirstColumn="0" w:lastRowLastColumn="0"/>
              <w:rPr>
                <w:color w:val="auto"/>
              </w:rPr>
            </w:pPr>
            <w:r w:rsidRPr="00546A42">
              <w:rPr>
                <w:color w:val="auto"/>
              </w:rPr>
              <w:t>Zajistit a zprovoznit kvalitní vědecko-výzkumnou infrastrukturu pro realizaci vědecko-výzkumných aktivit akademických pracovníků</w:t>
            </w:r>
            <w:r w:rsidR="00546A42">
              <w:rPr>
                <w:color w:val="auto"/>
              </w:rPr>
              <w:t>.</w:t>
            </w:r>
          </w:p>
        </w:tc>
      </w:tr>
    </w:tbl>
    <w:p w14:paraId="2F3A5AB8" w14:textId="77777777" w:rsidR="00BB62CF" w:rsidRPr="00BB62CF" w:rsidRDefault="00BB62CF" w:rsidP="00BB62CF"/>
    <w:p w14:paraId="2383BB21" w14:textId="4900D875" w:rsidR="001A1CF6" w:rsidRDefault="00DA2DE2" w:rsidP="00E47D63">
      <w:pPr>
        <w:pStyle w:val="Odstavecseseznamem"/>
        <w:numPr>
          <w:ilvl w:val="0"/>
          <w:numId w:val="2"/>
        </w:numPr>
        <w:jc w:val="both"/>
        <w:rPr>
          <w:b/>
        </w:rPr>
      </w:pPr>
      <w:r>
        <w:rPr>
          <w:b/>
        </w:rPr>
        <w:t xml:space="preserve">Zajistit </w:t>
      </w:r>
      <w:r w:rsidR="001A1CF6" w:rsidRPr="00A828AC">
        <w:rPr>
          <w:b/>
        </w:rPr>
        <w:t>personální zabezpečení ústavů akademickými pracovníky s hodností d</w:t>
      </w:r>
      <w:r>
        <w:rPr>
          <w:b/>
        </w:rPr>
        <w:t>ocent a profesor</w:t>
      </w:r>
      <w:r w:rsidR="004A3A0C">
        <w:rPr>
          <w:b/>
        </w:rPr>
        <w:t xml:space="preserve"> v souladu s</w:t>
      </w:r>
      <w:r w:rsidR="00BB62CF">
        <w:rPr>
          <w:b/>
        </w:rPr>
        <w:t> </w:t>
      </w:r>
      <w:r w:rsidR="004A3A0C">
        <w:rPr>
          <w:b/>
        </w:rPr>
        <w:t>akreditovanými</w:t>
      </w:r>
      <w:r w:rsidR="00BB62CF">
        <w:rPr>
          <w:b/>
        </w:rPr>
        <w:t>,</w:t>
      </w:r>
      <w:r w:rsidR="004A3A0C">
        <w:rPr>
          <w:b/>
        </w:rPr>
        <w:t xml:space="preserve"> resp. </w:t>
      </w:r>
      <w:r w:rsidR="00BB62CF">
        <w:rPr>
          <w:b/>
        </w:rPr>
        <w:t xml:space="preserve">k akreditaci </w:t>
      </w:r>
      <w:r w:rsidR="004A3A0C">
        <w:rPr>
          <w:b/>
        </w:rPr>
        <w:t>připravovanými</w:t>
      </w:r>
      <w:r>
        <w:rPr>
          <w:b/>
        </w:rPr>
        <w:t xml:space="preserve"> </w:t>
      </w:r>
      <w:r w:rsidR="00BB62CF">
        <w:rPr>
          <w:b/>
        </w:rPr>
        <w:t>studijními programy</w:t>
      </w:r>
      <w:r w:rsidR="00546A42">
        <w:rPr>
          <w:b/>
        </w:rPr>
        <w:t>.</w:t>
      </w:r>
    </w:p>
    <w:p w14:paraId="3BE1754A" w14:textId="41A6F12B" w:rsidR="00E15341" w:rsidRPr="00E15341" w:rsidRDefault="00E15341" w:rsidP="00C0247A">
      <w:pPr>
        <w:spacing w:after="0"/>
        <w:jc w:val="both"/>
        <w:rPr>
          <w:b/>
        </w:rPr>
      </w:pPr>
      <w:r>
        <w:rPr>
          <w:b/>
        </w:rPr>
        <w:t xml:space="preserve">Vyhodnocení </w:t>
      </w:r>
    </w:p>
    <w:p w14:paraId="5F2A5514" w14:textId="542D7CC4" w:rsidR="00E15341" w:rsidRPr="002E2908" w:rsidRDefault="00E15341" w:rsidP="001A1CF6">
      <w:pPr>
        <w:jc w:val="both"/>
      </w:pPr>
      <w:r>
        <w:t xml:space="preserve">Akreditační komisí </w:t>
      </w:r>
      <w:r w:rsidR="002D010B">
        <w:t xml:space="preserve">byly </w:t>
      </w:r>
      <w:r>
        <w:t xml:space="preserve">v rámci procesu udělení </w:t>
      </w:r>
      <w:proofErr w:type="spellStart"/>
      <w:r>
        <w:t>reakreditac</w:t>
      </w:r>
      <w:r w:rsidR="00B264C8">
        <w:t>í</w:t>
      </w:r>
      <w:proofErr w:type="spellEnd"/>
      <w:r>
        <w:t>, resp. prodloužení akreditac</w:t>
      </w:r>
      <w:r w:rsidR="00B264C8">
        <w:t>í</w:t>
      </w:r>
      <w:r>
        <w:t xml:space="preserve"> </w:t>
      </w:r>
      <w:r w:rsidR="00B264C8">
        <w:t xml:space="preserve">u </w:t>
      </w:r>
      <w:r>
        <w:t xml:space="preserve">oborů Ekonomika podniku, </w:t>
      </w:r>
      <w:r w:rsidR="00ED043F">
        <w:t>Technologie dopravy a přepravy a Strojírenství</w:t>
      </w:r>
      <w:r w:rsidR="002D010B">
        <w:t>,</w:t>
      </w:r>
      <w:r w:rsidR="00ED043F">
        <w:t xml:space="preserve"> vzneseny připomínky </w:t>
      </w:r>
      <w:r w:rsidR="00B264C8">
        <w:t xml:space="preserve">z hlediska jejich </w:t>
      </w:r>
      <w:r w:rsidR="00ED043F">
        <w:t>personální</w:t>
      </w:r>
      <w:r w:rsidR="00B264C8">
        <w:t>ho</w:t>
      </w:r>
      <w:r w:rsidR="00ED043F">
        <w:t xml:space="preserve"> zabezpečení</w:t>
      </w:r>
      <w:r w:rsidR="00B264C8">
        <w:t>.</w:t>
      </w:r>
      <w:r w:rsidR="00ED043F">
        <w:t xml:space="preserve"> VŠTE plně podporuje </w:t>
      </w:r>
      <w:r w:rsidR="003D4C1D">
        <w:t xml:space="preserve">a motivuje </w:t>
      </w:r>
      <w:r w:rsidR="00ED043F">
        <w:t xml:space="preserve">akademické pracovníky v jejich </w:t>
      </w:r>
      <w:r w:rsidR="003D4C1D">
        <w:t xml:space="preserve">dalším </w:t>
      </w:r>
      <w:r w:rsidR="00ED043F">
        <w:t>profesním růstu</w:t>
      </w:r>
      <w:r w:rsidR="003D4C1D">
        <w:t xml:space="preserve">. </w:t>
      </w:r>
      <w:r w:rsidR="00B264C8">
        <w:t>V roce 2016 zahájili</w:t>
      </w:r>
      <w:r w:rsidR="00F509AC">
        <w:t xml:space="preserve"> 3</w:t>
      </w:r>
      <w:r w:rsidR="00704D7A">
        <w:t xml:space="preserve"> akademičtí pracovníci</w:t>
      </w:r>
      <w:r w:rsidR="00B264C8">
        <w:t xml:space="preserve"> habilitační řízení </w:t>
      </w:r>
      <w:r w:rsidR="00704D7A">
        <w:t xml:space="preserve">a </w:t>
      </w:r>
      <w:r w:rsidR="00B264C8">
        <w:t xml:space="preserve">2 akademičtí pracovníci řízení ke jmenování profesorem. </w:t>
      </w:r>
      <w:r w:rsidR="00C21AC2">
        <w:t xml:space="preserve">V celkovém personálním plánu do roku 2020 je zahrnuto do habilitačního řízení 7 pracovníků a do profesorského </w:t>
      </w:r>
      <w:r w:rsidR="002E2908">
        <w:t xml:space="preserve">3. </w:t>
      </w:r>
      <w:r w:rsidR="00F509AC" w:rsidRPr="002E2908">
        <w:t xml:space="preserve">Z hlediska splnění cílů v personálním zabezpečení studijních programů nebyly cíle v plném </w:t>
      </w:r>
      <w:r w:rsidR="00B149D4" w:rsidRPr="002E2908">
        <w:t>rozsahu splněny. T</w:t>
      </w:r>
      <w:r w:rsidR="00F509AC" w:rsidRPr="002E2908">
        <w:t>ýká</w:t>
      </w:r>
      <w:r w:rsidR="00B149D4" w:rsidRPr="002E2908">
        <w:t xml:space="preserve"> se to jak stávaj</w:t>
      </w:r>
      <w:r w:rsidR="00F509AC" w:rsidRPr="002E2908">
        <w:t xml:space="preserve">ících </w:t>
      </w:r>
      <w:r w:rsidR="00B149D4" w:rsidRPr="002E2908">
        <w:t>studijních programů, tak zejména nově připravovaných. Vedení školy připravilo k této problematice vlastní personální rozvojový plán pro jednotlivé ústavy s osobní zodpovědností ředitelů ústavů a s</w:t>
      </w:r>
      <w:r w:rsidR="002E2908" w:rsidRPr="002E2908">
        <w:t xml:space="preserve"> jeho </w:t>
      </w:r>
      <w:r w:rsidR="00B149D4" w:rsidRPr="002E2908">
        <w:t xml:space="preserve">pravidelnou čtvrtletní kontrolou na poradě vedení. </w:t>
      </w:r>
      <w:r w:rsidR="00C21AC2" w:rsidRPr="002E2908">
        <w:t>Personální strategie</w:t>
      </w:r>
      <w:r w:rsidR="002E2908" w:rsidRPr="002E2908">
        <w:t xml:space="preserve"> klade </w:t>
      </w:r>
      <w:r w:rsidR="00B149D4" w:rsidRPr="002E2908">
        <w:t xml:space="preserve">důraz </w:t>
      </w:r>
      <w:r w:rsidR="00C21AC2" w:rsidRPr="002E2908">
        <w:t>na vlastní absolventy</w:t>
      </w:r>
      <w:r w:rsidR="00B149D4" w:rsidRPr="002E2908">
        <w:t xml:space="preserve"> školy</w:t>
      </w:r>
      <w:r w:rsidR="00C21AC2" w:rsidRPr="002E2908">
        <w:t xml:space="preserve"> a studenty doktorských programů s trvalým bydlištěm v </w:t>
      </w:r>
      <w:r w:rsidR="002E2908" w:rsidRPr="002E2908">
        <w:t>J</w:t>
      </w:r>
      <w:r w:rsidR="00C21AC2" w:rsidRPr="002E2908">
        <w:t xml:space="preserve">ihočeském </w:t>
      </w:r>
      <w:r w:rsidR="002D010B">
        <w:t>kraji</w:t>
      </w:r>
      <w:r w:rsidR="00C21AC2" w:rsidRPr="002E2908">
        <w:t xml:space="preserve"> a na plný pracovní úvazek.</w:t>
      </w:r>
      <w:r w:rsidR="00B149D4" w:rsidRPr="002E2908">
        <w:t xml:space="preserve"> </w:t>
      </w:r>
    </w:p>
    <w:p w14:paraId="67B51627" w14:textId="77777777" w:rsidR="001A1CF6" w:rsidRDefault="001A1CF6" w:rsidP="001A1CF6">
      <w:pPr>
        <w:spacing w:after="0"/>
        <w:jc w:val="both"/>
        <w:rPr>
          <w:b/>
          <w:i/>
        </w:rPr>
      </w:pPr>
    </w:p>
    <w:p w14:paraId="291FB9AD" w14:textId="12AE5E2D" w:rsidR="001A1CF6" w:rsidRPr="00A828AC" w:rsidRDefault="001A1CF6" w:rsidP="00E47D63">
      <w:pPr>
        <w:pStyle w:val="Odstavecseseznamem"/>
        <w:numPr>
          <w:ilvl w:val="0"/>
          <w:numId w:val="2"/>
        </w:numPr>
        <w:spacing w:after="0"/>
        <w:jc w:val="both"/>
        <w:rPr>
          <w:b/>
        </w:rPr>
      </w:pPr>
      <w:r w:rsidRPr="00A828AC">
        <w:rPr>
          <w:b/>
        </w:rPr>
        <w:t>Posílit kvantitativní a kvalitativní nárůst výstupů v obl</w:t>
      </w:r>
      <w:r w:rsidR="00BB62CF">
        <w:rPr>
          <w:b/>
        </w:rPr>
        <w:t>asti výzkumu, vývoje a inovací</w:t>
      </w:r>
      <w:r w:rsidR="00546A42">
        <w:rPr>
          <w:b/>
        </w:rPr>
        <w:t>.</w:t>
      </w:r>
    </w:p>
    <w:p w14:paraId="4122DDB7" w14:textId="77777777" w:rsidR="001A1CF6" w:rsidRDefault="001A1CF6" w:rsidP="001A1CF6">
      <w:pPr>
        <w:spacing w:after="0"/>
        <w:jc w:val="both"/>
      </w:pPr>
    </w:p>
    <w:p w14:paraId="71A09456" w14:textId="775CC081" w:rsidR="001A1CF6" w:rsidRDefault="00704D7A" w:rsidP="001A1CF6">
      <w:pPr>
        <w:spacing w:after="0"/>
        <w:jc w:val="both"/>
        <w:rPr>
          <w:b/>
        </w:rPr>
      </w:pPr>
      <w:r>
        <w:rPr>
          <w:b/>
        </w:rPr>
        <w:t xml:space="preserve">Vyhodnocení </w:t>
      </w:r>
    </w:p>
    <w:p w14:paraId="6E6B39A6" w14:textId="6E234868" w:rsidR="00704D7A" w:rsidRDefault="00704D7A" w:rsidP="00C0247A">
      <w:pPr>
        <w:spacing w:after="0"/>
        <w:jc w:val="both"/>
      </w:pPr>
      <w:r w:rsidRPr="00920FC7">
        <w:t xml:space="preserve">V roce 2016 </w:t>
      </w:r>
      <w:r>
        <w:t xml:space="preserve">došlo k výraznému nárůstu publikačních aktivit zejména u výstupů evidovaných v databázi SCOPUS a </w:t>
      </w:r>
      <w:r w:rsidR="002E2908">
        <w:t xml:space="preserve">k </w:t>
      </w:r>
      <w:r>
        <w:t xml:space="preserve">nárůstu v oblasti odborných knih. Ústav </w:t>
      </w:r>
      <w:proofErr w:type="spellStart"/>
      <w:r>
        <w:t>technicko-technologický</w:t>
      </w:r>
      <w:proofErr w:type="spellEnd"/>
      <w:r>
        <w:t xml:space="preserve"> (ÚTT) v roce 2016 řešil dva projekty TA</w:t>
      </w:r>
      <w:r w:rsidR="002D010B">
        <w:t xml:space="preserve"> </w:t>
      </w:r>
      <w:r>
        <w:t xml:space="preserve">ČR, projekt </w:t>
      </w:r>
      <w:proofErr w:type="spellStart"/>
      <w:r w:rsidRPr="00D21927">
        <w:t>Interreg</w:t>
      </w:r>
      <w:proofErr w:type="spellEnd"/>
      <w:r w:rsidRPr="00D21927">
        <w:t xml:space="preserve"> CENTRAL EUROPE, mezinárodní projekt COST</w:t>
      </w:r>
      <w:r>
        <w:t xml:space="preserve"> a </w:t>
      </w:r>
      <w:r w:rsidRPr="00D21927">
        <w:t xml:space="preserve">dva </w:t>
      </w:r>
      <w:r w:rsidRPr="00D21927">
        <w:lastRenderedPageBreak/>
        <w:t>projekty INVOUCHER.</w:t>
      </w:r>
      <w:r>
        <w:t xml:space="preserve"> V rámci smluvního výzkumu se v roce 2016 realizovala výzkumná činnost na ÚTT v objemu cca 250 000 Kč.</w:t>
      </w:r>
    </w:p>
    <w:p w14:paraId="692B18FD" w14:textId="0A838634" w:rsidR="00704D7A" w:rsidRPr="00704D7A" w:rsidRDefault="00704D7A" w:rsidP="00704D7A">
      <w:pPr>
        <w:pStyle w:val="Odstavecseseznamem"/>
        <w:spacing w:after="0"/>
        <w:ind w:left="0"/>
        <w:jc w:val="both"/>
      </w:pPr>
      <w:r>
        <w:t>Ústavem podnikové strategie (ÚPS)</w:t>
      </w:r>
      <w:r w:rsidR="00895366">
        <w:t xml:space="preserve"> ve spolupráci s Ústavem znalectví a oceňování</w:t>
      </w:r>
      <w:r>
        <w:t xml:space="preserve"> byly </w:t>
      </w:r>
      <w:r w:rsidRPr="00704D7A">
        <w:t xml:space="preserve">podány a schváleny 2 mezinárodní projekty (Cíl EÚS 2014-2020 ČR - Svobodný stát Bavorsko a </w:t>
      </w:r>
      <w:proofErr w:type="spellStart"/>
      <w:r w:rsidRPr="00704D7A">
        <w:t>Interreg</w:t>
      </w:r>
      <w:proofErr w:type="spellEnd"/>
      <w:r w:rsidRPr="00704D7A">
        <w:t xml:space="preserve"> V-A Rakousko-Česká Republika). Na realizaci projektů se budou podílet expertní týmy z tuzemska i ze zahraničí. ÚPS je </w:t>
      </w:r>
      <w:r>
        <w:t xml:space="preserve">dále </w:t>
      </w:r>
      <w:r w:rsidRPr="00704D7A">
        <w:t>partnerem projektu v rámci programu AKTION – ČR, v roce 2016 bude uspořádáno mezinárodní sympozium za účasti tuzemských i zahraničních odborníků.</w:t>
      </w:r>
    </w:p>
    <w:p w14:paraId="5D282BF4" w14:textId="77777777" w:rsidR="00704D7A" w:rsidRDefault="00704D7A" w:rsidP="00704D7A">
      <w:pPr>
        <w:jc w:val="both"/>
      </w:pPr>
    </w:p>
    <w:p w14:paraId="510ED700" w14:textId="465F9DD1" w:rsidR="001A1CF6" w:rsidRPr="00A828AC" w:rsidRDefault="001A1CF6" w:rsidP="00E47D63">
      <w:pPr>
        <w:pStyle w:val="Odstavecseseznamem"/>
        <w:numPr>
          <w:ilvl w:val="0"/>
          <w:numId w:val="2"/>
        </w:numPr>
        <w:spacing w:after="0"/>
        <w:jc w:val="both"/>
        <w:rPr>
          <w:b/>
        </w:rPr>
      </w:pPr>
      <w:r w:rsidRPr="00A828AC">
        <w:rPr>
          <w:b/>
        </w:rPr>
        <w:t>Navázat intenzivní spolupráci se zahraničními VŠ a institucemi v obla</w:t>
      </w:r>
      <w:r w:rsidR="00BB62CF">
        <w:rPr>
          <w:b/>
        </w:rPr>
        <w:t>sti vědecko</w:t>
      </w:r>
      <w:r w:rsidR="00B14B00">
        <w:rPr>
          <w:b/>
        </w:rPr>
        <w:t>-</w:t>
      </w:r>
      <w:r w:rsidR="00BB62CF">
        <w:rPr>
          <w:b/>
        </w:rPr>
        <w:t>výzkumných aktivit</w:t>
      </w:r>
      <w:r w:rsidR="00546A42">
        <w:rPr>
          <w:b/>
        </w:rPr>
        <w:t>.</w:t>
      </w:r>
      <w:r w:rsidR="00BB62CF">
        <w:rPr>
          <w:b/>
        </w:rPr>
        <w:t xml:space="preserve"> </w:t>
      </w:r>
    </w:p>
    <w:p w14:paraId="415B0A6B" w14:textId="77777777" w:rsidR="001A1CF6" w:rsidRPr="00DB12AB" w:rsidRDefault="001A1CF6" w:rsidP="001A1CF6">
      <w:pPr>
        <w:spacing w:after="0"/>
        <w:jc w:val="both"/>
      </w:pPr>
    </w:p>
    <w:p w14:paraId="5CAB8888" w14:textId="4F989929" w:rsidR="001A1CF6" w:rsidRPr="00A828AC" w:rsidRDefault="00895366" w:rsidP="001A1CF6">
      <w:pPr>
        <w:spacing w:after="0"/>
        <w:jc w:val="both"/>
        <w:rPr>
          <w:b/>
        </w:rPr>
      </w:pPr>
      <w:r>
        <w:rPr>
          <w:b/>
        </w:rPr>
        <w:t xml:space="preserve">Vyhodnocení </w:t>
      </w:r>
    </w:p>
    <w:p w14:paraId="2DFD608F" w14:textId="27BE7850" w:rsidR="002E2908" w:rsidRPr="00122030" w:rsidRDefault="00895366" w:rsidP="0080219B">
      <w:pPr>
        <w:spacing w:after="120"/>
        <w:jc w:val="both"/>
        <w:rPr>
          <w:rFonts w:cs="Times New Roman"/>
          <w:szCs w:val="24"/>
        </w:rPr>
      </w:pPr>
      <w:r w:rsidRPr="00A9319D">
        <w:t xml:space="preserve">VŠTE navázala </w:t>
      </w:r>
      <w:r w:rsidR="00122030">
        <w:t xml:space="preserve">aktivní </w:t>
      </w:r>
      <w:r w:rsidRPr="00A9319D">
        <w:t>spolupráci s několika institucemi i vysokými školami v</w:t>
      </w:r>
      <w:r w:rsidR="00122030">
        <w:t> </w:t>
      </w:r>
      <w:r w:rsidRPr="00A9319D">
        <w:t>zahraničí</w:t>
      </w:r>
      <w:r w:rsidR="00062566">
        <w:t>, zejména Ruska a Číny</w:t>
      </w:r>
      <w:r w:rsidR="002E2908">
        <w:t xml:space="preserve">. Společnými výstupy budou odborné knihy zaměřené na problematiku malých a středních podniků a problematiku řízení lidských zdrojů. Se Samarskou státní ekonomickou univerzitou byl uzavřen a je realizován mezinárodní výzkum na </w:t>
      </w:r>
      <w:r w:rsidR="002E2908" w:rsidRPr="00122030">
        <w:t xml:space="preserve">téma </w:t>
      </w:r>
      <w:r w:rsidR="002E2908" w:rsidRPr="00122030">
        <w:rPr>
          <w:rFonts w:cs="Times New Roman"/>
          <w:szCs w:val="24"/>
        </w:rPr>
        <w:t>Analýza malých a středních podniků a jejich úloha v tržní ekonomice</w:t>
      </w:r>
      <w:r w:rsidR="002E2908">
        <w:rPr>
          <w:rFonts w:cs="Times New Roman"/>
          <w:szCs w:val="24"/>
        </w:rPr>
        <w:t xml:space="preserve">. </w:t>
      </w:r>
      <w:r w:rsidR="002E2908">
        <w:t xml:space="preserve">Velmi intenzivní spolupráce je rovněž navázána s vysokoškolskými institucemi ze Slovenské republiky, Rakouska a Německa, a to jak u </w:t>
      </w:r>
      <w:r w:rsidR="00FC5C93">
        <w:t>technických</w:t>
      </w:r>
      <w:r w:rsidR="002D010B">
        <w:t>,</w:t>
      </w:r>
      <w:r w:rsidR="00FC5C93">
        <w:t xml:space="preserve"> tak i ekonomických </w:t>
      </w:r>
      <w:r w:rsidR="002E2908">
        <w:t>programů.</w:t>
      </w:r>
      <w:r w:rsidR="002E2908" w:rsidRPr="00122030">
        <w:rPr>
          <w:rFonts w:cs="Times New Roman"/>
          <w:szCs w:val="24"/>
        </w:rPr>
        <w:t xml:space="preserve"> </w:t>
      </w:r>
    </w:p>
    <w:p w14:paraId="4C8CEFDF" w14:textId="15343788" w:rsidR="00A828AC" w:rsidRPr="004A3A0C" w:rsidRDefault="00062566" w:rsidP="0080219B">
      <w:pPr>
        <w:spacing w:after="0"/>
        <w:jc w:val="both"/>
      </w:pPr>
      <w:r>
        <w:t xml:space="preserve"> </w:t>
      </w:r>
    </w:p>
    <w:p w14:paraId="1004133F" w14:textId="4058FF1A" w:rsidR="001A1CF6" w:rsidRPr="00A828AC" w:rsidRDefault="001A1CF6" w:rsidP="00E47D63">
      <w:pPr>
        <w:pStyle w:val="Odstavecseseznamem"/>
        <w:numPr>
          <w:ilvl w:val="0"/>
          <w:numId w:val="2"/>
        </w:numPr>
        <w:ind w:left="714" w:hanging="357"/>
        <w:jc w:val="both"/>
        <w:rPr>
          <w:b/>
        </w:rPr>
      </w:pPr>
      <w:r w:rsidRPr="00A828AC">
        <w:rPr>
          <w:b/>
        </w:rPr>
        <w:t>Zajistit a zprovoznit kvalitní vědecko-výzkumnou infrastruk</w:t>
      </w:r>
      <w:r w:rsidR="00C7293D">
        <w:rPr>
          <w:b/>
        </w:rPr>
        <w:t>turu</w:t>
      </w:r>
      <w:r w:rsidRPr="00A828AC">
        <w:rPr>
          <w:b/>
        </w:rPr>
        <w:t xml:space="preserve"> pro realizaci vědecko-výzkumných aktivit akademických pracovníků.  </w:t>
      </w:r>
    </w:p>
    <w:p w14:paraId="07631F72" w14:textId="328CBEB2" w:rsidR="001A1CF6" w:rsidRPr="00A828AC" w:rsidRDefault="00122030" w:rsidP="001A1CF6">
      <w:pPr>
        <w:spacing w:after="0"/>
        <w:rPr>
          <w:b/>
        </w:rPr>
      </w:pPr>
      <w:r>
        <w:rPr>
          <w:b/>
        </w:rPr>
        <w:t xml:space="preserve">Vyhodnocení </w:t>
      </w:r>
    </w:p>
    <w:p w14:paraId="7F15FC96" w14:textId="7C691347" w:rsidR="001A1CF6" w:rsidRPr="00FC5C93" w:rsidRDefault="00122030" w:rsidP="00AD32AB">
      <w:pPr>
        <w:spacing w:after="0"/>
        <w:jc w:val="both"/>
        <w:rPr>
          <w:b/>
          <w:color w:val="FF0000"/>
        </w:rPr>
      </w:pPr>
      <w:r>
        <w:t xml:space="preserve">V červnu 2016 byly slavnostně otevřeny </w:t>
      </w:r>
      <w:r w:rsidR="00062566">
        <w:t>C</w:t>
      </w:r>
      <w:r w:rsidR="00AD32AB" w:rsidRPr="00AD32AB">
        <w:t>entrální laboratoř</w:t>
      </w:r>
      <w:r>
        <w:t>e</w:t>
      </w:r>
      <w:r w:rsidR="00AD32AB" w:rsidRPr="00AD32AB">
        <w:t xml:space="preserve"> – I. etapa. Výstavbou laboratoří do</w:t>
      </w:r>
      <w:r>
        <w:t>šlo</w:t>
      </w:r>
      <w:r w:rsidR="00AD32AB" w:rsidRPr="00AD32AB">
        <w:t xml:space="preserve"> k rozšíření prostoru menzy a stravovacích kapacit, </w:t>
      </w:r>
      <w:r>
        <w:t>otevřel se</w:t>
      </w:r>
      <w:r w:rsidR="00AD32AB" w:rsidRPr="00AD32AB">
        <w:t xml:space="preserve"> prostor pro vznik studentského klubu a </w:t>
      </w:r>
      <w:r>
        <w:t xml:space="preserve">byly propojeny </w:t>
      </w:r>
      <w:r w:rsidR="00AD32AB" w:rsidRPr="00AD32AB">
        <w:t>výukov</w:t>
      </w:r>
      <w:r>
        <w:t>é</w:t>
      </w:r>
      <w:r w:rsidR="00AD32AB" w:rsidRPr="00AD32AB">
        <w:t xml:space="preserve"> pavilon</w:t>
      </w:r>
      <w:r>
        <w:t>y</w:t>
      </w:r>
      <w:r w:rsidR="00AD32AB" w:rsidRPr="00AD32AB">
        <w:t xml:space="preserve"> B a C, čímž do</w:t>
      </w:r>
      <w:r>
        <w:t>šlo</w:t>
      </w:r>
      <w:r w:rsidR="00AD32AB" w:rsidRPr="00AD32AB">
        <w:t xml:space="preserve"> k optickému uzavření areálu, resp. kampusu VŠTE. </w:t>
      </w:r>
      <w:r>
        <w:t xml:space="preserve">Centrální laboratoře budou sloužit pro praktická cvičení </w:t>
      </w:r>
      <w:r w:rsidR="0080219B">
        <w:t xml:space="preserve">studentů </w:t>
      </w:r>
      <w:r>
        <w:t>všech akreditovaných technicky zaměřených studijních programů</w:t>
      </w:r>
      <w:r w:rsidR="0080219B">
        <w:t xml:space="preserve">, </w:t>
      </w:r>
      <w:r w:rsidR="005834F5">
        <w:t>akademickým pracovníkům v realizaci výzkumných úkolů, ale i v rámci posílení výzkumné spolupráce s podnikovou sférou</w:t>
      </w:r>
      <w:r>
        <w:t xml:space="preserve">. </w:t>
      </w:r>
      <w:r w:rsidR="008A1B3E">
        <w:t xml:space="preserve">Základní popis laboratoří je uveden v příloze 1. </w:t>
      </w:r>
      <w:r w:rsidR="00FC5C93" w:rsidRPr="00FC5C93">
        <w:rPr>
          <w:b/>
          <w:color w:val="FF0000"/>
        </w:rPr>
        <w:t xml:space="preserve"> </w:t>
      </w:r>
    </w:p>
    <w:p w14:paraId="5AB287A1" w14:textId="77777777" w:rsidR="00AD32AB" w:rsidRPr="00AD32AB" w:rsidRDefault="00AD32AB" w:rsidP="00AD32AB">
      <w:pPr>
        <w:spacing w:after="0"/>
        <w:jc w:val="both"/>
      </w:pPr>
    </w:p>
    <w:p w14:paraId="4D0B30B6" w14:textId="77777777" w:rsidR="00122030" w:rsidRDefault="00122030" w:rsidP="00122030">
      <w:pPr>
        <w:spacing w:after="0"/>
        <w:jc w:val="both"/>
        <w:rPr>
          <w:b/>
        </w:rPr>
      </w:pPr>
    </w:p>
    <w:p w14:paraId="7A7B4166" w14:textId="707B2194" w:rsidR="00413AD6" w:rsidRDefault="00FC5C93" w:rsidP="00122030">
      <w:pPr>
        <w:spacing w:after="0"/>
        <w:jc w:val="both"/>
        <w:rPr>
          <w:b/>
          <w:sz w:val="24"/>
        </w:rPr>
      </w:pPr>
      <w:r>
        <w:rPr>
          <w:b/>
          <w:sz w:val="24"/>
        </w:rPr>
        <w:t xml:space="preserve"> </w:t>
      </w:r>
    </w:p>
    <w:p w14:paraId="6588E4E8" w14:textId="77777777" w:rsidR="00413AD6" w:rsidRDefault="00413AD6" w:rsidP="00122030">
      <w:pPr>
        <w:spacing w:after="0"/>
        <w:jc w:val="both"/>
        <w:rPr>
          <w:b/>
          <w:sz w:val="24"/>
        </w:rPr>
      </w:pPr>
    </w:p>
    <w:p w14:paraId="4FC2860D" w14:textId="77777777" w:rsidR="00413AD6" w:rsidRDefault="00413AD6" w:rsidP="00122030">
      <w:pPr>
        <w:spacing w:after="0"/>
        <w:jc w:val="both"/>
        <w:rPr>
          <w:b/>
          <w:sz w:val="24"/>
        </w:rPr>
      </w:pPr>
    </w:p>
    <w:p w14:paraId="749D7E88" w14:textId="77777777" w:rsidR="00413AD6" w:rsidRDefault="00413AD6" w:rsidP="00122030">
      <w:pPr>
        <w:spacing w:after="0"/>
        <w:jc w:val="both"/>
        <w:rPr>
          <w:b/>
          <w:sz w:val="24"/>
        </w:rPr>
      </w:pPr>
    </w:p>
    <w:p w14:paraId="590C1121" w14:textId="77777777" w:rsidR="00413AD6" w:rsidRDefault="00413AD6" w:rsidP="00122030">
      <w:pPr>
        <w:spacing w:after="0"/>
        <w:jc w:val="both"/>
        <w:rPr>
          <w:b/>
          <w:sz w:val="24"/>
        </w:rPr>
      </w:pPr>
    </w:p>
    <w:p w14:paraId="3EFA0437" w14:textId="77777777" w:rsidR="00413AD6" w:rsidRDefault="00413AD6" w:rsidP="00122030">
      <w:pPr>
        <w:spacing w:after="0"/>
        <w:jc w:val="both"/>
        <w:rPr>
          <w:b/>
          <w:sz w:val="24"/>
        </w:rPr>
      </w:pPr>
    </w:p>
    <w:p w14:paraId="18809B08" w14:textId="77777777" w:rsidR="00413AD6" w:rsidRDefault="00413AD6" w:rsidP="00122030">
      <w:pPr>
        <w:spacing w:after="0"/>
        <w:jc w:val="both"/>
        <w:rPr>
          <w:b/>
          <w:sz w:val="24"/>
        </w:rPr>
      </w:pPr>
    </w:p>
    <w:p w14:paraId="18C84EB6" w14:textId="77777777" w:rsidR="00413AD6" w:rsidRDefault="00413AD6" w:rsidP="00122030">
      <w:pPr>
        <w:spacing w:after="0"/>
        <w:jc w:val="both"/>
        <w:rPr>
          <w:b/>
          <w:sz w:val="24"/>
        </w:rPr>
      </w:pPr>
    </w:p>
    <w:p w14:paraId="5780568F" w14:textId="77777777" w:rsidR="00413AD6" w:rsidRDefault="00413AD6" w:rsidP="00122030">
      <w:pPr>
        <w:spacing w:after="0"/>
        <w:jc w:val="both"/>
        <w:rPr>
          <w:b/>
          <w:sz w:val="24"/>
        </w:rPr>
      </w:pPr>
    </w:p>
    <w:p w14:paraId="5D5D78E8" w14:textId="6C2EE9A9" w:rsidR="00122030" w:rsidRPr="00FC5C93" w:rsidRDefault="00122030" w:rsidP="00122030">
      <w:pPr>
        <w:spacing w:after="0"/>
        <w:jc w:val="both"/>
        <w:rPr>
          <w:b/>
          <w:color w:val="943634" w:themeColor="accent2" w:themeShade="BF"/>
          <w:sz w:val="24"/>
        </w:rPr>
      </w:pPr>
      <w:r w:rsidRPr="00413AD6">
        <w:rPr>
          <w:b/>
          <w:sz w:val="24"/>
        </w:rPr>
        <w:lastRenderedPageBreak/>
        <w:t xml:space="preserve">Taktické cíle </w:t>
      </w:r>
      <w:r w:rsidR="00FC5C93">
        <w:rPr>
          <w:b/>
          <w:sz w:val="24"/>
        </w:rPr>
        <w:t xml:space="preserve">definované </w:t>
      </w:r>
      <w:r w:rsidRPr="00413AD6">
        <w:rPr>
          <w:b/>
          <w:sz w:val="24"/>
        </w:rPr>
        <w:t xml:space="preserve">pro rok 2017 </w:t>
      </w:r>
      <w:r w:rsidR="00FC5C93">
        <w:rPr>
          <w:b/>
          <w:sz w:val="24"/>
        </w:rPr>
        <w:t xml:space="preserve">na </w:t>
      </w:r>
      <w:r w:rsidR="00546A42">
        <w:rPr>
          <w:b/>
          <w:sz w:val="24"/>
        </w:rPr>
        <w:t xml:space="preserve">úrovni ústavů </w:t>
      </w:r>
      <w:r w:rsidR="00FC5C93">
        <w:rPr>
          <w:b/>
          <w:sz w:val="24"/>
        </w:rPr>
        <w:t xml:space="preserve">– prioritní oblast </w:t>
      </w:r>
      <w:r w:rsidR="00FC5C93" w:rsidRPr="00FC5C93">
        <w:rPr>
          <w:b/>
          <w:color w:val="943634" w:themeColor="accent2" w:themeShade="BF"/>
          <w:sz w:val="24"/>
        </w:rPr>
        <w:t xml:space="preserve">VÝZKUM, VÝVOJ A TVŮRČÍ ČINNOST </w:t>
      </w:r>
    </w:p>
    <w:p w14:paraId="65F43884" w14:textId="77777777" w:rsidR="00122030" w:rsidRDefault="00122030" w:rsidP="00122030">
      <w:pPr>
        <w:spacing w:after="0"/>
        <w:jc w:val="both"/>
        <w:rPr>
          <w:b/>
        </w:rPr>
      </w:pPr>
    </w:p>
    <w:p w14:paraId="652910CB" w14:textId="342A865F" w:rsidR="00122030" w:rsidRPr="00413AD6" w:rsidRDefault="00546A42" w:rsidP="00413AD6">
      <w:pPr>
        <w:spacing w:after="120"/>
        <w:jc w:val="both"/>
        <w:rPr>
          <w:b/>
          <w:color w:val="FF0000"/>
          <w:sz w:val="24"/>
        </w:rPr>
      </w:pPr>
      <w:r>
        <w:rPr>
          <w:b/>
          <w:sz w:val="24"/>
        </w:rPr>
        <w:t xml:space="preserve">ÚSTAV TECHNICKO-TECHNOLOGICKÝ </w:t>
      </w:r>
      <w:r w:rsidR="00122030" w:rsidRPr="00413AD6">
        <w:rPr>
          <w:b/>
          <w:sz w:val="24"/>
        </w:rPr>
        <w:t xml:space="preserve">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516"/>
        <w:gridCol w:w="8664"/>
      </w:tblGrid>
      <w:tr w:rsidR="00413AD6" w:rsidRPr="008951E0" w14:paraId="5C7117CB" w14:textId="77777777" w:rsidTr="00413AD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0B4EAD70" w14:textId="77777777" w:rsidR="00413AD6" w:rsidRPr="00BB62CF" w:rsidRDefault="00413AD6" w:rsidP="00413AD6">
            <w:pPr>
              <w:jc w:val="center"/>
            </w:pPr>
            <w:r w:rsidRPr="00BB62CF">
              <w:t>1</w:t>
            </w:r>
          </w:p>
        </w:tc>
        <w:tc>
          <w:tcPr>
            <w:tcW w:w="8664" w:type="dxa"/>
            <w:tcBorders>
              <w:top w:val="none" w:sz="0" w:space="0" w:color="auto"/>
              <w:left w:val="none" w:sz="0" w:space="0" w:color="auto"/>
              <w:bottom w:val="none" w:sz="0" w:space="0" w:color="auto"/>
              <w:right w:val="none" w:sz="0" w:space="0" w:color="auto"/>
            </w:tcBorders>
          </w:tcPr>
          <w:p w14:paraId="6460462D" w14:textId="2DD7E0FD" w:rsidR="00413AD6" w:rsidRPr="00413AD6" w:rsidRDefault="00413AD6" w:rsidP="00C0247A">
            <w:pPr>
              <w:ind w:left="51"/>
              <w:jc w:val="both"/>
              <w:cnfStyle w:val="100000000000" w:firstRow="1" w:lastRow="0" w:firstColumn="0" w:lastColumn="0" w:oddVBand="0" w:evenVBand="0" w:oddHBand="0" w:evenHBand="0" w:firstRowFirstColumn="0" w:firstRowLastColumn="0" w:lastRowFirstColumn="0" w:lastRowLastColumn="0"/>
              <w:rPr>
                <w:b w:val="0"/>
              </w:rPr>
            </w:pPr>
            <w:r w:rsidRPr="00413AD6">
              <w:t xml:space="preserve">Navázat intenzivní spolupráci se zahraničními VŠ a institucemi v oblasti vědecko-výzkumných aktivit a zkvalitnit a prohloubit spolupráci mezi podnikovou sférou </w:t>
            </w:r>
            <w:r w:rsidRPr="00413AD6">
              <w:br/>
              <w:t xml:space="preserve">a akademickou obcí </w:t>
            </w:r>
            <w:r w:rsidR="00C0247A">
              <w:t>VŠTE</w:t>
            </w:r>
            <w:r>
              <w:t xml:space="preserve">. </w:t>
            </w:r>
            <w:r w:rsidRPr="00413AD6">
              <w:t xml:space="preserve"> </w:t>
            </w:r>
          </w:p>
        </w:tc>
      </w:tr>
      <w:tr w:rsidR="00413AD6" w:rsidRPr="008951E0" w14:paraId="51D57A30" w14:textId="77777777" w:rsidTr="00413AD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tcPr>
          <w:p w14:paraId="79AAB2B7" w14:textId="77777777" w:rsidR="00413AD6" w:rsidRPr="00BB62CF" w:rsidRDefault="00413AD6" w:rsidP="00413AD6">
            <w:pPr>
              <w:jc w:val="center"/>
            </w:pPr>
            <w:r w:rsidRPr="00BB62CF">
              <w:t>2</w:t>
            </w:r>
          </w:p>
        </w:tc>
        <w:tc>
          <w:tcPr>
            <w:tcW w:w="8664" w:type="dxa"/>
            <w:tcBorders>
              <w:left w:val="none" w:sz="0" w:space="0" w:color="auto"/>
              <w:right w:val="none" w:sz="0" w:space="0" w:color="auto"/>
            </w:tcBorders>
          </w:tcPr>
          <w:p w14:paraId="24970CDF" w14:textId="68457E0B" w:rsidR="00413AD6" w:rsidRPr="00413AD6" w:rsidRDefault="00413AD6" w:rsidP="00C0247A">
            <w:pPr>
              <w:ind w:left="51"/>
              <w:jc w:val="both"/>
              <w:cnfStyle w:val="000000100000" w:firstRow="0" w:lastRow="0" w:firstColumn="0" w:lastColumn="0" w:oddVBand="0" w:evenVBand="0" w:oddHBand="1" w:evenHBand="0" w:firstRowFirstColumn="0" w:firstRowLastColumn="0" w:lastRowFirstColumn="0" w:lastRowLastColumn="0"/>
              <w:rPr>
                <w:b/>
              </w:rPr>
            </w:pPr>
            <w:r w:rsidRPr="00413AD6">
              <w:rPr>
                <w:b/>
              </w:rPr>
              <w:t xml:space="preserve">Podporovat mezinárodní mobility vědecko-výzkumných pracovníků zejména mladších věkových kategorií a zvýšit počet přijíždějících vědecko-výzkumných pracovníků na </w:t>
            </w:r>
            <w:r w:rsidR="00C0247A">
              <w:rPr>
                <w:b/>
              </w:rPr>
              <w:t>VŠTE.</w:t>
            </w:r>
          </w:p>
        </w:tc>
      </w:tr>
    </w:tbl>
    <w:p w14:paraId="73762AB6" w14:textId="77777777" w:rsidR="00122030" w:rsidRDefault="00122030" w:rsidP="00122030">
      <w:pPr>
        <w:spacing w:after="0"/>
        <w:jc w:val="both"/>
        <w:rPr>
          <w:b/>
          <w:color w:val="FF0000"/>
        </w:rPr>
      </w:pPr>
    </w:p>
    <w:p w14:paraId="59295A84" w14:textId="04836EF7" w:rsidR="00413AD6" w:rsidRPr="00733547" w:rsidRDefault="00413AD6" w:rsidP="00C029DB">
      <w:pPr>
        <w:pStyle w:val="Odstavecseseznamem"/>
        <w:numPr>
          <w:ilvl w:val="0"/>
          <w:numId w:val="54"/>
        </w:numPr>
        <w:spacing w:after="0"/>
        <w:jc w:val="both"/>
        <w:rPr>
          <w:b/>
        </w:rPr>
      </w:pPr>
      <w:r w:rsidRPr="00733547">
        <w:rPr>
          <w:b/>
        </w:rPr>
        <w:t xml:space="preserve">Navázat intenzivní spolupráci se zahraničními VŠ a institucemi v oblasti vědecko-výzkumných aktivit a zkvalitnit a prohloubit spolupráci mezi podnikovou sférou </w:t>
      </w:r>
      <w:r w:rsidRPr="00733547">
        <w:rPr>
          <w:b/>
        </w:rPr>
        <w:br/>
        <w:t xml:space="preserve">a akademickou obcí </w:t>
      </w:r>
      <w:r w:rsidR="00C0247A">
        <w:rPr>
          <w:b/>
        </w:rPr>
        <w:t xml:space="preserve">VŠTE. </w:t>
      </w:r>
      <w:r w:rsidRPr="00733547">
        <w:rPr>
          <w:b/>
        </w:rPr>
        <w:t xml:space="preserve"> </w:t>
      </w:r>
    </w:p>
    <w:p w14:paraId="22824F60" w14:textId="77777777" w:rsidR="00413AD6" w:rsidRPr="00DB12AB" w:rsidRDefault="00413AD6" w:rsidP="00413AD6">
      <w:pPr>
        <w:spacing w:after="0"/>
        <w:jc w:val="both"/>
      </w:pPr>
    </w:p>
    <w:p w14:paraId="7C2BCC0B" w14:textId="77777777" w:rsidR="00413AD6" w:rsidRPr="00A828AC" w:rsidRDefault="00413AD6" w:rsidP="00413AD6">
      <w:pPr>
        <w:spacing w:after="0"/>
        <w:jc w:val="both"/>
        <w:rPr>
          <w:b/>
        </w:rPr>
      </w:pPr>
      <w:r w:rsidRPr="00A828AC">
        <w:rPr>
          <w:b/>
        </w:rPr>
        <w:t xml:space="preserve">Současný stav </w:t>
      </w:r>
    </w:p>
    <w:p w14:paraId="373FCEB6" w14:textId="0676A572" w:rsidR="00413AD6" w:rsidRDefault="00413AD6" w:rsidP="00413AD6">
      <w:pPr>
        <w:tabs>
          <w:tab w:val="left" w:pos="0"/>
        </w:tabs>
        <w:spacing w:after="0"/>
        <w:jc w:val="both"/>
      </w:pPr>
      <w:r>
        <w:t xml:space="preserve">ÚTT dlouhodobě </w:t>
      </w:r>
      <w:r w:rsidR="006330A8">
        <w:t>vy</w:t>
      </w:r>
      <w:r w:rsidRPr="00733547">
        <w:t>hledá</w:t>
      </w:r>
      <w:r w:rsidR="006330A8">
        <w:t>vá</w:t>
      </w:r>
      <w:r w:rsidRPr="00733547">
        <w:t xml:space="preserve"> nové partnery pro rozvoj od</w:t>
      </w:r>
      <w:r>
        <w:t xml:space="preserve">borné spolupráce v oblasti </w:t>
      </w:r>
      <w:proofErr w:type="spellStart"/>
      <w:r>
        <w:t>VaVaI</w:t>
      </w:r>
      <w:proofErr w:type="spellEnd"/>
      <w:r w:rsidR="006330A8">
        <w:t>. N</w:t>
      </w:r>
      <w:r w:rsidRPr="00733547">
        <w:t xml:space="preserve">avazuje spolupráci se zahraničními VŠ (zejména s ruskými a čínskými univerzitami) a s podnikovou sférou. Od roku 2016 je </w:t>
      </w:r>
      <w:r w:rsidR="006330A8">
        <w:t xml:space="preserve">ústav schopen </w:t>
      </w:r>
      <w:r w:rsidRPr="00733547">
        <w:t xml:space="preserve">nabídnout </w:t>
      </w:r>
      <w:r w:rsidR="006330A8">
        <w:t xml:space="preserve">partnerům </w:t>
      </w:r>
      <w:r w:rsidRPr="00733547">
        <w:t xml:space="preserve">kvalitní vlastní laboratorní zázemí a kvalifikované vědecké pracovníky jak v oblasti strojírenství, stavitelství, dopravy, logistiky, </w:t>
      </w:r>
      <w:r w:rsidR="006330A8">
        <w:t xml:space="preserve">tak </w:t>
      </w:r>
      <w:r w:rsidRPr="00733547">
        <w:t xml:space="preserve">informatiky a </w:t>
      </w:r>
      <w:r w:rsidR="006330A8">
        <w:t xml:space="preserve">oblasti </w:t>
      </w:r>
      <w:r w:rsidRPr="00733547">
        <w:t>přírodních věd</w:t>
      </w:r>
      <w:r>
        <w:t xml:space="preserve">. </w:t>
      </w:r>
      <w:r w:rsidRPr="00733547">
        <w:t>V současné době je do mezinárodní spolupráce zapojen nedostatečný počet AP na úrovni spoluřešitelů. Toto je nevyhovující stav zejména s ohledem</w:t>
      </w:r>
      <w:r>
        <w:t xml:space="preserve"> na akreditované obory a </w:t>
      </w:r>
      <w:r w:rsidRPr="00733547">
        <w:t xml:space="preserve">na záměr přednostního rozvoje technických oborů. </w:t>
      </w:r>
    </w:p>
    <w:p w14:paraId="25E9FAC1" w14:textId="77777777" w:rsidR="00413AD6" w:rsidRDefault="00413AD6" w:rsidP="00413AD6">
      <w:pPr>
        <w:tabs>
          <w:tab w:val="left" w:pos="0"/>
        </w:tabs>
        <w:spacing w:after="0"/>
        <w:jc w:val="both"/>
      </w:pPr>
    </w:p>
    <w:p w14:paraId="1C458167" w14:textId="77777777" w:rsidR="00413AD6" w:rsidRPr="00AA0BC3" w:rsidRDefault="00413AD6" w:rsidP="00413AD6">
      <w:pPr>
        <w:spacing w:after="0"/>
        <w:jc w:val="both"/>
        <w:rPr>
          <w:b/>
        </w:rPr>
      </w:pPr>
      <w:r w:rsidRPr="00AA0BC3">
        <w:rPr>
          <w:b/>
        </w:rPr>
        <w:t>Nástroje</w:t>
      </w:r>
    </w:p>
    <w:p w14:paraId="3182043E" w14:textId="77777777" w:rsidR="00413AD6" w:rsidRPr="00876425" w:rsidRDefault="00413AD6" w:rsidP="00C72367">
      <w:pPr>
        <w:pStyle w:val="Odstavecseseznamem"/>
        <w:numPr>
          <w:ilvl w:val="0"/>
          <w:numId w:val="33"/>
        </w:numPr>
        <w:tabs>
          <w:tab w:val="left" w:pos="851"/>
        </w:tabs>
        <w:spacing w:after="0"/>
        <w:ind w:left="851" w:hanging="425"/>
        <w:jc w:val="both"/>
      </w:pPr>
      <w:r w:rsidRPr="00876425">
        <w:t xml:space="preserve">Konstituce společných mezinárodních výzkumných týmů.  </w:t>
      </w:r>
    </w:p>
    <w:p w14:paraId="63E97E5C" w14:textId="77777777" w:rsidR="00413AD6" w:rsidRPr="00876425" w:rsidRDefault="00413AD6" w:rsidP="00C72367">
      <w:pPr>
        <w:pStyle w:val="Odstavecseseznamem"/>
        <w:numPr>
          <w:ilvl w:val="0"/>
          <w:numId w:val="33"/>
        </w:numPr>
        <w:tabs>
          <w:tab w:val="left" w:pos="851"/>
        </w:tabs>
        <w:spacing w:after="0"/>
        <w:ind w:left="851" w:hanging="425"/>
        <w:jc w:val="both"/>
      </w:pPr>
      <w:r w:rsidRPr="00876425">
        <w:t xml:space="preserve">Společné pořádání mezinárodních vědeckých konferencí a seminářů. </w:t>
      </w:r>
    </w:p>
    <w:p w14:paraId="0FA18656" w14:textId="77777777" w:rsidR="00413AD6" w:rsidRPr="00876425" w:rsidRDefault="00413AD6" w:rsidP="00C72367">
      <w:pPr>
        <w:pStyle w:val="Odstavecseseznamem"/>
        <w:numPr>
          <w:ilvl w:val="0"/>
          <w:numId w:val="33"/>
        </w:numPr>
        <w:tabs>
          <w:tab w:val="left" w:pos="851"/>
        </w:tabs>
        <w:spacing w:after="0"/>
        <w:ind w:left="851" w:hanging="425"/>
        <w:jc w:val="both"/>
      </w:pPr>
      <w:r w:rsidRPr="00876425">
        <w:t xml:space="preserve">Společné mezinárodní vědecké publikace a výstupy v oblasti duševního vlastnictví. </w:t>
      </w:r>
    </w:p>
    <w:p w14:paraId="42AB4ED5" w14:textId="6907BA7E" w:rsidR="00413AD6" w:rsidRPr="00876425" w:rsidRDefault="00413AD6" w:rsidP="00C72367">
      <w:pPr>
        <w:pStyle w:val="Odstavecseseznamem"/>
        <w:numPr>
          <w:ilvl w:val="0"/>
          <w:numId w:val="33"/>
        </w:numPr>
        <w:tabs>
          <w:tab w:val="left" w:pos="851"/>
        </w:tabs>
        <w:spacing w:after="0"/>
        <w:ind w:left="851" w:hanging="425"/>
        <w:jc w:val="both"/>
      </w:pPr>
      <w:r w:rsidRPr="00876425">
        <w:rPr>
          <w:szCs w:val="24"/>
        </w:rPr>
        <w:t>Podpora a popularizace vědy a technických oborů</w:t>
      </w:r>
      <w:r w:rsidR="005776D7">
        <w:rPr>
          <w:szCs w:val="24"/>
        </w:rPr>
        <w:t>.</w:t>
      </w:r>
    </w:p>
    <w:p w14:paraId="40FC270F" w14:textId="77777777" w:rsidR="00413AD6" w:rsidRDefault="00413AD6" w:rsidP="00413AD6">
      <w:pPr>
        <w:tabs>
          <w:tab w:val="left" w:pos="851"/>
        </w:tabs>
        <w:spacing w:after="0"/>
        <w:ind w:left="426"/>
      </w:pPr>
    </w:p>
    <w:p w14:paraId="721B9E91" w14:textId="77777777" w:rsidR="00413AD6" w:rsidRPr="00A828AC" w:rsidRDefault="00413AD6" w:rsidP="00413AD6">
      <w:pPr>
        <w:spacing w:after="0"/>
        <w:jc w:val="both"/>
        <w:rPr>
          <w:b/>
        </w:rPr>
      </w:pPr>
      <w:r w:rsidRPr="00A828AC">
        <w:rPr>
          <w:b/>
        </w:rPr>
        <w:t>Indikátory</w:t>
      </w:r>
    </w:p>
    <w:p w14:paraId="289F03BC" w14:textId="2410A84A" w:rsidR="00413AD6" w:rsidRPr="00275CAA" w:rsidRDefault="00413AD6" w:rsidP="00C72367">
      <w:pPr>
        <w:pStyle w:val="Odstavecseseznamem"/>
        <w:numPr>
          <w:ilvl w:val="0"/>
          <w:numId w:val="34"/>
        </w:numPr>
        <w:ind w:left="851" w:hanging="425"/>
        <w:jc w:val="both"/>
      </w:pPr>
      <w:r w:rsidRPr="00275CAA">
        <w:t>Počet společných mezinárodních vědeckých publikací (vědecké články indexovan</w:t>
      </w:r>
      <w:r w:rsidR="005776D7">
        <w:t>é</w:t>
      </w:r>
      <w:r w:rsidRPr="00275CAA">
        <w:t xml:space="preserve"> v databázi SCOPUS, </w:t>
      </w:r>
      <w:proofErr w:type="spellStart"/>
      <w:r w:rsidRPr="00275CAA">
        <w:t>WoS</w:t>
      </w:r>
      <w:proofErr w:type="spellEnd"/>
      <w:r w:rsidRPr="00275CAA">
        <w:t xml:space="preserve"> a ERIH</w:t>
      </w:r>
      <w:r w:rsidR="002C486E">
        <w:t xml:space="preserve"> PLUS</w:t>
      </w:r>
      <w:r w:rsidRPr="00275CAA">
        <w:t xml:space="preserve">, odborné knihy). </w:t>
      </w:r>
    </w:p>
    <w:p w14:paraId="775EFBDD" w14:textId="77777777" w:rsidR="00413AD6" w:rsidRPr="00275CAA" w:rsidRDefault="00413AD6" w:rsidP="00C72367">
      <w:pPr>
        <w:pStyle w:val="Odstavecseseznamem"/>
        <w:numPr>
          <w:ilvl w:val="0"/>
          <w:numId w:val="34"/>
        </w:numPr>
        <w:ind w:left="851" w:hanging="425"/>
        <w:jc w:val="both"/>
      </w:pPr>
      <w:r w:rsidRPr="00275CAA">
        <w:t xml:space="preserve">Počet společně pořádaných mezinárodních vědeckých konferencí.  </w:t>
      </w:r>
    </w:p>
    <w:p w14:paraId="11F152CF" w14:textId="77777777" w:rsidR="00413AD6" w:rsidRPr="00275CAA" w:rsidRDefault="00413AD6" w:rsidP="00C72367">
      <w:pPr>
        <w:pStyle w:val="Odstavecseseznamem"/>
        <w:numPr>
          <w:ilvl w:val="0"/>
          <w:numId w:val="34"/>
        </w:numPr>
        <w:ind w:left="851" w:hanging="425"/>
        <w:jc w:val="both"/>
      </w:pPr>
      <w:r w:rsidRPr="00275CAA">
        <w:t xml:space="preserve">Počet nových partnerů, a to i z podnikové sféry. </w:t>
      </w:r>
    </w:p>
    <w:p w14:paraId="72029D0C" w14:textId="77777777" w:rsidR="00413AD6" w:rsidRPr="00275CAA" w:rsidRDefault="00413AD6" w:rsidP="00C72367">
      <w:pPr>
        <w:pStyle w:val="Odstavecseseznamem"/>
        <w:numPr>
          <w:ilvl w:val="0"/>
          <w:numId w:val="34"/>
        </w:numPr>
        <w:ind w:left="851" w:hanging="425"/>
        <w:jc w:val="both"/>
      </w:pPr>
      <w:r w:rsidRPr="00275CAA">
        <w:t>Množství finančních prostředků získaných z mezinárodních projektů a grantů.</w:t>
      </w:r>
    </w:p>
    <w:p w14:paraId="694FCAFF" w14:textId="77777777" w:rsidR="00413AD6" w:rsidRPr="00275CAA" w:rsidRDefault="00413AD6" w:rsidP="00C72367">
      <w:pPr>
        <w:pStyle w:val="Odstavecseseznamem"/>
        <w:numPr>
          <w:ilvl w:val="0"/>
          <w:numId w:val="34"/>
        </w:numPr>
        <w:spacing w:after="0"/>
        <w:ind w:left="850" w:hanging="425"/>
        <w:jc w:val="both"/>
      </w:pPr>
      <w:r w:rsidRPr="00275CAA">
        <w:t xml:space="preserve">Počet </w:t>
      </w:r>
      <w:r w:rsidRPr="00275CAA">
        <w:rPr>
          <w:szCs w:val="24"/>
        </w:rPr>
        <w:t>akcí na podporu popularizace vědy a technických oborů</w:t>
      </w:r>
      <w:r w:rsidRPr="00275CAA">
        <w:t xml:space="preserve">.  </w:t>
      </w:r>
    </w:p>
    <w:p w14:paraId="352B795F" w14:textId="77777777" w:rsidR="00413AD6" w:rsidRDefault="00413AD6" w:rsidP="00550BD2">
      <w:pPr>
        <w:spacing w:after="0"/>
        <w:jc w:val="both"/>
      </w:pPr>
    </w:p>
    <w:p w14:paraId="73D29875" w14:textId="77777777" w:rsidR="002C486E" w:rsidRPr="004A3A0C" w:rsidRDefault="002C486E" w:rsidP="00550BD2">
      <w:pPr>
        <w:spacing w:after="0"/>
        <w:jc w:val="both"/>
      </w:pPr>
    </w:p>
    <w:p w14:paraId="14C98E9B" w14:textId="16D988F3" w:rsidR="00413AD6" w:rsidRPr="00275CAA" w:rsidRDefault="00413AD6" w:rsidP="00C029DB">
      <w:pPr>
        <w:pStyle w:val="Odstavecseseznamem"/>
        <w:numPr>
          <w:ilvl w:val="0"/>
          <w:numId w:val="54"/>
        </w:numPr>
        <w:ind w:left="714" w:hanging="357"/>
        <w:jc w:val="both"/>
        <w:rPr>
          <w:b/>
        </w:rPr>
      </w:pPr>
      <w:r w:rsidRPr="00275CAA">
        <w:rPr>
          <w:b/>
        </w:rPr>
        <w:t xml:space="preserve">Podporovat mezinárodní mobility vědecko-výzkumných pracovníků zejména mladších věkových kategorií a zvýšit počet přijíždějících vědecko-výzkumných pracovníků na </w:t>
      </w:r>
      <w:r w:rsidR="00C0247A">
        <w:rPr>
          <w:b/>
        </w:rPr>
        <w:t>VŠTE.</w:t>
      </w:r>
    </w:p>
    <w:p w14:paraId="13709AA4" w14:textId="77777777" w:rsidR="00413AD6" w:rsidRPr="00275CAA" w:rsidRDefault="00413AD6" w:rsidP="00413AD6">
      <w:pPr>
        <w:spacing w:after="0"/>
        <w:rPr>
          <w:b/>
        </w:rPr>
      </w:pPr>
      <w:r w:rsidRPr="00275CAA">
        <w:rPr>
          <w:b/>
        </w:rPr>
        <w:t xml:space="preserve">Současný stav </w:t>
      </w:r>
    </w:p>
    <w:p w14:paraId="61E9403F" w14:textId="727D4692" w:rsidR="00413AD6" w:rsidRPr="00275CAA" w:rsidRDefault="00413AD6" w:rsidP="00413AD6">
      <w:pPr>
        <w:spacing w:after="0"/>
        <w:jc w:val="both"/>
      </w:pPr>
      <w:r w:rsidRPr="00275CAA">
        <w:t xml:space="preserve">V současné době je podporována řada mezinárodních mobilit vědecko-výzkumných pracovníků (ERASMUS+, CEEPUS apod.). Realizované jsou jak výjezdy </w:t>
      </w:r>
      <w:r w:rsidRPr="00275CAA">
        <w:rPr>
          <w:szCs w:val="24"/>
        </w:rPr>
        <w:t xml:space="preserve">akademických pracovníků VŠTE, </w:t>
      </w:r>
      <w:r>
        <w:rPr>
          <w:szCs w:val="24"/>
        </w:rPr>
        <w:br/>
      </w:r>
      <w:r w:rsidRPr="00275CAA">
        <w:rPr>
          <w:szCs w:val="24"/>
        </w:rPr>
        <w:lastRenderedPageBreak/>
        <w:t>tak i návštěvy přijíždějících zahraničních vědecko-výzkumných pracovníků a hostujících expertů z podnikové sféry za účelem vědecko-výzkumných aktivit. Daný počet realizovaných mobilit je však nutné neustále navyšovat</w:t>
      </w:r>
      <w:r w:rsidRPr="00275CAA">
        <w:t xml:space="preserve">. </w:t>
      </w:r>
    </w:p>
    <w:p w14:paraId="4C529358" w14:textId="77777777" w:rsidR="00413AD6" w:rsidRPr="00275CAA" w:rsidRDefault="00413AD6" w:rsidP="00413AD6">
      <w:pPr>
        <w:spacing w:after="0"/>
        <w:jc w:val="both"/>
      </w:pPr>
    </w:p>
    <w:p w14:paraId="16EB645F" w14:textId="77777777" w:rsidR="00413AD6" w:rsidRPr="00275CAA" w:rsidRDefault="00413AD6" w:rsidP="00413AD6">
      <w:pPr>
        <w:spacing w:after="0"/>
        <w:rPr>
          <w:b/>
        </w:rPr>
      </w:pPr>
      <w:r w:rsidRPr="00275CAA">
        <w:rPr>
          <w:b/>
        </w:rPr>
        <w:t xml:space="preserve">Nástroje </w:t>
      </w:r>
    </w:p>
    <w:p w14:paraId="5F765C56" w14:textId="77777777" w:rsidR="00413AD6" w:rsidRPr="00275CAA" w:rsidRDefault="00413AD6" w:rsidP="00C029DB">
      <w:pPr>
        <w:pStyle w:val="Odstavecseseznamem"/>
        <w:numPr>
          <w:ilvl w:val="0"/>
          <w:numId w:val="52"/>
        </w:numPr>
        <w:jc w:val="both"/>
        <w:rPr>
          <w:sz w:val="24"/>
          <w:szCs w:val="24"/>
        </w:rPr>
      </w:pPr>
      <w:r w:rsidRPr="00275CAA">
        <w:rPr>
          <w:szCs w:val="24"/>
        </w:rPr>
        <w:t>Rozvoj tuzemských a zahraničních pobytů a stáží v oblasti výzkumu a vývoje u akademických pracovníků</w:t>
      </w:r>
      <w:r w:rsidRPr="00275CAA">
        <w:t xml:space="preserve">. </w:t>
      </w:r>
    </w:p>
    <w:p w14:paraId="5AC1488D" w14:textId="77777777" w:rsidR="00413AD6" w:rsidRPr="00275CAA" w:rsidRDefault="00413AD6" w:rsidP="00C029DB">
      <w:pPr>
        <w:pStyle w:val="Odstavecseseznamem"/>
        <w:numPr>
          <w:ilvl w:val="0"/>
          <w:numId w:val="52"/>
        </w:numPr>
        <w:jc w:val="both"/>
        <w:rPr>
          <w:sz w:val="24"/>
          <w:szCs w:val="24"/>
        </w:rPr>
      </w:pPr>
      <w:r w:rsidRPr="00275CAA">
        <w:rPr>
          <w:szCs w:val="24"/>
        </w:rPr>
        <w:t xml:space="preserve">Propojení aktivit akademických pracovníků VŠTE a jejich získaných poznatků jak s výzkumnými a pedagogickými aktivitami </w:t>
      </w:r>
      <w:r w:rsidRPr="00275CAA">
        <w:t>se zahraničními VŠ, tak i s podnikovou sférou.</w:t>
      </w:r>
    </w:p>
    <w:p w14:paraId="440925FC" w14:textId="77777777" w:rsidR="00413AD6" w:rsidRPr="00275CAA" w:rsidRDefault="00413AD6" w:rsidP="00C029DB">
      <w:pPr>
        <w:pStyle w:val="Odstavecseseznamem"/>
        <w:numPr>
          <w:ilvl w:val="0"/>
          <w:numId w:val="52"/>
        </w:numPr>
        <w:jc w:val="both"/>
        <w:rPr>
          <w:sz w:val="24"/>
          <w:szCs w:val="24"/>
        </w:rPr>
      </w:pPr>
      <w:r w:rsidRPr="00275CAA">
        <w:rPr>
          <w:szCs w:val="24"/>
        </w:rPr>
        <w:t>Podpora přijíždějících expertů z podnikové sféry.</w:t>
      </w:r>
    </w:p>
    <w:p w14:paraId="458E062C" w14:textId="77777777" w:rsidR="00413AD6" w:rsidRPr="00893BA6" w:rsidRDefault="00413AD6" w:rsidP="00413AD6">
      <w:pPr>
        <w:spacing w:after="0"/>
        <w:rPr>
          <w:b/>
        </w:rPr>
      </w:pPr>
      <w:r w:rsidRPr="00893BA6">
        <w:rPr>
          <w:b/>
        </w:rPr>
        <w:t>Indikátory</w:t>
      </w:r>
    </w:p>
    <w:p w14:paraId="748FA2D1" w14:textId="77777777" w:rsidR="00413AD6" w:rsidRPr="00893BA6" w:rsidRDefault="00413AD6" w:rsidP="00C029DB">
      <w:pPr>
        <w:pStyle w:val="Odstavecseseznamem"/>
        <w:numPr>
          <w:ilvl w:val="0"/>
          <w:numId w:val="53"/>
        </w:numPr>
        <w:spacing w:after="0" w:line="240" w:lineRule="auto"/>
        <w:rPr>
          <w:szCs w:val="24"/>
        </w:rPr>
      </w:pPr>
      <w:r>
        <w:t>Počet</w:t>
      </w:r>
      <w:r w:rsidRPr="00893BA6">
        <w:t xml:space="preserve"> </w:t>
      </w:r>
      <w:r w:rsidRPr="00893BA6">
        <w:rPr>
          <w:szCs w:val="24"/>
        </w:rPr>
        <w:t xml:space="preserve">výjezdů akademických pracovníků VŠTE. </w:t>
      </w:r>
    </w:p>
    <w:p w14:paraId="45662E27" w14:textId="77777777" w:rsidR="00413AD6" w:rsidRPr="00893BA6" w:rsidRDefault="00413AD6" w:rsidP="00C029DB">
      <w:pPr>
        <w:pStyle w:val="Odstavecseseznamem"/>
        <w:numPr>
          <w:ilvl w:val="0"/>
          <w:numId w:val="53"/>
        </w:numPr>
        <w:spacing w:after="0" w:line="240" w:lineRule="auto"/>
      </w:pPr>
      <w:r w:rsidRPr="00893BA6">
        <w:t>Nárůst počtu přijíždějících vědecko-výzkumných pracovníků za účelem vědecko-výzkumných aktivit o 2</w:t>
      </w:r>
      <w:r>
        <w:t>0 %</w:t>
      </w:r>
      <w:r w:rsidRPr="00893BA6">
        <w:t>.</w:t>
      </w:r>
    </w:p>
    <w:p w14:paraId="7C055C51" w14:textId="77777777" w:rsidR="00413AD6" w:rsidRPr="00893BA6" w:rsidRDefault="00413AD6" w:rsidP="00C029DB">
      <w:pPr>
        <w:pStyle w:val="Odstavecseseznamem"/>
        <w:numPr>
          <w:ilvl w:val="0"/>
          <w:numId w:val="53"/>
        </w:numPr>
        <w:spacing w:after="0" w:line="240" w:lineRule="auto"/>
      </w:pPr>
      <w:r w:rsidRPr="00893BA6">
        <w:t xml:space="preserve">Nárůst počtu </w:t>
      </w:r>
      <w:r w:rsidRPr="00E57204">
        <w:t>hostujících expertů z podnikové sféry</w:t>
      </w:r>
      <w:r w:rsidRPr="00893BA6">
        <w:t xml:space="preserve"> o 2</w:t>
      </w:r>
      <w:r>
        <w:t>0 %</w:t>
      </w:r>
      <w:r w:rsidRPr="00893BA6">
        <w:t xml:space="preserve">. </w:t>
      </w:r>
    </w:p>
    <w:p w14:paraId="175188B2" w14:textId="77777777" w:rsidR="00122030" w:rsidRDefault="00122030" w:rsidP="00122030">
      <w:pPr>
        <w:spacing w:after="0"/>
        <w:jc w:val="both"/>
        <w:rPr>
          <w:b/>
          <w:color w:val="FF0000"/>
        </w:rPr>
      </w:pPr>
    </w:p>
    <w:p w14:paraId="10B5C608" w14:textId="77777777" w:rsidR="006330A8" w:rsidRDefault="006330A8" w:rsidP="00122030">
      <w:pPr>
        <w:spacing w:after="0"/>
        <w:jc w:val="both"/>
        <w:rPr>
          <w:b/>
          <w:color w:val="FF0000"/>
        </w:rPr>
      </w:pPr>
    </w:p>
    <w:p w14:paraId="7C21CC7C" w14:textId="27FEA7D6" w:rsidR="00122030" w:rsidRPr="006330A8" w:rsidRDefault="00546A42" w:rsidP="00413AD6">
      <w:pPr>
        <w:spacing w:after="120"/>
        <w:jc w:val="both"/>
        <w:rPr>
          <w:b/>
          <w:color w:val="FF0000"/>
          <w:sz w:val="24"/>
        </w:rPr>
      </w:pPr>
      <w:r>
        <w:rPr>
          <w:b/>
          <w:sz w:val="24"/>
        </w:rPr>
        <w:t xml:space="preserve">ÚSTAV PODNIKOVÉ STRATEGIE </w:t>
      </w:r>
      <w:r w:rsidR="00122030" w:rsidRPr="006330A8">
        <w:rPr>
          <w:b/>
          <w:sz w:val="24"/>
        </w:rPr>
        <w:t xml:space="preserve">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516"/>
        <w:gridCol w:w="8664"/>
      </w:tblGrid>
      <w:tr w:rsidR="009A0109" w:rsidRPr="008951E0" w14:paraId="68912CBB" w14:textId="77777777" w:rsidTr="009A7BB2">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30CFB4CD" w14:textId="77777777" w:rsidR="009A0109" w:rsidRPr="00BB62CF" w:rsidRDefault="009A0109" w:rsidP="009A7BB2">
            <w:pPr>
              <w:jc w:val="center"/>
            </w:pPr>
            <w:r w:rsidRPr="00BB62CF">
              <w:t>1</w:t>
            </w:r>
          </w:p>
        </w:tc>
        <w:tc>
          <w:tcPr>
            <w:tcW w:w="8664" w:type="dxa"/>
            <w:tcBorders>
              <w:top w:val="none" w:sz="0" w:space="0" w:color="auto"/>
              <w:left w:val="none" w:sz="0" w:space="0" w:color="auto"/>
              <w:bottom w:val="none" w:sz="0" w:space="0" w:color="auto"/>
              <w:right w:val="none" w:sz="0" w:space="0" w:color="auto"/>
            </w:tcBorders>
          </w:tcPr>
          <w:p w14:paraId="2B57F650" w14:textId="161E565B" w:rsidR="009A0109" w:rsidRPr="009A0109" w:rsidRDefault="009A0109" w:rsidP="009A7BB2">
            <w:pPr>
              <w:jc w:val="both"/>
              <w:cnfStyle w:val="100000000000" w:firstRow="1" w:lastRow="0" w:firstColumn="0" w:lastColumn="0" w:oddVBand="0" w:evenVBand="0" w:oddHBand="0" w:evenHBand="0" w:firstRowFirstColumn="0" w:firstRowLastColumn="0" w:lastRowFirstColumn="0" w:lastRowLastColumn="0"/>
              <w:rPr>
                <w:szCs w:val="24"/>
              </w:rPr>
            </w:pPr>
            <w:r w:rsidRPr="009A0109">
              <w:t xml:space="preserve">Zajistit kvantitativní a kvalitativní nárůst v oblasti tvůrčích aktivit. </w:t>
            </w:r>
          </w:p>
        </w:tc>
      </w:tr>
      <w:tr w:rsidR="009A0109" w:rsidRPr="008951E0" w14:paraId="593E9602" w14:textId="77777777" w:rsidTr="009A7BB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tcPr>
          <w:p w14:paraId="246E01B0" w14:textId="77777777" w:rsidR="009A0109" w:rsidRPr="00BB62CF" w:rsidRDefault="009A0109" w:rsidP="009A7BB2">
            <w:pPr>
              <w:jc w:val="center"/>
            </w:pPr>
            <w:r w:rsidRPr="00BB62CF">
              <w:t>2</w:t>
            </w:r>
          </w:p>
        </w:tc>
        <w:tc>
          <w:tcPr>
            <w:tcW w:w="8664" w:type="dxa"/>
            <w:tcBorders>
              <w:left w:val="none" w:sz="0" w:space="0" w:color="auto"/>
              <w:right w:val="none" w:sz="0" w:space="0" w:color="auto"/>
            </w:tcBorders>
          </w:tcPr>
          <w:p w14:paraId="2B438B2A" w14:textId="035CE70E" w:rsidR="009A0109" w:rsidRPr="008951E0" w:rsidRDefault="009A0109" w:rsidP="0080219B">
            <w:pPr>
              <w:jc w:val="both"/>
              <w:cnfStyle w:val="000000100000" w:firstRow="0" w:lastRow="0" w:firstColumn="0" w:lastColumn="0" w:oddVBand="0" w:evenVBand="0" w:oddHBand="1" w:evenHBand="0" w:firstRowFirstColumn="0" w:firstRowLastColumn="0" w:lastRowFirstColumn="0" w:lastRowLastColumn="0"/>
              <w:rPr>
                <w:lang w:eastAsia="en-US"/>
              </w:rPr>
            </w:pPr>
            <w:r>
              <w:rPr>
                <w:b/>
              </w:rPr>
              <w:t xml:space="preserve">Navázat aktivní </w:t>
            </w:r>
            <w:r w:rsidRPr="00A828AC">
              <w:rPr>
                <w:b/>
              </w:rPr>
              <w:t>spolupráci se zahraničními VŠ a institucemi v oblasti vědecko</w:t>
            </w:r>
            <w:r>
              <w:rPr>
                <w:b/>
              </w:rPr>
              <w:t>-</w:t>
            </w:r>
            <w:r w:rsidRPr="00A828AC">
              <w:rPr>
                <w:b/>
              </w:rPr>
              <w:t>výzkumných aktivit</w:t>
            </w:r>
            <w:r>
              <w:rPr>
                <w:b/>
              </w:rPr>
              <w:t xml:space="preserve">. </w:t>
            </w:r>
          </w:p>
        </w:tc>
      </w:tr>
    </w:tbl>
    <w:p w14:paraId="3A002CBD" w14:textId="77777777" w:rsidR="0080219B" w:rsidRPr="00BB62CF" w:rsidRDefault="0080219B" w:rsidP="0080219B"/>
    <w:p w14:paraId="7E59DA4E" w14:textId="1E1CB86D" w:rsidR="003D5C99" w:rsidRPr="003D5C99" w:rsidRDefault="003D5C99" w:rsidP="00C72367">
      <w:pPr>
        <w:pStyle w:val="Odstavecseseznamem"/>
        <w:numPr>
          <w:ilvl w:val="0"/>
          <w:numId w:val="35"/>
        </w:numPr>
        <w:spacing w:after="0"/>
        <w:jc w:val="both"/>
        <w:rPr>
          <w:b/>
        </w:rPr>
      </w:pPr>
      <w:r>
        <w:rPr>
          <w:b/>
        </w:rPr>
        <w:t>Zajistit kvantitativní a kvalitativní nárůst v oblasti tvůrčích aktivit.</w:t>
      </w:r>
    </w:p>
    <w:p w14:paraId="4EDBE50B" w14:textId="77777777" w:rsidR="003D5C99" w:rsidRDefault="003D5C99" w:rsidP="0080219B">
      <w:pPr>
        <w:spacing w:after="0"/>
        <w:jc w:val="both"/>
        <w:rPr>
          <w:b/>
        </w:rPr>
      </w:pPr>
    </w:p>
    <w:p w14:paraId="4ED0D8FE" w14:textId="77777777" w:rsidR="0080219B" w:rsidRPr="00A828AC" w:rsidRDefault="0080219B" w:rsidP="0080219B">
      <w:pPr>
        <w:spacing w:after="0"/>
        <w:jc w:val="both"/>
        <w:rPr>
          <w:b/>
        </w:rPr>
      </w:pPr>
      <w:r w:rsidRPr="00A828AC">
        <w:rPr>
          <w:b/>
        </w:rPr>
        <w:t xml:space="preserve">Současný stav </w:t>
      </w:r>
    </w:p>
    <w:p w14:paraId="3D21791E" w14:textId="4B2D4DE3" w:rsidR="0080219B" w:rsidRPr="00BF299B" w:rsidRDefault="0080219B" w:rsidP="0080219B">
      <w:pPr>
        <w:spacing w:after="0"/>
        <w:jc w:val="both"/>
      </w:pPr>
      <w:r>
        <w:t xml:space="preserve">Rozsah aktivit v oblasti </w:t>
      </w:r>
      <w:proofErr w:type="spellStart"/>
      <w:r>
        <w:t>VaVaI</w:t>
      </w:r>
      <w:proofErr w:type="spellEnd"/>
      <w:r>
        <w:t xml:space="preserve"> se za rok 2016 </w:t>
      </w:r>
      <w:r w:rsidR="003D5C99">
        <w:t xml:space="preserve">podstatně </w:t>
      </w:r>
      <w:r>
        <w:t xml:space="preserve">zvýšil. </w:t>
      </w:r>
      <w:r w:rsidR="003D5C99">
        <w:t>Taktické</w:t>
      </w:r>
      <w:r>
        <w:t xml:space="preserve"> cíle stanovené pro </w:t>
      </w:r>
      <w:r w:rsidR="003D5C99">
        <w:t xml:space="preserve">ústav </w:t>
      </w:r>
      <w:r>
        <w:t xml:space="preserve">byly za rok 2016 v oblasti </w:t>
      </w:r>
      <w:r w:rsidR="003D5C99">
        <w:t xml:space="preserve">tvůrčí činnosti </w:t>
      </w:r>
      <w:r>
        <w:t xml:space="preserve">naplněny, ve všech kritériích došlo k vyššímu než plánovanému plnění. ÚPS získal dva projekty v rámci mezinárodní spolupráce (Rakousko, Bavorsko) ze strukturálních fondů. I nadále bude důraz kladen na zvyšování počtu kvalitních publikačních výstupů a na projektovou činnost. </w:t>
      </w:r>
    </w:p>
    <w:p w14:paraId="48303C81" w14:textId="77777777" w:rsidR="0080219B" w:rsidRDefault="0080219B" w:rsidP="0080219B">
      <w:pPr>
        <w:spacing w:after="0"/>
        <w:jc w:val="both"/>
        <w:rPr>
          <w:b/>
          <w:i/>
        </w:rPr>
      </w:pPr>
    </w:p>
    <w:p w14:paraId="7D8DFB13" w14:textId="77777777" w:rsidR="0080219B" w:rsidRPr="00A828AC" w:rsidRDefault="0080219B" w:rsidP="0080219B">
      <w:pPr>
        <w:spacing w:after="0"/>
        <w:jc w:val="both"/>
        <w:rPr>
          <w:b/>
        </w:rPr>
      </w:pPr>
      <w:r w:rsidRPr="00A828AC">
        <w:rPr>
          <w:b/>
        </w:rPr>
        <w:t xml:space="preserve">Nástroje </w:t>
      </w:r>
    </w:p>
    <w:p w14:paraId="741159BA" w14:textId="4851E8D4" w:rsidR="0080219B" w:rsidRDefault="0080219B" w:rsidP="00C72367">
      <w:pPr>
        <w:pStyle w:val="Odstavecseseznamem"/>
        <w:numPr>
          <w:ilvl w:val="0"/>
          <w:numId w:val="31"/>
        </w:numPr>
        <w:spacing w:after="0"/>
        <w:jc w:val="both"/>
      </w:pPr>
      <w:r>
        <w:t xml:space="preserve">Motivace akademických pracovníků k publikační </w:t>
      </w:r>
      <w:r w:rsidR="003D5C99">
        <w:t xml:space="preserve">a výzkumné </w:t>
      </w:r>
      <w:r>
        <w:t xml:space="preserve">činnosti </w:t>
      </w:r>
      <w:r w:rsidRPr="00DF35BB">
        <w:t xml:space="preserve">(databáze </w:t>
      </w:r>
      <w:proofErr w:type="spellStart"/>
      <w:r w:rsidRPr="00DF35BB">
        <w:t>Scopus</w:t>
      </w:r>
      <w:proofErr w:type="spellEnd"/>
      <w:r w:rsidRPr="00DF35BB">
        <w:t xml:space="preserve">, </w:t>
      </w:r>
      <w:proofErr w:type="spellStart"/>
      <w:r w:rsidRPr="00DF35BB">
        <w:t>WoS</w:t>
      </w:r>
      <w:proofErr w:type="spellEnd"/>
      <w:r w:rsidRPr="00DF35BB">
        <w:t xml:space="preserve"> a vědeckých monografií)</w:t>
      </w:r>
      <w:r w:rsidR="003D5C99">
        <w:t xml:space="preserve"> v rámci vnitřního systému ETMS</w:t>
      </w:r>
      <w:r>
        <w:t>.</w:t>
      </w:r>
    </w:p>
    <w:p w14:paraId="58AC3200" w14:textId="77777777" w:rsidR="0080219B" w:rsidRDefault="0080219B" w:rsidP="00C72367">
      <w:pPr>
        <w:numPr>
          <w:ilvl w:val="0"/>
          <w:numId w:val="31"/>
        </w:numPr>
        <w:spacing w:after="0"/>
        <w:contextualSpacing/>
      </w:pPr>
      <w:r w:rsidRPr="00DF35BB">
        <w:t>Budová</w:t>
      </w:r>
      <w:r>
        <w:t>ní excelentních výzkumných týmů.</w:t>
      </w:r>
    </w:p>
    <w:p w14:paraId="61070689" w14:textId="2411ECA9" w:rsidR="0080219B" w:rsidRDefault="0080219B" w:rsidP="00C72367">
      <w:pPr>
        <w:pStyle w:val="Odstavecseseznamem"/>
        <w:numPr>
          <w:ilvl w:val="0"/>
          <w:numId w:val="31"/>
        </w:numPr>
        <w:jc w:val="both"/>
      </w:pPr>
      <w:r>
        <w:t xml:space="preserve">Zapojení </w:t>
      </w:r>
      <w:r w:rsidR="003D5C99">
        <w:t xml:space="preserve">vyššího počtu </w:t>
      </w:r>
      <w:r>
        <w:t xml:space="preserve">akademických pracovníků do výzkumných projektů a grantů. </w:t>
      </w:r>
    </w:p>
    <w:p w14:paraId="65929C1F" w14:textId="77777777" w:rsidR="0080219B" w:rsidRDefault="0080219B" w:rsidP="00C72367">
      <w:pPr>
        <w:pStyle w:val="Odstavecseseznamem"/>
        <w:numPr>
          <w:ilvl w:val="0"/>
          <w:numId w:val="31"/>
        </w:numPr>
        <w:jc w:val="both"/>
      </w:pPr>
      <w:r>
        <w:t>Zapojení akademických pracovníků do projektů strukturálních fondů.</w:t>
      </w:r>
    </w:p>
    <w:p w14:paraId="447C2FBF" w14:textId="77777777" w:rsidR="0080219B" w:rsidRDefault="0080219B" w:rsidP="00C72367">
      <w:pPr>
        <w:pStyle w:val="Odstavecseseznamem"/>
        <w:numPr>
          <w:ilvl w:val="0"/>
          <w:numId w:val="31"/>
        </w:numPr>
        <w:jc w:val="both"/>
        <w:rPr>
          <w:rFonts w:cs="Times New Roman"/>
        </w:rPr>
      </w:pPr>
      <w:r>
        <w:rPr>
          <w:rFonts w:cs="Times New Roman"/>
        </w:rPr>
        <w:t>Podpora mladých akademických pracovníků, zapojení zkušených AP.</w:t>
      </w:r>
    </w:p>
    <w:p w14:paraId="6B408E19" w14:textId="77777777" w:rsidR="0080219B" w:rsidRPr="00094AB2" w:rsidRDefault="0080219B" w:rsidP="00C72367">
      <w:pPr>
        <w:pStyle w:val="Odstavecseseznamem"/>
        <w:numPr>
          <w:ilvl w:val="0"/>
          <w:numId w:val="31"/>
        </w:numPr>
        <w:jc w:val="both"/>
        <w:rPr>
          <w:rFonts w:cs="Times New Roman"/>
        </w:rPr>
      </w:pPr>
      <w:r>
        <w:t>Podpora spolupráce s podnikovou praxí, smluvního výzkumu a komercializace výstupů z řešení výzkumných projektů a grantů.</w:t>
      </w:r>
    </w:p>
    <w:p w14:paraId="26983B83" w14:textId="4B09414E" w:rsidR="0080219B" w:rsidRPr="00094AB2" w:rsidRDefault="0080219B" w:rsidP="00C72367">
      <w:pPr>
        <w:pStyle w:val="Odstavecseseznamem"/>
        <w:numPr>
          <w:ilvl w:val="0"/>
          <w:numId w:val="31"/>
        </w:numPr>
        <w:jc w:val="both"/>
        <w:rPr>
          <w:rFonts w:cs="Times New Roman"/>
        </w:rPr>
      </w:pPr>
      <w:r>
        <w:t xml:space="preserve">Motivace </w:t>
      </w:r>
      <w:r w:rsidR="003D5C99">
        <w:t xml:space="preserve">a zapojení </w:t>
      </w:r>
      <w:r>
        <w:t xml:space="preserve">studentů do </w:t>
      </w:r>
      <w:r w:rsidR="003D5C99">
        <w:t>tvůrčí činnosti</w:t>
      </w:r>
      <w:r>
        <w:t xml:space="preserve"> (interní a externí grantové soutěže</w:t>
      </w:r>
      <w:r w:rsidR="003D5C99">
        <w:t xml:space="preserve">, </w:t>
      </w:r>
      <w:r>
        <w:t>studentské konference</w:t>
      </w:r>
      <w:r w:rsidR="003D5C99">
        <w:t xml:space="preserve"> aj.</w:t>
      </w:r>
      <w:r>
        <w:t>).</w:t>
      </w:r>
    </w:p>
    <w:p w14:paraId="392FCFC1" w14:textId="77777777" w:rsidR="0080219B" w:rsidRPr="009F73E5" w:rsidRDefault="0080219B" w:rsidP="002C486E">
      <w:pPr>
        <w:pStyle w:val="Odstavecseseznamem"/>
        <w:numPr>
          <w:ilvl w:val="0"/>
          <w:numId w:val="31"/>
        </w:numPr>
        <w:spacing w:after="0"/>
        <w:ind w:left="714" w:hanging="357"/>
        <w:jc w:val="both"/>
        <w:rPr>
          <w:rFonts w:cs="Times New Roman"/>
        </w:rPr>
      </w:pPr>
      <w:r>
        <w:lastRenderedPageBreak/>
        <w:t>Zefektivnění spolupráce s ústavy, katedrami a dalšími pracovišti VŠTE.</w:t>
      </w:r>
    </w:p>
    <w:p w14:paraId="5394894B" w14:textId="77777777" w:rsidR="002C486E" w:rsidRDefault="002C486E" w:rsidP="0080219B">
      <w:pPr>
        <w:spacing w:after="0"/>
        <w:jc w:val="both"/>
        <w:rPr>
          <w:b/>
        </w:rPr>
      </w:pPr>
    </w:p>
    <w:p w14:paraId="7A41FDAB" w14:textId="77777777" w:rsidR="0080219B" w:rsidRPr="00A828AC" w:rsidRDefault="0080219B" w:rsidP="0080219B">
      <w:pPr>
        <w:spacing w:after="0"/>
        <w:jc w:val="both"/>
        <w:rPr>
          <w:b/>
        </w:rPr>
      </w:pPr>
      <w:r w:rsidRPr="00A828AC">
        <w:rPr>
          <w:b/>
        </w:rPr>
        <w:t xml:space="preserve">Indikátory </w:t>
      </w:r>
    </w:p>
    <w:p w14:paraId="50AD922A" w14:textId="51D36C48" w:rsidR="0080219B" w:rsidRPr="004A3A0C" w:rsidRDefault="0080219B" w:rsidP="00C72367">
      <w:pPr>
        <w:pStyle w:val="Odstavecseseznamem"/>
        <w:numPr>
          <w:ilvl w:val="0"/>
          <w:numId w:val="32"/>
        </w:numPr>
        <w:spacing w:after="0"/>
        <w:jc w:val="both"/>
      </w:pPr>
      <w:r>
        <w:t>N</w:t>
      </w:r>
      <w:r w:rsidRPr="004A3A0C">
        <w:t>árůst publikačních aktivit</w:t>
      </w:r>
      <w:r>
        <w:t xml:space="preserve"> (</w:t>
      </w:r>
      <w:proofErr w:type="spellStart"/>
      <w:r>
        <w:t>WoS</w:t>
      </w:r>
      <w:proofErr w:type="spellEnd"/>
      <w:r>
        <w:t xml:space="preserve">, </w:t>
      </w:r>
      <w:proofErr w:type="spellStart"/>
      <w:r>
        <w:t>Scopus</w:t>
      </w:r>
      <w:proofErr w:type="spellEnd"/>
      <w:r>
        <w:t>, vědecké monografie) - 17.</w:t>
      </w:r>
    </w:p>
    <w:p w14:paraId="2DCD37A4" w14:textId="02E91F0E" w:rsidR="0080219B" w:rsidRDefault="0080219B" w:rsidP="00C72367">
      <w:pPr>
        <w:pStyle w:val="Odstavecseseznamem"/>
        <w:numPr>
          <w:ilvl w:val="0"/>
          <w:numId w:val="32"/>
        </w:numPr>
        <w:spacing w:after="0"/>
        <w:jc w:val="both"/>
      </w:pPr>
      <w:r>
        <w:t>Z</w:t>
      </w:r>
      <w:r w:rsidRPr="004A3A0C">
        <w:t>ískání výzkumných projektů a grantů</w:t>
      </w:r>
      <w:r>
        <w:t xml:space="preserve"> (GA</w:t>
      </w:r>
      <w:r w:rsidR="00420CC5">
        <w:t xml:space="preserve"> </w:t>
      </w:r>
      <w:r>
        <w:t>ČR, IGS) - 4.</w:t>
      </w:r>
    </w:p>
    <w:p w14:paraId="34DC5503" w14:textId="02065AD0" w:rsidR="0080219B" w:rsidRPr="004A3A0C" w:rsidRDefault="0080219B" w:rsidP="00C72367">
      <w:pPr>
        <w:pStyle w:val="Odstavecseseznamem"/>
        <w:numPr>
          <w:ilvl w:val="0"/>
          <w:numId w:val="32"/>
        </w:numPr>
        <w:spacing w:after="0"/>
        <w:jc w:val="both"/>
      </w:pPr>
      <w:r>
        <w:t>Zapojení do projektů strukturálních fondů –</w:t>
      </w:r>
      <w:r w:rsidR="00C0247A">
        <w:t xml:space="preserve"> </w:t>
      </w:r>
      <w:r>
        <w:t>2.</w:t>
      </w:r>
      <w:r w:rsidRPr="004A3A0C">
        <w:t xml:space="preserve">  </w:t>
      </w:r>
    </w:p>
    <w:p w14:paraId="03B6240B" w14:textId="4FCF9117" w:rsidR="0080219B" w:rsidRDefault="0080219B" w:rsidP="00C72367">
      <w:pPr>
        <w:pStyle w:val="Odstavecseseznamem"/>
        <w:numPr>
          <w:ilvl w:val="0"/>
          <w:numId w:val="31"/>
        </w:numPr>
        <w:spacing w:after="0"/>
        <w:jc w:val="both"/>
      </w:pPr>
      <w:r>
        <w:t>P</w:t>
      </w:r>
      <w:r w:rsidRPr="004A3A0C">
        <w:t>osílení spolupráce s podnikovou s</w:t>
      </w:r>
      <w:r>
        <w:t>férou (smluvní výzkum aj.)</w:t>
      </w:r>
      <w:r w:rsidR="00C0247A">
        <w:t xml:space="preserve"> –</w:t>
      </w:r>
      <w:r>
        <w:t xml:space="preserve"> 2</w:t>
      </w:r>
      <w:r w:rsidR="00C0247A">
        <w:t xml:space="preserve">. </w:t>
      </w:r>
    </w:p>
    <w:p w14:paraId="7D916633" w14:textId="68FE1032" w:rsidR="0080219B" w:rsidRDefault="0080219B" w:rsidP="00C72367">
      <w:pPr>
        <w:pStyle w:val="Odstavecseseznamem"/>
        <w:numPr>
          <w:ilvl w:val="0"/>
          <w:numId w:val="31"/>
        </w:numPr>
        <w:spacing w:after="0"/>
        <w:jc w:val="both"/>
      </w:pPr>
      <w:r>
        <w:t>Počet studentů zapojených do projektů a grantů –</w:t>
      </w:r>
      <w:r w:rsidR="00C0247A">
        <w:t xml:space="preserve"> </w:t>
      </w:r>
      <w:r>
        <w:t>7.</w:t>
      </w:r>
    </w:p>
    <w:p w14:paraId="4E0AB92C" w14:textId="465F4542" w:rsidR="0080219B" w:rsidRDefault="0080219B" w:rsidP="00C72367">
      <w:pPr>
        <w:pStyle w:val="Odstavecseseznamem"/>
        <w:numPr>
          <w:ilvl w:val="0"/>
          <w:numId w:val="31"/>
        </w:numPr>
        <w:spacing w:after="0"/>
        <w:jc w:val="both"/>
      </w:pPr>
      <w:r>
        <w:t>Počet projektů realizovaných společně s jinými pracovišti VŠTE –</w:t>
      </w:r>
      <w:r w:rsidR="003D5C99">
        <w:t xml:space="preserve"> </w:t>
      </w:r>
      <w:r>
        <w:t>1.</w:t>
      </w:r>
    </w:p>
    <w:p w14:paraId="0C6EB690" w14:textId="77777777" w:rsidR="0080219B" w:rsidRPr="00094AB2" w:rsidRDefault="0080219B" w:rsidP="0080219B"/>
    <w:p w14:paraId="28BB0A8C" w14:textId="4144A8A3" w:rsidR="003D5C99" w:rsidRPr="008951E0" w:rsidRDefault="003D5C99" w:rsidP="00C72367">
      <w:pPr>
        <w:pStyle w:val="Odstavecseseznamem"/>
        <w:numPr>
          <w:ilvl w:val="0"/>
          <w:numId w:val="35"/>
        </w:numPr>
        <w:jc w:val="both"/>
      </w:pPr>
      <w:r w:rsidRPr="003D5C99">
        <w:rPr>
          <w:b/>
        </w:rPr>
        <w:t>Navázat aktivní spolupráci se zahraničními VŠ a institucemi v oblasti vědecko-výzkumných aktivit</w:t>
      </w:r>
      <w:r w:rsidR="00C0247A">
        <w:rPr>
          <w:b/>
        </w:rPr>
        <w:t xml:space="preserve">. </w:t>
      </w:r>
    </w:p>
    <w:p w14:paraId="479A1173" w14:textId="77777777" w:rsidR="0080219B" w:rsidRPr="00A828AC" w:rsidRDefault="0080219B" w:rsidP="0080219B">
      <w:pPr>
        <w:spacing w:after="0"/>
        <w:jc w:val="both"/>
        <w:rPr>
          <w:b/>
        </w:rPr>
      </w:pPr>
      <w:r w:rsidRPr="00A828AC">
        <w:rPr>
          <w:b/>
        </w:rPr>
        <w:t xml:space="preserve">Současný stav </w:t>
      </w:r>
    </w:p>
    <w:p w14:paraId="10D1634A" w14:textId="1F0BA862" w:rsidR="0080219B" w:rsidRDefault="0080219B" w:rsidP="0080219B">
      <w:pPr>
        <w:tabs>
          <w:tab w:val="left" w:pos="0"/>
        </w:tabs>
        <w:spacing w:after="0"/>
        <w:jc w:val="both"/>
      </w:pPr>
      <w:r>
        <w:t xml:space="preserve">V roce 2016 navázal ÚPS </w:t>
      </w:r>
      <w:r w:rsidR="00807ED3">
        <w:t>intenzivní</w:t>
      </w:r>
      <w:r>
        <w:t xml:space="preserve"> spolupráci s univerzitami v Rakousku a Bavorsku. Výsledkem je získání dvou mezinárodních projektů v rámci </w:t>
      </w:r>
      <w:proofErr w:type="spellStart"/>
      <w:r w:rsidRPr="00390CF4">
        <w:t>Interreg</w:t>
      </w:r>
      <w:proofErr w:type="spellEnd"/>
      <w:r w:rsidRPr="00390CF4">
        <w:t xml:space="preserve"> V-A Rakousko-Česká republika</w:t>
      </w:r>
      <w:r>
        <w:t xml:space="preserve"> a </w:t>
      </w:r>
      <w:r w:rsidRPr="00390CF4">
        <w:t>Cíl EÚS 2014-2020 ČR - Svobodný stát Bavorsko</w:t>
      </w:r>
      <w:r>
        <w:t>. Jejich realizace bude probíhat v horizontu tří let, kdy bude navázaná spolupráce prohloubena s možností dalšího rozvoje. S ohledem na realizaci mezinárodních projektů je nutné posílit jazykové vzdělávání akademických pracovníků.</w:t>
      </w:r>
    </w:p>
    <w:p w14:paraId="4BDAD3A4" w14:textId="77777777" w:rsidR="0080219B" w:rsidRDefault="0080219B" w:rsidP="0080219B">
      <w:pPr>
        <w:tabs>
          <w:tab w:val="left" w:pos="0"/>
        </w:tabs>
        <w:spacing w:after="0"/>
        <w:jc w:val="both"/>
      </w:pPr>
      <w:r>
        <w:t xml:space="preserve"> </w:t>
      </w:r>
    </w:p>
    <w:p w14:paraId="24F6188A" w14:textId="77777777" w:rsidR="0080219B" w:rsidRPr="00AA0BC3" w:rsidRDefault="0080219B" w:rsidP="0080219B">
      <w:pPr>
        <w:spacing w:after="0"/>
        <w:jc w:val="both"/>
        <w:rPr>
          <w:b/>
        </w:rPr>
      </w:pPr>
      <w:r w:rsidRPr="00AA0BC3">
        <w:rPr>
          <w:b/>
        </w:rPr>
        <w:t>Nástroje</w:t>
      </w:r>
    </w:p>
    <w:p w14:paraId="1018376F" w14:textId="5150CEC5" w:rsidR="0080219B" w:rsidRDefault="0080219B" w:rsidP="00C72367">
      <w:pPr>
        <w:pStyle w:val="Odstavecseseznamem"/>
        <w:numPr>
          <w:ilvl w:val="0"/>
          <w:numId w:val="33"/>
        </w:numPr>
        <w:tabs>
          <w:tab w:val="left" w:pos="851"/>
        </w:tabs>
        <w:spacing w:after="0"/>
        <w:ind w:left="851" w:hanging="425"/>
        <w:jc w:val="both"/>
      </w:pPr>
      <w:r>
        <w:t xml:space="preserve">Uzavření nových dohod o spolupráci v oblasti </w:t>
      </w:r>
      <w:proofErr w:type="spellStart"/>
      <w:r>
        <w:t>VaVaI</w:t>
      </w:r>
      <w:proofErr w:type="spellEnd"/>
      <w:r w:rsidR="00807ED3">
        <w:t xml:space="preserve">. </w:t>
      </w:r>
      <w:r>
        <w:t xml:space="preserve"> </w:t>
      </w:r>
    </w:p>
    <w:p w14:paraId="0C1353E0" w14:textId="77777777" w:rsidR="0080219B" w:rsidRDefault="0080219B" w:rsidP="00C72367">
      <w:pPr>
        <w:pStyle w:val="Odstavecseseznamem"/>
        <w:numPr>
          <w:ilvl w:val="0"/>
          <w:numId w:val="33"/>
        </w:numPr>
        <w:tabs>
          <w:tab w:val="left" w:pos="851"/>
        </w:tabs>
        <w:spacing w:after="0"/>
        <w:ind w:left="851" w:hanging="425"/>
        <w:jc w:val="both"/>
      </w:pPr>
      <w:r>
        <w:t>Společné řešení mezinárodních výzkumných projektů a grantů, prohlubování stávajících kontaktů a navazování dalších za účelem odborné spolupráce při řešení aktuálních vědeckých problematik.</w:t>
      </w:r>
    </w:p>
    <w:p w14:paraId="5C8574D7" w14:textId="77777777" w:rsidR="0080219B" w:rsidRDefault="0080219B" w:rsidP="00C72367">
      <w:pPr>
        <w:pStyle w:val="Odstavecseseznamem"/>
        <w:numPr>
          <w:ilvl w:val="0"/>
          <w:numId w:val="33"/>
        </w:numPr>
        <w:tabs>
          <w:tab w:val="left" w:pos="851"/>
        </w:tabs>
        <w:spacing w:after="0"/>
        <w:ind w:left="851" w:hanging="425"/>
        <w:jc w:val="both"/>
      </w:pPr>
      <w:r>
        <w:t xml:space="preserve">Konstituce společných mezinárodních výzkumných týmů.  </w:t>
      </w:r>
    </w:p>
    <w:p w14:paraId="06E04C5A" w14:textId="77777777" w:rsidR="0080219B" w:rsidRDefault="0080219B" w:rsidP="00C72367">
      <w:pPr>
        <w:pStyle w:val="Odstavecseseznamem"/>
        <w:numPr>
          <w:ilvl w:val="0"/>
          <w:numId w:val="33"/>
        </w:numPr>
        <w:tabs>
          <w:tab w:val="left" w:pos="851"/>
        </w:tabs>
        <w:spacing w:after="0"/>
        <w:ind w:left="851" w:hanging="425"/>
        <w:jc w:val="both"/>
      </w:pPr>
      <w:r>
        <w:t xml:space="preserve">Společné pořádání mezinárodních vědeckých konferencí a seminářů. </w:t>
      </w:r>
    </w:p>
    <w:p w14:paraId="65DDCFEA" w14:textId="77777777" w:rsidR="0080219B" w:rsidRDefault="0080219B" w:rsidP="00C72367">
      <w:pPr>
        <w:pStyle w:val="Odstavecseseznamem"/>
        <w:numPr>
          <w:ilvl w:val="0"/>
          <w:numId w:val="33"/>
        </w:numPr>
        <w:tabs>
          <w:tab w:val="left" w:pos="851"/>
        </w:tabs>
        <w:spacing w:after="0"/>
        <w:ind w:left="851" w:hanging="425"/>
        <w:jc w:val="both"/>
      </w:pPr>
      <w:r>
        <w:t xml:space="preserve">Společné vědecké publikace a výstupy v oblasti duševního vlastnictví. </w:t>
      </w:r>
    </w:p>
    <w:p w14:paraId="097E3F32" w14:textId="44590320" w:rsidR="0080219B" w:rsidRDefault="0080219B" w:rsidP="00C72367">
      <w:pPr>
        <w:pStyle w:val="Odstavecseseznamem"/>
        <w:numPr>
          <w:ilvl w:val="0"/>
          <w:numId w:val="33"/>
        </w:numPr>
        <w:tabs>
          <w:tab w:val="left" w:pos="851"/>
        </w:tabs>
        <w:spacing w:after="0"/>
        <w:ind w:left="851" w:hanging="425"/>
        <w:jc w:val="both"/>
      </w:pPr>
      <w:r>
        <w:t>Systematické jazykové vzdělávání akademických pracovníků</w:t>
      </w:r>
      <w:r w:rsidR="00420CC5">
        <w:t>.</w:t>
      </w:r>
      <w:r>
        <w:t xml:space="preserve"> </w:t>
      </w:r>
    </w:p>
    <w:p w14:paraId="4B4B05F4" w14:textId="77777777" w:rsidR="0080219B" w:rsidRDefault="0080219B" w:rsidP="0080219B">
      <w:pPr>
        <w:tabs>
          <w:tab w:val="left" w:pos="851"/>
        </w:tabs>
        <w:spacing w:after="0"/>
        <w:ind w:left="426"/>
      </w:pPr>
    </w:p>
    <w:p w14:paraId="0E77C313" w14:textId="77777777" w:rsidR="0080219B" w:rsidRPr="00A828AC" w:rsidRDefault="0080219B" w:rsidP="0080219B">
      <w:pPr>
        <w:spacing w:after="0"/>
        <w:jc w:val="both"/>
        <w:rPr>
          <w:b/>
        </w:rPr>
      </w:pPr>
      <w:r w:rsidRPr="00A828AC">
        <w:rPr>
          <w:b/>
        </w:rPr>
        <w:t>Indikátory</w:t>
      </w:r>
    </w:p>
    <w:p w14:paraId="23835B10" w14:textId="5681C1C8" w:rsidR="0080219B" w:rsidRPr="004A3A0C" w:rsidRDefault="0080219B" w:rsidP="00550BD2">
      <w:pPr>
        <w:pStyle w:val="Odstavecseseznamem"/>
        <w:numPr>
          <w:ilvl w:val="0"/>
          <w:numId w:val="34"/>
        </w:numPr>
        <w:ind w:left="851" w:hanging="425"/>
        <w:jc w:val="both"/>
      </w:pPr>
      <w:r>
        <w:t xml:space="preserve">Počet akademických pracovníků zapojených do mezinárodních projektů (souvisí s jazykovým vzděláváním) </w:t>
      </w:r>
      <w:r w:rsidR="00807ED3">
        <w:t>–</w:t>
      </w:r>
      <w:r>
        <w:t xml:space="preserve"> 10</w:t>
      </w:r>
      <w:r w:rsidR="00807ED3">
        <w:t>.</w:t>
      </w:r>
    </w:p>
    <w:p w14:paraId="01494045" w14:textId="6D007341" w:rsidR="0080219B" w:rsidRPr="004A3A0C" w:rsidRDefault="0080219B" w:rsidP="00550BD2">
      <w:pPr>
        <w:pStyle w:val="Odstavecseseznamem"/>
        <w:numPr>
          <w:ilvl w:val="0"/>
          <w:numId w:val="34"/>
        </w:numPr>
        <w:ind w:left="851" w:hanging="425"/>
        <w:jc w:val="both"/>
      </w:pPr>
      <w:r>
        <w:t>P</w:t>
      </w:r>
      <w:r w:rsidRPr="004A3A0C">
        <w:t>očet společných publikací (odborné články, odborné knihy)</w:t>
      </w:r>
      <w:r>
        <w:t xml:space="preserve"> </w:t>
      </w:r>
      <w:r w:rsidR="003F1160">
        <w:t>–</w:t>
      </w:r>
      <w:r w:rsidR="00807ED3">
        <w:t xml:space="preserve"> </w:t>
      </w:r>
      <w:r>
        <w:t>3</w:t>
      </w:r>
      <w:r w:rsidR="003F1160">
        <w:t>.</w:t>
      </w:r>
    </w:p>
    <w:p w14:paraId="7233472B" w14:textId="13DACDB6" w:rsidR="0080219B" w:rsidRPr="004A3A0C" w:rsidRDefault="0080219B" w:rsidP="00550BD2">
      <w:pPr>
        <w:pStyle w:val="Odstavecseseznamem"/>
        <w:numPr>
          <w:ilvl w:val="0"/>
          <w:numId w:val="34"/>
        </w:numPr>
        <w:ind w:left="851" w:hanging="425"/>
        <w:jc w:val="both"/>
      </w:pPr>
      <w:r>
        <w:t>P</w:t>
      </w:r>
      <w:r w:rsidRPr="004A3A0C">
        <w:t>očet společně pořádaných mezinárodních vědeckých konferencí</w:t>
      </w:r>
      <w:r w:rsidR="00807ED3">
        <w:t xml:space="preserve"> </w:t>
      </w:r>
      <w:r>
        <w:t xml:space="preserve"> -</w:t>
      </w:r>
      <w:r w:rsidR="00807ED3">
        <w:t xml:space="preserve"> </w:t>
      </w:r>
      <w:r>
        <w:t>1</w:t>
      </w:r>
      <w:r w:rsidR="00807ED3">
        <w:t xml:space="preserve">. </w:t>
      </w:r>
    </w:p>
    <w:p w14:paraId="343E2DFD" w14:textId="08A9FBD6" w:rsidR="0080219B" w:rsidRPr="004A3A0C" w:rsidRDefault="0080219B" w:rsidP="00550BD2">
      <w:pPr>
        <w:pStyle w:val="Odstavecseseznamem"/>
        <w:numPr>
          <w:ilvl w:val="0"/>
          <w:numId w:val="34"/>
        </w:numPr>
        <w:ind w:left="851" w:hanging="425"/>
        <w:jc w:val="both"/>
      </w:pPr>
      <w:r>
        <w:t>Z</w:t>
      </w:r>
      <w:r w:rsidRPr="004A3A0C">
        <w:t>ískání nových partnerů, a to i z podnikové sféry</w:t>
      </w:r>
      <w:r>
        <w:t xml:space="preserve"> </w:t>
      </w:r>
      <w:r w:rsidR="00807ED3">
        <w:t>–</w:t>
      </w:r>
      <w:r>
        <w:t xml:space="preserve"> 1</w:t>
      </w:r>
      <w:r w:rsidR="00807ED3">
        <w:t xml:space="preserve">. </w:t>
      </w:r>
    </w:p>
    <w:p w14:paraId="054EBB26" w14:textId="55C07AC3" w:rsidR="0080219B" w:rsidRPr="004A3A0C" w:rsidRDefault="0080219B" w:rsidP="00550BD2">
      <w:pPr>
        <w:pStyle w:val="Odstavecseseznamem"/>
        <w:numPr>
          <w:ilvl w:val="0"/>
          <w:numId w:val="34"/>
        </w:numPr>
        <w:ind w:left="851" w:hanging="425"/>
        <w:jc w:val="both"/>
      </w:pPr>
      <w:r>
        <w:t>O</w:t>
      </w:r>
      <w:r w:rsidRPr="004A3A0C">
        <w:t xml:space="preserve">bjem finančních prostředků získaných z mezinárodních </w:t>
      </w:r>
      <w:r>
        <w:t xml:space="preserve">a národních </w:t>
      </w:r>
      <w:r w:rsidRPr="004A3A0C">
        <w:t>projektů a grantů</w:t>
      </w:r>
      <w:r>
        <w:t xml:space="preserve"> 1 100 000</w:t>
      </w:r>
      <w:r w:rsidR="002C486E">
        <w:t xml:space="preserve"> Kč</w:t>
      </w:r>
      <w:r w:rsidR="00807ED3">
        <w:t xml:space="preserve">. </w:t>
      </w:r>
    </w:p>
    <w:p w14:paraId="1E18B1DF" w14:textId="77777777" w:rsidR="009A0109" w:rsidRDefault="009A0109" w:rsidP="00122030">
      <w:pPr>
        <w:spacing w:after="0"/>
        <w:jc w:val="both"/>
        <w:rPr>
          <w:b/>
          <w:sz w:val="24"/>
        </w:rPr>
      </w:pPr>
    </w:p>
    <w:p w14:paraId="346C6AD0" w14:textId="77777777" w:rsidR="009A0109" w:rsidRDefault="009A0109" w:rsidP="00122030">
      <w:pPr>
        <w:spacing w:after="0"/>
        <w:jc w:val="both"/>
        <w:rPr>
          <w:b/>
          <w:sz w:val="24"/>
        </w:rPr>
      </w:pPr>
    </w:p>
    <w:p w14:paraId="08EC410B" w14:textId="77777777" w:rsidR="003F1160" w:rsidRDefault="003F1160">
      <w:pPr>
        <w:rPr>
          <w:b/>
          <w:sz w:val="24"/>
        </w:rPr>
      </w:pPr>
      <w:r>
        <w:rPr>
          <w:b/>
          <w:sz w:val="24"/>
        </w:rPr>
        <w:br w:type="page"/>
      </w:r>
    </w:p>
    <w:p w14:paraId="48BBEAFE" w14:textId="45527F59" w:rsidR="00122030" w:rsidRPr="006330A8" w:rsidRDefault="00546A42" w:rsidP="00122030">
      <w:pPr>
        <w:spacing w:after="0"/>
        <w:jc w:val="both"/>
        <w:rPr>
          <w:b/>
          <w:sz w:val="24"/>
        </w:rPr>
      </w:pPr>
      <w:r>
        <w:rPr>
          <w:b/>
          <w:sz w:val="24"/>
        </w:rPr>
        <w:lastRenderedPageBreak/>
        <w:t xml:space="preserve">ÚSTAV ZNALECTVÍ A OCEŇOVÁNÍ </w:t>
      </w:r>
      <w:r w:rsidR="00122030" w:rsidRPr="006330A8">
        <w:rPr>
          <w:b/>
          <w:sz w:val="24"/>
        </w:rPr>
        <w:t xml:space="preserve"> </w:t>
      </w:r>
    </w:p>
    <w:p w14:paraId="43871234" w14:textId="77777777" w:rsidR="005834F5" w:rsidRDefault="005834F5" w:rsidP="00122030">
      <w:pPr>
        <w:spacing w:after="0"/>
        <w:jc w:val="both"/>
        <w:rPr>
          <w:b/>
        </w:rPr>
      </w:pP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675"/>
        <w:gridCol w:w="8537"/>
      </w:tblGrid>
      <w:tr w:rsidR="005834F5" w:rsidRPr="00BB62CF" w14:paraId="3444FD33" w14:textId="77777777" w:rsidTr="00C02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2AAE4C42" w14:textId="77777777" w:rsidR="005834F5" w:rsidRPr="00BB62CF" w:rsidRDefault="005834F5" w:rsidP="001C771C">
            <w:pPr>
              <w:jc w:val="center"/>
            </w:pPr>
            <w:r w:rsidRPr="00BB62CF">
              <w:t>1</w:t>
            </w:r>
          </w:p>
        </w:tc>
        <w:tc>
          <w:tcPr>
            <w:tcW w:w="8537" w:type="dxa"/>
            <w:tcBorders>
              <w:top w:val="none" w:sz="0" w:space="0" w:color="auto"/>
              <w:left w:val="none" w:sz="0" w:space="0" w:color="auto"/>
              <w:bottom w:val="none" w:sz="0" w:space="0" w:color="auto"/>
              <w:right w:val="none" w:sz="0" w:space="0" w:color="auto"/>
            </w:tcBorders>
          </w:tcPr>
          <w:p w14:paraId="7BB0449C" w14:textId="2BE4409E" w:rsidR="005834F5" w:rsidRPr="00BB62CF" w:rsidRDefault="005834F5" w:rsidP="001C771C">
            <w:pPr>
              <w:cnfStyle w:val="100000000000" w:firstRow="1" w:lastRow="0" w:firstColumn="0" w:lastColumn="0" w:oddVBand="0" w:evenVBand="0" w:oddHBand="0" w:evenHBand="0" w:firstRowFirstColumn="0" w:firstRowLastColumn="0" w:lastRowFirstColumn="0" w:lastRowLastColumn="0"/>
            </w:pPr>
            <w:r>
              <w:t xml:space="preserve">Posílit aktivity v oblasti podávání a realizace výzkumných projektů a grantů.  </w:t>
            </w:r>
          </w:p>
        </w:tc>
      </w:tr>
      <w:tr w:rsidR="003D0000" w:rsidRPr="00BB62CF" w14:paraId="32FF2427" w14:textId="77777777" w:rsidTr="00C02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35F7B851" w14:textId="79522D2F" w:rsidR="003D0000" w:rsidRPr="00BB62CF" w:rsidRDefault="003D0000" w:rsidP="001C771C">
            <w:pPr>
              <w:jc w:val="center"/>
            </w:pPr>
            <w:r>
              <w:t>2</w:t>
            </w:r>
          </w:p>
        </w:tc>
        <w:tc>
          <w:tcPr>
            <w:tcW w:w="8537" w:type="dxa"/>
            <w:tcBorders>
              <w:left w:val="none" w:sz="0" w:space="0" w:color="auto"/>
              <w:right w:val="none" w:sz="0" w:space="0" w:color="auto"/>
            </w:tcBorders>
          </w:tcPr>
          <w:p w14:paraId="7B66D4D0" w14:textId="116F4B27" w:rsidR="003D0000" w:rsidRPr="003D0000" w:rsidRDefault="003D0000" w:rsidP="001C771C">
            <w:pPr>
              <w:cnfStyle w:val="000000100000" w:firstRow="0" w:lastRow="0" w:firstColumn="0" w:lastColumn="0" w:oddVBand="0" w:evenVBand="0" w:oddHBand="1" w:evenHBand="0" w:firstRowFirstColumn="0" w:firstRowLastColumn="0" w:lastRowFirstColumn="0" w:lastRowLastColumn="0"/>
              <w:rPr>
                <w:b/>
              </w:rPr>
            </w:pPr>
            <w:r w:rsidRPr="003D0000">
              <w:rPr>
                <w:b/>
              </w:rPr>
              <w:t xml:space="preserve">Zintenzivnit a zkvalitnit publikační činnost. </w:t>
            </w:r>
          </w:p>
        </w:tc>
      </w:tr>
    </w:tbl>
    <w:p w14:paraId="2FD21CF9" w14:textId="77777777" w:rsidR="005834F5" w:rsidRDefault="005834F5" w:rsidP="00122030">
      <w:pPr>
        <w:spacing w:after="0"/>
        <w:jc w:val="both"/>
        <w:rPr>
          <w:b/>
        </w:rPr>
      </w:pPr>
    </w:p>
    <w:p w14:paraId="475FBA50" w14:textId="77777777" w:rsidR="005834F5" w:rsidRDefault="005834F5" w:rsidP="00FC5C93">
      <w:pPr>
        <w:spacing w:after="0"/>
        <w:rPr>
          <w:b/>
        </w:rPr>
      </w:pPr>
      <w:r w:rsidRPr="005834F5">
        <w:rPr>
          <w:b/>
        </w:rPr>
        <w:t>Současný stav</w:t>
      </w:r>
    </w:p>
    <w:p w14:paraId="03C31852" w14:textId="634E75FA" w:rsidR="003D0000" w:rsidRPr="00E15B20" w:rsidRDefault="003D0000" w:rsidP="003D0000">
      <w:pPr>
        <w:jc w:val="both"/>
      </w:pPr>
      <w:r>
        <w:rPr>
          <w:sz w:val="24"/>
          <w:szCs w:val="24"/>
        </w:rPr>
        <w:t xml:space="preserve">Hlavním cílem v oblasti výzkumu a vývoje a tvůrčí činnosti je </w:t>
      </w:r>
      <w:r w:rsidR="00F401CA">
        <w:rPr>
          <w:sz w:val="24"/>
          <w:szCs w:val="24"/>
        </w:rPr>
        <w:t xml:space="preserve">vybudování mezinárodního výzkumného týmu za účelem posílení výzkumných a publikačních aktivit ústavu. </w:t>
      </w:r>
      <w:r>
        <w:rPr>
          <w:sz w:val="24"/>
          <w:szCs w:val="24"/>
        </w:rPr>
        <w:t>V současné době ústav navazuje spolupráci jak s tuzemskými, tak zahraničními vysokoškolskými institucemi a podnikovou sférou, publikuje</w:t>
      </w:r>
      <w:r>
        <w:t xml:space="preserve"> výsledky vědecké, výzkumné a vývojové činnosti na mezinárodní úrovni ve vědeckých časopisech a konferencích zařazených v databázích </w:t>
      </w:r>
      <w:proofErr w:type="spellStart"/>
      <w:r>
        <w:t>WoS</w:t>
      </w:r>
      <w:proofErr w:type="spellEnd"/>
      <w:r>
        <w:t xml:space="preserve"> a SCOPUS</w:t>
      </w:r>
      <w:r w:rsidRPr="00E15B20">
        <w:t>.</w:t>
      </w:r>
      <w:r>
        <w:t xml:space="preserve">  Snahou ústavu je tyto aktivity nadále zkvalitňovat a podložit je kvalitními výstupy z výzkumu realizovaných v nově otevřených Centrálních laboratořích. </w:t>
      </w:r>
    </w:p>
    <w:p w14:paraId="1ED61EB5" w14:textId="6AF61B90" w:rsidR="005834F5" w:rsidRPr="00FC5C93" w:rsidRDefault="005834F5" w:rsidP="00FC5C93">
      <w:pPr>
        <w:spacing w:after="0"/>
        <w:jc w:val="both"/>
        <w:rPr>
          <w:b/>
        </w:rPr>
      </w:pPr>
      <w:r w:rsidRPr="00FC5C93">
        <w:rPr>
          <w:b/>
        </w:rPr>
        <w:t>Nástroje</w:t>
      </w:r>
    </w:p>
    <w:p w14:paraId="1764B543" w14:textId="05AF1864" w:rsidR="005834F5" w:rsidRDefault="00F401CA" w:rsidP="005243DC">
      <w:pPr>
        <w:pStyle w:val="Odstavecseseznamem"/>
        <w:numPr>
          <w:ilvl w:val="0"/>
          <w:numId w:val="22"/>
        </w:numPr>
        <w:spacing w:after="0"/>
        <w:jc w:val="both"/>
      </w:pPr>
      <w:r>
        <w:t xml:space="preserve">Posílení vědeckých </w:t>
      </w:r>
      <w:r w:rsidR="003D0000">
        <w:t xml:space="preserve">a akademických </w:t>
      </w:r>
      <w:r>
        <w:t>pracovníků na ústavu</w:t>
      </w:r>
      <w:r w:rsidR="006330A8">
        <w:t>.</w:t>
      </w:r>
      <w:r>
        <w:t xml:space="preserve"> </w:t>
      </w:r>
    </w:p>
    <w:p w14:paraId="0D8A84F7" w14:textId="2947590B" w:rsidR="005834F5" w:rsidRDefault="005834F5" w:rsidP="005243DC">
      <w:pPr>
        <w:pStyle w:val="Odstavecseseznamem"/>
        <w:numPr>
          <w:ilvl w:val="0"/>
          <w:numId w:val="22"/>
        </w:numPr>
        <w:spacing w:after="0"/>
        <w:jc w:val="both"/>
      </w:pPr>
      <w:r>
        <w:t xml:space="preserve">Technické zázemí pro realizaci projektu (vč. přístupu do datových </w:t>
      </w:r>
      <w:r w:rsidR="003D0000">
        <w:t xml:space="preserve">a vědeckých </w:t>
      </w:r>
      <w:r>
        <w:t>databází)</w:t>
      </w:r>
      <w:r w:rsidR="006330A8">
        <w:t>.</w:t>
      </w:r>
    </w:p>
    <w:p w14:paraId="071EA988" w14:textId="312FD4FC" w:rsidR="003D0000" w:rsidRDefault="003D0000" w:rsidP="005243DC">
      <w:pPr>
        <w:pStyle w:val="Odstavecseseznamem"/>
        <w:numPr>
          <w:ilvl w:val="0"/>
          <w:numId w:val="22"/>
        </w:numPr>
        <w:spacing w:after="0"/>
        <w:jc w:val="both"/>
      </w:pPr>
      <w:r>
        <w:t>Navazování aktivní spolupráce s tuzemskými a zahraničními partnery</w:t>
      </w:r>
      <w:r w:rsidR="006330A8">
        <w:t>.</w:t>
      </w:r>
      <w:r>
        <w:t xml:space="preserve"> </w:t>
      </w:r>
    </w:p>
    <w:p w14:paraId="1C17A351" w14:textId="77777777" w:rsidR="00F401CA" w:rsidRDefault="00F401CA" w:rsidP="00F401CA">
      <w:pPr>
        <w:spacing w:after="0"/>
        <w:ind w:left="360"/>
        <w:jc w:val="both"/>
      </w:pPr>
    </w:p>
    <w:p w14:paraId="161B9EFF" w14:textId="7E8C57D3" w:rsidR="005834F5" w:rsidRPr="00FC5C93" w:rsidRDefault="005834F5" w:rsidP="005834F5">
      <w:pPr>
        <w:spacing w:after="0"/>
        <w:jc w:val="both"/>
        <w:rPr>
          <w:b/>
        </w:rPr>
      </w:pPr>
      <w:r w:rsidRPr="00FC5C93">
        <w:rPr>
          <w:b/>
        </w:rPr>
        <w:t>Indikátory</w:t>
      </w:r>
    </w:p>
    <w:p w14:paraId="3CAF5702" w14:textId="130AA729" w:rsidR="005834F5" w:rsidRDefault="005834F5" w:rsidP="005243DC">
      <w:pPr>
        <w:pStyle w:val="Odstavecseseznamem"/>
        <w:numPr>
          <w:ilvl w:val="0"/>
          <w:numId w:val="22"/>
        </w:numPr>
        <w:spacing w:after="0"/>
        <w:jc w:val="both"/>
      </w:pPr>
      <w:r>
        <w:t xml:space="preserve">Počet podaných </w:t>
      </w:r>
      <w:r w:rsidR="00F401CA">
        <w:t xml:space="preserve">výzkumných </w:t>
      </w:r>
      <w:r>
        <w:t>projektů</w:t>
      </w:r>
      <w:r w:rsidR="00F401CA">
        <w:t xml:space="preserve"> a grantů</w:t>
      </w:r>
      <w:r w:rsidR="006330A8">
        <w:t>.</w:t>
      </w:r>
      <w:r w:rsidR="00F401CA">
        <w:t xml:space="preserve"> </w:t>
      </w:r>
    </w:p>
    <w:p w14:paraId="26A993C3" w14:textId="1ABB7AAE" w:rsidR="00E05444" w:rsidRDefault="00E05444" w:rsidP="005243DC">
      <w:pPr>
        <w:pStyle w:val="Odstavecseseznamem"/>
        <w:numPr>
          <w:ilvl w:val="0"/>
          <w:numId w:val="22"/>
        </w:numPr>
        <w:spacing w:after="0"/>
        <w:jc w:val="both"/>
      </w:pPr>
      <w:r>
        <w:t xml:space="preserve">Počet vědeckých článků v databázích </w:t>
      </w:r>
      <w:proofErr w:type="spellStart"/>
      <w:r>
        <w:t>WoS</w:t>
      </w:r>
      <w:proofErr w:type="spellEnd"/>
      <w:r>
        <w:t xml:space="preserve"> a SCOPUS</w:t>
      </w:r>
      <w:r w:rsidR="006330A8">
        <w:t>.</w:t>
      </w:r>
    </w:p>
    <w:p w14:paraId="0485D917" w14:textId="32D07136" w:rsidR="00E05444" w:rsidRDefault="00E05444" w:rsidP="00E05444">
      <w:pPr>
        <w:spacing w:after="0"/>
        <w:ind w:left="360"/>
        <w:jc w:val="both"/>
      </w:pPr>
    </w:p>
    <w:p w14:paraId="2DA9AE4F" w14:textId="77777777" w:rsidR="005834F5" w:rsidRDefault="005834F5" w:rsidP="005834F5">
      <w:pPr>
        <w:pStyle w:val="Odstavecseseznamem"/>
        <w:rPr>
          <w:b/>
        </w:rPr>
      </w:pPr>
    </w:p>
    <w:p w14:paraId="7C0D3CE0" w14:textId="77777777" w:rsidR="003F1160" w:rsidRDefault="003F1160" w:rsidP="00F401CA">
      <w:pPr>
        <w:spacing w:after="0"/>
        <w:rPr>
          <w:b/>
        </w:rPr>
        <w:sectPr w:rsidR="003F1160" w:rsidSect="00672475">
          <w:footerReference w:type="default" r:id="rId17"/>
          <w:type w:val="continuous"/>
          <w:pgSz w:w="11906" w:h="16838"/>
          <w:pgMar w:top="1417" w:right="1417" w:bottom="1417" w:left="1417" w:header="708" w:footer="708" w:gutter="0"/>
          <w:cols w:space="708"/>
          <w:docGrid w:linePitch="360"/>
        </w:sectPr>
      </w:pPr>
    </w:p>
    <w:p w14:paraId="52F813DD" w14:textId="09C1B3E7" w:rsidR="00DC5DF2" w:rsidRDefault="00DC5DF2">
      <w:r>
        <w:lastRenderedPageBreak/>
        <w:br w:type="page"/>
      </w:r>
    </w:p>
    <w:p w14:paraId="255E3430" w14:textId="0FC4AC21" w:rsidR="006330A8" w:rsidRDefault="006330A8" w:rsidP="00BD3C6B">
      <w:pPr>
        <w:pStyle w:val="Nadpis1"/>
      </w:pPr>
      <w:bookmarkStart w:id="17" w:name="_Toc463444229"/>
      <w:r>
        <w:lastRenderedPageBreak/>
        <w:t>Lidské zdroje</w:t>
      </w:r>
      <w:bookmarkEnd w:id="17"/>
      <w:r>
        <w:t xml:space="preserve"> </w:t>
      </w:r>
    </w:p>
    <w:p w14:paraId="266FE02B" w14:textId="071F2EAC" w:rsidR="006330A8" w:rsidRPr="006330A8" w:rsidRDefault="006330A8" w:rsidP="006330A8">
      <w:pPr>
        <w:spacing w:before="240" w:after="240" w:line="240" w:lineRule="auto"/>
        <w:jc w:val="both"/>
        <w:rPr>
          <w:bCs/>
          <w:iCs/>
        </w:rPr>
      </w:pPr>
      <w:r>
        <w:t xml:space="preserve">Strategická priorita Lidské zdroje byla doplněna ke stávajícím prioritám VŠTE v souvislosti s podáním projektu v rámci OP VVV jako Příloha </w:t>
      </w:r>
      <w:r>
        <w:rPr>
          <w:bCs/>
          <w:iCs/>
        </w:rPr>
        <w:t xml:space="preserve">Dlouhodobého záměru vzdělávací a vědecké, výzkumné, </w:t>
      </w:r>
      <w:r w:rsidRPr="006330A8">
        <w:rPr>
          <w:bCs/>
          <w:iCs/>
        </w:rPr>
        <w:t>vývojové a inovační, umělecké a další tvůrčí činnosti Vysoké školy technické a ek</w:t>
      </w:r>
      <w:r>
        <w:rPr>
          <w:bCs/>
          <w:iCs/>
        </w:rPr>
        <w:t xml:space="preserve">onomické v Českých Budějovicích </w:t>
      </w:r>
      <w:r w:rsidRPr="006330A8">
        <w:rPr>
          <w:bCs/>
          <w:iCs/>
        </w:rPr>
        <w:t>na období 2016</w:t>
      </w:r>
      <w:r w:rsidR="00B117A8">
        <w:rPr>
          <w:bCs/>
          <w:iCs/>
        </w:rPr>
        <w:t xml:space="preserve"> </w:t>
      </w:r>
      <w:r w:rsidRPr="006330A8">
        <w:rPr>
          <w:bCs/>
          <w:iCs/>
        </w:rPr>
        <w:t>-</w:t>
      </w:r>
      <w:r w:rsidR="00B117A8">
        <w:rPr>
          <w:bCs/>
          <w:iCs/>
        </w:rPr>
        <w:t xml:space="preserve"> </w:t>
      </w:r>
      <w:r w:rsidRPr="006330A8">
        <w:rPr>
          <w:bCs/>
          <w:iCs/>
        </w:rPr>
        <w:t>2020 s výhledem do roku 2025</w:t>
      </w:r>
      <w:r>
        <w:rPr>
          <w:bCs/>
          <w:iCs/>
        </w:rPr>
        <w:t xml:space="preserve">. </w:t>
      </w:r>
    </w:p>
    <w:p w14:paraId="472D5E07" w14:textId="3191F1B4" w:rsidR="006330A8" w:rsidRPr="00AA0BC3" w:rsidRDefault="006330A8" w:rsidP="002C486E">
      <w:pPr>
        <w:spacing w:after="0"/>
        <w:rPr>
          <w:b/>
        </w:rPr>
      </w:pPr>
      <w:r w:rsidRPr="00AA0BC3">
        <w:rPr>
          <w:b/>
        </w:rPr>
        <w:t xml:space="preserve">Strategické priority v oblasti </w:t>
      </w:r>
      <w:r w:rsidR="002C486E">
        <w:rPr>
          <w:b/>
        </w:rPr>
        <w:t xml:space="preserve">lidských zdrojů </w:t>
      </w:r>
    </w:p>
    <w:p w14:paraId="327D09D6" w14:textId="77777777" w:rsidR="006330A8" w:rsidRPr="008951E0" w:rsidRDefault="006330A8" w:rsidP="006330A8">
      <w:pPr>
        <w:spacing w:after="0"/>
        <w:rPr>
          <w:sz w:val="12"/>
          <w:szCs w:val="12"/>
        </w:rPr>
      </w:pPr>
    </w:p>
    <w:tbl>
      <w:tblPr>
        <w:tblStyle w:val="Svtlmkazvraznn2"/>
        <w:tblW w:w="0" w:type="auto"/>
        <w:tblLook w:val="04A0" w:firstRow="1" w:lastRow="0" w:firstColumn="1" w:lastColumn="0" w:noHBand="0" w:noVBand="1"/>
      </w:tblPr>
      <w:tblGrid>
        <w:gridCol w:w="516"/>
        <w:gridCol w:w="8664"/>
      </w:tblGrid>
      <w:tr w:rsidR="006330A8" w:rsidRPr="006330A8" w14:paraId="60EE629F" w14:textId="77777777" w:rsidTr="00B55214">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01EF21AD" w14:textId="77777777" w:rsidR="006330A8" w:rsidRPr="00546A42" w:rsidRDefault="006330A8" w:rsidP="00B55214">
            <w:pPr>
              <w:jc w:val="center"/>
              <w:rPr>
                <w:rFonts w:asciiTheme="minorHAnsi" w:hAnsiTheme="minorHAnsi"/>
                <w:color w:val="943634" w:themeColor="accent2" w:themeShade="BF"/>
              </w:rPr>
            </w:pPr>
            <w:r w:rsidRPr="00546A42">
              <w:rPr>
                <w:rFonts w:asciiTheme="minorHAnsi" w:hAnsiTheme="minorHAnsi"/>
                <w:color w:val="943634" w:themeColor="accent2" w:themeShade="BF"/>
              </w:rPr>
              <w:t>1</w:t>
            </w:r>
          </w:p>
        </w:tc>
        <w:tc>
          <w:tcPr>
            <w:tcW w:w="8664" w:type="dxa"/>
            <w:tcBorders>
              <w:top w:val="none" w:sz="0" w:space="0" w:color="auto"/>
              <w:left w:val="none" w:sz="0" w:space="0" w:color="auto"/>
              <w:bottom w:val="none" w:sz="0" w:space="0" w:color="auto"/>
              <w:right w:val="none" w:sz="0" w:space="0" w:color="auto"/>
            </w:tcBorders>
          </w:tcPr>
          <w:p w14:paraId="4DEB8F89" w14:textId="691224DF" w:rsidR="006330A8" w:rsidRPr="00546A42" w:rsidRDefault="006330A8" w:rsidP="006330A8">
            <w:pPr>
              <w:autoSpaceDE w:val="0"/>
              <w:autoSpaceDN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943634" w:themeColor="accent2" w:themeShade="BF"/>
                <w:szCs w:val="24"/>
              </w:rPr>
            </w:pPr>
            <w:r w:rsidRPr="00546A42">
              <w:rPr>
                <w:rFonts w:asciiTheme="minorHAnsi" w:hAnsiTheme="minorHAnsi"/>
                <w:color w:val="943634" w:themeColor="accent2" w:themeShade="BF"/>
                <w:szCs w:val="24"/>
              </w:rPr>
              <w:t>Zkvalitnění kvalifikační a věkové stru</w:t>
            </w:r>
            <w:r w:rsidR="00546A42">
              <w:rPr>
                <w:rFonts w:asciiTheme="minorHAnsi" w:hAnsiTheme="minorHAnsi"/>
                <w:color w:val="943634" w:themeColor="accent2" w:themeShade="BF"/>
                <w:szCs w:val="24"/>
              </w:rPr>
              <w:t>ktury akademických pracovníků</w:t>
            </w:r>
            <w:r w:rsidR="00C0247A">
              <w:rPr>
                <w:rFonts w:asciiTheme="minorHAnsi" w:hAnsiTheme="minorHAnsi"/>
                <w:color w:val="943634" w:themeColor="accent2" w:themeShade="BF"/>
                <w:szCs w:val="24"/>
              </w:rPr>
              <w:t>.</w:t>
            </w:r>
            <w:r w:rsidRPr="00546A42">
              <w:rPr>
                <w:rFonts w:asciiTheme="minorHAnsi" w:hAnsiTheme="minorHAnsi"/>
                <w:color w:val="943634" w:themeColor="accent2" w:themeShade="BF"/>
                <w:szCs w:val="24"/>
              </w:rPr>
              <w:t xml:space="preserve"> </w:t>
            </w:r>
          </w:p>
        </w:tc>
      </w:tr>
      <w:tr w:rsidR="006330A8" w:rsidRPr="006330A8" w14:paraId="20B25500" w14:textId="77777777" w:rsidTr="00B5521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344A552A" w14:textId="77777777" w:rsidR="006330A8" w:rsidRPr="00546A42" w:rsidRDefault="006330A8" w:rsidP="00B55214">
            <w:pPr>
              <w:jc w:val="center"/>
              <w:rPr>
                <w:rFonts w:asciiTheme="minorHAnsi" w:hAnsiTheme="minorHAnsi"/>
                <w:color w:val="943634" w:themeColor="accent2" w:themeShade="BF"/>
              </w:rPr>
            </w:pPr>
            <w:r w:rsidRPr="00546A42">
              <w:rPr>
                <w:rFonts w:asciiTheme="minorHAnsi" w:hAnsiTheme="minorHAnsi"/>
                <w:color w:val="943634" w:themeColor="accent2" w:themeShade="BF"/>
              </w:rPr>
              <w:t>2</w:t>
            </w:r>
          </w:p>
        </w:tc>
        <w:tc>
          <w:tcPr>
            <w:tcW w:w="8664" w:type="dxa"/>
            <w:tcBorders>
              <w:top w:val="none" w:sz="0" w:space="0" w:color="auto"/>
              <w:left w:val="none" w:sz="0" w:space="0" w:color="auto"/>
              <w:bottom w:val="none" w:sz="0" w:space="0" w:color="auto"/>
              <w:right w:val="none" w:sz="0" w:space="0" w:color="auto"/>
            </w:tcBorders>
          </w:tcPr>
          <w:p w14:paraId="22B1F936" w14:textId="781D7C83" w:rsidR="006330A8" w:rsidRPr="00546A42" w:rsidRDefault="006330A8" w:rsidP="006330A8">
            <w:pPr>
              <w:autoSpaceDE w:val="0"/>
              <w:autoSpaceDN w:val="0"/>
              <w:cnfStyle w:val="000000100000" w:firstRow="0" w:lastRow="0" w:firstColumn="0" w:lastColumn="0" w:oddVBand="0" w:evenVBand="0" w:oddHBand="1" w:evenHBand="0" w:firstRowFirstColumn="0" w:firstRowLastColumn="0" w:lastRowFirstColumn="0" w:lastRowLastColumn="0"/>
              <w:rPr>
                <w:b/>
                <w:color w:val="943634" w:themeColor="accent2" w:themeShade="BF"/>
                <w:szCs w:val="24"/>
              </w:rPr>
            </w:pPr>
            <w:r w:rsidRPr="00546A42">
              <w:rPr>
                <w:b/>
                <w:color w:val="943634" w:themeColor="accent2" w:themeShade="BF"/>
                <w:szCs w:val="24"/>
              </w:rPr>
              <w:t>Posílení personálního zabezpečení školy zejména z interních zdrojů</w:t>
            </w:r>
            <w:r w:rsidR="00C0247A">
              <w:rPr>
                <w:b/>
                <w:color w:val="943634" w:themeColor="accent2" w:themeShade="BF"/>
                <w:szCs w:val="24"/>
              </w:rPr>
              <w:t>.</w:t>
            </w:r>
          </w:p>
        </w:tc>
      </w:tr>
      <w:tr w:rsidR="006330A8" w:rsidRPr="006330A8" w14:paraId="47AEA4A4" w14:textId="77777777" w:rsidTr="00B55214">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7473A64E" w14:textId="77777777" w:rsidR="006330A8" w:rsidRPr="00546A42" w:rsidRDefault="006330A8" w:rsidP="00B55214">
            <w:pPr>
              <w:jc w:val="center"/>
              <w:rPr>
                <w:rFonts w:asciiTheme="minorHAnsi" w:hAnsiTheme="minorHAnsi"/>
                <w:color w:val="943634" w:themeColor="accent2" w:themeShade="BF"/>
              </w:rPr>
            </w:pPr>
            <w:r w:rsidRPr="00546A42">
              <w:rPr>
                <w:rFonts w:asciiTheme="minorHAnsi" w:hAnsiTheme="minorHAnsi"/>
                <w:color w:val="943634" w:themeColor="accent2" w:themeShade="BF"/>
              </w:rPr>
              <w:t>3</w:t>
            </w:r>
          </w:p>
        </w:tc>
        <w:tc>
          <w:tcPr>
            <w:tcW w:w="8664" w:type="dxa"/>
            <w:tcBorders>
              <w:top w:val="none" w:sz="0" w:space="0" w:color="auto"/>
              <w:left w:val="none" w:sz="0" w:space="0" w:color="auto"/>
              <w:bottom w:val="none" w:sz="0" w:space="0" w:color="auto"/>
              <w:right w:val="none" w:sz="0" w:space="0" w:color="auto"/>
            </w:tcBorders>
          </w:tcPr>
          <w:p w14:paraId="13BFFF37" w14:textId="1E3EB74F" w:rsidR="006330A8" w:rsidRPr="00546A42" w:rsidRDefault="006330A8" w:rsidP="00B55214">
            <w:pPr>
              <w:cnfStyle w:val="000000010000" w:firstRow="0" w:lastRow="0" w:firstColumn="0" w:lastColumn="0" w:oddVBand="0" w:evenVBand="0" w:oddHBand="0" w:evenHBand="1" w:firstRowFirstColumn="0" w:firstRowLastColumn="0" w:lastRowFirstColumn="0" w:lastRowLastColumn="0"/>
              <w:rPr>
                <w:b/>
                <w:color w:val="943634" w:themeColor="accent2" w:themeShade="BF"/>
              </w:rPr>
            </w:pPr>
            <w:r w:rsidRPr="00546A42">
              <w:rPr>
                <w:b/>
                <w:color w:val="943634" w:themeColor="accent2" w:themeShade="BF"/>
                <w:szCs w:val="24"/>
              </w:rPr>
              <w:t>Zajištění kvalitního profesního a kar</w:t>
            </w:r>
            <w:r w:rsidR="00546A42">
              <w:rPr>
                <w:b/>
                <w:color w:val="943634" w:themeColor="accent2" w:themeShade="BF"/>
                <w:szCs w:val="24"/>
              </w:rPr>
              <w:t>iérového růstu všech pracovníků</w:t>
            </w:r>
            <w:r w:rsidR="00C0247A">
              <w:rPr>
                <w:b/>
                <w:color w:val="943634" w:themeColor="accent2" w:themeShade="BF"/>
                <w:szCs w:val="24"/>
              </w:rPr>
              <w:t>.</w:t>
            </w:r>
          </w:p>
        </w:tc>
      </w:tr>
    </w:tbl>
    <w:p w14:paraId="37C53781" w14:textId="77777777" w:rsidR="006330A8" w:rsidRDefault="006330A8" w:rsidP="006330A8">
      <w:pPr>
        <w:spacing w:after="0" w:line="240" w:lineRule="auto"/>
        <w:jc w:val="both"/>
        <w:rPr>
          <w:szCs w:val="24"/>
        </w:rPr>
      </w:pPr>
    </w:p>
    <w:p w14:paraId="6AEA3D15" w14:textId="77777777" w:rsidR="006330A8" w:rsidRDefault="006330A8" w:rsidP="006330A8">
      <w:pPr>
        <w:spacing w:after="0" w:line="240" w:lineRule="auto"/>
        <w:jc w:val="both"/>
        <w:rPr>
          <w:szCs w:val="24"/>
        </w:rPr>
      </w:pPr>
      <w:r>
        <w:rPr>
          <w:szCs w:val="24"/>
        </w:rPr>
        <w:t xml:space="preserve">Lidské zdroje náleží k rozhodujícím rozvojovým i stabilizačním faktorům školy. Jejich věková, kvalifikační i profesní struktura neodpovídá stávajícím, zejména však budoucím předpokládaným záměrům školy. Je tomu tak jak na úseku vzdělávání, tak vědy a výzkumu včetně oblasti vnějších vztahů. Prioritním strategickým záměrem je zásadním způsobem změnit kvalifikační strukturu akademických a vědecko-výzkumných pracovníků a výrazným způsobem zvýšit profesní způsobilost i ostatních zaměstnanců. Jako podpůrný nástroj bude dobudován personální modul v rámci systému ETMS, který by uvedenou problematiku měl v plném rozsahu zabezpečovat.  </w:t>
      </w:r>
    </w:p>
    <w:p w14:paraId="3736459E" w14:textId="77777777" w:rsidR="006330A8" w:rsidRDefault="006330A8" w:rsidP="006330A8">
      <w:pPr>
        <w:spacing w:after="0" w:line="240" w:lineRule="auto"/>
        <w:rPr>
          <w:szCs w:val="24"/>
        </w:rPr>
      </w:pPr>
    </w:p>
    <w:p w14:paraId="6ED2DDBA" w14:textId="77777777" w:rsidR="00546A42" w:rsidRDefault="00546A42" w:rsidP="009A0109">
      <w:pPr>
        <w:spacing w:after="0"/>
        <w:jc w:val="both"/>
        <w:rPr>
          <w:b/>
          <w:sz w:val="24"/>
        </w:rPr>
      </w:pPr>
    </w:p>
    <w:p w14:paraId="35B6984C" w14:textId="46E0E2EC" w:rsidR="009A0109" w:rsidRPr="00413AD6" w:rsidRDefault="009A0109" w:rsidP="009A0109">
      <w:pPr>
        <w:spacing w:after="0"/>
        <w:jc w:val="both"/>
        <w:rPr>
          <w:b/>
          <w:sz w:val="24"/>
        </w:rPr>
      </w:pPr>
      <w:r w:rsidRPr="00413AD6">
        <w:rPr>
          <w:b/>
          <w:sz w:val="24"/>
        </w:rPr>
        <w:t xml:space="preserve">Taktické cíle </w:t>
      </w:r>
      <w:r w:rsidR="00C0247A">
        <w:rPr>
          <w:b/>
          <w:sz w:val="24"/>
        </w:rPr>
        <w:t xml:space="preserve">definované </w:t>
      </w:r>
      <w:r w:rsidRPr="00413AD6">
        <w:rPr>
          <w:b/>
          <w:sz w:val="24"/>
        </w:rPr>
        <w:t xml:space="preserve">pro rok 2017 </w:t>
      </w:r>
      <w:r w:rsidR="00C0247A">
        <w:rPr>
          <w:b/>
          <w:sz w:val="24"/>
        </w:rPr>
        <w:t xml:space="preserve">na </w:t>
      </w:r>
      <w:r w:rsidR="00546A42">
        <w:rPr>
          <w:b/>
          <w:sz w:val="24"/>
        </w:rPr>
        <w:t xml:space="preserve">úrovni ústavů </w:t>
      </w:r>
      <w:r w:rsidR="00C0247A">
        <w:rPr>
          <w:b/>
          <w:sz w:val="24"/>
        </w:rPr>
        <w:t xml:space="preserve">– prioritní oblast </w:t>
      </w:r>
      <w:r w:rsidR="00C0247A" w:rsidRPr="00C0247A">
        <w:rPr>
          <w:b/>
          <w:color w:val="943634" w:themeColor="accent2" w:themeShade="BF"/>
          <w:sz w:val="24"/>
        </w:rPr>
        <w:t xml:space="preserve">LIDSKÉ ZDROJE </w:t>
      </w:r>
    </w:p>
    <w:p w14:paraId="38FD5F7F" w14:textId="77777777" w:rsidR="009A0109" w:rsidRDefault="009A0109" w:rsidP="009A0109">
      <w:pPr>
        <w:spacing w:after="0"/>
        <w:jc w:val="both"/>
        <w:rPr>
          <w:b/>
        </w:rPr>
      </w:pPr>
    </w:p>
    <w:p w14:paraId="6B455457" w14:textId="111E85C9" w:rsidR="009A0109" w:rsidRPr="00413AD6" w:rsidRDefault="00546A42" w:rsidP="009A0109">
      <w:pPr>
        <w:spacing w:after="120"/>
        <w:jc w:val="both"/>
        <w:rPr>
          <w:b/>
          <w:color w:val="FF0000"/>
          <w:sz w:val="24"/>
        </w:rPr>
      </w:pPr>
      <w:r>
        <w:rPr>
          <w:b/>
          <w:sz w:val="24"/>
        </w:rPr>
        <w:t xml:space="preserve">ÚSTAV TECHNICKO-TECHNOLOGICKÝ </w:t>
      </w:r>
      <w:r w:rsidR="009A0109" w:rsidRPr="00413AD6">
        <w:rPr>
          <w:b/>
          <w:sz w:val="24"/>
        </w:rPr>
        <w:t xml:space="preserve">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516"/>
        <w:gridCol w:w="8664"/>
      </w:tblGrid>
      <w:tr w:rsidR="009A0109" w:rsidRPr="008951E0" w14:paraId="3B4BF778" w14:textId="77777777" w:rsidTr="00B55214">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5DC17933" w14:textId="77777777" w:rsidR="009A0109" w:rsidRPr="00BB62CF" w:rsidRDefault="009A0109" w:rsidP="00B55214">
            <w:pPr>
              <w:jc w:val="center"/>
            </w:pPr>
            <w:r w:rsidRPr="00BB62CF">
              <w:t>1</w:t>
            </w:r>
          </w:p>
        </w:tc>
        <w:tc>
          <w:tcPr>
            <w:tcW w:w="8664" w:type="dxa"/>
            <w:tcBorders>
              <w:top w:val="none" w:sz="0" w:space="0" w:color="auto"/>
              <w:left w:val="none" w:sz="0" w:space="0" w:color="auto"/>
              <w:bottom w:val="none" w:sz="0" w:space="0" w:color="auto"/>
              <w:right w:val="none" w:sz="0" w:space="0" w:color="auto"/>
            </w:tcBorders>
          </w:tcPr>
          <w:p w14:paraId="6253936F" w14:textId="52C4290E" w:rsidR="009A0109" w:rsidRPr="00413AD6" w:rsidRDefault="009A0109" w:rsidP="009A0109">
            <w:pPr>
              <w:ind w:left="51"/>
              <w:jc w:val="both"/>
              <w:cnfStyle w:val="100000000000" w:firstRow="1" w:lastRow="0" w:firstColumn="0" w:lastColumn="0" w:oddVBand="0" w:evenVBand="0" w:oddHBand="0" w:evenHBand="0" w:firstRowFirstColumn="0" w:firstRowLastColumn="0" w:lastRowFirstColumn="0" w:lastRowLastColumn="0"/>
              <w:rPr>
                <w:b w:val="0"/>
              </w:rPr>
            </w:pPr>
            <w:r w:rsidRPr="009A0109">
              <w:t>Zkvalitnění kvalifikační a věkové struktury akademických pracovníků</w:t>
            </w:r>
          </w:p>
        </w:tc>
      </w:tr>
    </w:tbl>
    <w:p w14:paraId="23EF212A" w14:textId="77777777" w:rsidR="006330A8" w:rsidRDefault="006330A8" w:rsidP="006330A8">
      <w:pPr>
        <w:spacing w:after="0" w:line="240" w:lineRule="auto"/>
        <w:rPr>
          <w:szCs w:val="24"/>
        </w:rPr>
      </w:pPr>
    </w:p>
    <w:p w14:paraId="5D48BC0C" w14:textId="77777777" w:rsidR="009A0109" w:rsidRPr="00A828AC" w:rsidRDefault="009A0109" w:rsidP="009A0109">
      <w:pPr>
        <w:spacing w:after="0"/>
        <w:jc w:val="both"/>
        <w:rPr>
          <w:b/>
        </w:rPr>
      </w:pPr>
      <w:r w:rsidRPr="00A828AC">
        <w:rPr>
          <w:b/>
        </w:rPr>
        <w:t xml:space="preserve">Současný stav </w:t>
      </w:r>
    </w:p>
    <w:p w14:paraId="4A630FA5" w14:textId="77777777" w:rsidR="009A0109" w:rsidRDefault="009A0109" w:rsidP="009A0109">
      <w:pPr>
        <w:jc w:val="both"/>
      </w:pPr>
      <w:r>
        <w:t xml:space="preserve">Aktuální věková, kvalifikační i profesní struktura neodpovídá současným potřebám ústavu pro zajištění akreditací a </w:t>
      </w:r>
      <w:proofErr w:type="spellStart"/>
      <w:r>
        <w:t>reakreditací</w:t>
      </w:r>
      <w:proofErr w:type="spellEnd"/>
      <w:r>
        <w:t xml:space="preserve"> jednotlivých oborů.</w:t>
      </w:r>
    </w:p>
    <w:p w14:paraId="555C0D60" w14:textId="77777777" w:rsidR="009A0109" w:rsidRPr="00AA0BC3" w:rsidRDefault="009A0109" w:rsidP="009A0109">
      <w:pPr>
        <w:spacing w:after="0"/>
        <w:jc w:val="both"/>
        <w:rPr>
          <w:b/>
        </w:rPr>
      </w:pPr>
      <w:r w:rsidRPr="00AA0BC3">
        <w:rPr>
          <w:b/>
        </w:rPr>
        <w:t>Nástroje</w:t>
      </w:r>
    </w:p>
    <w:p w14:paraId="4779ECF3" w14:textId="616F7A63" w:rsidR="009A0109" w:rsidRDefault="009A0109" w:rsidP="00C029DB">
      <w:pPr>
        <w:pStyle w:val="Odstavecseseznamem"/>
        <w:numPr>
          <w:ilvl w:val="0"/>
          <w:numId w:val="55"/>
        </w:numPr>
        <w:jc w:val="both"/>
      </w:pPr>
      <w:r>
        <w:t>Výběrová řízení pro obsazení míst akademických pracovníků</w:t>
      </w:r>
      <w:r w:rsidR="00C0247A">
        <w:t>.</w:t>
      </w:r>
    </w:p>
    <w:p w14:paraId="2B83EE49" w14:textId="4C956071" w:rsidR="009A0109" w:rsidRDefault="009A0109" w:rsidP="00C029DB">
      <w:pPr>
        <w:pStyle w:val="Odstavecseseznamem"/>
        <w:numPr>
          <w:ilvl w:val="0"/>
          <w:numId w:val="55"/>
        </w:numPr>
        <w:jc w:val="both"/>
      </w:pPr>
      <w:r>
        <w:t xml:space="preserve">Výběr akademických pracovníků </w:t>
      </w:r>
      <w:r w:rsidR="00F51247">
        <w:t>zejména z interních zdrojů</w:t>
      </w:r>
      <w:r w:rsidR="00C0247A">
        <w:t>.</w:t>
      </w:r>
    </w:p>
    <w:p w14:paraId="7F592F59" w14:textId="521705B1" w:rsidR="009A0109" w:rsidRDefault="009A0109" w:rsidP="00C029DB">
      <w:pPr>
        <w:pStyle w:val="Odstavecseseznamem"/>
        <w:numPr>
          <w:ilvl w:val="0"/>
          <w:numId w:val="55"/>
        </w:numPr>
        <w:jc w:val="both"/>
      </w:pPr>
      <w:r>
        <w:t>Podpůrným nástrojem bude personální modul v</w:t>
      </w:r>
      <w:r w:rsidR="00C0247A">
        <w:t> </w:t>
      </w:r>
      <w:r>
        <w:t>ETMS</w:t>
      </w:r>
      <w:r w:rsidR="00C0247A">
        <w:t>.</w:t>
      </w:r>
    </w:p>
    <w:p w14:paraId="1B7A5874" w14:textId="77777777" w:rsidR="009A0109" w:rsidRDefault="009A0109" w:rsidP="009A0109">
      <w:pPr>
        <w:spacing w:after="0"/>
        <w:rPr>
          <w:b/>
        </w:rPr>
      </w:pPr>
      <w:r w:rsidRPr="00BD3C6B">
        <w:rPr>
          <w:b/>
        </w:rPr>
        <w:t>Indikátor</w:t>
      </w:r>
      <w:r>
        <w:rPr>
          <w:b/>
        </w:rPr>
        <w:t>y</w:t>
      </w:r>
    </w:p>
    <w:p w14:paraId="3FA01C01" w14:textId="77777777" w:rsidR="009A0109" w:rsidRPr="00FC16AA" w:rsidRDefault="009A0109" w:rsidP="00C029DB">
      <w:pPr>
        <w:pStyle w:val="Odstavecseseznamem"/>
        <w:numPr>
          <w:ilvl w:val="0"/>
          <w:numId w:val="56"/>
        </w:numPr>
        <w:spacing w:after="0" w:line="259" w:lineRule="auto"/>
        <w:rPr>
          <w:b/>
        </w:rPr>
      </w:pPr>
      <w:r>
        <w:t>Počet akademických pracovníků s hodností Ph.D.</w:t>
      </w:r>
    </w:p>
    <w:p w14:paraId="7C5F1F3D" w14:textId="5842412C" w:rsidR="009A0109" w:rsidRPr="006223A8" w:rsidRDefault="009A0109" w:rsidP="00C029DB">
      <w:pPr>
        <w:pStyle w:val="Odstavecseseznamem"/>
        <w:numPr>
          <w:ilvl w:val="0"/>
          <w:numId w:val="56"/>
        </w:numPr>
        <w:spacing w:after="0" w:line="259" w:lineRule="auto"/>
        <w:rPr>
          <w:b/>
        </w:rPr>
      </w:pPr>
      <w:r>
        <w:t>Počet akademických pracovníků s hodností docent</w:t>
      </w:r>
      <w:r w:rsidR="00C0247A">
        <w:t>.</w:t>
      </w:r>
    </w:p>
    <w:p w14:paraId="683E4EEF" w14:textId="00CB2814" w:rsidR="009A0109" w:rsidRPr="00CE54D3" w:rsidRDefault="009A0109" w:rsidP="00C029DB">
      <w:pPr>
        <w:pStyle w:val="Odstavecseseznamem"/>
        <w:numPr>
          <w:ilvl w:val="0"/>
          <w:numId w:val="56"/>
        </w:numPr>
        <w:spacing w:after="0" w:line="259" w:lineRule="auto"/>
        <w:rPr>
          <w:b/>
        </w:rPr>
      </w:pPr>
      <w:r>
        <w:t>Počet akademických pracovníků s hodností profesor</w:t>
      </w:r>
      <w:r w:rsidR="00C0247A">
        <w:t>.</w:t>
      </w:r>
    </w:p>
    <w:p w14:paraId="096AB259" w14:textId="77777777" w:rsidR="009A0109" w:rsidRDefault="009A0109" w:rsidP="006330A8">
      <w:pPr>
        <w:spacing w:after="0" w:line="240" w:lineRule="auto"/>
        <w:rPr>
          <w:szCs w:val="24"/>
        </w:rPr>
      </w:pPr>
    </w:p>
    <w:p w14:paraId="6E981990" w14:textId="77777777" w:rsidR="009A0109" w:rsidRDefault="009A0109" w:rsidP="009A0109">
      <w:pPr>
        <w:spacing w:after="120"/>
        <w:jc w:val="both"/>
        <w:rPr>
          <w:b/>
          <w:sz w:val="24"/>
        </w:rPr>
      </w:pPr>
    </w:p>
    <w:p w14:paraId="5C198EC4" w14:textId="77777777" w:rsidR="009A0109" w:rsidRDefault="009A0109" w:rsidP="009A0109">
      <w:pPr>
        <w:spacing w:after="120"/>
        <w:jc w:val="both"/>
        <w:rPr>
          <w:b/>
          <w:sz w:val="24"/>
        </w:rPr>
      </w:pPr>
    </w:p>
    <w:p w14:paraId="5B86CCF1" w14:textId="77777777" w:rsidR="009A0109" w:rsidRDefault="009A0109" w:rsidP="009A0109">
      <w:pPr>
        <w:spacing w:after="120"/>
        <w:jc w:val="both"/>
        <w:rPr>
          <w:b/>
          <w:sz w:val="24"/>
        </w:rPr>
      </w:pPr>
    </w:p>
    <w:p w14:paraId="6C7F55D4" w14:textId="77777777" w:rsidR="002C486E" w:rsidRDefault="002C486E" w:rsidP="009A0109">
      <w:pPr>
        <w:spacing w:after="120"/>
        <w:jc w:val="both"/>
        <w:rPr>
          <w:b/>
          <w:sz w:val="24"/>
        </w:rPr>
      </w:pPr>
    </w:p>
    <w:p w14:paraId="1D6C265F" w14:textId="7855F22A" w:rsidR="009A0109" w:rsidRPr="006330A8" w:rsidRDefault="009A0109" w:rsidP="009A0109">
      <w:pPr>
        <w:spacing w:after="120"/>
        <w:jc w:val="both"/>
        <w:rPr>
          <w:b/>
          <w:color w:val="FF0000"/>
          <w:sz w:val="24"/>
        </w:rPr>
      </w:pPr>
      <w:r w:rsidRPr="006330A8">
        <w:rPr>
          <w:b/>
          <w:sz w:val="24"/>
        </w:rPr>
        <w:lastRenderedPageBreak/>
        <w:t>Ú</w:t>
      </w:r>
      <w:r w:rsidR="00546A42">
        <w:rPr>
          <w:b/>
          <w:sz w:val="24"/>
        </w:rPr>
        <w:t xml:space="preserve">STAV PODNIKOVÉ STRATEGIE </w:t>
      </w:r>
      <w:r w:rsidRPr="006330A8">
        <w:rPr>
          <w:b/>
          <w:sz w:val="24"/>
        </w:rPr>
        <w:t xml:space="preserve">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516"/>
        <w:gridCol w:w="8664"/>
      </w:tblGrid>
      <w:tr w:rsidR="009A0109" w:rsidRPr="008951E0" w14:paraId="42D4E337" w14:textId="77777777" w:rsidTr="00B55214">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5908CD46" w14:textId="77777777" w:rsidR="009A0109" w:rsidRPr="00BB62CF" w:rsidRDefault="009A0109" w:rsidP="00B55214">
            <w:pPr>
              <w:jc w:val="center"/>
            </w:pPr>
            <w:r w:rsidRPr="00BB62CF">
              <w:t>1</w:t>
            </w:r>
          </w:p>
        </w:tc>
        <w:tc>
          <w:tcPr>
            <w:tcW w:w="8664" w:type="dxa"/>
            <w:tcBorders>
              <w:top w:val="none" w:sz="0" w:space="0" w:color="auto"/>
              <w:left w:val="none" w:sz="0" w:space="0" w:color="auto"/>
              <w:bottom w:val="none" w:sz="0" w:space="0" w:color="auto"/>
              <w:right w:val="none" w:sz="0" w:space="0" w:color="auto"/>
            </w:tcBorders>
          </w:tcPr>
          <w:p w14:paraId="41B7CA33" w14:textId="77777777" w:rsidR="009A0109" w:rsidRPr="008951E0" w:rsidRDefault="009A0109" w:rsidP="00B55214">
            <w:pPr>
              <w:jc w:val="both"/>
              <w:cnfStyle w:val="100000000000" w:firstRow="1" w:lastRow="0" w:firstColumn="0" w:lastColumn="0" w:oddVBand="0" w:evenVBand="0" w:oddHBand="0" w:evenHBand="0" w:firstRowFirstColumn="0" w:firstRowLastColumn="0" w:lastRowFirstColumn="0" w:lastRowLastColumn="0"/>
              <w:rPr>
                <w:b w:val="0"/>
                <w:szCs w:val="24"/>
              </w:rPr>
            </w:pPr>
            <w:r>
              <w:t xml:space="preserve">Stabilizovat personální politiku Ústavu podnikové strategie s ohledem na akreditované studijní programy. </w:t>
            </w:r>
          </w:p>
        </w:tc>
      </w:tr>
    </w:tbl>
    <w:p w14:paraId="27D7FECF" w14:textId="77777777" w:rsidR="006330A8" w:rsidRDefault="006330A8" w:rsidP="006330A8">
      <w:pPr>
        <w:spacing w:after="0" w:line="240" w:lineRule="auto"/>
        <w:rPr>
          <w:szCs w:val="24"/>
        </w:rPr>
      </w:pPr>
    </w:p>
    <w:p w14:paraId="35101290" w14:textId="77777777" w:rsidR="009A0109" w:rsidRPr="0080219B" w:rsidRDefault="009A0109" w:rsidP="009A0109">
      <w:pPr>
        <w:spacing w:after="0"/>
        <w:jc w:val="both"/>
        <w:rPr>
          <w:b/>
        </w:rPr>
      </w:pPr>
      <w:r w:rsidRPr="0080219B">
        <w:rPr>
          <w:b/>
        </w:rPr>
        <w:t xml:space="preserve">Současný stav </w:t>
      </w:r>
    </w:p>
    <w:p w14:paraId="44A4F78D" w14:textId="7EA6CB79" w:rsidR="009A0109" w:rsidRPr="0059082C" w:rsidRDefault="009A0109" w:rsidP="009A0109">
      <w:pPr>
        <w:jc w:val="both"/>
      </w:pPr>
      <w:r>
        <w:t>ÚPS intenzivně pracuje na posílení personálního zabezpečení na úrovni docent, profesor v souladu s potřebami akreditovaných programů. Ústav získal podporu Krajského úřadu Jihočeského kraje na rozvoj personálního zabezpečení nově připravovaných studijních programů (Personální management a Management a řízení lidských zdrojů).</w:t>
      </w:r>
    </w:p>
    <w:p w14:paraId="07B9C2E1" w14:textId="77777777" w:rsidR="009A0109" w:rsidRPr="00A828AC" w:rsidRDefault="009A0109" w:rsidP="009A0109">
      <w:pPr>
        <w:spacing w:after="0"/>
        <w:jc w:val="both"/>
        <w:rPr>
          <w:b/>
        </w:rPr>
      </w:pPr>
      <w:r w:rsidRPr="00A828AC">
        <w:rPr>
          <w:b/>
        </w:rPr>
        <w:t>Nástroje</w:t>
      </w:r>
    </w:p>
    <w:p w14:paraId="7C75DF5E" w14:textId="77777777" w:rsidR="009A0109" w:rsidRDefault="009A0109" w:rsidP="00C72367">
      <w:pPr>
        <w:pStyle w:val="Odstavecseseznamem"/>
        <w:numPr>
          <w:ilvl w:val="0"/>
          <w:numId w:val="31"/>
        </w:numPr>
        <w:jc w:val="both"/>
      </w:pPr>
      <w:r>
        <w:t>Vnitřní motivační systém pro habilitační řízení a řízení ke jmenování profesorem.</w:t>
      </w:r>
    </w:p>
    <w:p w14:paraId="51070ABD" w14:textId="77777777" w:rsidR="009A0109" w:rsidRDefault="009A0109" w:rsidP="00C72367">
      <w:pPr>
        <w:pStyle w:val="Odstavecseseznamem"/>
        <w:numPr>
          <w:ilvl w:val="0"/>
          <w:numId w:val="31"/>
        </w:numPr>
        <w:jc w:val="both"/>
      </w:pPr>
      <w:r>
        <w:t>Personální aktivity vedoucí k získání docenta či profesora z prostředí mimo VŠTE.</w:t>
      </w:r>
    </w:p>
    <w:p w14:paraId="1633DC97" w14:textId="77777777" w:rsidR="009A0109" w:rsidRDefault="009A0109" w:rsidP="00C72367">
      <w:pPr>
        <w:pStyle w:val="Odstavecseseznamem"/>
        <w:numPr>
          <w:ilvl w:val="0"/>
          <w:numId w:val="31"/>
        </w:numPr>
        <w:jc w:val="both"/>
      </w:pPr>
      <w:r>
        <w:t xml:space="preserve">Plány kariérového růstu v rámci personálního modulu ETMS. </w:t>
      </w:r>
    </w:p>
    <w:p w14:paraId="5EA23DDB" w14:textId="77777777" w:rsidR="009A0109" w:rsidRPr="00A828AC" w:rsidRDefault="009A0109" w:rsidP="009A0109">
      <w:pPr>
        <w:spacing w:after="0"/>
        <w:jc w:val="both"/>
        <w:rPr>
          <w:b/>
        </w:rPr>
      </w:pPr>
      <w:r w:rsidRPr="00A828AC">
        <w:rPr>
          <w:b/>
        </w:rPr>
        <w:t>Indikátory</w:t>
      </w:r>
    </w:p>
    <w:p w14:paraId="112BF2D2" w14:textId="7117FD8D" w:rsidR="009A0109" w:rsidRDefault="009A0109" w:rsidP="00C72367">
      <w:pPr>
        <w:pStyle w:val="Odstavecseseznamem"/>
        <w:numPr>
          <w:ilvl w:val="0"/>
          <w:numId w:val="30"/>
        </w:numPr>
        <w:jc w:val="both"/>
      </w:pPr>
      <w:r>
        <w:t xml:space="preserve">Počet podpořených akademických pracovníků pro zahájení habilitačního řízení </w:t>
      </w:r>
      <w:r w:rsidR="00C0247A">
        <w:t>–</w:t>
      </w:r>
      <w:r>
        <w:t xml:space="preserve"> 2</w:t>
      </w:r>
      <w:r w:rsidR="00C0247A">
        <w:t>.</w:t>
      </w:r>
    </w:p>
    <w:p w14:paraId="5E0F2A38" w14:textId="0B082AFA" w:rsidR="009A0109" w:rsidRPr="00250BFB" w:rsidRDefault="009A0109" w:rsidP="00C72367">
      <w:pPr>
        <w:pStyle w:val="Odstavecseseznamem"/>
        <w:numPr>
          <w:ilvl w:val="0"/>
          <w:numId w:val="30"/>
        </w:numPr>
        <w:jc w:val="both"/>
      </w:pPr>
      <w:r>
        <w:t xml:space="preserve">Nárůst počtu docentů a profesorů zastoupených na ústavu </w:t>
      </w:r>
      <w:r w:rsidR="00C0247A">
        <w:t>–</w:t>
      </w:r>
      <w:r>
        <w:t xml:space="preserve"> 2</w:t>
      </w:r>
      <w:r w:rsidR="00C0247A">
        <w:t>.</w:t>
      </w:r>
    </w:p>
    <w:p w14:paraId="2A04DA26" w14:textId="77777777" w:rsidR="006330A8" w:rsidRDefault="006330A8" w:rsidP="006330A8"/>
    <w:p w14:paraId="4FD0C856" w14:textId="77777777" w:rsidR="00546A42" w:rsidRDefault="00546A42" w:rsidP="00546A42">
      <w:pPr>
        <w:spacing w:after="0"/>
      </w:pPr>
    </w:p>
    <w:p w14:paraId="1731ACF0" w14:textId="60A5B2FF" w:rsidR="006330A8" w:rsidRPr="00546A42" w:rsidRDefault="00546A42" w:rsidP="006330A8">
      <w:pPr>
        <w:rPr>
          <w:b/>
        </w:rPr>
      </w:pPr>
      <w:r w:rsidRPr="00546A42">
        <w:rPr>
          <w:b/>
        </w:rPr>
        <w:t xml:space="preserve">ÚSTAV ZNALECTVÍ A OCEŇOVÁNÍ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516"/>
        <w:gridCol w:w="8664"/>
      </w:tblGrid>
      <w:tr w:rsidR="00546A42" w:rsidRPr="008951E0" w14:paraId="5BCA188C" w14:textId="77777777" w:rsidTr="00B55214">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08569633" w14:textId="77777777" w:rsidR="00546A42" w:rsidRPr="00BB62CF" w:rsidRDefault="00546A42" w:rsidP="00B55214">
            <w:pPr>
              <w:jc w:val="center"/>
            </w:pPr>
            <w:r w:rsidRPr="00BB62CF">
              <w:t>1</w:t>
            </w:r>
          </w:p>
        </w:tc>
        <w:tc>
          <w:tcPr>
            <w:tcW w:w="8664" w:type="dxa"/>
            <w:tcBorders>
              <w:top w:val="none" w:sz="0" w:space="0" w:color="auto"/>
              <w:left w:val="none" w:sz="0" w:space="0" w:color="auto"/>
              <w:bottom w:val="none" w:sz="0" w:space="0" w:color="auto"/>
              <w:right w:val="none" w:sz="0" w:space="0" w:color="auto"/>
            </w:tcBorders>
          </w:tcPr>
          <w:p w14:paraId="7CCCE715" w14:textId="4A98CCCC" w:rsidR="00546A42" w:rsidRPr="00546A42" w:rsidRDefault="00546A42" w:rsidP="00546A42">
            <w:pPr>
              <w:ind w:left="51"/>
              <w:jc w:val="both"/>
              <w:cnfStyle w:val="100000000000" w:firstRow="1" w:lastRow="0" w:firstColumn="0" w:lastColumn="0" w:oddVBand="0" w:evenVBand="0" w:oddHBand="0" w:evenHBand="0" w:firstRowFirstColumn="0" w:firstRowLastColumn="0" w:lastRowFirstColumn="0" w:lastRowLastColumn="0"/>
            </w:pPr>
            <w:r>
              <w:t>Zajistit a podpořit k</w:t>
            </w:r>
            <w:r w:rsidRPr="00546A42">
              <w:t xml:space="preserve">valifikační růst akademických, výzkumných a ostatních pracovníků ústavu. </w:t>
            </w:r>
          </w:p>
        </w:tc>
      </w:tr>
    </w:tbl>
    <w:p w14:paraId="6AD9DC1C" w14:textId="77777777" w:rsidR="006330A8" w:rsidRDefault="006330A8" w:rsidP="00546A42">
      <w:pPr>
        <w:spacing w:after="0"/>
      </w:pPr>
    </w:p>
    <w:p w14:paraId="2C2D9163" w14:textId="77777777" w:rsidR="00546A42" w:rsidRPr="006341F3" w:rsidRDefault="00546A42" w:rsidP="00546A42">
      <w:pPr>
        <w:rPr>
          <w:b/>
        </w:rPr>
      </w:pPr>
      <w:r w:rsidRPr="00546A42">
        <w:rPr>
          <w:b/>
        </w:rPr>
        <w:t>Současný stav</w:t>
      </w:r>
    </w:p>
    <w:p w14:paraId="6B2F5349" w14:textId="77777777" w:rsidR="00546A42" w:rsidRDefault="00546A42" w:rsidP="00546A42">
      <w:pPr>
        <w:spacing w:after="0"/>
        <w:jc w:val="both"/>
      </w:pPr>
      <w:r>
        <w:t>Ústav znalectví a oceňování v současné době zajišťuje vzdělávací akce pro své zaměstnance zejména v oblasti znalecké činnosti. Jsou podporována doktorská studia členů ústavu. Dále se akademičtí pracovníci mohou účastnit nabízených mobilit.</w:t>
      </w:r>
    </w:p>
    <w:p w14:paraId="6259C9C0" w14:textId="77777777" w:rsidR="00546A42" w:rsidRDefault="00546A42" w:rsidP="00546A42">
      <w:pPr>
        <w:spacing w:after="0"/>
        <w:jc w:val="both"/>
      </w:pPr>
    </w:p>
    <w:p w14:paraId="119B0CEF" w14:textId="3A8E3878" w:rsidR="00546A42" w:rsidRPr="00546A42" w:rsidRDefault="002C486E" w:rsidP="00546A42">
      <w:pPr>
        <w:spacing w:after="0"/>
        <w:jc w:val="both"/>
        <w:rPr>
          <w:b/>
        </w:rPr>
      </w:pPr>
      <w:r>
        <w:rPr>
          <w:b/>
        </w:rPr>
        <w:t>Nástroje</w:t>
      </w:r>
    </w:p>
    <w:p w14:paraId="3FF7E6CA" w14:textId="1FE0A105" w:rsidR="00FB1808" w:rsidRDefault="00FB1808" w:rsidP="00C029DB">
      <w:pPr>
        <w:pStyle w:val="Odstavecseseznamem"/>
        <w:numPr>
          <w:ilvl w:val="0"/>
          <w:numId w:val="57"/>
        </w:numPr>
        <w:spacing w:after="0" w:line="240" w:lineRule="auto"/>
        <w:jc w:val="both"/>
        <w:rPr>
          <w:szCs w:val="24"/>
        </w:rPr>
      </w:pPr>
      <w:r>
        <w:rPr>
          <w:szCs w:val="24"/>
        </w:rPr>
        <w:t xml:space="preserve">Posílení kompetencí u akademických pracovníků v souladu s požadavky Personálního </w:t>
      </w:r>
      <w:proofErr w:type="spellStart"/>
      <w:r>
        <w:rPr>
          <w:szCs w:val="24"/>
        </w:rPr>
        <w:t>md</w:t>
      </w:r>
      <w:r w:rsidR="00B117A8">
        <w:rPr>
          <w:szCs w:val="24"/>
        </w:rPr>
        <w:t>u</w:t>
      </w:r>
      <w:r>
        <w:rPr>
          <w:szCs w:val="24"/>
        </w:rPr>
        <w:t>lu</w:t>
      </w:r>
      <w:proofErr w:type="spellEnd"/>
      <w:r>
        <w:rPr>
          <w:szCs w:val="24"/>
        </w:rPr>
        <w:t xml:space="preserve"> systému ETMS včetně jazykových dovedností.  </w:t>
      </w:r>
    </w:p>
    <w:p w14:paraId="2F5AA5EB" w14:textId="1A338293" w:rsidR="00FB1808" w:rsidRDefault="00FB1808" w:rsidP="00C029DB">
      <w:pPr>
        <w:pStyle w:val="Odstavecseseznamem"/>
        <w:numPr>
          <w:ilvl w:val="0"/>
          <w:numId w:val="57"/>
        </w:numPr>
        <w:spacing w:after="0" w:line="240" w:lineRule="auto"/>
        <w:jc w:val="both"/>
        <w:rPr>
          <w:szCs w:val="24"/>
        </w:rPr>
      </w:pPr>
      <w:r>
        <w:rPr>
          <w:szCs w:val="24"/>
        </w:rPr>
        <w:t xml:space="preserve">Vzdělávací kurzy. </w:t>
      </w:r>
    </w:p>
    <w:p w14:paraId="378539E2" w14:textId="2D4B9220" w:rsidR="00FB1808" w:rsidRDefault="00FB1808" w:rsidP="00C029DB">
      <w:pPr>
        <w:pStyle w:val="Odstavecseseznamem"/>
        <w:numPr>
          <w:ilvl w:val="0"/>
          <w:numId w:val="57"/>
        </w:numPr>
        <w:spacing w:after="0" w:line="240" w:lineRule="auto"/>
        <w:jc w:val="both"/>
        <w:rPr>
          <w:szCs w:val="24"/>
        </w:rPr>
      </w:pPr>
      <w:r>
        <w:rPr>
          <w:szCs w:val="24"/>
        </w:rPr>
        <w:t xml:space="preserve">Plná funkčnost Personálního modulu vnitřního systému ETMS jako základního nástroje personální politiky školy. </w:t>
      </w:r>
    </w:p>
    <w:p w14:paraId="299DBBD2" w14:textId="77777777" w:rsidR="00546A42" w:rsidRDefault="00546A42" w:rsidP="00546A42">
      <w:pPr>
        <w:spacing w:after="0"/>
        <w:jc w:val="both"/>
      </w:pPr>
    </w:p>
    <w:p w14:paraId="5AF146E0" w14:textId="4B32BE83" w:rsidR="00546A42" w:rsidRPr="00546A42" w:rsidRDefault="002C486E" w:rsidP="00546A42">
      <w:pPr>
        <w:spacing w:after="0"/>
        <w:jc w:val="both"/>
        <w:rPr>
          <w:b/>
        </w:rPr>
      </w:pPr>
      <w:r>
        <w:rPr>
          <w:b/>
        </w:rPr>
        <w:t>Indikátory</w:t>
      </w:r>
    </w:p>
    <w:p w14:paraId="1DC014FB" w14:textId="77777777" w:rsidR="00FB1808" w:rsidRPr="00FC16AA" w:rsidRDefault="00FB1808" w:rsidP="00C029DB">
      <w:pPr>
        <w:pStyle w:val="Odstavecseseznamem"/>
        <w:numPr>
          <w:ilvl w:val="0"/>
          <w:numId w:val="56"/>
        </w:numPr>
        <w:spacing w:after="0" w:line="259" w:lineRule="auto"/>
        <w:rPr>
          <w:b/>
        </w:rPr>
      </w:pPr>
      <w:r>
        <w:t>Počet akademických pracovníků s hodností Ph.D.</w:t>
      </w:r>
    </w:p>
    <w:p w14:paraId="6CF1AF1B" w14:textId="5365700B" w:rsidR="00FB1808" w:rsidRPr="006223A8" w:rsidRDefault="00FB1808" w:rsidP="00C029DB">
      <w:pPr>
        <w:pStyle w:val="Odstavecseseznamem"/>
        <w:numPr>
          <w:ilvl w:val="0"/>
          <w:numId w:val="56"/>
        </w:numPr>
        <w:spacing w:after="0" w:line="259" w:lineRule="auto"/>
        <w:rPr>
          <w:b/>
        </w:rPr>
      </w:pPr>
      <w:r>
        <w:t>Počet akademických pracovníků s hodností docent</w:t>
      </w:r>
      <w:r w:rsidR="00C0247A">
        <w:t>.</w:t>
      </w:r>
    </w:p>
    <w:p w14:paraId="0ED79B6B" w14:textId="75882AD0" w:rsidR="00FB1808" w:rsidRPr="00CE54D3" w:rsidRDefault="00FB1808" w:rsidP="00C029DB">
      <w:pPr>
        <w:pStyle w:val="Odstavecseseznamem"/>
        <w:numPr>
          <w:ilvl w:val="0"/>
          <w:numId w:val="56"/>
        </w:numPr>
        <w:spacing w:after="0" w:line="259" w:lineRule="auto"/>
        <w:rPr>
          <w:b/>
        </w:rPr>
      </w:pPr>
      <w:r>
        <w:t>Počet akademických pracovníků s hodností profesor</w:t>
      </w:r>
      <w:r w:rsidR="00C0247A">
        <w:t>.</w:t>
      </w:r>
    </w:p>
    <w:p w14:paraId="0EDDB212" w14:textId="77777777" w:rsidR="003F1160" w:rsidRDefault="003F1160" w:rsidP="006330A8">
      <w:pPr>
        <w:sectPr w:rsidR="003F1160" w:rsidSect="00672475">
          <w:footerReference w:type="default" r:id="rId18"/>
          <w:type w:val="continuous"/>
          <w:pgSz w:w="11906" w:h="16838"/>
          <w:pgMar w:top="1417" w:right="1417" w:bottom="1417" w:left="1417" w:header="708" w:footer="708" w:gutter="0"/>
          <w:cols w:space="708"/>
          <w:docGrid w:linePitch="360"/>
        </w:sectPr>
      </w:pPr>
    </w:p>
    <w:p w14:paraId="5C8D8156" w14:textId="77777777" w:rsidR="002D5C2F" w:rsidRPr="00BD3C6B" w:rsidRDefault="002D5C2F" w:rsidP="00BD3C6B">
      <w:pPr>
        <w:pStyle w:val="Nadpis1"/>
      </w:pPr>
      <w:bookmarkStart w:id="18" w:name="_Toc463444230"/>
      <w:r w:rsidRPr="00BD3C6B">
        <w:lastRenderedPageBreak/>
        <w:t>Otevřenost v rámci evropského a světového prostoru</w:t>
      </w:r>
      <w:bookmarkEnd w:id="15"/>
      <w:bookmarkEnd w:id="18"/>
      <w:r w:rsidRPr="00BD3C6B">
        <w:t xml:space="preserve"> </w:t>
      </w:r>
    </w:p>
    <w:p w14:paraId="3BA7A326" w14:textId="73751C93" w:rsidR="001A1CF6" w:rsidRPr="00BB62CF" w:rsidRDefault="001A1CF6" w:rsidP="001A1CF6">
      <w:pPr>
        <w:spacing w:after="120"/>
        <w:rPr>
          <w:b/>
        </w:rPr>
      </w:pPr>
      <w:r w:rsidRPr="00BB62CF">
        <w:rPr>
          <w:b/>
        </w:rPr>
        <w:t xml:space="preserve">Strategické priority v oblasti </w:t>
      </w:r>
      <w:r w:rsidR="002C486E">
        <w:rPr>
          <w:b/>
        </w:rPr>
        <w:t xml:space="preserve">otevřenosti v rámci </w:t>
      </w:r>
      <w:r w:rsidRPr="00BB62CF">
        <w:rPr>
          <w:b/>
        </w:rPr>
        <w:t xml:space="preserve">evropského a světového prostoru </w:t>
      </w:r>
    </w:p>
    <w:tbl>
      <w:tblPr>
        <w:tblStyle w:val="Svtlmkazvraznn2"/>
        <w:tblW w:w="0" w:type="auto"/>
        <w:tblLook w:val="04A0" w:firstRow="1" w:lastRow="0" w:firstColumn="1" w:lastColumn="0" w:noHBand="0" w:noVBand="1"/>
      </w:tblPr>
      <w:tblGrid>
        <w:gridCol w:w="591"/>
        <w:gridCol w:w="8589"/>
      </w:tblGrid>
      <w:tr w:rsidR="001A1CF6" w:rsidRPr="001A1CF6" w14:paraId="7B348E8B" w14:textId="77777777" w:rsidTr="00540550">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292AB9A7" w14:textId="77777777" w:rsidR="001A1CF6" w:rsidRPr="00FB1808" w:rsidRDefault="001A1CF6" w:rsidP="0059082C">
            <w:pPr>
              <w:jc w:val="center"/>
              <w:rPr>
                <w:rFonts w:asciiTheme="minorHAnsi" w:hAnsiTheme="minorHAnsi"/>
                <w:color w:val="943634" w:themeColor="accent2" w:themeShade="BF"/>
              </w:rPr>
            </w:pPr>
            <w:r w:rsidRPr="00FB1808">
              <w:rPr>
                <w:rFonts w:asciiTheme="minorHAnsi" w:hAnsiTheme="minorHAnsi"/>
                <w:color w:val="943634" w:themeColor="accent2" w:themeShade="BF"/>
              </w:rPr>
              <w:t>1</w:t>
            </w:r>
          </w:p>
        </w:tc>
        <w:tc>
          <w:tcPr>
            <w:tcW w:w="8589" w:type="dxa"/>
            <w:tcBorders>
              <w:top w:val="none" w:sz="0" w:space="0" w:color="auto"/>
              <w:left w:val="none" w:sz="0" w:space="0" w:color="auto"/>
              <w:bottom w:val="none" w:sz="0" w:space="0" w:color="auto"/>
              <w:right w:val="none" w:sz="0" w:space="0" w:color="auto"/>
            </w:tcBorders>
          </w:tcPr>
          <w:p w14:paraId="67211521" w14:textId="1085B43B" w:rsidR="001A1CF6" w:rsidRPr="00FB1808" w:rsidRDefault="001A1CF6" w:rsidP="0059082C">
            <w:pPr>
              <w:cnfStyle w:val="100000000000" w:firstRow="1" w:lastRow="0" w:firstColumn="0" w:lastColumn="0" w:oddVBand="0" w:evenVBand="0" w:oddHBand="0" w:evenHBand="0" w:firstRowFirstColumn="0" w:firstRowLastColumn="0" w:lastRowFirstColumn="0" w:lastRowLastColumn="0"/>
              <w:rPr>
                <w:rFonts w:asciiTheme="minorHAnsi" w:hAnsiTheme="minorHAnsi"/>
                <w:color w:val="943634" w:themeColor="accent2" w:themeShade="BF"/>
              </w:rPr>
            </w:pPr>
            <w:bookmarkStart w:id="19" w:name="_Toc429567454"/>
            <w:r w:rsidRPr="00FB1808">
              <w:rPr>
                <w:rFonts w:asciiTheme="minorHAnsi" w:hAnsiTheme="minorHAnsi"/>
                <w:color w:val="943634" w:themeColor="accent2" w:themeShade="BF"/>
              </w:rPr>
              <w:t>Mezinárodní spolupráce v oblasti vzdělávání, výzkumu a společenských aktivit</w:t>
            </w:r>
            <w:bookmarkEnd w:id="19"/>
            <w:r w:rsidR="00336720">
              <w:rPr>
                <w:rFonts w:asciiTheme="minorHAnsi" w:hAnsiTheme="minorHAnsi"/>
                <w:color w:val="943634" w:themeColor="accent2" w:themeShade="BF"/>
              </w:rPr>
              <w:t>.</w:t>
            </w:r>
          </w:p>
        </w:tc>
      </w:tr>
      <w:tr w:rsidR="001A1CF6" w:rsidRPr="001A1CF6" w14:paraId="2219F6FD" w14:textId="77777777" w:rsidTr="0054055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2A4D587E" w14:textId="77777777" w:rsidR="001A1CF6" w:rsidRPr="00FB1808" w:rsidRDefault="001A1CF6" w:rsidP="0059082C">
            <w:pPr>
              <w:jc w:val="center"/>
              <w:rPr>
                <w:rFonts w:asciiTheme="minorHAnsi" w:hAnsiTheme="minorHAnsi"/>
                <w:color w:val="943634" w:themeColor="accent2" w:themeShade="BF"/>
              </w:rPr>
            </w:pPr>
            <w:r w:rsidRPr="00FB1808">
              <w:rPr>
                <w:rFonts w:asciiTheme="minorHAnsi" w:hAnsiTheme="minorHAnsi"/>
                <w:color w:val="943634" w:themeColor="accent2" w:themeShade="BF"/>
              </w:rPr>
              <w:t>2</w:t>
            </w:r>
          </w:p>
        </w:tc>
        <w:tc>
          <w:tcPr>
            <w:tcW w:w="8589" w:type="dxa"/>
            <w:tcBorders>
              <w:top w:val="none" w:sz="0" w:space="0" w:color="auto"/>
              <w:left w:val="none" w:sz="0" w:space="0" w:color="auto"/>
              <w:bottom w:val="none" w:sz="0" w:space="0" w:color="auto"/>
              <w:right w:val="none" w:sz="0" w:space="0" w:color="auto"/>
            </w:tcBorders>
          </w:tcPr>
          <w:p w14:paraId="7448A61F" w14:textId="745FF5CD" w:rsidR="001A1CF6" w:rsidRPr="00FB1808" w:rsidRDefault="001A1CF6" w:rsidP="0059082C">
            <w:pP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sidRPr="00FB1808">
              <w:rPr>
                <w:b/>
                <w:color w:val="943634" w:themeColor="accent2" w:themeShade="BF"/>
              </w:rPr>
              <w:t>Otevřenost studijních p</w:t>
            </w:r>
            <w:r w:rsidR="007D0E21" w:rsidRPr="00FB1808">
              <w:rPr>
                <w:b/>
                <w:color w:val="943634" w:themeColor="accent2" w:themeShade="BF"/>
              </w:rPr>
              <w:t>rogramů pro zahraniční studenty</w:t>
            </w:r>
            <w:r w:rsidR="00336720">
              <w:rPr>
                <w:b/>
                <w:color w:val="943634" w:themeColor="accent2" w:themeShade="BF"/>
              </w:rPr>
              <w:t>.</w:t>
            </w:r>
          </w:p>
        </w:tc>
      </w:tr>
      <w:tr w:rsidR="001A1CF6" w:rsidRPr="001A1CF6" w14:paraId="7D88823B" w14:textId="77777777" w:rsidTr="00540550">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592507F9" w14:textId="77777777" w:rsidR="001A1CF6" w:rsidRPr="00FB1808" w:rsidRDefault="001A1CF6" w:rsidP="0059082C">
            <w:pPr>
              <w:jc w:val="center"/>
              <w:rPr>
                <w:rFonts w:asciiTheme="minorHAnsi" w:hAnsiTheme="minorHAnsi"/>
                <w:color w:val="943634" w:themeColor="accent2" w:themeShade="BF"/>
              </w:rPr>
            </w:pPr>
            <w:r w:rsidRPr="00FB1808">
              <w:rPr>
                <w:rFonts w:asciiTheme="minorHAnsi" w:hAnsiTheme="minorHAnsi"/>
                <w:color w:val="943634" w:themeColor="accent2" w:themeShade="BF"/>
              </w:rPr>
              <w:t>3</w:t>
            </w:r>
          </w:p>
        </w:tc>
        <w:tc>
          <w:tcPr>
            <w:tcW w:w="8589" w:type="dxa"/>
            <w:tcBorders>
              <w:top w:val="none" w:sz="0" w:space="0" w:color="auto"/>
              <w:left w:val="none" w:sz="0" w:space="0" w:color="auto"/>
              <w:bottom w:val="none" w:sz="0" w:space="0" w:color="auto"/>
              <w:right w:val="none" w:sz="0" w:space="0" w:color="auto"/>
            </w:tcBorders>
          </w:tcPr>
          <w:p w14:paraId="7CAFC0E8" w14:textId="2065A66C" w:rsidR="001A1CF6" w:rsidRPr="00FB1808" w:rsidRDefault="001A1CF6" w:rsidP="0059082C">
            <w:pPr>
              <w:cnfStyle w:val="000000010000" w:firstRow="0" w:lastRow="0" w:firstColumn="0" w:lastColumn="0" w:oddVBand="0" w:evenVBand="0" w:oddHBand="0" w:evenHBand="1" w:firstRowFirstColumn="0" w:firstRowLastColumn="0" w:lastRowFirstColumn="0" w:lastRowLastColumn="0"/>
              <w:rPr>
                <w:b/>
                <w:color w:val="943634" w:themeColor="accent2" w:themeShade="BF"/>
              </w:rPr>
            </w:pPr>
            <w:r w:rsidRPr="00FB1808">
              <w:rPr>
                <w:b/>
                <w:color w:val="943634" w:themeColor="accent2" w:themeShade="BF"/>
              </w:rPr>
              <w:t>Výuka stávajících studijních programů, oborů v cizím jazyce</w:t>
            </w:r>
            <w:r w:rsidR="00336720">
              <w:rPr>
                <w:b/>
                <w:color w:val="943634" w:themeColor="accent2" w:themeShade="BF"/>
              </w:rPr>
              <w:t>.</w:t>
            </w:r>
          </w:p>
        </w:tc>
      </w:tr>
      <w:tr w:rsidR="001A1CF6" w:rsidRPr="001A1CF6" w14:paraId="7EE495C6" w14:textId="77777777" w:rsidTr="00540550">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78F91EAC" w14:textId="77777777" w:rsidR="001A1CF6" w:rsidRPr="00FB1808" w:rsidRDefault="001A1CF6" w:rsidP="0059082C">
            <w:pPr>
              <w:jc w:val="center"/>
              <w:rPr>
                <w:rFonts w:asciiTheme="minorHAnsi" w:hAnsiTheme="minorHAnsi"/>
                <w:color w:val="943634" w:themeColor="accent2" w:themeShade="BF"/>
              </w:rPr>
            </w:pPr>
            <w:r w:rsidRPr="00FB1808">
              <w:rPr>
                <w:rFonts w:asciiTheme="minorHAnsi" w:hAnsiTheme="minorHAnsi"/>
                <w:color w:val="943634" w:themeColor="accent2" w:themeShade="BF"/>
              </w:rPr>
              <w:t>4</w:t>
            </w:r>
          </w:p>
        </w:tc>
        <w:tc>
          <w:tcPr>
            <w:tcW w:w="8589" w:type="dxa"/>
            <w:tcBorders>
              <w:top w:val="none" w:sz="0" w:space="0" w:color="auto"/>
              <w:left w:val="none" w:sz="0" w:space="0" w:color="auto"/>
              <w:bottom w:val="none" w:sz="0" w:space="0" w:color="auto"/>
              <w:right w:val="none" w:sz="0" w:space="0" w:color="auto"/>
            </w:tcBorders>
          </w:tcPr>
          <w:p w14:paraId="081A9576" w14:textId="76AE34E7" w:rsidR="001A1CF6" w:rsidRPr="00FB1808" w:rsidRDefault="001A1CF6" w:rsidP="005908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color w:val="943634" w:themeColor="accent2" w:themeShade="BF"/>
                <w:sz w:val="22"/>
                <w:szCs w:val="22"/>
              </w:rPr>
            </w:pPr>
            <w:r w:rsidRPr="00FB1808">
              <w:rPr>
                <w:rFonts w:asciiTheme="minorHAnsi" w:hAnsiTheme="minorHAnsi"/>
                <w:b/>
                <w:color w:val="943634" w:themeColor="accent2" w:themeShade="BF"/>
                <w:sz w:val="22"/>
                <w:szCs w:val="22"/>
              </w:rPr>
              <w:t>Vzájemná výměna studentů a akademických pracovníků ve vzdělávacích a vědecko</w:t>
            </w:r>
            <w:r w:rsidR="007D0E21" w:rsidRPr="00FB1808">
              <w:rPr>
                <w:rFonts w:asciiTheme="minorHAnsi" w:hAnsiTheme="minorHAnsi"/>
                <w:b/>
                <w:color w:val="943634" w:themeColor="accent2" w:themeShade="BF"/>
                <w:sz w:val="22"/>
                <w:szCs w:val="22"/>
              </w:rPr>
              <w:t>-</w:t>
            </w:r>
            <w:r w:rsidRPr="00FB1808">
              <w:rPr>
                <w:rFonts w:asciiTheme="minorHAnsi" w:hAnsiTheme="minorHAnsi"/>
                <w:b/>
                <w:color w:val="943634" w:themeColor="accent2" w:themeShade="BF"/>
                <w:sz w:val="22"/>
                <w:szCs w:val="22"/>
              </w:rPr>
              <w:t>výzkumných institucích</w:t>
            </w:r>
            <w:r w:rsidR="00336720">
              <w:rPr>
                <w:rFonts w:asciiTheme="minorHAnsi" w:hAnsiTheme="minorHAnsi"/>
                <w:b/>
                <w:color w:val="943634" w:themeColor="accent2" w:themeShade="BF"/>
                <w:sz w:val="22"/>
                <w:szCs w:val="22"/>
              </w:rPr>
              <w:t>.</w:t>
            </w:r>
          </w:p>
        </w:tc>
      </w:tr>
    </w:tbl>
    <w:p w14:paraId="2252B8D4" w14:textId="77777777" w:rsidR="00B34B09" w:rsidRDefault="00B34B09" w:rsidP="00734407"/>
    <w:p w14:paraId="5A896612" w14:textId="7D8231AD" w:rsidR="00734407" w:rsidRDefault="00D469BA" w:rsidP="00734407">
      <w:r>
        <w:rPr>
          <w:b/>
        </w:rPr>
        <w:t xml:space="preserve">Vyhodnocení taktických cílů definovaných </w:t>
      </w:r>
      <w:r w:rsidR="00557283">
        <w:rPr>
          <w:b/>
        </w:rPr>
        <w:t>pro</w:t>
      </w:r>
      <w:r>
        <w:rPr>
          <w:b/>
        </w:rPr>
        <w:t xml:space="preserve"> rok 2016</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734407" w:rsidRPr="00443043" w14:paraId="57727875" w14:textId="77777777" w:rsidTr="00540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641D9E33" w14:textId="77777777" w:rsidR="00734407" w:rsidRPr="00FB1808" w:rsidRDefault="00936068" w:rsidP="0059082C">
            <w:pPr>
              <w:jc w:val="center"/>
              <w:rPr>
                <w:b w:val="0"/>
                <w:color w:val="auto"/>
              </w:rPr>
            </w:pPr>
            <w:r w:rsidRPr="00FB1808">
              <w:rPr>
                <w:b w:val="0"/>
                <w:color w:val="auto"/>
              </w:rPr>
              <w:t>1</w:t>
            </w:r>
          </w:p>
        </w:tc>
        <w:tc>
          <w:tcPr>
            <w:tcW w:w="8537" w:type="dxa"/>
            <w:tcBorders>
              <w:top w:val="none" w:sz="0" w:space="0" w:color="auto"/>
              <w:left w:val="none" w:sz="0" w:space="0" w:color="auto"/>
              <w:bottom w:val="none" w:sz="0" w:space="0" w:color="auto"/>
              <w:right w:val="none" w:sz="0" w:space="0" w:color="auto"/>
            </w:tcBorders>
          </w:tcPr>
          <w:p w14:paraId="5F4AE650" w14:textId="1430808D" w:rsidR="00734407" w:rsidRPr="00FB1808" w:rsidRDefault="004C0866" w:rsidP="004C0866">
            <w:pPr>
              <w:ind w:left="34"/>
              <w:cnfStyle w:val="100000000000" w:firstRow="1" w:lastRow="0" w:firstColumn="0" w:lastColumn="0" w:oddVBand="0" w:evenVBand="0" w:oddHBand="0" w:evenHBand="0" w:firstRowFirstColumn="0" w:firstRowLastColumn="0" w:lastRowFirstColumn="0" w:lastRowLastColumn="0"/>
              <w:rPr>
                <w:b w:val="0"/>
                <w:color w:val="auto"/>
              </w:rPr>
            </w:pPr>
            <w:r w:rsidRPr="00FB1808">
              <w:rPr>
                <w:b w:val="0"/>
                <w:color w:val="auto"/>
              </w:rPr>
              <w:t>Rozvoj mezinárodní spolupráce se zahraničními VŠ a institucemi</w:t>
            </w:r>
            <w:r w:rsidR="00336720">
              <w:rPr>
                <w:b w:val="0"/>
                <w:color w:val="auto"/>
              </w:rPr>
              <w:t>.</w:t>
            </w:r>
          </w:p>
        </w:tc>
      </w:tr>
      <w:tr w:rsidR="00734407" w:rsidRPr="00443043" w14:paraId="45707109" w14:textId="77777777" w:rsidTr="0054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5D8401D6" w14:textId="77777777" w:rsidR="00734407" w:rsidRPr="00FB1808" w:rsidRDefault="00936068" w:rsidP="0059082C">
            <w:pPr>
              <w:jc w:val="center"/>
              <w:rPr>
                <w:b w:val="0"/>
                <w:color w:val="auto"/>
              </w:rPr>
            </w:pPr>
            <w:r w:rsidRPr="00FB1808">
              <w:rPr>
                <w:b w:val="0"/>
                <w:color w:val="auto"/>
              </w:rPr>
              <w:t>2</w:t>
            </w:r>
          </w:p>
        </w:tc>
        <w:tc>
          <w:tcPr>
            <w:tcW w:w="8537" w:type="dxa"/>
            <w:tcBorders>
              <w:left w:val="none" w:sz="0" w:space="0" w:color="auto"/>
              <w:right w:val="none" w:sz="0" w:space="0" w:color="auto"/>
            </w:tcBorders>
          </w:tcPr>
          <w:p w14:paraId="2C4746B6" w14:textId="23C053CD" w:rsidR="00734407" w:rsidRPr="00FB1808" w:rsidRDefault="00734407" w:rsidP="00443043">
            <w:pPr>
              <w:jc w:val="both"/>
              <w:cnfStyle w:val="000000100000" w:firstRow="0" w:lastRow="0" w:firstColumn="0" w:lastColumn="0" w:oddVBand="0" w:evenVBand="0" w:oddHBand="1" w:evenHBand="0" w:firstRowFirstColumn="0" w:firstRowLastColumn="0" w:lastRowFirstColumn="0" w:lastRowLastColumn="0"/>
              <w:rPr>
                <w:color w:val="auto"/>
              </w:rPr>
            </w:pPr>
            <w:r w:rsidRPr="00FB1808">
              <w:rPr>
                <w:color w:val="auto"/>
              </w:rPr>
              <w:t>Získání studentů ze zemí, které nejsou programovými zeměmi Erasmu+ (samoplátci)</w:t>
            </w:r>
            <w:r w:rsidR="00336720">
              <w:rPr>
                <w:color w:val="auto"/>
              </w:rPr>
              <w:t>.</w:t>
            </w:r>
          </w:p>
        </w:tc>
      </w:tr>
      <w:tr w:rsidR="00734407" w:rsidRPr="00443043" w14:paraId="24257B1F" w14:textId="77777777" w:rsidTr="00540550">
        <w:tc>
          <w:tcPr>
            <w:cnfStyle w:val="001000000000" w:firstRow="0" w:lastRow="0" w:firstColumn="1" w:lastColumn="0" w:oddVBand="0" w:evenVBand="0" w:oddHBand="0" w:evenHBand="0" w:firstRowFirstColumn="0" w:firstRowLastColumn="0" w:lastRowFirstColumn="0" w:lastRowLastColumn="0"/>
            <w:tcW w:w="675" w:type="dxa"/>
          </w:tcPr>
          <w:p w14:paraId="05AD3399" w14:textId="77777777" w:rsidR="00734407" w:rsidRPr="00FB1808" w:rsidRDefault="00936068" w:rsidP="0059082C">
            <w:pPr>
              <w:jc w:val="center"/>
              <w:rPr>
                <w:b w:val="0"/>
                <w:color w:val="auto"/>
              </w:rPr>
            </w:pPr>
            <w:r w:rsidRPr="00FB1808">
              <w:rPr>
                <w:b w:val="0"/>
                <w:color w:val="auto"/>
              </w:rPr>
              <w:t>3</w:t>
            </w:r>
          </w:p>
        </w:tc>
        <w:tc>
          <w:tcPr>
            <w:tcW w:w="8537" w:type="dxa"/>
          </w:tcPr>
          <w:p w14:paraId="60A13971" w14:textId="570FF8A9" w:rsidR="00734407" w:rsidRPr="00FB1808" w:rsidRDefault="00734407" w:rsidP="00443043">
            <w:pPr>
              <w:jc w:val="both"/>
              <w:cnfStyle w:val="000000000000" w:firstRow="0" w:lastRow="0" w:firstColumn="0" w:lastColumn="0" w:oddVBand="0" w:evenVBand="0" w:oddHBand="0" w:evenHBand="0" w:firstRowFirstColumn="0" w:firstRowLastColumn="0" w:lastRowFirstColumn="0" w:lastRowLastColumn="0"/>
              <w:rPr>
                <w:color w:val="auto"/>
              </w:rPr>
            </w:pPr>
            <w:r w:rsidRPr="00FB1808">
              <w:rPr>
                <w:color w:val="auto"/>
              </w:rPr>
              <w:t>Zvýšení počtu studentů vykonávajících odbornou praxi v</w:t>
            </w:r>
            <w:r w:rsidR="00336720">
              <w:rPr>
                <w:color w:val="auto"/>
              </w:rPr>
              <w:t> </w:t>
            </w:r>
            <w:r w:rsidRPr="00FB1808">
              <w:rPr>
                <w:color w:val="auto"/>
              </w:rPr>
              <w:t>zahraničí</w:t>
            </w:r>
            <w:r w:rsidR="00336720">
              <w:rPr>
                <w:color w:val="auto"/>
              </w:rPr>
              <w:t>.</w:t>
            </w:r>
            <w:r w:rsidR="00443043" w:rsidRPr="00FB1808">
              <w:rPr>
                <w:color w:val="auto"/>
              </w:rPr>
              <w:t xml:space="preserve"> </w:t>
            </w:r>
          </w:p>
        </w:tc>
      </w:tr>
    </w:tbl>
    <w:p w14:paraId="4CF10A49" w14:textId="77777777" w:rsidR="00734407" w:rsidRDefault="00734407" w:rsidP="00734407"/>
    <w:p w14:paraId="768A3159" w14:textId="77777777" w:rsidR="004C0866" w:rsidRPr="009345A1" w:rsidRDefault="004C0866" w:rsidP="005243DC">
      <w:pPr>
        <w:pStyle w:val="Odstavecseseznamem"/>
        <w:numPr>
          <w:ilvl w:val="0"/>
          <w:numId w:val="9"/>
        </w:numPr>
        <w:spacing w:after="0"/>
        <w:rPr>
          <w:b/>
        </w:rPr>
      </w:pPr>
      <w:r>
        <w:rPr>
          <w:b/>
        </w:rPr>
        <w:t>Rozvoj mezinárodní spolupráce se z</w:t>
      </w:r>
      <w:r w:rsidRPr="009345A1">
        <w:rPr>
          <w:b/>
        </w:rPr>
        <w:t>ahraniční</w:t>
      </w:r>
      <w:r>
        <w:rPr>
          <w:b/>
        </w:rPr>
        <w:t>mi</w:t>
      </w:r>
      <w:r w:rsidRPr="009345A1">
        <w:rPr>
          <w:b/>
        </w:rPr>
        <w:t xml:space="preserve"> VŠ a instituc</w:t>
      </w:r>
      <w:r>
        <w:rPr>
          <w:b/>
        </w:rPr>
        <w:t>emi</w:t>
      </w:r>
    </w:p>
    <w:p w14:paraId="4ECA35A8" w14:textId="77777777" w:rsidR="00443043" w:rsidRDefault="00443043" w:rsidP="00734407">
      <w:pPr>
        <w:spacing w:after="0"/>
      </w:pPr>
    </w:p>
    <w:p w14:paraId="1B7D20B8" w14:textId="46187B62" w:rsidR="00BA6F8F" w:rsidRPr="00D469BA" w:rsidRDefault="00D469BA" w:rsidP="00BA6F8F">
      <w:pPr>
        <w:spacing w:after="0"/>
        <w:rPr>
          <w:b/>
          <w:color w:val="FF0000"/>
        </w:rPr>
      </w:pPr>
      <w:r>
        <w:rPr>
          <w:b/>
        </w:rPr>
        <w:t xml:space="preserve">Vyhodnocení </w:t>
      </w:r>
    </w:p>
    <w:p w14:paraId="3D081043" w14:textId="6F50307D" w:rsidR="00BE0588" w:rsidRDefault="000B26F9" w:rsidP="00336720">
      <w:pPr>
        <w:autoSpaceDE w:val="0"/>
        <w:autoSpaceDN w:val="0"/>
        <w:adjustRightInd w:val="0"/>
        <w:spacing w:after="0"/>
        <w:jc w:val="both"/>
        <w:rPr>
          <w:rFonts w:cs="Times New Roman"/>
        </w:rPr>
      </w:pPr>
      <w:r w:rsidRPr="000B26F9">
        <w:rPr>
          <w:rFonts w:cs="Times New Roman"/>
          <w:szCs w:val="24"/>
        </w:rPr>
        <w:t>Počet uzavřených smluv</w:t>
      </w:r>
      <w:r>
        <w:rPr>
          <w:rFonts w:cs="Times New Roman"/>
          <w:szCs w:val="24"/>
        </w:rPr>
        <w:t xml:space="preserve"> v roce 2016</w:t>
      </w:r>
      <w:r w:rsidRPr="000B26F9">
        <w:rPr>
          <w:rFonts w:cs="Times New Roman"/>
          <w:szCs w:val="24"/>
        </w:rPr>
        <w:t xml:space="preserve"> zaznamenal oproti minulému roku vzrůstající tendenci (počet jednotek celkem 73 s</w:t>
      </w:r>
      <w:r>
        <w:rPr>
          <w:rFonts w:cs="Times New Roman"/>
          <w:szCs w:val="24"/>
        </w:rPr>
        <w:t> vysokoškolskými institucemi</w:t>
      </w:r>
      <w:r w:rsidRPr="000B26F9">
        <w:rPr>
          <w:rFonts w:cs="Times New Roman"/>
          <w:szCs w:val="24"/>
        </w:rPr>
        <w:t xml:space="preserve"> v zemích EU a 39 bilaterálních smluv s</w:t>
      </w:r>
      <w:r>
        <w:rPr>
          <w:rFonts w:cs="Times New Roman"/>
          <w:szCs w:val="24"/>
        </w:rPr>
        <w:t> vysokoškolskými institucemi</w:t>
      </w:r>
      <w:r w:rsidRPr="000B26F9">
        <w:rPr>
          <w:rFonts w:cs="Times New Roman"/>
          <w:szCs w:val="24"/>
        </w:rPr>
        <w:t xml:space="preserve"> mimo EU). Důraz </w:t>
      </w:r>
      <w:r>
        <w:rPr>
          <w:rFonts w:cs="Times New Roman"/>
          <w:szCs w:val="24"/>
        </w:rPr>
        <w:t xml:space="preserve">byl </w:t>
      </w:r>
      <w:r w:rsidRPr="000B26F9">
        <w:rPr>
          <w:rFonts w:cs="Times New Roman"/>
          <w:szCs w:val="24"/>
        </w:rPr>
        <w:t xml:space="preserve">kladen </w:t>
      </w:r>
      <w:r>
        <w:rPr>
          <w:rFonts w:cs="Times New Roman"/>
          <w:szCs w:val="24"/>
        </w:rPr>
        <w:t xml:space="preserve">především </w:t>
      </w:r>
      <w:r w:rsidRPr="000B26F9">
        <w:rPr>
          <w:rFonts w:cs="Times New Roman"/>
          <w:szCs w:val="24"/>
        </w:rPr>
        <w:t>na VŠ a univerzity</w:t>
      </w:r>
      <w:r w:rsidR="00BE0588">
        <w:rPr>
          <w:rFonts w:cs="Times New Roman"/>
          <w:szCs w:val="24"/>
        </w:rPr>
        <w:t xml:space="preserve"> programově kompatibilní s V</w:t>
      </w:r>
      <w:r w:rsidR="00B117A8">
        <w:rPr>
          <w:rFonts w:cs="Times New Roman"/>
          <w:szCs w:val="24"/>
        </w:rPr>
        <w:t>ŠT</w:t>
      </w:r>
      <w:r w:rsidR="00BE0588">
        <w:rPr>
          <w:rFonts w:cs="Times New Roman"/>
          <w:szCs w:val="24"/>
        </w:rPr>
        <w:t>E</w:t>
      </w:r>
      <w:r w:rsidRPr="000B26F9">
        <w:rPr>
          <w:rFonts w:cs="Times New Roman"/>
          <w:szCs w:val="24"/>
        </w:rPr>
        <w:t xml:space="preserve">, </w:t>
      </w:r>
      <w:r>
        <w:rPr>
          <w:rFonts w:cs="Times New Roman"/>
          <w:szCs w:val="24"/>
        </w:rPr>
        <w:t xml:space="preserve">resp. </w:t>
      </w:r>
      <w:r w:rsidRPr="00BE0588">
        <w:rPr>
          <w:rFonts w:cs="Times New Roman"/>
        </w:rPr>
        <w:t>na vysokoškolské instituce stavějící na první místo praktickou uplatnitelnost absolventa</w:t>
      </w:r>
      <w:r w:rsidR="00BE0588">
        <w:rPr>
          <w:rFonts w:cs="Times New Roman"/>
        </w:rPr>
        <w:t xml:space="preserve">, tedy </w:t>
      </w:r>
      <w:r w:rsidRPr="00BE0588">
        <w:rPr>
          <w:rFonts w:cs="Times New Roman"/>
        </w:rPr>
        <w:t>vysoké školy s profesně zaměřenými studijními obory a důrazem na projektovou výuku. Integrální součástí studijního plánu těchto vysokých škol bývá</w:t>
      </w:r>
      <w:r w:rsidR="00B117A8">
        <w:rPr>
          <w:rFonts w:cs="Times New Roman"/>
        </w:rPr>
        <w:t>,</w:t>
      </w:r>
      <w:r w:rsidRPr="00BE0588">
        <w:rPr>
          <w:rFonts w:cs="Times New Roman"/>
        </w:rPr>
        <w:t xml:space="preserve"> stejně jako na VŠTE</w:t>
      </w:r>
      <w:r w:rsidR="00B117A8">
        <w:rPr>
          <w:rFonts w:cs="Times New Roman"/>
        </w:rPr>
        <w:t>,</w:t>
      </w:r>
      <w:r w:rsidRPr="00BE0588">
        <w:rPr>
          <w:rFonts w:cs="Times New Roman"/>
        </w:rPr>
        <w:t xml:space="preserve"> dlouhodobá odborná praxe v aplikační sféře. </w:t>
      </w:r>
    </w:p>
    <w:p w14:paraId="4F719860" w14:textId="72611582" w:rsidR="000B26F9" w:rsidRDefault="00BE0588" w:rsidP="00BE0588">
      <w:pPr>
        <w:autoSpaceDE w:val="0"/>
        <w:autoSpaceDN w:val="0"/>
        <w:adjustRightInd w:val="0"/>
        <w:spacing w:after="120"/>
        <w:jc w:val="both"/>
        <w:rPr>
          <w:rFonts w:cs="Times New Roman"/>
          <w:szCs w:val="24"/>
        </w:rPr>
      </w:pPr>
      <w:r>
        <w:rPr>
          <w:rFonts w:cs="Times New Roman"/>
          <w:szCs w:val="24"/>
        </w:rPr>
        <w:t xml:space="preserve">V roce 2016 došlo k prohloubení a rozšíření spolupráce </w:t>
      </w:r>
      <w:r w:rsidR="000B26F9">
        <w:rPr>
          <w:rFonts w:cs="Times New Roman"/>
          <w:szCs w:val="24"/>
        </w:rPr>
        <w:t xml:space="preserve">zejména </w:t>
      </w:r>
      <w:r>
        <w:rPr>
          <w:rFonts w:cs="Times New Roman"/>
          <w:szCs w:val="24"/>
        </w:rPr>
        <w:t xml:space="preserve">s univerzitami </w:t>
      </w:r>
      <w:r w:rsidR="000B26F9" w:rsidRPr="000B26F9">
        <w:rPr>
          <w:rFonts w:cs="Times New Roman"/>
          <w:szCs w:val="24"/>
        </w:rPr>
        <w:t xml:space="preserve">v Číně, Rusku a </w:t>
      </w:r>
      <w:r w:rsidR="00336720">
        <w:rPr>
          <w:rFonts w:cs="Times New Roman"/>
          <w:szCs w:val="24"/>
        </w:rPr>
        <w:t>J</w:t>
      </w:r>
      <w:r w:rsidR="007D6A3D">
        <w:rPr>
          <w:rFonts w:cs="Times New Roman"/>
          <w:szCs w:val="24"/>
        </w:rPr>
        <w:t>ižní</w:t>
      </w:r>
      <w:r w:rsidR="000B26F9" w:rsidRPr="000B26F9">
        <w:rPr>
          <w:rFonts w:cs="Times New Roman"/>
          <w:szCs w:val="24"/>
        </w:rPr>
        <w:t xml:space="preserve"> Kore</w:t>
      </w:r>
      <w:r w:rsidR="007D6A3D">
        <w:rPr>
          <w:rFonts w:cs="Times New Roman"/>
          <w:szCs w:val="24"/>
        </w:rPr>
        <w:t>j</w:t>
      </w:r>
      <w:r w:rsidR="000B26F9" w:rsidRPr="000B26F9">
        <w:rPr>
          <w:rFonts w:cs="Times New Roman"/>
          <w:szCs w:val="24"/>
        </w:rPr>
        <w:t>i.</w:t>
      </w:r>
    </w:p>
    <w:p w14:paraId="3CD4A7C8" w14:textId="77777777" w:rsidR="00BE0588" w:rsidRPr="00BE0588" w:rsidRDefault="00BE0588" w:rsidP="00BE0588">
      <w:pPr>
        <w:autoSpaceDE w:val="0"/>
        <w:autoSpaceDN w:val="0"/>
        <w:adjustRightInd w:val="0"/>
        <w:spacing w:after="0"/>
        <w:jc w:val="both"/>
        <w:rPr>
          <w:rFonts w:cs="Times New Roman"/>
        </w:rPr>
      </w:pPr>
    </w:p>
    <w:p w14:paraId="45C0C5E3" w14:textId="4A832AE5" w:rsidR="00734407" w:rsidRPr="009345A1" w:rsidRDefault="00734407" w:rsidP="005243DC">
      <w:pPr>
        <w:pStyle w:val="Odstavecseseznamem"/>
        <w:numPr>
          <w:ilvl w:val="0"/>
          <w:numId w:val="9"/>
        </w:numPr>
        <w:rPr>
          <w:b/>
        </w:rPr>
      </w:pPr>
      <w:r w:rsidRPr="009345A1">
        <w:rPr>
          <w:b/>
        </w:rPr>
        <w:t xml:space="preserve">Získání studentů ze zemí, které nejsou programovými zeměmi Erasmu+ (samoplátci) </w:t>
      </w:r>
    </w:p>
    <w:p w14:paraId="6049BDC4" w14:textId="34423140" w:rsidR="00BA6F8F" w:rsidRDefault="00D469BA" w:rsidP="00BA6F8F">
      <w:pPr>
        <w:spacing w:after="0"/>
        <w:rPr>
          <w:b/>
          <w:color w:val="FF0000"/>
        </w:rPr>
      </w:pPr>
      <w:r>
        <w:rPr>
          <w:b/>
        </w:rPr>
        <w:t xml:space="preserve">Vyhodnocení </w:t>
      </w:r>
    </w:p>
    <w:p w14:paraId="1B395815" w14:textId="6522653E" w:rsidR="00BE0588" w:rsidRPr="00BE0588" w:rsidRDefault="00BE0588" w:rsidP="00BE0588">
      <w:pPr>
        <w:spacing w:after="0"/>
        <w:jc w:val="both"/>
        <w:rPr>
          <w:rFonts w:cs="Times New Roman"/>
          <w:szCs w:val="24"/>
        </w:rPr>
      </w:pPr>
      <w:r w:rsidRPr="00BE0588">
        <w:rPr>
          <w:rFonts w:cs="Times New Roman"/>
          <w:szCs w:val="24"/>
        </w:rPr>
        <w:t>Počet samoplátců</w:t>
      </w:r>
      <w:r>
        <w:rPr>
          <w:rFonts w:cs="Times New Roman"/>
          <w:szCs w:val="24"/>
        </w:rPr>
        <w:t xml:space="preserve"> nenaplnil plánovanou jednotku</w:t>
      </w:r>
      <w:r w:rsidRPr="00BE0588">
        <w:rPr>
          <w:rFonts w:cs="Times New Roman"/>
          <w:szCs w:val="24"/>
        </w:rPr>
        <w:t>. Důvodem byl a</w:t>
      </w:r>
      <w:r>
        <w:rPr>
          <w:rFonts w:cs="Times New Roman"/>
          <w:szCs w:val="24"/>
        </w:rPr>
        <w:t xml:space="preserve"> stále</w:t>
      </w:r>
      <w:r w:rsidRPr="00BE0588">
        <w:rPr>
          <w:rFonts w:cs="Times New Roman"/>
          <w:szCs w:val="24"/>
        </w:rPr>
        <w:t xml:space="preserve"> je složitý administrativní </w:t>
      </w:r>
      <w:r w:rsidR="00D17EDB">
        <w:rPr>
          <w:rFonts w:cs="Times New Roman"/>
          <w:szCs w:val="24"/>
        </w:rPr>
        <w:t>p</w:t>
      </w:r>
      <w:r w:rsidRPr="00BE0588">
        <w:rPr>
          <w:rFonts w:cs="Times New Roman"/>
          <w:szCs w:val="24"/>
        </w:rPr>
        <w:t>roces</w:t>
      </w:r>
      <w:r>
        <w:rPr>
          <w:rFonts w:cs="Times New Roman"/>
          <w:szCs w:val="24"/>
        </w:rPr>
        <w:t xml:space="preserve">, zejména </w:t>
      </w:r>
      <w:r w:rsidRPr="00BE0588">
        <w:rPr>
          <w:rFonts w:cs="Times New Roman"/>
          <w:szCs w:val="24"/>
        </w:rPr>
        <w:t>v</w:t>
      </w:r>
      <w:r>
        <w:rPr>
          <w:rFonts w:cs="Times New Roman"/>
          <w:szCs w:val="24"/>
        </w:rPr>
        <w:t xml:space="preserve"> případě </w:t>
      </w:r>
      <w:r w:rsidRPr="00BE0588">
        <w:rPr>
          <w:rFonts w:cs="Times New Roman"/>
          <w:szCs w:val="24"/>
        </w:rPr>
        <w:t xml:space="preserve">zájmu o bakalářské studium zahraničních studentů (nostrifikace). </w:t>
      </w:r>
      <w:r>
        <w:rPr>
          <w:rFonts w:cs="Times New Roman"/>
          <w:szCs w:val="24"/>
        </w:rPr>
        <w:t>Evidováni  b</w:t>
      </w:r>
      <w:r w:rsidRPr="00BE0588">
        <w:rPr>
          <w:rFonts w:cs="Times New Roman"/>
          <w:szCs w:val="24"/>
        </w:rPr>
        <w:t xml:space="preserve">yli </w:t>
      </w:r>
      <w:r>
        <w:rPr>
          <w:rFonts w:cs="Times New Roman"/>
          <w:szCs w:val="24"/>
        </w:rPr>
        <w:t>čtyři</w:t>
      </w:r>
      <w:r w:rsidRPr="00BE0588">
        <w:rPr>
          <w:rFonts w:cs="Times New Roman"/>
          <w:szCs w:val="24"/>
        </w:rPr>
        <w:t xml:space="preserve"> studenti z</w:t>
      </w:r>
      <w:r>
        <w:rPr>
          <w:rFonts w:cs="Times New Roman"/>
          <w:szCs w:val="24"/>
        </w:rPr>
        <w:t> Uralské federální univerzity (</w:t>
      </w:r>
      <w:proofErr w:type="gramStart"/>
      <w:r w:rsidRPr="00BE0588">
        <w:rPr>
          <w:rFonts w:cs="Times New Roman"/>
          <w:szCs w:val="24"/>
        </w:rPr>
        <w:t>URFU</w:t>
      </w:r>
      <w:proofErr w:type="gramEnd"/>
      <w:r>
        <w:rPr>
          <w:rFonts w:cs="Times New Roman"/>
          <w:szCs w:val="24"/>
        </w:rPr>
        <w:t>)</w:t>
      </w:r>
      <w:r w:rsidRPr="00BE0588">
        <w:rPr>
          <w:rFonts w:cs="Times New Roman"/>
          <w:szCs w:val="24"/>
        </w:rPr>
        <w:t xml:space="preserve"> z Ruska. Přestože zájem studovat na VŠTE projevilo cca 30 studentů</w:t>
      </w:r>
      <w:r>
        <w:rPr>
          <w:rFonts w:cs="Times New Roman"/>
          <w:szCs w:val="24"/>
        </w:rPr>
        <w:t xml:space="preserve">, </w:t>
      </w:r>
      <w:r w:rsidRPr="00BE0588">
        <w:rPr>
          <w:rFonts w:cs="Times New Roman"/>
          <w:szCs w:val="24"/>
        </w:rPr>
        <w:t>především z třetích zemí</w:t>
      </w:r>
      <w:r>
        <w:rPr>
          <w:rFonts w:cs="Times New Roman"/>
          <w:szCs w:val="24"/>
        </w:rPr>
        <w:t>,</w:t>
      </w:r>
      <w:r w:rsidRPr="00BE0588">
        <w:rPr>
          <w:rFonts w:cs="Times New Roman"/>
          <w:szCs w:val="24"/>
        </w:rPr>
        <w:t xml:space="preserve"> administrativní proces nebyl dokončen</w:t>
      </w:r>
      <w:r>
        <w:rPr>
          <w:rFonts w:cs="Times New Roman"/>
          <w:szCs w:val="24"/>
        </w:rPr>
        <w:t>,</w:t>
      </w:r>
      <w:r w:rsidRPr="00BE0588">
        <w:rPr>
          <w:rFonts w:cs="Times New Roman"/>
          <w:szCs w:val="24"/>
        </w:rPr>
        <w:t xml:space="preserve"> neproběhla platba za studium.</w:t>
      </w:r>
    </w:p>
    <w:p w14:paraId="587C9F6E" w14:textId="77777777" w:rsidR="00A10B54" w:rsidRDefault="00A10B54" w:rsidP="00BA6F8F">
      <w:pPr>
        <w:spacing w:after="0"/>
        <w:rPr>
          <w:b/>
        </w:rPr>
      </w:pPr>
    </w:p>
    <w:p w14:paraId="14ED8209" w14:textId="3EB9B324" w:rsidR="00734407" w:rsidRPr="009345A1" w:rsidRDefault="00734407" w:rsidP="005243DC">
      <w:pPr>
        <w:pStyle w:val="Odstavecseseznamem"/>
        <w:numPr>
          <w:ilvl w:val="0"/>
          <w:numId w:val="9"/>
        </w:numPr>
        <w:jc w:val="both"/>
        <w:rPr>
          <w:b/>
        </w:rPr>
      </w:pPr>
      <w:r w:rsidRPr="009345A1">
        <w:rPr>
          <w:b/>
        </w:rPr>
        <w:t>Zvýšení počtu studentů vykonávajících odbornou praxi v</w:t>
      </w:r>
      <w:r w:rsidR="00443043" w:rsidRPr="009345A1">
        <w:rPr>
          <w:b/>
        </w:rPr>
        <w:t> </w:t>
      </w:r>
      <w:r w:rsidRPr="009345A1">
        <w:rPr>
          <w:b/>
        </w:rPr>
        <w:t>zahraničí</w:t>
      </w:r>
      <w:r w:rsidR="00443043" w:rsidRPr="009345A1">
        <w:rPr>
          <w:b/>
        </w:rPr>
        <w:t xml:space="preserve"> </w:t>
      </w:r>
    </w:p>
    <w:p w14:paraId="57E97222" w14:textId="3FE41A5B" w:rsidR="00807ED3" w:rsidRPr="00807ED3" w:rsidRDefault="00807ED3" w:rsidP="00807ED3">
      <w:pPr>
        <w:spacing w:after="0"/>
        <w:rPr>
          <w:b/>
          <w:color w:val="FF0000"/>
        </w:rPr>
      </w:pPr>
      <w:r w:rsidRPr="00807ED3">
        <w:rPr>
          <w:b/>
        </w:rPr>
        <w:t xml:space="preserve">Vyhodnocení </w:t>
      </w:r>
    </w:p>
    <w:p w14:paraId="38659518" w14:textId="1182FDDC" w:rsidR="00D17EDB" w:rsidRPr="00D17EDB" w:rsidRDefault="00D17EDB" w:rsidP="00D17EDB">
      <w:pPr>
        <w:spacing w:after="0"/>
        <w:jc w:val="both"/>
        <w:rPr>
          <w:rFonts w:cs="Times New Roman"/>
          <w:szCs w:val="24"/>
        </w:rPr>
      </w:pPr>
      <w:r w:rsidRPr="003F1160">
        <w:rPr>
          <w:rFonts w:cs="Times New Roman"/>
          <w:szCs w:val="24"/>
        </w:rPr>
        <w:t>V roce 2016 bylo nabídnuto 5 pozic v oblasti mezinárodní praxe (dvě pozice v J</w:t>
      </w:r>
      <w:r w:rsidR="007D6A3D">
        <w:rPr>
          <w:rFonts w:cs="Times New Roman"/>
          <w:szCs w:val="24"/>
        </w:rPr>
        <w:t>ižní</w:t>
      </w:r>
      <w:r w:rsidRPr="003F1160">
        <w:rPr>
          <w:rFonts w:cs="Times New Roman"/>
          <w:szCs w:val="24"/>
        </w:rPr>
        <w:t xml:space="preserve"> Kore</w:t>
      </w:r>
      <w:r w:rsidR="007D6A3D">
        <w:rPr>
          <w:rFonts w:cs="Times New Roman"/>
          <w:szCs w:val="24"/>
        </w:rPr>
        <w:t>j</w:t>
      </w:r>
      <w:r w:rsidRPr="003F1160">
        <w:rPr>
          <w:rFonts w:cs="Times New Roman"/>
          <w:szCs w:val="24"/>
        </w:rPr>
        <w:t xml:space="preserve">i, jedna v Číně a dvě v Německu). Stanovený plán pro rok 2016 byl tak splněn. Zájmem VŠTE je v této tendenci pokračovat, resp. zvyšovat počet studentů vykonávajících odbornou praxi v zahraničí. </w:t>
      </w:r>
    </w:p>
    <w:p w14:paraId="400E6D4F" w14:textId="57B7B3CA" w:rsidR="00DC5DF2" w:rsidRDefault="00DC5DF2"/>
    <w:p w14:paraId="52FA3F0C" w14:textId="405CCB14" w:rsidR="00F934FC" w:rsidRPr="00D17EDB" w:rsidRDefault="00807ED3" w:rsidP="00D17EDB">
      <w:pPr>
        <w:jc w:val="both"/>
        <w:rPr>
          <w:b/>
        </w:rPr>
      </w:pPr>
      <w:r w:rsidRPr="00D17EDB">
        <w:rPr>
          <w:b/>
        </w:rPr>
        <w:lastRenderedPageBreak/>
        <w:t xml:space="preserve">S ohledem na charakter strategické priority otevřenosti v rámci evropského prostoru je tato problematika koordinována ředitelkou pro vnější vztahy ve spolupráci s řediteli ústavů. </w:t>
      </w:r>
    </w:p>
    <w:p w14:paraId="7C8790CC" w14:textId="1F63FB59" w:rsidR="009655E3" w:rsidRPr="003F1160" w:rsidRDefault="009655E3" w:rsidP="00336720">
      <w:pPr>
        <w:spacing w:after="120"/>
        <w:jc w:val="both"/>
        <w:rPr>
          <w:b/>
          <w:sz w:val="24"/>
        </w:rPr>
      </w:pPr>
      <w:r w:rsidRPr="003F1160">
        <w:rPr>
          <w:b/>
          <w:sz w:val="24"/>
        </w:rPr>
        <w:t xml:space="preserve">Taktické cíle pro rok 2017 </w:t>
      </w:r>
      <w:r w:rsidR="0021798E" w:rsidRPr="003F1160">
        <w:rPr>
          <w:b/>
          <w:sz w:val="24"/>
        </w:rPr>
        <w:t xml:space="preserve">definované </w:t>
      </w:r>
      <w:r w:rsidR="00FB1808" w:rsidRPr="003F1160">
        <w:rPr>
          <w:b/>
          <w:sz w:val="24"/>
        </w:rPr>
        <w:t xml:space="preserve">na centrální úrovni </w:t>
      </w:r>
      <w:r w:rsidR="00336720" w:rsidRPr="003F1160">
        <w:rPr>
          <w:b/>
          <w:sz w:val="24"/>
        </w:rPr>
        <w:t xml:space="preserve">– strategická priorita </w:t>
      </w:r>
      <w:r w:rsidR="00336720" w:rsidRPr="00E74708">
        <w:rPr>
          <w:b/>
          <w:color w:val="943634" w:themeColor="accent2" w:themeShade="BF"/>
          <w:sz w:val="24"/>
        </w:rPr>
        <w:t xml:space="preserve">OTEVŘENOST V RÁMCI EVROPSKÉHO A SVĚTOVÉHO PROSTORU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F934FC" w:rsidRPr="00443043" w14:paraId="777302A3" w14:textId="77777777" w:rsidTr="009A7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0F7A05BA" w14:textId="77777777" w:rsidR="00F934FC" w:rsidRPr="00443043" w:rsidRDefault="00F934FC" w:rsidP="009A7BB2">
            <w:pPr>
              <w:jc w:val="center"/>
            </w:pPr>
            <w:r w:rsidRPr="00443043">
              <w:t>1</w:t>
            </w:r>
          </w:p>
        </w:tc>
        <w:tc>
          <w:tcPr>
            <w:tcW w:w="8537" w:type="dxa"/>
            <w:tcBorders>
              <w:top w:val="none" w:sz="0" w:space="0" w:color="auto"/>
              <w:left w:val="none" w:sz="0" w:space="0" w:color="auto"/>
              <w:bottom w:val="none" w:sz="0" w:space="0" w:color="auto"/>
              <w:right w:val="none" w:sz="0" w:space="0" w:color="auto"/>
            </w:tcBorders>
          </w:tcPr>
          <w:p w14:paraId="573A6CF6" w14:textId="046411F0" w:rsidR="00F934FC" w:rsidRPr="00443043" w:rsidRDefault="00F934FC" w:rsidP="00F934FC">
            <w:pPr>
              <w:ind w:left="34"/>
              <w:cnfStyle w:val="100000000000" w:firstRow="1" w:lastRow="0" w:firstColumn="0" w:lastColumn="0" w:oddVBand="0" w:evenVBand="0" w:oddHBand="0" w:evenHBand="0" w:firstRowFirstColumn="0" w:firstRowLastColumn="0" w:lastRowFirstColumn="0" w:lastRowLastColumn="0"/>
            </w:pPr>
            <w:r>
              <w:t xml:space="preserve">Zvýšit podíl zahraničních studentů včetně studentů ze zemí, které nejsou </w:t>
            </w:r>
            <w:r w:rsidRPr="00F934FC">
              <w:t>programovými zeměmi Erasmu+</w:t>
            </w:r>
            <w:r w:rsidR="003F1160">
              <w:t xml:space="preserve"> (samoplátci).</w:t>
            </w:r>
          </w:p>
        </w:tc>
      </w:tr>
      <w:tr w:rsidR="00F934FC" w:rsidRPr="00443043" w14:paraId="1184ED69" w14:textId="77777777" w:rsidTr="009A7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12392F4A" w14:textId="77777777" w:rsidR="00F934FC" w:rsidRPr="00443043" w:rsidRDefault="00F934FC" w:rsidP="009A7BB2">
            <w:pPr>
              <w:jc w:val="center"/>
            </w:pPr>
            <w:r w:rsidRPr="00443043">
              <w:t>2</w:t>
            </w:r>
          </w:p>
        </w:tc>
        <w:tc>
          <w:tcPr>
            <w:tcW w:w="8537" w:type="dxa"/>
            <w:tcBorders>
              <w:left w:val="none" w:sz="0" w:space="0" w:color="auto"/>
              <w:right w:val="none" w:sz="0" w:space="0" w:color="auto"/>
            </w:tcBorders>
          </w:tcPr>
          <w:p w14:paraId="36D7D7F7" w14:textId="7D9F31B8" w:rsidR="00F934FC" w:rsidRPr="00443043" w:rsidRDefault="00F934FC" w:rsidP="009A7BB2">
            <w:pPr>
              <w:jc w:val="both"/>
              <w:cnfStyle w:val="000000100000" w:firstRow="0" w:lastRow="0" w:firstColumn="0" w:lastColumn="0" w:oddVBand="0" w:evenVBand="0" w:oddHBand="1" w:evenHBand="0" w:firstRowFirstColumn="0" w:firstRowLastColumn="0" w:lastRowFirstColumn="0" w:lastRowLastColumn="0"/>
              <w:rPr>
                <w:b/>
              </w:rPr>
            </w:pPr>
            <w:r>
              <w:rPr>
                <w:b/>
              </w:rPr>
              <w:t>Zvýšit podíl zahraničních akademických pracovníků na V</w:t>
            </w:r>
            <w:r w:rsidR="007D6A3D">
              <w:rPr>
                <w:b/>
              </w:rPr>
              <w:t>ŠT</w:t>
            </w:r>
            <w:r>
              <w:rPr>
                <w:b/>
              </w:rPr>
              <w:t>E a zároveň zvyšovat kvalifikaci akademických pracovníků prostř</w:t>
            </w:r>
            <w:r w:rsidR="003F1160">
              <w:rPr>
                <w:b/>
              </w:rPr>
              <w:t>ednictvím mezinárodních mobilit.</w:t>
            </w:r>
          </w:p>
        </w:tc>
      </w:tr>
      <w:tr w:rsidR="00F934FC" w:rsidRPr="00443043" w14:paraId="5CE3783D" w14:textId="77777777" w:rsidTr="00F934FC">
        <w:tc>
          <w:tcPr>
            <w:cnfStyle w:val="001000000000" w:firstRow="0" w:lastRow="0" w:firstColumn="1" w:lastColumn="0" w:oddVBand="0" w:evenVBand="0" w:oddHBand="0" w:evenHBand="0" w:firstRowFirstColumn="0" w:firstRowLastColumn="0" w:lastRowFirstColumn="0" w:lastRowLastColumn="0"/>
            <w:tcW w:w="675" w:type="dxa"/>
            <w:tcBorders>
              <w:bottom w:val="single" w:sz="4" w:space="0" w:color="C00000"/>
            </w:tcBorders>
          </w:tcPr>
          <w:p w14:paraId="33947DFB" w14:textId="77777777" w:rsidR="00F934FC" w:rsidRPr="00443043" w:rsidRDefault="00F934FC" w:rsidP="009A7BB2">
            <w:pPr>
              <w:jc w:val="center"/>
            </w:pPr>
            <w:r w:rsidRPr="00443043">
              <w:t>3</w:t>
            </w:r>
          </w:p>
        </w:tc>
        <w:tc>
          <w:tcPr>
            <w:tcW w:w="8537" w:type="dxa"/>
            <w:tcBorders>
              <w:bottom w:val="single" w:sz="4" w:space="0" w:color="C00000"/>
            </w:tcBorders>
          </w:tcPr>
          <w:p w14:paraId="62B1DFCC" w14:textId="052C6086" w:rsidR="00F934FC" w:rsidRPr="00443043" w:rsidRDefault="00F934FC" w:rsidP="00F934FC">
            <w:pPr>
              <w:jc w:val="both"/>
              <w:cnfStyle w:val="000000000000" w:firstRow="0" w:lastRow="0" w:firstColumn="0" w:lastColumn="0" w:oddVBand="0" w:evenVBand="0" w:oddHBand="0" w:evenHBand="0" w:firstRowFirstColumn="0" w:firstRowLastColumn="0" w:lastRowFirstColumn="0" w:lastRowLastColumn="0"/>
              <w:rPr>
                <w:b/>
              </w:rPr>
            </w:pPr>
            <w:r w:rsidRPr="00443043">
              <w:rPr>
                <w:b/>
              </w:rPr>
              <w:t>Zvýš</w:t>
            </w:r>
            <w:r>
              <w:rPr>
                <w:b/>
              </w:rPr>
              <w:t xml:space="preserve">it </w:t>
            </w:r>
            <w:r w:rsidRPr="00443043">
              <w:rPr>
                <w:b/>
              </w:rPr>
              <w:t>poč</w:t>
            </w:r>
            <w:r>
              <w:rPr>
                <w:b/>
              </w:rPr>
              <w:t>e</w:t>
            </w:r>
            <w:r w:rsidRPr="00443043">
              <w:rPr>
                <w:b/>
              </w:rPr>
              <w:t>t studentů vykonávajících odbornou praxi v</w:t>
            </w:r>
            <w:r w:rsidR="003F1160">
              <w:rPr>
                <w:b/>
              </w:rPr>
              <w:t> </w:t>
            </w:r>
            <w:r w:rsidRPr="00443043">
              <w:rPr>
                <w:b/>
              </w:rPr>
              <w:t>zahraničí</w:t>
            </w:r>
            <w:r w:rsidR="003F1160">
              <w:rPr>
                <w:b/>
              </w:rPr>
              <w:t>.</w:t>
            </w:r>
          </w:p>
        </w:tc>
      </w:tr>
      <w:tr w:rsidR="00F934FC" w:rsidRPr="00443043" w14:paraId="7DCC7781" w14:textId="77777777" w:rsidTr="00F93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C00000"/>
              <w:left w:val="single" w:sz="4" w:space="0" w:color="C00000"/>
              <w:bottom w:val="single" w:sz="4" w:space="0" w:color="C00000"/>
              <w:right w:val="single" w:sz="6" w:space="0" w:color="C00000"/>
            </w:tcBorders>
          </w:tcPr>
          <w:p w14:paraId="0A8AD621" w14:textId="281199F5" w:rsidR="00F934FC" w:rsidRPr="00443043" w:rsidRDefault="00F934FC" w:rsidP="009A7BB2">
            <w:pPr>
              <w:jc w:val="center"/>
            </w:pPr>
            <w:r>
              <w:t>4</w:t>
            </w:r>
          </w:p>
        </w:tc>
        <w:tc>
          <w:tcPr>
            <w:tcW w:w="8537" w:type="dxa"/>
            <w:tcBorders>
              <w:top w:val="single" w:sz="4" w:space="0" w:color="C00000"/>
              <w:left w:val="single" w:sz="6" w:space="0" w:color="C00000"/>
              <w:bottom w:val="single" w:sz="4" w:space="0" w:color="C00000"/>
              <w:right w:val="single" w:sz="4" w:space="0" w:color="C00000"/>
            </w:tcBorders>
          </w:tcPr>
          <w:p w14:paraId="0B4554A2" w14:textId="5F4350E9" w:rsidR="00F934FC" w:rsidRPr="00443043" w:rsidRDefault="009655E3" w:rsidP="009655E3">
            <w:pPr>
              <w:jc w:val="both"/>
              <w:cnfStyle w:val="000000100000" w:firstRow="0" w:lastRow="0" w:firstColumn="0" w:lastColumn="0" w:oddVBand="0" w:evenVBand="0" w:oddHBand="1" w:evenHBand="0" w:firstRowFirstColumn="0" w:firstRowLastColumn="0" w:lastRowFirstColumn="0" w:lastRowLastColumn="0"/>
              <w:rPr>
                <w:b/>
              </w:rPr>
            </w:pPr>
            <w:r>
              <w:rPr>
                <w:b/>
              </w:rPr>
              <w:t xml:space="preserve">Navázat </w:t>
            </w:r>
            <w:r w:rsidR="00F934FC">
              <w:rPr>
                <w:b/>
              </w:rPr>
              <w:t>strategick</w:t>
            </w:r>
            <w:r>
              <w:rPr>
                <w:b/>
              </w:rPr>
              <w:t>á partnerství v rámci programu Erasmu</w:t>
            </w:r>
            <w:r w:rsidR="003F1160">
              <w:rPr>
                <w:b/>
              </w:rPr>
              <w:t>s+ s VŠ v Evropě i celosvětově.</w:t>
            </w:r>
          </w:p>
        </w:tc>
      </w:tr>
    </w:tbl>
    <w:p w14:paraId="5459AE21" w14:textId="77777777" w:rsidR="00F934FC" w:rsidRDefault="00F934FC">
      <w:pPr>
        <w:rPr>
          <w:b/>
        </w:rPr>
      </w:pPr>
    </w:p>
    <w:p w14:paraId="648C7FC6" w14:textId="1F517FDF" w:rsidR="009655E3" w:rsidRPr="003F1160" w:rsidRDefault="009655E3" w:rsidP="00C029DB">
      <w:pPr>
        <w:pStyle w:val="Odstavecseseznamem"/>
        <w:numPr>
          <w:ilvl w:val="0"/>
          <w:numId w:val="79"/>
        </w:numPr>
        <w:jc w:val="both"/>
        <w:rPr>
          <w:b/>
        </w:rPr>
      </w:pPr>
      <w:r w:rsidRPr="003F1160">
        <w:rPr>
          <w:b/>
        </w:rPr>
        <w:t>Zvýš</w:t>
      </w:r>
      <w:r w:rsidR="006431BF" w:rsidRPr="003F1160">
        <w:rPr>
          <w:b/>
        </w:rPr>
        <w:t xml:space="preserve">it </w:t>
      </w:r>
      <w:r w:rsidR="006431BF" w:rsidRPr="006431BF">
        <w:rPr>
          <w:b/>
        </w:rPr>
        <w:t>podíl zahraničních studentů včetně studentů ze zemí, které nejsou programovými zeměmi Erasmu+ (samoplátci)</w:t>
      </w:r>
      <w:r w:rsidR="00336720">
        <w:rPr>
          <w:b/>
        </w:rPr>
        <w:t>.</w:t>
      </w:r>
      <w:r w:rsidR="006431BF" w:rsidRPr="003F1160">
        <w:rPr>
          <w:b/>
        </w:rPr>
        <w:t xml:space="preserve"> </w:t>
      </w:r>
    </w:p>
    <w:p w14:paraId="37A3D146" w14:textId="77777777" w:rsidR="009655E3" w:rsidRPr="009655E3" w:rsidRDefault="009655E3" w:rsidP="009655E3">
      <w:pPr>
        <w:spacing w:after="0"/>
        <w:jc w:val="both"/>
        <w:rPr>
          <w:rFonts w:cs="Times New Roman"/>
          <w:b/>
        </w:rPr>
      </w:pPr>
      <w:r w:rsidRPr="009655E3">
        <w:rPr>
          <w:rFonts w:cs="Times New Roman"/>
          <w:b/>
        </w:rPr>
        <w:t>Současný stav</w:t>
      </w:r>
    </w:p>
    <w:p w14:paraId="4F630199" w14:textId="77777777" w:rsidR="006431BF" w:rsidRDefault="006431BF" w:rsidP="00E74708">
      <w:pPr>
        <w:pStyle w:val="Pa1"/>
        <w:spacing w:line="276" w:lineRule="auto"/>
        <w:jc w:val="both"/>
        <w:rPr>
          <w:rFonts w:asciiTheme="minorHAnsi" w:hAnsiTheme="minorHAnsi" w:cs="Times New Roman"/>
          <w:sz w:val="22"/>
          <w:szCs w:val="22"/>
        </w:rPr>
      </w:pPr>
      <w:r w:rsidRPr="006431BF">
        <w:rPr>
          <w:rFonts w:asciiTheme="minorHAnsi" w:hAnsiTheme="minorHAnsi" w:cs="Times New Roman"/>
          <w:color w:val="000000"/>
          <w:sz w:val="22"/>
          <w:szCs w:val="22"/>
        </w:rPr>
        <w:t xml:space="preserve">Cílem je zvýšit </w:t>
      </w:r>
      <w:r>
        <w:rPr>
          <w:rFonts w:asciiTheme="minorHAnsi" w:hAnsiTheme="minorHAnsi" w:cs="Times New Roman"/>
          <w:color w:val="000000"/>
          <w:sz w:val="22"/>
          <w:szCs w:val="22"/>
        </w:rPr>
        <w:t xml:space="preserve">jak </w:t>
      </w:r>
      <w:r w:rsidRPr="006431BF">
        <w:rPr>
          <w:rFonts w:asciiTheme="minorHAnsi" w:hAnsiTheme="minorHAnsi" w:cs="Times New Roman"/>
          <w:color w:val="000000"/>
          <w:sz w:val="22"/>
          <w:szCs w:val="22"/>
        </w:rPr>
        <w:t>podíl zahraničních studentů ve studijních programech a poč</w:t>
      </w:r>
      <w:r>
        <w:rPr>
          <w:rFonts w:asciiTheme="minorHAnsi" w:hAnsiTheme="minorHAnsi" w:cs="Times New Roman"/>
          <w:color w:val="000000"/>
          <w:sz w:val="22"/>
          <w:szCs w:val="22"/>
        </w:rPr>
        <w:t>e</w:t>
      </w:r>
      <w:r w:rsidRPr="006431BF">
        <w:rPr>
          <w:rFonts w:asciiTheme="minorHAnsi" w:hAnsiTheme="minorHAnsi" w:cs="Times New Roman"/>
          <w:color w:val="000000"/>
          <w:sz w:val="22"/>
          <w:szCs w:val="22"/>
        </w:rPr>
        <w:t>t nabízených studijních programů v cizích jazycích</w:t>
      </w:r>
      <w:r>
        <w:rPr>
          <w:rFonts w:asciiTheme="minorHAnsi" w:hAnsiTheme="minorHAnsi" w:cs="Times New Roman"/>
          <w:color w:val="000000"/>
          <w:sz w:val="22"/>
          <w:szCs w:val="22"/>
        </w:rPr>
        <w:t xml:space="preserve">, tak </w:t>
      </w:r>
      <w:r w:rsidRPr="009655E3">
        <w:rPr>
          <w:rFonts w:asciiTheme="minorHAnsi" w:hAnsiTheme="minorHAnsi" w:cs="Times New Roman"/>
          <w:sz w:val="22"/>
          <w:szCs w:val="22"/>
        </w:rPr>
        <w:t>počet studentů „samoplátců“ především v technických oborech, což může výrazně ovlivnit počet přijíždějících zahraničních studentů</w:t>
      </w:r>
      <w:r>
        <w:rPr>
          <w:rFonts w:asciiTheme="minorHAnsi" w:hAnsiTheme="minorHAnsi" w:cs="Times New Roman"/>
          <w:sz w:val="22"/>
          <w:szCs w:val="22"/>
        </w:rPr>
        <w:t>.</w:t>
      </w:r>
    </w:p>
    <w:p w14:paraId="22A02CE5" w14:textId="72E84BDA" w:rsidR="009655E3" w:rsidRPr="006431BF" w:rsidRDefault="009655E3" w:rsidP="00E74708">
      <w:pPr>
        <w:pStyle w:val="Pa1"/>
        <w:spacing w:after="120" w:line="276" w:lineRule="auto"/>
        <w:jc w:val="both"/>
        <w:rPr>
          <w:rFonts w:asciiTheme="minorHAnsi" w:hAnsiTheme="minorHAnsi" w:cs="Times New Roman"/>
          <w:color w:val="000000"/>
          <w:sz w:val="22"/>
          <w:szCs w:val="22"/>
        </w:rPr>
      </w:pPr>
      <w:r w:rsidRPr="009655E3">
        <w:rPr>
          <w:rFonts w:asciiTheme="minorHAnsi" w:hAnsiTheme="minorHAnsi" w:cs="Times New Roman"/>
          <w:sz w:val="22"/>
          <w:szCs w:val="22"/>
        </w:rPr>
        <w:t>Přijíždějící studenti</w:t>
      </w:r>
      <w:r w:rsidRPr="009655E3">
        <w:rPr>
          <w:rFonts w:asciiTheme="minorHAnsi" w:hAnsiTheme="minorHAnsi" w:cs="Times New Roman"/>
          <w:b/>
          <w:sz w:val="22"/>
          <w:szCs w:val="22"/>
        </w:rPr>
        <w:t xml:space="preserve"> </w:t>
      </w:r>
      <w:r w:rsidRPr="009655E3">
        <w:rPr>
          <w:rFonts w:asciiTheme="minorHAnsi" w:hAnsiTheme="minorHAnsi" w:cs="Times New Roman"/>
          <w:sz w:val="22"/>
          <w:szCs w:val="22"/>
        </w:rPr>
        <w:t>v rámci mobilit svým počtem převyšují mobility vyjíždějící</w:t>
      </w:r>
      <w:r w:rsidR="006431BF">
        <w:rPr>
          <w:rFonts w:asciiTheme="minorHAnsi" w:hAnsiTheme="minorHAnsi" w:cs="Times New Roman"/>
          <w:sz w:val="22"/>
          <w:szCs w:val="22"/>
        </w:rPr>
        <w:t>ch</w:t>
      </w:r>
      <w:r w:rsidRPr="009655E3">
        <w:rPr>
          <w:rFonts w:asciiTheme="minorHAnsi" w:hAnsiTheme="minorHAnsi" w:cs="Times New Roman"/>
          <w:sz w:val="22"/>
          <w:szCs w:val="22"/>
        </w:rPr>
        <w:t xml:space="preserve"> a vykazují rostoucí trend (viz tabulka 1)</w:t>
      </w:r>
      <w:r w:rsidR="006431BF">
        <w:rPr>
          <w:rFonts w:asciiTheme="minorHAnsi" w:hAnsiTheme="minorHAnsi" w:cs="Times New Roman"/>
          <w:sz w:val="22"/>
          <w:szCs w:val="22"/>
        </w:rPr>
        <w:t>.</w:t>
      </w:r>
      <w:r w:rsidRPr="009655E3">
        <w:rPr>
          <w:rFonts w:asciiTheme="minorHAnsi" w:hAnsiTheme="minorHAnsi" w:cs="Times New Roman"/>
          <w:sz w:val="22"/>
          <w:szCs w:val="22"/>
        </w:rPr>
        <w:t xml:space="preserve"> VŠTE zahraničním studentům nabízí předměty v anglickém jazyce ve studijních programech Ekonomika a management, Stavitelství a Dopravní technologie a spoje.</w:t>
      </w:r>
    </w:p>
    <w:p w14:paraId="3ABB0A2A" w14:textId="46814216" w:rsidR="009655E3" w:rsidRPr="009655E3" w:rsidRDefault="009655E3" w:rsidP="006431BF">
      <w:pPr>
        <w:autoSpaceDE w:val="0"/>
        <w:autoSpaceDN w:val="0"/>
        <w:adjustRightInd w:val="0"/>
        <w:spacing w:after="120"/>
        <w:rPr>
          <w:rFonts w:cs="Times New Roman"/>
          <w:b/>
        </w:rPr>
      </w:pPr>
      <w:r w:rsidRPr="006431BF">
        <w:rPr>
          <w:rFonts w:cs="Times New Roman"/>
          <w:b/>
          <w:sz w:val="20"/>
        </w:rPr>
        <w:t>Tabulka 1: Studenti přijíždějící na VŠTE</w:t>
      </w:r>
    </w:p>
    <w:p w14:paraId="3481B9C3" w14:textId="77777777" w:rsidR="009655E3" w:rsidRPr="009655E3" w:rsidRDefault="009655E3" w:rsidP="009655E3">
      <w:pPr>
        <w:autoSpaceDE w:val="0"/>
        <w:autoSpaceDN w:val="0"/>
        <w:adjustRightInd w:val="0"/>
        <w:rPr>
          <w:rFonts w:cs="Times New Roman"/>
        </w:rPr>
      </w:pPr>
      <w:r w:rsidRPr="009655E3">
        <w:rPr>
          <w:rFonts w:cs="Times New Roman"/>
          <w:noProof/>
        </w:rPr>
        <w:drawing>
          <wp:inline distT="0" distB="0" distL="0" distR="0" wp14:anchorId="304F98CE" wp14:editId="1A53665D">
            <wp:extent cx="5922335" cy="818707"/>
            <wp:effectExtent l="0" t="0" r="254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6050" cy="820603"/>
                    </a:xfrm>
                    <a:prstGeom prst="rect">
                      <a:avLst/>
                    </a:prstGeom>
                    <a:noFill/>
                    <a:ln>
                      <a:noFill/>
                    </a:ln>
                  </pic:spPr>
                </pic:pic>
              </a:graphicData>
            </a:graphic>
          </wp:inline>
        </w:drawing>
      </w:r>
    </w:p>
    <w:p w14:paraId="6FC032C5" w14:textId="77777777" w:rsidR="009655E3" w:rsidRPr="009655E3" w:rsidRDefault="009655E3" w:rsidP="009655E3">
      <w:pPr>
        <w:spacing w:after="0"/>
        <w:rPr>
          <w:rFonts w:cs="Times New Roman"/>
          <w:b/>
        </w:rPr>
      </w:pPr>
      <w:r w:rsidRPr="009655E3">
        <w:rPr>
          <w:rFonts w:cs="Times New Roman"/>
          <w:b/>
        </w:rPr>
        <w:t>Nástroje</w:t>
      </w:r>
    </w:p>
    <w:p w14:paraId="3B68B3F7" w14:textId="64E23B12" w:rsidR="009655E3" w:rsidRPr="009655E3" w:rsidRDefault="009655E3" w:rsidP="00C72367">
      <w:pPr>
        <w:pStyle w:val="Odstavecseseznamem1"/>
        <w:numPr>
          <w:ilvl w:val="0"/>
          <w:numId w:val="36"/>
        </w:numPr>
        <w:jc w:val="both"/>
        <w:rPr>
          <w:rFonts w:asciiTheme="minorHAnsi" w:hAnsiTheme="minorHAnsi"/>
        </w:rPr>
      </w:pPr>
      <w:r w:rsidRPr="009655E3">
        <w:rPr>
          <w:rFonts w:asciiTheme="minorHAnsi" w:hAnsiTheme="minorHAnsi"/>
        </w:rPr>
        <w:t xml:space="preserve">Vstup do nových společných projektů (např. double </w:t>
      </w:r>
      <w:proofErr w:type="spellStart"/>
      <w:r w:rsidRPr="009655E3">
        <w:rPr>
          <w:rFonts w:asciiTheme="minorHAnsi" w:hAnsiTheme="minorHAnsi"/>
        </w:rPr>
        <w:t>degree</w:t>
      </w:r>
      <w:proofErr w:type="spellEnd"/>
      <w:r w:rsidRPr="009655E3">
        <w:rPr>
          <w:rFonts w:asciiTheme="minorHAnsi" w:hAnsiTheme="minorHAnsi"/>
        </w:rPr>
        <w:t>) a je</w:t>
      </w:r>
      <w:r w:rsidR="006431BF">
        <w:rPr>
          <w:rFonts w:asciiTheme="minorHAnsi" w:hAnsiTheme="minorHAnsi"/>
        </w:rPr>
        <w:t>jich</w:t>
      </w:r>
      <w:r w:rsidRPr="009655E3">
        <w:rPr>
          <w:rFonts w:asciiTheme="minorHAnsi" w:hAnsiTheme="minorHAnsi"/>
        </w:rPr>
        <w:t xml:space="preserve"> implementace v konkrétní spolupráci s ruskými vysokými školami na společném vzdělávání studentů.</w:t>
      </w:r>
    </w:p>
    <w:p w14:paraId="3ACCE312" w14:textId="77777777" w:rsidR="009655E3" w:rsidRPr="009655E3" w:rsidRDefault="009655E3" w:rsidP="00C72367">
      <w:pPr>
        <w:pStyle w:val="Odstavecseseznamem1"/>
        <w:numPr>
          <w:ilvl w:val="0"/>
          <w:numId w:val="36"/>
        </w:numPr>
        <w:jc w:val="both"/>
        <w:rPr>
          <w:rFonts w:asciiTheme="minorHAnsi" w:hAnsiTheme="minorHAnsi"/>
        </w:rPr>
      </w:pPr>
      <w:r w:rsidRPr="009655E3">
        <w:rPr>
          <w:rFonts w:asciiTheme="minorHAnsi" w:hAnsiTheme="minorHAnsi"/>
        </w:rPr>
        <w:t xml:space="preserve">Prohloubení spolupráce s organizacemi zapojenými do reprezentace České republiky. </w:t>
      </w:r>
    </w:p>
    <w:p w14:paraId="6130094C" w14:textId="3483D83B" w:rsidR="009655E3" w:rsidRDefault="009655E3" w:rsidP="00C72367">
      <w:pPr>
        <w:pStyle w:val="Odstavecseseznamem1"/>
        <w:numPr>
          <w:ilvl w:val="0"/>
          <w:numId w:val="36"/>
        </w:numPr>
        <w:autoSpaceDE w:val="0"/>
        <w:autoSpaceDN w:val="0"/>
        <w:adjustRightInd w:val="0"/>
        <w:spacing w:after="0" w:line="240" w:lineRule="auto"/>
        <w:jc w:val="both"/>
        <w:rPr>
          <w:rFonts w:asciiTheme="minorHAnsi" w:hAnsiTheme="minorHAnsi"/>
        </w:rPr>
      </w:pPr>
      <w:r w:rsidRPr="009655E3">
        <w:rPr>
          <w:rFonts w:asciiTheme="minorHAnsi" w:hAnsiTheme="minorHAnsi"/>
        </w:rPr>
        <w:t xml:space="preserve">Řešení společných projektů v oblasti výzkumu, vývoje a inovací jak v rámci Evropy, tak s orientací na východní teritoria (Rusko, </w:t>
      </w:r>
      <w:proofErr w:type="spellStart"/>
      <w:r w:rsidRPr="009655E3">
        <w:rPr>
          <w:rFonts w:asciiTheme="minorHAnsi" w:hAnsiTheme="minorHAnsi"/>
        </w:rPr>
        <w:t>posovětské</w:t>
      </w:r>
      <w:proofErr w:type="spellEnd"/>
      <w:r w:rsidRPr="009655E3">
        <w:rPr>
          <w:rFonts w:asciiTheme="minorHAnsi" w:hAnsiTheme="minorHAnsi"/>
        </w:rPr>
        <w:t xml:space="preserve"> země, Čína, Korea).</w:t>
      </w:r>
    </w:p>
    <w:p w14:paraId="6AFB6C81" w14:textId="77777777" w:rsidR="006431BF" w:rsidRPr="009655E3" w:rsidRDefault="006431BF" w:rsidP="00C72367">
      <w:pPr>
        <w:pStyle w:val="Odstavecseseznamem"/>
        <w:numPr>
          <w:ilvl w:val="0"/>
          <w:numId w:val="36"/>
        </w:numPr>
        <w:spacing w:after="0"/>
        <w:jc w:val="both"/>
        <w:rPr>
          <w:rFonts w:cs="Times New Roman"/>
        </w:rPr>
      </w:pPr>
      <w:r w:rsidRPr="009655E3">
        <w:rPr>
          <w:rFonts w:cs="Times New Roman"/>
        </w:rPr>
        <w:t>Marketingové aktivity zacílené na oslovení zahraničních zájemců o studium na VŠTE (veletrhy, semináře).</w:t>
      </w:r>
    </w:p>
    <w:p w14:paraId="4A7E91BE" w14:textId="77777777" w:rsidR="006431BF" w:rsidRPr="009655E3" w:rsidRDefault="006431BF" w:rsidP="00C72367">
      <w:pPr>
        <w:pStyle w:val="Odstavecseseznamem"/>
        <w:numPr>
          <w:ilvl w:val="0"/>
          <w:numId w:val="36"/>
        </w:numPr>
        <w:spacing w:after="0"/>
        <w:jc w:val="both"/>
        <w:rPr>
          <w:rFonts w:cs="Times New Roman"/>
        </w:rPr>
      </w:pPr>
      <w:r w:rsidRPr="009655E3">
        <w:rPr>
          <w:rFonts w:cs="Times New Roman"/>
        </w:rPr>
        <w:t>Konkurenceschopnost v oblasti výše školného.</w:t>
      </w:r>
    </w:p>
    <w:p w14:paraId="74AA00C2" w14:textId="0C5C456C" w:rsidR="006431BF" w:rsidRPr="009655E3" w:rsidRDefault="006431BF" w:rsidP="00C72367">
      <w:pPr>
        <w:pStyle w:val="Odstavecseseznamem"/>
        <w:numPr>
          <w:ilvl w:val="0"/>
          <w:numId w:val="36"/>
        </w:numPr>
        <w:spacing w:after="0"/>
        <w:jc w:val="both"/>
        <w:rPr>
          <w:rFonts w:cs="Times New Roman"/>
        </w:rPr>
      </w:pPr>
      <w:r w:rsidRPr="009655E3">
        <w:rPr>
          <w:rFonts w:cs="Times New Roman"/>
        </w:rPr>
        <w:t xml:space="preserve">Nabídka </w:t>
      </w:r>
      <w:r>
        <w:rPr>
          <w:rFonts w:cs="Times New Roman"/>
        </w:rPr>
        <w:t>studijních programů</w:t>
      </w:r>
      <w:r w:rsidRPr="009655E3">
        <w:rPr>
          <w:rFonts w:cs="Times New Roman"/>
        </w:rPr>
        <w:t xml:space="preserve"> v angličtině a ruštině.</w:t>
      </w:r>
    </w:p>
    <w:p w14:paraId="38EC1168" w14:textId="77777777" w:rsidR="006431BF" w:rsidRPr="009655E3" w:rsidRDefault="006431BF" w:rsidP="00C72367">
      <w:pPr>
        <w:pStyle w:val="Odstavecseseznamem"/>
        <w:numPr>
          <w:ilvl w:val="0"/>
          <w:numId w:val="36"/>
        </w:numPr>
        <w:spacing w:after="0"/>
        <w:jc w:val="both"/>
        <w:rPr>
          <w:rFonts w:cs="Times New Roman"/>
        </w:rPr>
      </w:pPr>
      <w:r w:rsidRPr="009655E3">
        <w:rPr>
          <w:rFonts w:cs="Times New Roman"/>
        </w:rPr>
        <w:t>Zohlednění vízové a nostrifikační procedury v procesu stanovení termínů a požadavků přijímacího řízení VŠTE.</w:t>
      </w:r>
    </w:p>
    <w:p w14:paraId="5364913B" w14:textId="77777777" w:rsidR="006431BF" w:rsidRPr="009655E3" w:rsidRDefault="006431BF" w:rsidP="00C72367">
      <w:pPr>
        <w:pStyle w:val="Odstavecseseznamem"/>
        <w:numPr>
          <w:ilvl w:val="0"/>
          <w:numId w:val="36"/>
        </w:numPr>
        <w:spacing w:after="0"/>
        <w:jc w:val="both"/>
        <w:rPr>
          <w:rFonts w:cs="Times New Roman"/>
        </w:rPr>
      </w:pPr>
      <w:r w:rsidRPr="009655E3">
        <w:rPr>
          <w:rFonts w:cs="Times New Roman"/>
        </w:rPr>
        <w:t>Preference nabídky magisterských programů – odpadá složitá procedura nostrifikace.</w:t>
      </w:r>
    </w:p>
    <w:p w14:paraId="0AE187B2" w14:textId="77777777" w:rsidR="009655E3" w:rsidRPr="009655E3" w:rsidRDefault="009655E3" w:rsidP="009655E3">
      <w:pPr>
        <w:spacing w:after="0"/>
        <w:rPr>
          <w:rFonts w:cs="Times New Roman"/>
          <w:b/>
        </w:rPr>
      </w:pPr>
    </w:p>
    <w:p w14:paraId="445C93DC" w14:textId="77777777" w:rsidR="003F1160" w:rsidRDefault="003F1160">
      <w:pPr>
        <w:rPr>
          <w:rFonts w:cs="Times New Roman"/>
          <w:b/>
        </w:rPr>
      </w:pPr>
      <w:r>
        <w:rPr>
          <w:rFonts w:cs="Times New Roman"/>
          <w:b/>
        </w:rPr>
        <w:br w:type="page"/>
      </w:r>
    </w:p>
    <w:p w14:paraId="0A258E0B" w14:textId="0C8AD00F" w:rsidR="009655E3" w:rsidRPr="009655E3" w:rsidRDefault="009655E3" w:rsidP="009655E3">
      <w:pPr>
        <w:spacing w:after="0"/>
        <w:rPr>
          <w:rFonts w:cs="Times New Roman"/>
          <w:b/>
        </w:rPr>
      </w:pPr>
      <w:r w:rsidRPr="009655E3">
        <w:rPr>
          <w:rFonts w:cs="Times New Roman"/>
          <w:b/>
        </w:rPr>
        <w:lastRenderedPageBreak/>
        <w:t>Indikátor</w:t>
      </w:r>
      <w:r w:rsidR="006431BF">
        <w:rPr>
          <w:rFonts w:cs="Times New Roman"/>
          <w:b/>
        </w:rPr>
        <w:t xml:space="preserve">y </w:t>
      </w:r>
    </w:p>
    <w:p w14:paraId="5DC6F76A" w14:textId="4E867D46" w:rsidR="009655E3" w:rsidRPr="00D17EDB" w:rsidRDefault="009655E3" w:rsidP="005243DC">
      <w:pPr>
        <w:numPr>
          <w:ilvl w:val="0"/>
          <w:numId w:val="10"/>
        </w:numPr>
        <w:spacing w:after="0"/>
        <w:rPr>
          <w:rFonts w:cs="Times New Roman"/>
        </w:rPr>
      </w:pPr>
      <w:r w:rsidRPr="00D17EDB">
        <w:rPr>
          <w:rFonts w:cs="Times New Roman"/>
        </w:rPr>
        <w:t>Počet uzavřených smluv se zahraničními partnery</w:t>
      </w:r>
      <w:r w:rsidR="006431BF" w:rsidRPr="00D17EDB">
        <w:rPr>
          <w:rFonts w:cs="Times New Roman"/>
        </w:rPr>
        <w:t xml:space="preserve">. </w:t>
      </w:r>
      <w:r w:rsidRPr="00D17EDB">
        <w:rPr>
          <w:rFonts w:cs="Times New Roman"/>
        </w:rPr>
        <w:t xml:space="preserve"> </w:t>
      </w:r>
    </w:p>
    <w:p w14:paraId="350E78EC" w14:textId="5343A999" w:rsidR="009655E3" w:rsidRPr="00D17EDB" w:rsidRDefault="009655E3" w:rsidP="005243DC">
      <w:pPr>
        <w:numPr>
          <w:ilvl w:val="0"/>
          <w:numId w:val="10"/>
        </w:numPr>
        <w:spacing w:after="0"/>
        <w:rPr>
          <w:rFonts w:cs="Times New Roman"/>
        </w:rPr>
      </w:pPr>
      <w:r w:rsidRPr="00D17EDB">
        <w:rPr>
          <w:rFonts w:cs="Times New Roman"/>
        </w:rPr>
        <w:t>Počet společných projektů</w:t>
      </w:r>
      <w:r w:rsidR="006431BF" w:rsidRPr="00D17EDB">
        <w:rPr>
          <w:rFonts w:cs="Times New Roman"/>
        </w:rPr>
        <w:t xml:space="preserve">. </w:t>
      </w:r>
      <w:r w:rsidRPr="00D17EDB">
        <w:rPr>
          <w:rFonts w:cs="Times New Roman"/>
        </w:rPr>
        <w:t xml:space="preserve"> </w:t>
      </w:r>
    </w:p>
    <w:p w14:paraId="1880D567" w14:textId="21878445" w:rsidR="006431BF" w:rsidRPr="00D17EDB" w:rsidRDefault="006431BF" w:rsidP="005243DC">
      <w:pPr>
        <w:numPr>
          <w:ilvl w:val="0"/>
          <w:numId w:val="10"/>
        </w:numPr>
        <w:spacing w:after="0"/>
        <w:rPr>
          <w:rFonts w:cs="Times New Roman"/>
        </w:rPr>
      </w:pPr>
      <w:r w:rsidRPr="00D17EDB">
        <w:rPr>
          <w:rFonts w:cs="Times New Roman"/>
        </w:rPr>
        <w:t xml:space="preserve">Počet samoplátců. </w:t>
      </w:r>
    </w:p>
    <w:p w14:paraId="0741C04B" w14:textId="77777777" w:rsidR="009655E3" w:rsidRPr="009655E3" w:rsidRDefault="009655E3" w:rsidP="009655E3">
      <w:pPr>
        <w:rPr>
          <w:rFonts w:cs="Times New Roman"/>
          <w:b/>
        </w:rPr>
      </w:pPr>
    </w:p>
    <w:p w14:paraId="4ADFFE6D" w14:textId="637A9CC4" w:rsidR="006431BF" w:rsidRPr="006431BF" w:rsidRDefault="006431BF" w:rsidP="00C029DB">
      <w:pPr>
        <w:pStyle w:val="Odstavecseseznamem"/>
        <w:numPr>
          <w:ilvl w:val="0"/>
          <w:numId w:val="79"/>
        </w:numPr>
        <w:spacing w:after="0"/>
        <w:rPr>
          <w:rFonts w:cs="Times New Roman"/>
          <w:b/>
        </w:rPr>
      </w:pPr>
      <w:r>
        <w:rPr>
          <w:rFonts w:cs="Times New Roman"/>
          <w:b/>
        </w:rPr>
        <w:t xml:space="preserve">Zvýšit </w:t>
      </w:r>
      <w:r>
        <w:rPr>
          <w:b/>
        </w:rPr>
        <w:t>podíl zahraničních akademických pracovníků na V</w:t>
      </w:r>
      <w:r w:rsidR="007D6A3D">
        <w:rPr>
          <w:b/>
        </w:rPr>
        <w:t>ŠT</w:t>
      </w:r>
      <w:r>
        <w:rPr>
          <w:b/>
        </w:rPr>
        <w:t>E a zároveň zvyšovat kvalifikaci akademických pracovníků prostřednictvím mezinárodních mobilit</w:t>
      </w:r>
      <w:r w:rsidR="00BB6927">
        <w:rPr>
          <w:b/>
        </w:rPr>
        <w:t xml:space="preserve">. </w:t>
      </w:r>
    </w:p>
    <w:p w14:paraId="553093BD" w14:textId="77777777" w:rsidR="00BB6927" w:rsidRDefault="00BB6927" w:rsidP="009655E3">
      <w:pPr>
        <w:pStyle w:val="Pa1"/>
        <w:spacing w:after="160"/>
        <w:jc w:val="both"/>
        <w:rPr>
          <w:rFonts w:asciiTheme="minorHAnsi" w:hAnsiTheme="minorHAnsi" w:cs="Times New Roman"/>
          <w:i/>
          <w:color w:val="000000"/>
          <w:sz w:val="22"/>
          <w:szCs w:val="22"/>
        </w:rPr>
      </w:pPr>
    </w:p>
    <w:p w14:paraId="12739E7A" w14:textId="77777777" w:rsidR="00BB6927" w:rsidRPr="009655E3" w:rsidRDefault="00BB6927" w:rsidP="00BB6927">
      <w:pPr>
        <w:autoSpaceDE w:val="0"/>
        <w:autoSpaceDN w:val="0"/>
        <w:adjustRightInd w:val="0"/>
        <w:spacing w:after="0"/>
        <w:rPr>
          <w:rFonts w:cs="Times New Roman"/>
          <w:b/>
        </w:rPr>
      </w:pPr>
      <w:r w:rsidRPr="009655E3">
        <w:rPr>
          <w:rFonts w:cs="Times New Roman"/>
          <w:b/>
        </w:rPr>
        <w:t>Současný stav</w:t>
      </w:r>
    </w:p>
    <w:p w14:paraId="78936C35" w14:textId="4C241FAE" w:rsidR="00BB6927" w:rsidRPr="00BB6927" w:rsidRDefault="00BB6927" w:rsidP="00E74708">
      <w:pPr>
        <w:pStyle w:val="Pa1"/>
        <w:spacing w:after="120" w:line="276" w:lineRule="auto"/>
        <w:jc w:val="both"/>
        <w:rPr>
          <w:rFonts w:asciiTheme="minorHAnsi" w:hAnsiTheme="minorHAnsi" w:cs="Times New Roman"/>
          <w:color w:val="000000"/>
          <w:sz w:val="22"/>
          <w:szCs w:val="22"/>
        </w:rPr>
      </w:pPr>
      <w:r>
        <w:rPr>
          <w:rFonts w:asciiTheme="minorHAnsi" w:hAnsiTheme="minorHAnsi" w:cs="Times New Roman"/>
          <w:color w:val="000000"/>
          <w:sz w:val="22"/>
          <w:szCs w:val="22"/>
        </w:rPr>
        <w:t>C</w:t>
      </w:r>
      <w:r w:rsidRPr="00BB6927">
        <w:rPr>
          <w:rFonts w:asciiTheme="minorHAnsi" w:hAnsiTheme="minorHAnsi" w:cs="Times New Roman"/>
          <w:color w:val="000000"/>
          <w:sz w:val="22"/>
          <w:szCs w:val="22"/>
        </w:rPr>
        <w:t xml:space="preserve">ílem je zvýšení podílu domácích akademických i neakademických pracovníků na internacionalizačních aktivitách včetně </w:t>
      </w:r>
      <w:r>
        <w:rPr>
          <w:rFonts w:asciiTheme="minorHAnsi" w:hAnsiTheme="minorHAnsi" w:cs="Times New Roman"/>
          <w:color w:val="000000"/>
          <w:sz w:val="22"/>
          <w:szCs w:val="22"/>
        </w:rPr>
        <w:t xml:space="preserve">jejich </w:t>
      </w:r>
      <w:r w:rsidRPr="00BB6927">
        <w:rPr>
          <w:rFonts w:asciiTheme="minorHAnsi" w:hAnsiTheme="minorHAnsi" w:cs="Times New Roman"/>
          <w:color w:val="000000"/>
          <w:sz w:val="22"/>
          <w:szCs w:val="22"/>
        </w:rPr>
        <w:t xml:space="preserve">aktivního zapojení do výuky </w:t>
      </w:r>
      <w:r>
        <w:rPr>
          <w:rFonts w:asciiTheme="minorHAnsi" w:hAnsiTheme="minorHAnsi" w:cs="Times New Roman"/>
          <w:color w:val="000000"/>
          <w:sz w:val="22"/>
          <w:szCs w:val="22"/>
        </w:rPr>
        <w:t xml:space="preserve">a tvůrčí činnosti. </w:t>
      </w:r>
      <w:r w:rsidRPr="009655E3">
        <w:rPr>
          <w:rFonts w:asciiTheme="minorHAnsi" w:hAnsiTheme="minorHAnsi" w:cs="Times New Roman"/>
          <w:sz w:val="22"/>
          <w:szCs w:val="22"/>
        </w:rPr>
        <w:t xml:space="preserve">VŠTE rozšířila portfolio mobilit akademických </w:t>
      </w:r>
      <w:r>
        <w:rPr>
          <w:rFonts w:asciiTheme="minorHAnsi" w:hAnsiTheme="minorHAnsi" w:cs="Times New Roman"/>
          <w:sz w:val="22"/>
          <w:szCs w:val="22"/>
        </w:rPr>
        <w:t>pracovišť zejména v Číně, Rusku a</w:t>
      </w:r>
      <w:r w:rsidRPr="009655E3">
        <w:rPr>
          <w:rFonts w:asciiTheme="minorHAnsi" w:hAnsiTheme="minorHAnsi" w:cs="Times New Roman"/>
          <w:sz w:val="22"/>
          <w:szCs w:val="22"/>
        </w:rPr>
        <w:t xml:space="preserve"> Ukrajině. V současné době dochází k výměně akademiků mezi univerzitami – jedná se především o dlouhodobé pobyty akademiků, kteří se podílejí na výuce v dané zemi (nárůst </w:t>
      </w:r>
      <w:r>
        <w:rPr>
          <w:rFonts w:asciiTheme="minorHAnsi" w:hAnsiTheme="minorHAnsi" w:cs="Times New Roman"/>
          <w:sz w:val="22"/>
          <w:szCs w:val="22"/>
        </w:rPr>
        <w:t xml:space="preserve">ukazuje </w:t>
      </w:r>
      <w:r w:rsidRPr="009655E3">
        <w:rPr>
          <w:rFonts w:asciiTheme="minorHAnsi" w:hAnsiTheme="minorHAnsi" w:cs="Times New Roman"/>
          <w:sz w:val="22"/>
          <w:szCs w:val="22"/>
        </w:rPr>
        <w:t xml:space="preserve">tabulka </w:t>
      </w:r>
      <w:r>
        <w:rPr>
          <w:rFonts w:asciiTheme="minorHAnsi" w:hAnsiTheme="minorHAnsi" w:cs="Times New Roman"/>
          <w:sz w:val="22"/>
          <w:szCs w:val="22"/>
        </w:rPr>
        <w:t>2</w:t>
      </w:r>
      <w:r w:rsidRPr="009655E3">
        <w:rPr>
          <w:rFonts w:asciiTheme="minorHAnsi" w:hAnsiTheme="minorHAnsi" w:cs="Times New Roman"/>
          <w:sz w:val="22"/>
          <w:szCs w:val="22"/>
        </w:rPr>
        <w:t>)</w:t>
      </w:r>
      <w:r>
        <w:rPr>
          <w:rFonts w:asciiTheme="minorHAnsi" w:hAnsiTheme="minorHAnsi" w:cs="Times New Roman"/>
          <w:sz w:val="22"/>
          <w:szCs w:val="22"/>
        </w:rPr>
        <w:t xml:space="preserve">. </w:t>
      </w:r>
    </w:p>
    <w:p w14:paraId="534A6CBE" w14:textId="54388D8A" w:rsidR="009655E3" w:rsidRPr="00BB6927" w:rsidRDefault="009655E3" w:rsidP="00E74708">
      <w:pPr>
        <w:pStyle w:val="Odstavecseseznamem"/>
        <w:autoSpaceDE w:val="0"/>
        <w:autoSpaceDN w:val="0"/>
        <w:adjustRightInd w:val="0"/>
        <w:spacing w:after="120"/>
        <w:ind w:left="0"/>
        <w:rPr>
          <w:rFonts w:cs="Times New Roman"/>
          <w:b/>
          <w:sz w:val="20"/>
        </w:rPr>
      </w:pPr>
      <w:r w:rsidRPr="00BB6927">
        <w:rPr>
          <w:rFonts w:cs="Times New Roman"/>
          <w:b/>
          <w:sz w:val="20"/>
        </w:rPr>
        <w:t xml:space="preserve">Tabulka </w:t>
      </w:r>
      <w:r w:rsidR="00BB6927" w:rsidRPr="00BB6927">
        <w:rPr>
          <w:rFonts w:cs="Times New Roman"/>
          <w:b/>
          <w:sz w:val="20"/>
        </w:rPr>
        <w:t>2</w:t>
      </w:r>
      <w:r w:rsidRPr="00BB6927">
        <w:rPr>
          <w:rFonts w:cs="Times New Roman"/>
          <w:b/>
          <w:sz w:val="20"/>
        </w:rPr>
        <w:t>: Zahraniční akademičtí pracovníci a odborníci přijíždějící na VŠTE</w:t>
      </w:r>
    </w:p>
    <w:p w14:paraId="693A8725" w14:textId="77777777" w:rsidR="009655E3" w:rsidRPr="009655E3" w:rsidRDefault="009655E3" w:rsidP="00BB6927">
      <w:pPr>
        <w:pStyle w:val="Odstavecseseznamem"/>
        <w:autoSpaceDE w:val="0"/>
        <w:autoSpaceDN w:val="0"/>
        <w:adjustRightInd w:val="0"/>
        <w:ind w:left="0"/>
        <w:rPr>
          <w:rFonts w:cs="Times New Roman"/>
          <w:b/>
        </w:rPr>
      </w:pPr>
      <w:r w:rsidRPr="009655E3">
        <w:rPr>
          <w:rFonts w:cs="Times New Roman"/>
          <w:noProof/>
        </w:rPr>
        <w:drawing>
          <wp:inline distT="0" distB="0" distL="0" distR="0" wp14:anchorId="653EA0AC" wp14:editId="2EA6DC59">
            <wp:extent cx="3700145" cy="9144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0145" cy="914400"/>
                    </a:xfrm>
                    <a:prstGeom prst="rect">
                      <a:avLst/>
                    </a:prstGeom>
                    <a:noFill/>
                    <a:ln>
                      <a:noFill/>
                    </a:ln>
                  </pic:spPr>
                </pic:pic>
              </a:graphicData>
            </a:graphic>
          </wp:inline>
        </w:drawing>
      </w:r>
    </w:p>
    <w:p w14:paraId="6C616907" w14:textId="77777777" w:rsidR="009655E3" w:rsidRPr="009655E3" w:rsidRDefault="009655E3" w:rsidP="00BB6927">
      <w:pPr>
        <w:autoSpaceDE w:val="0"/>
        <w:autoSpaceDN w:val="0"/>
        <w:adjustRightInd w:val="0"/>
        <w:spacing w:after="0"/>
        <w:rPr>
          <w:rFonts w:cs="Times New Roman"/>
          <w:b/>
        </w:rPr>
      </w:pPr>
      <w:r w:rsidRPr="009655E3">
        <w:rPr>
          <w:rFonts w:cs="Times New Roman"/>
          <w:b/>
        </w:rPr>
        <w:t xml:space="preserve">Nástroje </w:t>
      </w:r>
    </w:p>
    <w:p w14:paraId="7007351D" w14:textId="77777777" w:rsidR="009655E3" w:rsidRPr="00BB6927" w:rsidRDefault="009655E3" w:rsidP="00C029DB">
      <w:pPr>
        <w:pStyle w:val="Odstavecseseznamem"/>
        <w:numPr>
          <w:ilvl w:val="0"/>
          <w:numId w:val="39"/>
        </w:numPr>
        <w:autoSpaceDE w:val="0"/>
        <w:autoSpaceDN w:val="0"/>
        <w:adjustRightInd w:val="0"/>
        <w:rPr>
          <w:rFonts w:cs="Times New Roman"/>
        </w:rPr>
      </w:pPr>
      <w:r w:rsidRPr="00BB6927">
        <w:rPr>
          <w:rFonts w:cs="Times New Roman"/>
        </w:rPr>
        <w:t>Prohlubování spolupráce se zahraničními univerzitami.</w:t>
      </w:r>
    </w:p>
    <w:p w14:paraId="5F8D983D" w14:textId="77777777" w:rsidR="009655E3" w:rsidRPr="00BB6927" w:rsidRDefault="009655E3" w:rsidP="00C029DB">
      <w:pPr>
        <w:pStyle w:val="Odstavecseseznamem"/>
        <w:numPr>
          <w:ilvl w:val="0"/>
          <w:numId w:val="39"/>
        </w:numPr>
        <w:autoSpaceDE w:val="0"/>
        <w:autoSpaceDN w:val="0"/>
        <w:adjustRightInd w:val="0"/>
        <w:rPr>
          <w:rFonts w:cs="Times New Roman"/>
        </w:rPr>
      </w:pPr>
      <w:r w:rsidRPr="00BB6927">
        <w:rPr>
          <w:rFonts w:cs="Times New Roman"/>
        </w:rPr>
        <w:t>Hledání společných programů vyplývajících ze stejného studijního zaměření VŠ.</w:t>
      </w:r>
    </w:p>
    <w:p w14:paraId="56163BFE" w14:textId="060C7013" w:rsidR="009655E3" w:rsidRPr="009655E3" w:rsidRDefault="009655E3" w:rsidP="00BB6927">
      <w:pPr>
        <w:autoSpaceDE w:val="0"/>
        <w:autoSpaceDN w:val="0"/>
        <w:adjustRightInd w:val="0"/>
        <w:spacing w:after="0"/>
        <w:rPr>
          <w:rFonts w:cs="Times New Roman"/>
          <w:b/>
        </w:rPr>
      </w:pPr>
      <w:r w:rsidRPr="009655E3">
        <w:rPr>
          <w:rFonts w:cs="Times New Roman"/>
          <w:b/>
        </w:rPr>
        <w:t>Indikátor</w:t>
      </w:r>
      <w:r w:rsidR="00E74708">
        <w:rPr>
          <w:rFonts w:cs="Times New Roman"/>
          <w:b/>
        </w:rPr>
        <w:t>y</w:t>
      </w:r>
    </w:p>
    <w:p w14:paraId="2E086554" w14:textId="4AA3BB1A" w:rsidR="009655E3" w:rsidRPr="009655E3" w:rsidRDefault="009655E3" w:rsidP="00C72367">
      <w:pPr>
        <w:pStyle w:val="Odstavecseseznamem"/>
        <w:numPr>
          <w:ilvl w:val="0"/>
          <w:numId w:val="37"/>
        </w:numPr>
        <w:autoSpaceDE w:val="0"/>
        <w:autoSpaceDN w:val="0"/>
        <w:adjustRightInd w:val="0"/>
        <w:rPr>
          <w:rFonts w:cs="Times New Roman"/>
          <w:b/>
        </w:rPr>
      </w:pPr>
      <w:r w:rsidRPr="009655E3">
        <w:rPr>
          <w:rFonts w:cs="Times New Roman"/>
        </w:rPr>
        <w:t xml:space="preserve">Počet akademiků </w:t>
      </w:r>
      <w:r w:rsidR="00BB6927">
        <w:rPr>
          <w:rFonts w:cs="Times New Roman"/>
        </w:rPr>
        <w:t xml:space="preserve">v rámci </w:t>
      </w:r>
      <w:r w:rsidRPr="009655E3">
        <w:rPr>
          <w:rFonts w:cs="Times New Roman"/>
        </w:rPr>
        <w:t>mobilit (vyjíždějících i přijíždějících).</w:t>
      </w:r>
    </w:p>
    <w:p w14:paraId="13240A21" w14:textId="77777777" w:rsidR="009655E3" w:rsidRPr="00BB6927" w:rsidRDefault="009655E3" w:rsidP="00C72367">
      <w:pPr>
        <w:pStyle w:val="Odstavecseseznamem"/>
        <w:numPr>
          <w:ilvl w:val="0"/>
          <w:numId w:val="37"/>
        </w:numPr>
        <w:autoSpaceDE w:val="0"/>
        <w:autoSpaceDN w:val="0"/>
        <w:adjustRightInd w:val="0"/>
        <w:rPr>
          <w:rFonts w:cs="Times New Roman"/>
          <w:b/>
        </w:rPr>
      </w:pPr>
      <w:r w:rsidRPr="009655E3">
        <w:rPr>
          <w:rFonts w:cs="Times New Roman"/>
        </w:rPr>
        <w:t>Počet nových smluv s VŠ.</w:t>
      </w:r>
    </w:p>
    <w:p w14:paraId="4FE0D5CE" w14:textId="77777777" w:rsidR="00BB6927" w:rsidRPr="00BB6927" w:rsidRDefault="00BB6927" w:rsidP="00BB6927">
      <w:pPr>
        <w:autoSpaceDE w:val="0"/>
        <w:autoSpaceDN w:val="0"/>
        <w:adjustRightInd w:val="0"/>
        <w:spacing w:after="0"/>
        <w:rPr>
          <w:rFonts w:cs="Times New Roman"/>
          <w:b/>
        </w:rPr>
      </w:pPr>
    </w:p>
    <w:p w14:paraId="4CE4C378" w14:textId="0CAF044D" w:rsidR="00BB6927" w:rsidRPr="00BB6927" w:rsidRDefault="00BB6927" w:rsidP="00C029DB">
      <w:pPr>
        <w:pStyle w:val="Odstavecseseznamem"/>
        <w:numPr>
          <w:ilvl w:val="0"/>
          <w:numId w:val="79"/>
        </w:numPr>
        <w:autoSpaceDE w:val="0"/>
        <w:autoSpaceDN w:val="0"/>
        <w:adjustRightInd w:val="0"/>
        <w:rPr>
          <w:rFonts w:cs="Times New Roman"/>
        </w:rPr>
      </w:pPr>
      <w:r w:rsidRPr="00BB6927">
        <w:rPr>
          <w:rFonts w:cs="Times New Roman"/>
          <w:b/>
        </w:rPr>
        <w:t>Zvýšit počet</w:t>
      </w:r>
      <w:r>
        <w:rPr>
          <w:rFonts w:cs="Times New Roman"/>
        </w:rPr>
        <w:t xml:space="preserve"> </w:t>
      </w:r>
      <w:r w:rsidRPr="009655E3">
        <w:rPr>
          <w:rFonts w:cs="Times New Roman"/>
          <w:b/>
        </w:rPr>
        <w:t>studentů vykonávajících</w:t>
      </w:r>
      <w:r w:rsidR="003F1160">
        <w:rPr>
          <w:rFonts w:cs="Times New Roman"/>
          <w:b/>
        </w:rPr>
        <w:t xml:space="preserve"> </w:t>
      </w:r>
      <w:r w:rsidRPr="009655E3">
        <w:rPr>
          <w:rFonts w:cs="Times New Roman"/>
          <w:b/>
        </w:rPr>
        <w:t>odbornou praxi v</w:t>
      </w:r>
      <w:r>
        <w:rPr>
          <w:rFonts w:cs="Times New Roman"/>
          <w:b/>
        </w:rPr>
        <w:t> </w:t>
      </w:r>
      <w:r w:rsidRPr="009655E3">
        <w:rPr>
          <w:rFonts w:cs="Times New Roman"/>
          <w:b/>
        </w:rPr>
        <w:t>zahraničí</w:t>
      </w:r>
      <w:r>
        <w:rPr>
          <w:rFonts w:cs="Times New Roman"/>
          <w:b/>
        </w:rPr>
        <w:t xml:space="preserve">. </w:t>
      </w:r>
    </w:p>
    <w:p w14:paraId="245A5A9B" w14:textId="77777777" w:rsidR="009655E3" w:rsidRPr="009655E3" w:rsidRDefault="009655E3" w:rsidP="009655E3">
      <w:pPr>
        <w:spacing w:after="0"/>
        <w:jc w:val="both"/>
        <w:rPr>
          <w:rFonts w:cs="Times New Roman"/>
          <w:b/>
        </w:rPr>
      </w:pPr>
      <w:r w:rsidRPr="009655E3">
        <w:rPr>
          <w:rFonts w:cs="Times New Roman"/>
          <w:b/>
        </w:rPr>
        <w:t>Současný stav</w:t>
      </w:r>
    </w:p>
    <w:p w14:paraId="3952A541" w14:textId="27D3EFF3" w:rsidR="009655E3" w:rsidRPr="009655E3" w:rsidRDefault="009655E3" w:rsidP="009655E3">
      <w:pPr>
        <w:spacing w:after="0"/>
        <w:jc w:val="both"/>
        <w:rPr>
          <w:rFonts w:cs="Times New Roman"/>
        </w:rPr>
      </w:pPr>
      <w:r w:rsidRPr="009655E3">
        <w:rPr>
          <w:rFonts w:cs="Times New Roman"/>
        </w:rPr>
        <w:t xml:space="preserve">Odborná praxe je součástí doporučeného studijního plánu na VŠTE. V zahraničí se jedná především o praxe v rámci programu Erasmus+ (Erasmus). Na základě standardních rámcových dohod dochází k plnění praxe v příhraničí, Horním a Dolním Rakousku, Bavorsku (program </w:t>
      </w:r>
      <w:proofErr w:type="spellStart"/>
      <w:proofErr w:type="gramStart"/>
      <w:r w:rsidRPr="009655E3">
        <w:rPr>
          <w:rFonts w:cs="Times New Roman"/>
        </w:rPr>
        <w:t>Donau</w:t>
      </w:r>
      <w:proofErr w:type="spellEnd"/>
      <w:proofErr w:type="gramEnd"/>
      <w:r w:rsidRPr="009655E3">
        <w:rPr>
          <w:rFonts w:cs="Times New Roman"/>
        </w:rPr>
        <w:t>–</w:t>
      </w:r>
      <w:proofErr w:type="spellStart"/>
      <w:proofErr w:type="gramStart"/>
      <w:r w:rsidRPr="009655E3">
        <w:rPr>
          <w:rFonts w:cs="Times New Roman"/>
        </w:rPr>
        <w:t>Moldau</w:t>
      </w:r>
      <w:proofErr w:type="spellEnd"/>
      <w:proofErr w:type="gramEnd"/>
      <w:r w:rsidRPr="009655E3">
        <w:rPr>
          <w:rFonts w:cs="Times New Roman"/>
        </w:rPr>
        <w:t>)</w:t>
      </w:r>
      <w:r w:rsidR="0073790E">
        <w:rPr>
          <w:rFonts w:cs="Times New Roman"/>
        </w:rPr>
        <w:t>,</w:t>
      </w:r>
      <w:r w:rsidRPr="009655E3">
        <w:rPr>
          <w:rFonts w:cs="Times New Roman"/>
        </w:rPr>
        <w:t xml:space="preserve"> případně </w:t>
      </w:r>
      <w:r w:rsidR="0073790E">
        <w:rPr>
          <w:rFonts w:cs="Times New Roman"/>
        </w:rPr>
        <w:t xml:space="preserve">v </w:t>
      </w:r>
      <w:r w:rsidRPr="009655E3">
        <w:rPr>
          <w:rFonts w:cs="Times New Roman"/>
        </w:rPr>
        <w:t>jin</w:t>
      </w:r>
      <w:r w:rsidR="0073790E">
        <w:rPr>
          <w:rFonts w:cs="Times New Roman"/>
        </w:rPr>
        <w:t>é</w:t>
      </w:r>
      <w:r w:rsidRPr="009655E3">
        <w:rPr>
          <w:rFonts w:cs="Times New Roman"/>
        </w:rPr>
        <w:t xml:space="preserve"> zem</w:t>
      </w:r>
      <w:r w:rsidR="0073790E">
        <w:rPr>
          <w:rFonts w:cs="Times New Roman"/>
        </w:rPr>
        <w:t>i</w:t>
      </w:r>
      <w:r w:rsidRPr="009655E3">
        <w:rPr>
          <w:rFonts w:cs="Times New Roman"/>
        </w:rPr>
        <w:t xml:space="preserve"> </w:t>
      </w:r>
      <w:r w:rsidR="00BB6927">
        <w:rPr>
          <w:rFonts w:cs="Times New Roman"/>
        </w:rPr>
        <w:t>po</w:t>
      </w:r>
      <w:r w:rsidRPr="009655E3">
        <w:rPr>
          <w:rFonts w:cs="Times New Roman"/>
        </w:rPr>
        <w:t xml:space="preserve">dle individuální dohody se studentem. </w:t>
      </w:r>
    </w:p>
    <w:p w14:paraId="329A8A40" w14:textId="77777777" w:rsidR="009655E3" w:rsidRPr="009655E3" w:rsidRDefault="009655E3" w:rsidP="009655E3">
      <w:pPr>
        <w:spacing w:after="0"/>
        <w:jc w:val="both"/>
        <w:rPr>
          <w:rFonts w:cs="Times New Roman"/>
        </w:rPr>
      </w:pPr>
    </w:p>
    <w:p w14:paraId="6DB698B5" w14:textId="77777777" w:rsidR="009655E3" w:rsidRPr="009655E3" w:rsidRDefault="009655E3" w:rsidP="009655E3">
      <w:pPr>
        <w:spacing w:after="0"/>
        <w:jc w:val="both"/>
        <w:rPr>
          <w:rFonts w:cs="Times New Roman"/>
          <w:b/>
        </w:rPr>
      </w:pPr>
      <w:r w:rsidRPr="009655E3">
        <w:rPr>
          <w:rFonts w:cs="Times New Roman"/>
          <w:b/>
        </w:rPr>
        <w:t>Nástroje</w:t>
      </w:r>
    </w:p>
    <w:p w14:paraId="110D4155" w14:textId="77777777" w:rsidR="009655E3" w:rsidRPr="009655E3" w:rsidRDefault="009655E3" w:rsidP="005243DC">
      <w:pPr>
        <w:numPr>
          <w:ilvl w:val="0"/>
          <w:numId w:val="10"/>
        </w:numPr>
        <w:spacing w:after="0"/>
        <w:jc w:val="both"/>
        <w:rPr>
          <w:rFonts w:cs="Times New Roman"/>
          <w:b/>
        </w:rPr>
      </w:pPr>
      <w:r w:rsidRPr="009655E3">
        <w:rPr>
          <w:rFonts w:cs="Times New Roman"/>
        </w:rPr>
        <w:t xml:space="preserve">Cílené marketingové aktivity zdůrazňující praxi studentů v zahraničních firmách. </w:t>
      </w:r>
    </w:p>
    <w:p w14:paraId="44900ACF" w14:textId="77777777" w:rsidR="009655E3" w:rsidRPr="009655E3" w:rsidRDefault="009655E3" w:rsidP="005243DC">
      <w:pPr>
        <w:numPr>
          <w:ilvl w:val="0"/>
          <w:numId w:val="10"/>
        </w:numPr>
        <w:spacing w:after="0"/>
        <w:jc w:val="both"/>
        <w:rPr>
          <w:rFonts w:cs="Times New Roman"/>
          <w:b/>
        </w:rPr>
      </w:pPr>
      <w:r w:rsidRPr="009655E3">
        <w:rPr>
          <w:rFonts w:cs="Times New Roman"/>
        </w:rPr>
        <w:t>Prohloubení spolupráce s organizacemi zapojenými do reprezentace České republiky.</w:t>
      </w:r>
    </w:p>
    <w:p w14:paraId="64FB7220" w14:textId="77777777" w:rsidR="009655E3" w:rsidRPr="009655E3" w:rsidRDefault="009655E3" w:rsidP="005243DC">
      <w:pPr>
        <w:numPr>
          <w:ilvl w:val="0"/>
          <w:numId w:val="10"/>
        </w:numPr>
        <w:spacing w:after="0"/>
        <w:jc w:val="both"/>
        <w:rPr>
          <w:rFonts w:cs="Times New Roman"/>
          <w:b/>
        </w:rPr>
      </w:pPr>
      <w:r w:rsidRPr="009655E3">
        <w:rPr>
          <w:rFonts w:cs="Times New Roman"/>
        </w:rPr>
        <w:t>Prohloubení spolupráce v oblasti praxe se současnými partnery (Rusko, Čína, Korea).</w:t>
      </w:r>
    </w:p>
    <w:p w14:paraId="1D56280B" w14:textId="77777777" w:rsidR="009655E3" w:rsidRPr="009655E3" w:rsidRDefault="009655E3" w:rsidP="009655E3">
      <w:pPr>
        <w:spacing w:after="0"/>
        <w:jc w:val="both"/>
        <w:rPr>
          <w:rFonts w:cs="Times New Roman"/>
          <w:b/>
        </w:rPr>
      </w:pPr>
    </w:p>
    <w:p w14:paraId="0D64BAD3" w14:textId="77777777" w:rsidR="007B0B93" w:rsidRDefault="007B0B93">
      <w:pPr>
        <w:rPr>
          <w:rFonts w:cs="Times New Roman"/>
          <w:b/>
        </w:rPr>
      </w:pPr>
      <w:r>
        <w:rPr>
          <w:rFonts w:cs="Times New Roman"/>
          <w:b/>
        </w:rPr>
        <w:br w:type="page"/>
      </w:r>
    </w:p>
    <w:p w14:paraId="0D4AEF7D" w14:textId="26343A35" w:rsidR="009655E3" w:rsidRPr="009655E3" w:rsidRDefault="009655E3" w:rsidP="009655E3">
      <w:pPr>
        <w:spacing w:after="0"/>
        <w:jc w:val="both"/>
        <w:rPr>
          <w:rFonts w:cs="Times New Roman"/>
          <w:b/>
        </w:rPr>
      </w:pPr>
      <w:r w:rsidRPr="009655E3">
        <w:rPr>
          <w:rFonts w:cs="Times New Roman"/>
          <w:b/>
        </w:rPr>
        <w:lastRenderedPageBreak/>
        <w:t>Indikátor</w:t>
      </w:r>
      <w:r w:rsidR="00E74708">
        <w:rPr>
          <w:rFonts w:cs="Times New Roman"/>
          <w:b/>
        </w:rPr>
        <w:t>y</w:t>
      </w:r>
    </w:p>
    <w:p w14:paraId="0ED23873" w14:textId="64556B77" w:rsidR="009655E3" w:rsidRPr="009655E3" w:rsidRDefault="009655E3" w:rsidP="005243DC">
      <w:pPr>
        <w:numPr>
          <w:ilvl w:val="0"/>
          <w:numId w:val="11"/>
        </w:numPr>
        <w:spacing w:after="0"/>
        <w:jc w:val="both"/>
        <w:rPr>
          <w:rFonts w:cs="Times New Roman"/>
        </w:rPr>
      </w:pPr>
      <w:r w:rsidRPr="009655E3">
        <w:rPr>
          <w:rFonts w:cs="Times New Roman"/>
        </w:rPr>
        <w:t>Počet studentů na praxi v</w:t>
      </w:r>
      <w:r w:rsidR="00BB6927">
        <w:rPr>
          <w:rFonts w:cs="Times New Roman"/>
        </w:rPr>
        <w:t> </w:t>
      </w:r>
      <w:r w:rsidRPr="009655E3">
        <w:rPr>
          <w:rFonts w:cs="Times New Roman"/>
        </w:rPr>
        <w:t>zahraničí</w:t>
      </w:r>
      <w:r w:rsidR="00BB6927">
        <w:rPr>
          <w:rFonts w:cs="Times New Roman"/>
        </w:rPr>
        <w:t xml:space="preserve">. </w:t>
      </w:r>
      <w:r w:rsidRPr="009655E3">
        <w:rPr>
          <w:rFonts w:cs="Times New Roman"/>
        </w:rPr>
        <w:t xml:space="preserve"> </w:t>
      </w:r>
    </w:p>
    <w:p w14:paraId="31CC436F" w14:textId="77777777" w:rsidR="009655E3" w:rsidRDefault="009655E3" w:rsidP="009655E3">
      <w:pPr>
        <w:spacing w:after="0"/>
        <w:jc w:val="both"/>
        <w:rPr>
          <w:rFonts w:cs="Times New Roman"/>
        </w:rPr>
      </w:pPr>
    </w:p>
    <w:p w14:paraId="3CA9CAA9" w14:textId="77777777" w:rsidR="00E74708" w:rsidRPr="009655E3" w:rsidRDefault="00E74708" w:rsidP="009655E3">
      <w:pPr>
        <w:spacing w:after="0"/>
        <w:jc w:val="both"/>
        <w:rPr>
          <w:rFonts w:cs="Times New Roman"/>
        </w:rPr>
      </w:pPr>
    </w:p>
    <w:p w14:paraId="0443C0E2" w14:textId="08A90FA1" w:rsidR="009655E3" w:rsidRPr="00BB6927" w:rsidRDefault="00BB6927" w:rsidP="00C029DB">
      <w:pPr>
        <w:pStyle w:val="Odstavecseseznamem"/>
        <w:numPr>
          <w:ilvl w:val="0"/>
          <w:numId w:val="79"/>
        </w:numPr>
        <w:spacing w:after="0"/>
        <w:jc w:val="both"/>
        <w:rPr>
          <w:rFonts w:cs="Times New Roman"/>
        </w:rPr>
      </w:pPr>
      <w:r w:rsidRPr="00BB6927">
        <w:rPr>
          <w:rFonts w:cs="Times New Roman"/>
          <w:b/>
        </w:rPr>
        <w:t xml:space="preserve">Navázat </w:t>
      </w:r>
      <w:r>
        <w:rPr>
          <w:b/>
        </w:rPr>
        <w:t xml:space="preserve">strategická partnerství v rámci programu Erasmus+ s VŠ v Evropě i celosvětově. </w:t>
      </w:r>
    </w:p>
    <w:p w14:paraId="418B85EE" w14:textId="77777777" w:rsidR="00BB6927" w:rsidRDefault="00BB6927" w:rsidP="00BB6927">
      <w:pPr>
        <w:pStyle w:val="Pa1"/>
        <w:jc w:val="both"/>
        <w:rPr>
          <w:rFonts w:asciiTheme="minorHAnsi" w:hAnsiTheme="minorHAnsi" w:cs="Times New Roman"/>
          <w:i/>
          <w:color w:val="000000"/>
          <w:sz w:val="22"/>
          <w:szCs w:val="22"/>
        </w:rPr>
      </w:pPr>
    </w:p>
    <w:p w14:paraId="008C4056" w14:textId="77777777" w:rsidR="00BB6927" w:rsidRPr="009655E3" w:rsidRDefault="00BB6927" w:rsidP="00BB6927">
      <w:pPr>
        <w:spacing w:after="0"/>
        <w:rPr>
          <w:rFonts w:cs="Times New Roman"/>
          <w:b/>
          <w:lang w:eastAsia="en-US"/>
        </w:rPr>
      </w:pPr>
      <w:r w:rsidRPr="009655E3">
        <w:rPr>
          <w:rFonts w:cs="Times New Roman"/>
          <w:b/>
          <w:lang w:eastAsia="en-US"/>
        </w:rPr>
        <w:t>Současný stav</w:t>
      </w:r>
    </w:p>
    <w:p w14:paraId="10D42A3B" w14:textId="77777777" w:rsidR="00BB6927" w:rsidRDefault="00BB6927" w:rsidP="00E74708">
      <w:pPr>
        <w:pStyle w:val="Pa1"/>
        <w:spacing w:line="276" w:lineRule="auto"/>
        <w:jc w:val="both"/>
        <w:rPr>
          <w:rFonts w:asciiTheme="minorHAnsi" w:hAnsiTheme="minorHAnsi" w:cs="Times New Roman"/>
          <w:color w:val="000000"/>
          <w:sz w:val="22"/>
          <w:szCs w:val="22"/>
        </w:rPr>
      </w:pPr>
      <w:r w:rsidRPr="00BB6927">
        <w:rPr>
          <w:rFonts w:asciiTheme="minorHAnsi" w:hAnsiTheme="minorHAnsi" w:cs="Times New Roman"/>
          <w:color w:val="000000"/>
          <w:sz w:val="22"/>
          <w:szCs w:val="22"/>
        </w:rPr>
        <w:t>Cílem je aktivní zapojení do projektů a vytváření strategických partnerství v rámci programu Erasmus+ s vysokými školami obdobného profilu v Evropě i celosvětově. Dále zajištění kulturních a jazykových kompetencí všech zaměstnanců umožňují</w:t>
      </w:r>
      <w:r w:rsidRPr="00BB6927">
        <w:rPr>
          <w:rFonts w:asciiTheme="minorHAnsi" w:hAnsiTheme="minorHAnsi" w:cs="Times New Roman"/>
          <w:color w:val="000000"/>
          <w:sz w:val="22"/>
          <w:szCs w:val="22"/>
        </w:rPr>
        <w:softHyphen/>
        <w:t>cích efektivní každodenní podporu cizincům ve všech praktických úkonech spojených s výkonem práce a životem na VŠTE.</w:t>
      </w:r>
    </w:p>
    <w:p w14:paraId="70F58268" w14:textId="3A897C5D" w:rsidR="00306463" w:rsidRDefault="00BB6927" w:rsidP="00E74708">
      <w:pPr>
        <w:pStyle w:val="Pa1"/>
        <w:spacing w:line="276" w:lineRule="auto"/>
        <w:jc w:val="both"/>
        <w:rPr>
          <w:rFonts w:asciiTheme="minorHAnsi" w:hAnsiTheme="minorHAnsi" w:cs="Times New Roman"/>
          <w:color w:val="000000"/>
          <w:sz w:val="22"/>
          <w:szCs w:val="22"/>
        </w:rPr>
      </w:pPr>
      <w:r w:rsidRPr="009655E3">
        <w:rPr>
          <w:rFonts w:asciiTheme="minorHAnsi" w:hAnsiTheme="minorHAnsi" w:cs="Times New Roman"/>
          <w:color w:val="000000"/>
          <w:sz w:val="22"/>
          <w:szCs w:val="22"/>
        </w:rPr>
        <w:t>VŠTE vybudovala nové technické laboratoře</w:t>
      </w:r>
      <w:r w:rsidRPr="009655E3">
        <w:rPr>
          <w:rFonts w:asciiTheme="minorHAnsi" w:hAnsiTheme="minorHAnsi" w:cs="Times New Roman"/>
          <w:i/>
          <w:color w:val="000000"/>
          <w:sz w:val="22"/>
          <w:szCs w:val="22"/>
        </w:rPr>
        <w:t xml:space="preserve">, </w:t>
      </w:r>
      <w:r w:rsidRPr="009655E3">
        <w:rPr>
          <w:rFonts w:asciiTheme="minorHAnsi" w:hAnsiTheme="minorHAnsi" w:cs="Times New Roman"/>
          <w:color w:val="000000"/>
          <w:sz w:val="22"/>
          <w:szCs w:val="22"/>
        </w:rPr>
        <w:t>které umožňují vyšší standard výuky i výzkumné činnosti pro akademiky a především pro studenty. Tím se zvyšuje jak akademický, tak vědecko-</w:t>
      </w:r>
      <w:r>
        <w:rPr>
          <w:rFonts w:asciiTheme="minorHAnsi" w:hAnsiTheme="minorHAnsi" w:cs="Times New Roman"/>
          <w:color w:val="000000"/>
          <w:sz w:val="22"/>
          <w:szCs w:val="22"/>
        </w:rPr>
        <w:t xml:space="preserve">výzkumný </w:t>
      </w:r>
      <w:r w:rsidRPr="009655E3">
        <w:rPr>
          <w:rFonts w:asciiTheme="minorHAnsi" w:hAnsiTheme="minorHAnsi" w:cs="Times New Roman"/>
          <w:color w:val="000000"/>
          <w:sz w:val="22"/>
          <w:szCs w:val="22"/>
        </w:rPr>
        <w:t xml:space="preserve">potenciál </w:t>
      </w:r>
      <w:r w:rsidR="00306463">
        <w:rPr>
          <w:rFonts w:asciiTheme="minorHAnsi" w:hAnsiTheme="minorHAnsi" w:cs="Times New Roman"/>
          <w:color w:val="000000"/>
          <w:sz w:val="22"/>
          <w:szCs w:val="22"/>
        </w:rPr>
        <w:t xml:space="preserve">VŠTE a její postavení </w:t>
      </w:r>
      <w:r w:rsidRPr="009655E3">
        <w:rPr>
          <w:rFonts w:asciiTheme="minorHAnsi" w:hAnsiTheme="minorHAnsi" w:cs="Times New Roman"/>
          <w:color w:val="000000"/>
          <w:sz w:val="22"/>
          <w:szCs w:val="22"/>
        </w:rPr>
        <w:t>v mezinárodním měřítku.</w:t>
      </w:r>
      <w:r w:rsidR="00306463">
        <w:rPr>
          <w:rFonts w:asciiTheme="minorHAnsi" w:hAnsiTheme="minorHAnsi" w:cs="Times New Roman"/>
          <w:color w:val="000000"/>
          <w:sz w:val="22"/>
          <w:szCs w:val="22"/>
        </w:rPr>
        <w:t xml:space="preserve"> </w:t>
      </w:r>
    </w:p>
    <w:p w14:paraId="78FC43AD" w14:textId="1598CB44" w:rsidR="00BB6927" w:rsidRPr="00306463" w:rsidRDefault="00BB6927" w:rsidP="00E74708">
      <w:pPr>
        <w:pStyle w:val="Pa1"/>
        <w:spacing w:after="120" w:line="276" w:lineRule="auto"/>
        <w:jc w:val="both"/>
        <w:rPr>
          <w:rFonts w:asciiTheme="minorHAnsi" w:hAnsiTheme="minorHAnsi" w:cs="Times New Roman"/>
          <w:color w:val="000000"/>
          <w:sz w:val="22"/>
          <w:szCs w:val="22"/>
        </w:rPr>
      </w:pPr>
      <w:r w:rsidRPr="009655E3">
        <w:rPr>
          <w:rFonts w:asciiTheme="minorHAnsi" w:hAnsiTheme="minorHAnsi" w:cs="Times New Roman"/>
          <w:sz w:val="22"/>
          <w:szCs w:val="22"/>
        </w:rPr>
        <w:t>VŠTE podporuje jazykové znalosti akademiků formou jazykových kurzů a stáží.</w:t>
      </w:r>
    </w:p>
    <w:p w14:paraId="65BF645A" w14:textId="77777777" w:rsidR="009655E3" w:rsidRPr="00306463" w:rsidRDefault="009655E3" w:rsidP="00306463">
      <w:pPr>
        <w:autoSpaceDE w:val="0"/>
        <w:autoSpaceDN w:val="0"/>
        <w:adjustRightInd w:val="0"/>
        <w:spacing w:after="0"/>
        <w:rPr>
          <w:b/>
        </w:rPr>
      </w:pPr>
      <w:r w:rsidRPr="00306463">
        <w:rPr>
          <w:b/>
        </w:rPr>
        <w:t>Strategie výběru partnerů</w:t>
      </w:r>
    </w:p>
    <w:p w14:paraId="7A79CEF2" w14:textId="16A94074" w:rsidR="009655E3" w:rsidRPr="009655E3" w:rsidRDefault="009655E3" w:rsidP="00E74708">
      <w:pPr>
        <w:autoSpaceDE w:val="0"/>
        <w:autoSpaceDN w:val="0"/>
        <w:adjustRightInd w:val="0"/>
        <w:spacing w:after="0"/>
        <w:jc w:val="both"/>
      </w:pPr>
      <w:r w:rsidRPr="009655E3">
        <w:t>Přirozeným zahraničním partnerem pro VŠTE jsou vysokoškolské instituce stavějící na první místo praktickou uplatnitelnost absolventa, které jsou schopné a ochotné se flexibilně přizpůsobovat dynamicky se proměňujícím požadavkům evropského trhu práce. Jedná se zpravidla o menší vysoké školy s profesně zaměřenými studijními obory a důrazem na projektovou výuku. Integrální součástí studijního plánu těchto vysokých škol bývá</w:t>
      </w:r>
      <w:r w:rsidR="0073790E">
        <w:t>,</w:t>
      </w:r>
      <w:r w:rsidRPr="009655E3">
        <w:t xml:space="preserve"> stejně jako na VŠTE</w:t>
      </w:r>
      <w:r w:rsidR="0073790E">
        <w:t>,</w:t>
      </w:r>
      <w:r w:rsidRPr="009655E3">
        <w:t xml:space="preserve"> dlouhodobá odborná praxe v aplikační sféře. </w:t>
      </w:r>
    </w:p>
    <w:p w14:paraId="2E051C97" w14:textId="77777777" w:rsidR="009655E3" w:rsidRPr="009655E3" w:rsidRDefault="009655E3" w:rsidP="00E74708">
      <w:pPr>
        <w:autoSpaceDE w:val="0"/>
        <w:autoSpaceDN w:val="0"/>
        <w:adjustRightInd w:val="0"/>
        <w:spacing w:after="0"/>
        <w:jc w:val="both"/>
      </w:pPr>
      <w:r w:rsidRPr="009655E3">
        <w:t>Ve výběru partnerů VŠTE se odráží také geografická poloha jihočeského regionu a jeho ekonomická a kulturní spjatost s Německem a Rakouskem. Akademické mobility do těchto zemí studentům umožní nejen zvládnout německý jazyk, ale také si uvědomit specifika prostředí, ze kterého vychází kultura německých či rakouských firem.</w:t>
      </w:r>
    </w:p>
    <w:p w14:paraId="15269E4E" w14:textId="77777777" w:rsidR="009655E3" w:rsidRPr="009655E3" w:rsidRDefault="009655E3" w:rsidP="00E74708">
      <w:pPr>
        <w:autoSpaceDE w:val="0"/>
        <w:autoSpaceDN w:val="0"/>
        <w:adjustRightInd w:val="0"/>
        <w:spacing w:after="0"/>
        <w:jc w:val="both"/>
      </w:pPr>
      <w:r w:rsidRPr="009655E3">
        <w:t>Mimo EU se VŠTE zaměřuje na partnerství s ruskými a čínskými univerzitami</w:t>
      </w:r>
      <w:r w:rsidRPr="009655E3">
        <w:rPr>
          <w:i/>
        </w:rPr>
        <w:t xml:space="preserve">. </w:t>
      </w:r>
      <w:r w:rsidRPr="009655E3">
        <w:t xml:space="preserve">Orientace na Rusko a Čínu je v dlouhodobém záměru VŠTE zmiňována především v souvislosti s nutností reagovat na potřeby trhu práce zvyšováním konkurenceschopnosti absolventů. Erasmus </w:t>
      </w:r>
      <w:proofErr w:type="spellStart"/>
      <w:r w:rsidRPr="009655E3">
        <w:t>Policy</w:t>
      </w:r>
      <w:proofErr w:type="spellEnd"/>
      <w:r w:rsidRPr="009655E3">
        <w:t xml:space="preserve"> </w:t>
      </w:r>
      <w:proofErr w:type="spellStart"/>
      <w:r w:rsidRPr="009655E3">
        <w:t>Statement</w:t>
      </w:r>
      <w:proofErr w:type="spellEnd"/>
      <w:r w:rsidRPr="009655E3">
        <w:t xml:space="preserve"> VŠTE hovoří o zaměření na konkrétní regiony Dálného východu ve spojitosti s vytvářením nových oborů a specializací, dále zdůrazňuje potřebu zvýšení počtu účastníků mobilit.</w:t>
      </w:r>
    </w:p>
    <w:p w14:paraId="0593DAD3" w14:textId="77777777" w:rsidR="009655E3" w:rsidRDefault="009655E3" w:rsidP="00E74708">
      <w:pPr>
        <w:spacing w:after="0"/>
        <w:jc w:val="both"/>
      </w:pPr>
      <w:r w:rsidRPr="009655E3">
        <w:t>Orientace na oblast Číny je pro VŠTE stěžejním prvkem strategie internacionalizace. Ve spolupráci se SUIBE a NCUT realizuje oborovou specializaci Čínské trhy a nově otevírá Čínské centrum při VŠTE. Partnerské VŠ mají velmi obdobné zaměření jako VŠTE.</w:t>
      </w:r>
    </w:p>
    <w:p w14:paraId="36937D43" w14:textId="77777777" w:rsidR="00306463" w:rsidRPr="009655E3" w:rsidRDefault="00306463" w:rsidP="00306463">
      <w:pPr>
        <w:spacing w:after="0"/>
        <w:jc w:val="both"/>
      </w:pPr>
    </w:p>
    <w:p w14:paraId="0A75C9BF" w14:textId="77777777" w:rsidR="009655E3" w:rsidRPr="009655E3" w:rsidRDefault="009655E3" w:rsidP="00306463">
      <w:pPr>
        <w:spacing w:after="0"/>
        <w:rPr>
          <w:rFonts w:cs="Times New Roman"/>
          <w:b/>
          <w:lang w:eastAsia="en-US"/>
        </w:rPr>
      </w:pPr>
      <w:r w:rsidRPr="009655E3">
        <w:rPr>
          <w:rFonts w:cs="Times New Roman"/>
          <w:b/>
          <w:lang w:eastAsia="en-US"/>
        </w:rPr>
        <w:t xml:space="preserve">Nástroje </w:t>
      </w:r>
    </w:p>
    <w:p w14:paraId="63C95623" w14:textId="626EF933" w:rsidR="009655E3" w:rsidRPr="009655E3" w:rsidRDefault="009655E3" w:rsidP="005243DC">
      <w:pPr>
        <w:pStyle w:val="Odstavecseseznamem"/>
        <w:numPr>
          <w:ilvl w:val="0"/>
          <w:numId w:val="11"/>
        </w:numPr>
        <w:rPr>
          <w:rFonts w:cs="Times New Roman"/>
          <w:lang w:eastAsia="en-US"/>
        </w:rPr>
      </w:pPr>
      <w:r w:rsidRPr="009655E3">
        <w:rPr>
          <w:rFonts w:cs="Times New Roman"/>
          <w:lang w:eastAsia="en-US"/>
        </w:rPr>
        <w:t xml:space="preserve">Cílené marketingové aktivity – počet </w:t>
      </w:r>
      <w:r w:rsidR="00306463">
        <w:rPr>
          <w:rFonts w:cs="Times New Roman"/>
          <w:lang w:eastAsia="en-US"/>
        </w:rPr>
        <w:t xml:space="preserve">uzavřených </w:t>
      </w:r>
      <w:r w:rsidRPr="009655E3">
        <w:rPr>
          <w:rFonts w:cs="Times New Roman"/>
          <w:lang w:eastAsia="en-US"/>
        </w:rPr>
        <w:t>bilaterálních smluv</w:t>
      </w:r>
      <w:r w:rsidR="00306463">
        <w:rPr>
          <w:rFonts w:cs="Times New Roman"/>
          <w:lang w:eastAsia="en-US"/>
        </w:rPr>
        <w:t>.</w:t>
      </w:r>
    </w:p>
    <w:p w14:paraId="3DFA6DEF" w14:textId="7ADDE751" w:rsidR="009655E3" w:rsidRPr="009655E3" w:rsidRDefault="009655E3" w:rsidP="005243DC">
      <w:pPr>
        <w:pStyle w:val="Odstavecseseznamem"/>
        <w:numPr>
          <w:ilvl w:val="0"/>
          <w:numId w:val="11"/>
        </w:numPr>
        <w:rPr>
          <w:rFonts w:cs="Times New Roman"/>
          <w:lang w:eastAsia="en-US"/>
        </w:rPr>
      </w:pPr>
      <w:r w:rsidRPr="009655E3">
        <w:rPr>
          <w:rFonts w:cs="Times New Roman"/>
        </w:rPr>
        <w:t xml:space="preserve">Prohloubení spolupráce v oblasti </w:t>
      </w:r>
      <w:r w:rsidR="00306463">
        <w:rPr>
          <w:rFonts w:cs="Times New Roman"/>
        </w:rPr>
        <w:t xml:space="preserve">tvůrčích aktivit </w:t>
      </w:r>
      <w:r w:rsidRPr="009655E3">
        <w:rPr>
          <w:rFonts w:cs="Times New Roman"/>
        </w:rPr>
        <w:t>v mezinárodním měřítku.</w:t>
      </w:r>
    </w:p>
    <w:p w14:paraId="4B582EE8" w14:textId="77777777" w:rsidR="009655E3" w:rsidRPr="009655E3" w:rsidRDefault="009655E3" w:rsidP="005243DC">
      <w:pPr>
        <w:pStyle w:val="Odstavecseseznamem"/>
        <w:numPr>
          <w:ilvl w:val="0"/>
          <w:numId w:val="11"/>
        </w:numPr>
        <w:rPr>
          <w:rFonts w:cs="Times New Roman"/>
          <w:lang w:eastAsia="en-US"/>
        </w:rPr>
      </w:pPr>
      <w:r w:rsidRPr="009655E3">
        <w:rPr>
          <w:rFonts w:cs="Times New Roman"/>
        </w:rPr>
        <w:t>Prohloubení jazykové kompetentnosti akademiků.</w:t>
      </w:r>
    </w:p>
    <w:p w14:paraId="110C6642" w14:textId="77777777" w:rsidR="009655E3" w:rsidRPr="009655E3" w:rsidRDefault="009655E3" w:rsidP="00306463">
      <w:pPr>
        <w:pStyle w:val="Odstavecseseznamem"/>
        <w:spacing w:after="0"/>
        <w:rPr>
          <w:rFonts w:cs="Times New Roman"/>
          <w:lang w:eastAsia="en-US"/>
        </w:rPr>
      </w:pPr>
    </w:p>
    <w:p w14:paraId="23BB9BA4" w14:textId="0415DD67" w:rsidR="009655E3" w:rsidRPr="009655E3" w:rsidRDefault="009655E3" w:rsidP="00306463">
      <w:pPr>
        <w:spacing w:after="0"/>
        <w:rPr>
          <w:rFonts w:cs="Times New Roman"/>
          <w:b/>
          <w:lang w:eastAsia="en-US"/>
        </w:rPr>
      </w:pPr>
      <w:r w:rsidRPr="009655E3">
        <w:rPr>
          <w:rFonts w:cs="Times New Roman"/>
          <w:b/>
          <w:lang w:eastAsia="en-US"/>
        </w:rPr>
        <w:t>Indikátor</w:t>
      </w:r>
      <w:r w:rsidR="00E74708">
        <w:rPr>
          <w:rFonts w:cs="Times New Roman"/>
          <w:b/>
          <w:lang w:eastAsia="en-US"/>
        </w:rPr>
        <w:t>y</w:t>
      </w:r>
    </w:p>
    <w:p w14:paraId="6F4E95C0" w14:textId="77777777" w:rsidR="009655E3" w:rsidRPr="009655E3" w:rsidRDefault="009655E3" w:rsidP="00C72367">
      <w:pPr>
        <w:pStyle w:val="Odstavecseseznamem"/>
        <w:numPr>
          <w:ilvl w:val="0"/>
          <w:numId w:val="38"/>
        </w:numPr>
        <w:rPr>
          <w:rFonts w:cs="Times New Roman"/>
          <w:color w:val="000000"/>
        </w:rPr>
      </w:pPr>
      <w:r w:rsidRPr="009655E3">
        <w:rPr>
          <w:rFonts w:cs="Times New Roman"/>
          <w:color w:val="000000"/>
        </w:rPr>
        <w:t>Počet uzavřených smluv.</w:t>
      </w:r>
    </w:p>
    <w:p w14:paraId="34D3E947" w14:textId="77777777" w:rsidR="009655E3" w:rsidRPr="009655E3" w:rsidRDefault="009655E3" w:rsidP="00C72367">
      <w:pPr>
        <w:pStyle w:val="Odstavecseseznamem"/>
        <w:numPr>
          <w:ilvl w:val="0"/>
          <w:numId w:val="38"/>
        </w:numPr>
        <w:rPr>
          <w:rFonts w:cs="Times New Roman"/>
          <w:color w:val="000000"/>
        </w:rPr>
      </w:pPr>
      <w:r w:rsidRPr="009655E3">
        <w:rPr>
          <w:rFonts w:cs="Times New Roman"/>
          <w:color w:val="000000"/>
        </w:rPr>
        <w:t>Nárůst investic.</w:t>
      </w:r>
    </w:p>
    <w:p w14:paraId="7678CD9E" w14:textId="77777777" w:rsidR="007B0B93" w:rsidRDefault="009655E3" w:rsidP="007B0B93">
      <w:pPr>
        <w:pStyle w:val="Odstavecseseznamem"/>
        <w:numPr>
          <w:ilvl w:val="0"/>
          <w:numId w:val="38"/>
        </w:numPr>
        <w:rPr>
          <w:rFonts w:cs="Times New Roman"/>
          <w:color w:val="000000"/>
        </w:rPr>
        <w:sectPr w:rsidR="007B0B93" w:rsidSect="003F1160">
          <w:footerReference w:type="default" r:id="rId21"/>
          <w:pgSz w:w="11906" w:h="16838"/>
          <w:pgMar w:top="1417" w:right="1417" w:bottom="1417" w:left="1417" w:header="708" w:footer="708" w:gutter="0"/>
          <w:cols w:space="708"/>
          <w:docGrid w:linePitch="360"/>
        </w:sectPr>
      </w:pPr>
      <w:r w:rsidRPr="007B0B93">
        <w:rPr>
          <w:rFonts w:cs="Times New Roman"/>
          <w:color w:val="000000"/>
        </w:rPr>
        <w:t>Počet kurzů a seminářů.</w:t>
      </w:r>
    </w:p>
    <w:p w14:paraId="1E7FEFC4" w14:textId="77777777" w:rsidR="00734407" w:rsidRPr="00BD3C6B" w:rsidRDefault="001A1CF6" w:rsidP="00BD3C6B">
      <w:pPr>
        <w:pStyle w:val="Nadpis1"/>
      </w:pPr>
      <w:bookmarkStart w:id="20" w:name="_Toc463444231"/>
      <w:r w:rsidRPr="00BD3C6B">
        <w:lastRenderedPageBreak/>
        <w:t>Celoživotní vzdělávání</w:t>
      </w:r>
      <w:bookmarkEnd w:id="20"/>
      <w:r w:rsidRPr="00BD3C6B">
        <w:t xml:space="preserve"> </w:t>
      </w:r>
    </w:p>
    <w:p w14:paraId="2D1DF1E5" w14:textId="77F3B676" w:rsidR="001A1CF6" w:rsidRPr="001A1CF6" w:rsidRDefault="001A1CF6" w:rsidP="001A1CF6">
      <w:pPr>
        <w:spacing w:after="120"/>
        <w:rPr>
          <w:b/>
        </w:rPr>
      </w:pPr>
      <w:r w:rsidRPr="001A1CF6">
        <w:rPr>
          <w:b/>
        </w:rPr>
        <w:t xml:space="preserve">Strategické priority v oblasti celoživotního vzdělávání </w:t>
      </w:r>
      <w:r>
        <w:rPr>
          <w:b/>
        </w:rPr>
        <w:t xml:space="preserve"> </w:t>
      </w:r>
    </w:p>
    <w:tbl>
      <w:tblPr>
        <w:tblStyle w:val="Svtlmkazvraznn2"/>
        <w:tblW w:w="0" w:type="auto"/>
        <w:tblLook w:val="04A0" w:firstRow="1" w:lastRow="0" w:firstColumn="1" w:lastColumn="0" w:noHBand="0" w:noVBand="1"/>
      </w:tblPr>
      <w:tblGrid>
        <w:gridCol w:w="591"/>
        <w:gridCol w:w="8589"/>
      </w:tblGrid>
      <w:tr w:rsidR="001A1CF6" w:rsidRPr="001A1CF6" w14:paraId="2333B90D" w14:textId="77777777" w:rsidTr="00540550">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70D5A0CD" w14:textId="77777777" w:rsidR="001A1CF6" w:rsidRPr="00D17EDB" w:rsidRDefault="001A1CF6" w:rsidP="0059082C">
            <w:pPr>
              <w:jc w:val="center"/>
              <w:rPr>
                <w:rFonts w:asciiTheme="minorHAnsi" w:hAnsiTheme="minorHAnsi"/>
                <w:color w:val="943634" w:themeColor="accent2" w:themeShade="BF"/>
              </w:rPr>
            </w:pPr>
            <w:r w:rsidRPr="00D17EDB">
              <w:rPr>
                <w:rFonts w:asciiTheme="minorHAnsi" w:hAnsiTheme="minorHAnsi"/>
                <w:color w:val="943634" w:themeColor="accent2" w:themeShade="BF"/>
              </w:rPr>
              <w:t>1</w:t>
            </w:r>
          </w:p>
        </w:tc>
        <w:tc>
          <w:tcPr>
            <w:tcW w:w="8589" w:type="dxa"/>
            <w:tcBorders>
              <w:top w:val="none" w:sz="0" w:space="0" w:color="auto"/>
              <w:left w:val="none" w:sz="0" w:space="0" w:color="auto"/>
              <w:bottom w:val="none" w:sz="0" w:space="0" w:color="auto"/>
              <w:right w:val="none" w:sz="0" w:space="0" w:color="auto"/>
            </w:tcBorders>
          </w:tcPr>
          <w:p w14:paraId="4E86C4AB" w14:textId="55DB667F" w:rsidR="001A1CF6" w:rsidRPr="00D17EDB" w:rsidRDefault="001A1CF6" w:rsidP="00267736">
            <w:pPr>
              <w:pStyle w:val="Nadpis2"/>
              <w:jc w:val="both"/>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943634" w:themeColor="accent2" w:themeShade="BF"/>
                <w:sz w:val="22"/>
                <w:szCs w:val="22"/>
              </w:rPr>
            </w:pPr>
            <w:bookmarkStart w:id="21" w:name="_Toc429567458"/>
            <w:r w:rsidRPr="00D17EDB">
              <w:rPr>
                <w:rFonts w:asciiTheme="minorHAnsi" w:hAnsiTheme="minorHAnsi"/>
                <w:b/>
                <w:i w:val="0"/>
                <w:color w:val="943634" w:themeColor="accent2" w:themeShade="BF"/>
                <w:sz w:val="22"/>
                <w:szCs w:val="22"/>
              </w:rPr>
              <w:t>Rozšíření nabídky programů celoživotního vzdělávání zaměřených na regulovaná povolání a zvyšování odborné kvalifikace účastníků.  Rozšíření nabídky zkoušek z profesních kvalifikací v</w:t>
            </w:r>
            <w:r w:rsidR="00267736" w:rsidRPr="00D17EDB">
              <w:rPr>
                <w:b/>
                <w:color w:val="943634" w:themeColor="accent2" w:themeShade="BF"/>
              </w:rPr>
              <w:t> </w:t>
            </w:r>
            <w:r w:rsidRPr="00D17EDB">
              <w:rPr>
                <w:rFonts w:asciiTheme="minorHAnsi" w:hAnsiTheme="minorHAnsi"/>
                <w:b/>
                <w:i w:val="0"/>
                <w:color w:val="943634" w:themeColor="accent2" w:themeShade="BF"/>
                <w:sz w:val="22"/>
                <w:szCs w:val="22"/>
              </w:rPr>
              <w:t>souladu s Národní soustavou kvalifikací</w:t>
            </w:r>
            <w:bookmarkEnd w:id="21"/>
            <w:r w:rsidR="00E74708">
              <w:rPr>
                <w:rFonts w:asciiTheme="minorHAnsi" w:hAnsiTheme="minorHAnsi"/>
                <w:b/>
                <w:i w:val="0"/>
                <w:color w:val="943634" w:themeColor="accent2" w:themeShade="BF"/>
                <w:sz w:val="22"/>
                <w:szCs w:val="22"/>
              </w:rPr>
              <w:t>.</w:t>
            </w:r>
          </w:p>
        </w:tc>
      </w:tr>
      <w:tr w:rsidR="001A1CF6" w:rsidRPr="001A1CF6" w14:paraId="37F82F6A" w14:textId="77777777" w:rsidTr="0054055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124EF4E7" w14:textId="77777777" w:rsidR="001A1CF6" w:rsidRPr="00D17EDB" w:rsidRDefault="001A1CF6" w:rsidP="0059082C">
            <w:pPr>
              <w:jc w:val="center"/>
              <w:rPr>
                <w:rFonts w:asciiTheme="minorHAnsi" w:hAnsiTheme="minorHAnsi"/>
                <w:color w:val="943634" w:themeColor="accent2" w:themeShade="BF"/>
              </w:rPr>
            </w:pPr>
            <w:r w:rsidRPr="00D17EDB">
              <w:rPr>
                <w:rFonts w:asciiTheme="minorHAnsi" w:hAnsiTheme="minorHAnsi"/>
                <w:color w:val="943634" w:themeColor="accent2" w:themeShade="BF"/>
              </w:rPr>
              <w:t>2</w:t>
            </w:r>
          </w:p>
        </w:tc>
        <w:tc>
          <w:tcPr>
            <w:tcW w:w="8589" w:type="dxa"/>
            <w:tcBorders>
              <w:top w:val="none" w:sz="0" w:space="0" w:color="auto"/>
              <w:left w:val="none" w:sz="0" w:space="0" w:color="auto"/>
              <w:bottom w:val="none" w:sz="0" w:space="0" w:color="auto"/>
              <w:right w:val="none" w:sz="0" w:space="0" w:color="auto"/>
            </w:tcBorders>
          </w:tcPr>
          <w:p w14:paraId="7A15F8D6" w14:textId="5CF80B2C" w:rsidR="001A1CF6" w:rsidRPr="00D17EDB" w:rsidRDefault="001A1CF6" w:rsidP="001A1CF6">
            <w:pPr>
              <w:pStyle w:val="Nadpis2"/>
              <w:jc w:val="both"/>
              <w:outlineLvl w:val="1"/>
              <w:cnfStyle w:val="000000100000" w:firstRow="0" w:lastRow="0" w:firstColumn="0" w:lastColumn="0" w:oddVBand="0" w:evenVBand="0" w:oddHBand="1" w:evenHBand="0" w:firstRowFirstColumn="0" w:firstRowLastColumn="0" w:lastRowFirstColumn="0" w:lastRowLastColumn="0"/>
              <w:rPr>
                <w:i w:val="0"/>
                <w:color w:val="943634" w:themeColor="accent2" w:themeShade="BF"/>
                <w:sz w:val="22"/>
                <w:szCs w:val="22"/>
              </w:rPr>
            </w:pPr>
            <w:bookmarkStart w:id="22" w:name="_Toc429567459"/>
            <w:r w:rsidRPr="00D17EDB">
              <w:rPr>
                <w:i w:val="0"/>
                <w:color w:val="943634" w:themeColor="accent2" w:themeShade="BF"/>
                <w:sz w:val="22"/>
                <w:szCs w:val="22"/>
              </w:rPr>
              <w:t>Realizace výuky ve studijních programech akreditovaných zahraniční agenturou</w:t>
            </w:r>
            <w:bookmarkEnd w:id="22"/>
            <w:r w:rsidR="00E74708">
              <w:rPr>
                <w:i w:val="0"/>
                <w:color w:val="943634" w:themeColor="accent2" w:themeShade="BF"/>
                <w:sz w:val="22"/>
                <w:szCs w:val="22"/>
              </w:rPr>
              <w:t>.</w:t>
            </w:r>
          </w:p>
        </w:tc>
      </w:tr>
      <w:tr w:rsidR="001A1CF6" w:rsidRPr="001A1CF6" w14:paraId="2A03FC21" w14:textId="77777777" w:rsidTr="00540550">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473FD125" w14:textId="77777777" w:rsidR="001A1CF6" w:rsidRPr="00D17EDB" w:rsidRDefault="001A1CF6" w:rsidP="0059082C">
            <w:pPr>
              <w:jc w:val="center"/>
              <w:rPr>
                <w:rFonts w:asciiTheme="minorHAnsi" w:hAnsiTheme="minorHAnsi"/>
                <w:color w:val="943634" w:themeColor="accent2" w:themeShade="BF"/>
              </w:rPr>
            </w:pPr>
            <w:r w:rsidRPr="00D17EDB">
              <w:rPr>
                <w:rFonts w:asciiTheme="minorHAnsi" w:hAnsiTheme="minorHAnsi"/>
                <w:color w:val="943634" w:themeColor="accent2" w:themeShade="BF"/>
              </w:rPr>
              <w:t>3</w:t>
            </w:r>
          </w:p>
        </w:tc>
        <w:tc>
          <w:tcPr>
            <w:tcW w:w="8589" w:type="dxa"/>
            <w:tcBorders>
              <w:top w:val="none" w:sz="0" w:space="0" w:color="auto"/>
              <w:left w:val="none" w:sz="0" w:space="0" w:color="auto"/>
              <w:bottom w:val="none" w:sz="0" w:space="0" w:color="auto"/>
              <w:right w:val="none" w:sz="0" w:space="0" w:color="auto"/>
            </w:tcBorders>
          </w:tcPr>
          <w:p w14:paraId="764757E6" w14:textId="32D18C8C" w:rsidR="001A1CF6" w:rsidRPr="00D17EDB" w:rsidRDefault="001A1CF6" w:rsidP="00267736">
            <w:pPr>
              <w:pStyle w:val="Nadpis2"/>
              <w:jc w:val="both"/>
              <w:outlineLvl w:val="1"/>
              <w:cnfStyle w:val="000000010000" w:firstRow="0" w:lastRow="0" w:firstColumn="0" w:lastColumn="0" w:oddVBand="0" w:evenVBand="0" w:oddHBand="0" w:evenHBand="1" w:firstRowFirstColumn="0" w:firstRowLastColumn="0" w:lastRowFirstColumn="0" w:lastRowLastColumn="0"/>
              <w:rPr>
                <w:i w:val="0"/>
                <w:color w:val="943634" w:themeColor="accent2" w:themeShade="BF"/>
                <w:sz w:val="22"/>
                <w:szCs w:val="22"/>
              </w:rPr>
            </w:pPr>
            <w:bookmarkStart w:id="23" w:name="_Toc429567460"/>
            <w:r w:rsidRPr="00D17EDB">
              <w:rPr>
                <w:i w:val="0"/>
                <w:color w:val="943634" w:themeColor="accent2" w:themeShade="BF"/>
                <w:sz w:val="22"/>
                <w:szCs w:val="22"/>
              </w:rPr>
              <w:t>Zkvalitnění a rozšíření nabídky kurzů akreditovaných předmětů ve smyslu § 60 zákona o</w:t>
            </w:r>
            <w:r w:rsidR="00267736" w:rsidRPr="00D17EDB">
              <w:rPr>
                <w:i w:val="0"/>
                <w:color w:val="943634" w:themeColor="accent2" w:themeShade="BF"/>
                <w:sz w:val="22"/>
                <w:szCs w:val="22"/>
              </w:rPr>
              <w:t> </w:t>
            </w:r>
            <w:r w:rsidRPr="00D17EDB">
              <w:rPr>
                <w:i w:val="0"/>
                <w:color w:val="943634" w:themeColor="accent2" w:themeShade="BF"/>
                <w:sz w:val="22"/>
                <w:szCs w:val="22"/>
              </w:rPr>
              <w:t>vysokých školách pro studenty VŠTE, přípravných kurzů před nástupem ke studiu a přípravných kurzů ke státním závěrečným zkouškám v průběhu studia</w:t>
            </w:r>
            <w:bookmarkEnd w:id="23"/>
            <w:r w:rsidR="00E74708">
              <w:rPr>
                <w:i w:val="0"/>
                <w:color w:val="943634" w:themeColor="accent2" w:themeShade="BF"/>
                <w:sz w:val="22"/>
                <w:szCs w:val="22"/>
              </w:rPr>
              <w:t>.</w:t>
            </w:r>
          </w:p>
        </w:tc>
      </w:tr>
    </w:tbl>
    <w:p w14:paraId="75EC5547" w14:textId="77777777" w:rsidR="001A1CF6" w:rsidRPr="0021798E" w:rsidRDefault="001A1CF6" w:rsidP="00734407">
      <w:pPr>
        <w:rPr>
          <w:b/>
          <w:sz w:val="24"/>
          <w:szCs w:val="28"/>
        </w:rPr>
      </w:pPr>
    </w:p>
    <w:p w14:paraId="4B473071" w14:textId="59C1A9CD" w:rsidR="000E4943" w:rsidRDefault="000E4943" w:rsidP="000E4943">
      <w:pPr>
        <w:spacing w:after="120"/>
      </w:pPr>
      <w:r>
        <w:rPr>
          <w:b/>
        </w:rPr>
        <w:t xml:space="preserve">Vyhodnocení taktických cílů definovaných </w:t>
      </w:r>
      <w:r w:rsidR="00557283">
        <w:rPr>
          <w:b/>
        </w:rPr>
        <w:t>pro</w:t>
      </w:r>
      <w:r>
        <w:rPr>
          <w:b/>
        </w:rPr>
        <w:t xml:space="preserve"> rok 2016</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591"/>
        <w:gridCol w:w="8589"/>
      </w:tblGrid>
      <w:tr w:rsidR="00443043" w:rsidRPr="001A1CF6" w14:paraId="3B6F7431" w14:textId="77777777" w:rsidTr="00540550">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1DF7230E" w14:textId="77777777" w:rsidR="00443043" w:rsidRPr="00D17EDB" w:rsidRDefault="00443043" w:rsidP="00032DE0">
            <w:pPr>
              <w:jc w:val="center"/>
              <w:rPr>
                <w:b w:val="0"/>
                <w:color w:val="auto"/>
              </w:rPr>
            </w:pPr>
            <w:r w:rsidRPr="00D17EDB">
              <w:rPr>
                <w:b w:val="0"/>
                <w:color w:val="auto"/>
              </w:rPr>
              <w:t>1</w:t>
            </w:r>
          </w:p>
        </w:tc>
        <w:tc>
          <w:tcPr>
            <w:tcW w:w="8589" w:type="dxa"/>
            <w:tcBorders>
              <w:top w:val="none" w:sz="0" w:space="0" w:color="auto"/>
              <w:left w:val="none" w:sz="0" w:space="0" w:color="auto"/>
              <w:bottom w:val="none" w:sz="0" w:space="0" w:color="auto"/>
              <w:right w:val="none" w:sz="0" w:space="0" w:color="auto"/>
            </w:tcBorders>
          </w:tcPr>
          <w:p w14:paraId="2D0888A9" w14:textId="739667A2" w:rsidR="00443043" w:rsidRPr="00D17EDB" w:rsidRDefault="00443043" w:rsidP="00443043">
            <w:pPr>
              <w:jc w:val="both"/>
              <w:cnfStyle w:val="100000000000" w:firstRow="1" w:lastRow="0" w:firstColumn="0" w:lastColumn="0" w:oddVBand="0" w:evenVBand="0" w:oddHBand="0" w:evenHBand="0" w:firstRowFirstColumn="0" w:firstRowLastColumn="0" w:lastRowFirstColumn="0" w:lastRowLastColumn="0"/>
              <w:rPr>
                <w:b w:val="0"/>
                <w:color w:val="auto"/>
              </w:rPr>
            </w:pPr>
            <w:r w:rsidRPr="00D17EDB">
              <w:rPr>
                <w:b w:val="0"/>
                <w:color w:val="auto"/>
              </w:rPr>
              <w:t>Rozšířit nabídku programů celoživotního vzdělávání zaměřených na regulovaná povolání a zvyšování odborné kvalifikace účastníků na základě poptávky v regionu, které budou zakončeny zkouškou z profesní kvalifikace v souladu s Národní soustavou kvalifikací. Rozšířit nabídku samostatných zkoušek z profesních kvalifikací v souladu s Národní soustavou kvalifikací na základě poptávky v</w:t>
            </w:r>
            <w:r w:rsidR="009A59B7" w:rsidRPr="00D17EDB">
              <w:rPr>
                <w:b w:val="0"/>
                <w:color w:val="auto"/>
              </w:rPr>
              <w:t> </w:t>
            </w:r>
            <w:r w:rsidRPr="00D17EDB">
              <w:rPr>
                <w:b w:val="0"/>
                <w:color w:val="auto"/>
              </w:rPr>
              <w:t>regionu</w:t>
            </w:r>
            <w:r w:rsidR="009A59B7" w:rsidRPr="00D17EDB">
              <w:rPr>
                <w:b w:val="0"/>
                <w:color w:val="auto"/>
              </w:rPr>
              <w:t>,</w:t>
            </w:r>
            <w:r w:rsidRPr="00D17EDB">
              <w:rPr>
                <w:b w:val="0"/>
                <w:color w:val="auto"/>
              </w:rPr>
              <w:t xml:space="preserve"> a t</w:t>
            </w:r>
            <w:r w:rsidR="0063038D" w:rsidRPr="00D17EDB">
              <w:rPr>
                <w:b w:val="0"/>
                <w:color w:val="auto"/>
              </w:rPr>
              <w:t>o zejména v oboru Strojírenství</w:t>
            </w:r>
            <w:r w:rsidR="0044640C" w:rsidRPr="00D17EDB">
              <w:rPr>
                <w:b w:val="0"/>
                <w:color w:val="auto"/>
              </w:rPr>
              <w:t>.</w:t>
            </w:r>
          </w:p>
        </w:tc>
      </w:tr>
      <w:tr w:rsidR="00443043" w:rsidRPr="001A1CF6" w14:paraId="4DEFDC5A" w14:textId="77777777" w:rsidTr="0054055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left w:val="none" w:sz="0" w:space="0" w:color="auto"/>
              <w:right w:val="none" w:sz="0" w:space="0" w:color="auto"/>
            </w:tcBorders>
          </w:tcPr>
          <w:p w14:paraId="3DC94980" w14:textId="77777777" w:rsidR="00443043" w:rsidRPr="00D17EDB" w:rsidRDefault="00443043" w:rsidP="00032DE0">
            <w:pPr>
              <w:jc w:val="center"/>
              <w:rPr>
                <w:b w:val="0"/>
                <w:color w:val="auto"/>
              </w:rPr>
            </w:pPr>
            <w:r w:rsidRPr="00D17EDB">
              <w:rPr>
                <w:b w:val="0"/>
                <w:color w:val="auto"/>
              </w:rPr>
              <w:t>2</w:t>
            </w:r>
          </w:p>
        </w:tc>
        <w:tc>
          <w:tcPr>
            <w:tcW w:w="8589" w:type="dxa"/>
            <w:tcBorders>
              <w:left w:val="none" w:sz="0" w:space="0" w:color="auto"/>
              <w:right w:val="none" w:sz="0" w:space="0" w:color="auto"/>
            </w:tcBorders>
          </w:tcPr>
          <w:p w14:paraId="6E161963" w14:textId="77777777" w:rsidR="009345A1" w:rsidRPr="00D17EDB" w:rsidRDefault="009345A1" w:rsidP="00032DE0">
            <w:pPr>
              <w:pStyle w:val="Nadpis2"/>
              <w:jc w:val="both"/>
              <w:outlineLvl w:val="1"/>
              <w:cnfStyle w:val="000000100000" w:firstRow="0" w:lastRow="0" w:firstColumn="0" w:lastColumn="0" w:oddVBand="0" w:evenVBand="0" w:oddHBand="1" w:evenHBand="0" w:firstRowFirstColumn="0" w:firstRowLastColumn="0" w:lastRowFirstColumn="0" w:lastRowLastColumn="0"/>
              <w:rPr>
                <w:b w:val="0"/>
                <w:i w:val="0"/>
                <w:color w:val="auto"/>
                <w:sz w:val="22"/>
                <w:szCs w:val="22"/>
              </w:rPr>
            </w:pPr>
            <w:r w:rsidRPr="00D17EDB">
              <w:rPr>
                <w:b w:val="0"/>
                <w:i w:val="0"/>
                <w:color w:val="auto"/>
                <w:sz w:val="22"/>
                <w:szCs w:val="22"/>
              </w:rPr>
              <w:t xml:space="preserve">Realizovat výuku ve studijních programech akreditovaných zahraniční agenturou. </w:t>
            </w:r>
          </w:p>
          <w:p w14:paraId="7CD3E197" w14:textId="77777777" w:rsidR="009345A1" w:rsidRPr="00D17EDB" w:rsidRDefault="009345A1" w:rsidP="00032DE0">
            <w:pPr>
              <w:pStyle w:val="Nadpis2"/>
              <w:jc w:val="both"/>
              <w:outlineLvl w:val="1"/>
              <w:cnfStyle w:val="000000100000" w:firstRow="0" w:lastRow="0" w:firstColumn="0" w:lastColumn="0" w:oddVBand="0" w:evenVBand="0" w:oddHBand="1" w:evenHBand="0" w:firstRowFirstColumn="0" w:firstRowLastColumn="0" w:lastRowFirstColumn="0" w:lastRowLastColumn="0"/>
              <w:rPr>
                <w:b w:val="0"/>
                <w:i w:val="0"/>
                <w:color w:val="auto"/>
                <w:sz w:val="22"/>
                <w:szCs w:val="22"/>
              </w:rPr>
            </w:pPr>
            <w:r w:rsidRPr="00D17EDB">
              <w:rPr>
                <w:b w:val="0"/>
                <w:i w:val="0"/>
                <w:color w:val="auto"/>
                <w:sz w:val="22"/>
                <w:szCs w:val="22"/>
              </w:rPr>
              <w:t xml:space="preserve">Zajistit kvalitu výuky ve spolupráci s příslušným vysokoškolským ústavem. </w:t>
            </w:r>
          </w:p>
          <w:p w14:paraId="6E159B33" w14:textId="0B91AA6D" w:rsidR="00443043" w:rsidRPr="00D17EDB" w:rsidRDefault="009345A1" w:rsidP="00032DE0">
            <w:pPr>
              <w:pStyle w:val="Nadpis2"/>
              <w:jc w:val="both"/>
              <w:outlineLvl w:val="1"/>
              <w:cnfStyle w:val="000000100000" w:firstRow="0" w:lastRow="0" w:firstColumn="0" w:lastColumn="0" w:oddVBand="0" w:evenVBand="0" w:oddHBand="1" w:evenHBand="0" w:firstRowFirstColumn="0" w:firstRowLastColumn="0" w:lastRowFirstColumn="0" w:lastRowLastColumn="0"/>
              <w:rPr>
                <w:b w:val="0"/>
                <w:i w:val="0"/>
                <w:color w:val="auto"/>
                <w:sz w:val="22"/>
                <w:szCs w:val="22"/>
              </w:rPr>
            </w:pPr>
            <w:r w:rsidRPr="00D17EDB">
              <w:rPr>
                <w:b w:val="0"/>
                <w:i w:val="0"/>
                <w:color w:val="auto"/>
                <w:sz w:val="22"/>
                <w:szCs w:val="22"/>
              </w:rPr>
              <w:t>Zvýšit počet udělených akreditací pro studijní programy</w:t>
            </w:r>
            <w:r w:rsidR="001E3993">
              <w:rPr>
                <w:b w:val="0"/>
                <w:i w:val="0"/>
                <w:color w:val="auto"/>
                <w:sz w:val="22"/>
                <w:szCs w:val="22"/>
              </w:rPr>
              <w:t xml:space="preserve">. </w:t>
            </w:r>
          </w:p>
        </w:tc>
      </w:tr>
      <w:tr w:rsidR="009A59B7" w:rsidRPr="001A1CF6" w14:paraId="79C26C28" w14:textId="77777777" w:rsidTr="00540550">
        <w:trPr>
          <w:trHeight w:val="266"/>
        </w:trPr>
        <w:tc>
          <w:tcPr>
            <w:cnfStyle w:val="001000000000" w:firstRow="0" w:lastRow="0" w:firstColumn="1" w:lastColumn="0" w:oddVBand="0" w:evenVBand="0" w:oddHBand="0" w:evenHBand="0" w:firstRowFirstColumn="0" w:firstRowLastColumn="0" w:lastRowFirstColumn="0" w:lastRowLastColumn="0"/>
            <w:tcW w:w="591" w:type="dxa"/>
          </w:tcPr>
          <w:p w14:paraId="36693C9A" w14:textId="32BC2229" w:rsidR="009A59B7" w:rsidRPr="00D17EDB" w:rsidRDefault="009A59B7" w:rsidP="00032DE0">
            <w:pPr>
              <w:jc w:val="center"/>
              <w:rPr>
                <w:b w:val="0"/>
                <w:color w:val="auto"/>
              </w:rPr>
            </w:pPr>
            <w:r w:rsidRPr="00D17EDB">
              <w:rPr>
                <w:b w:val="0"/>
                <w:color w:val="auto"/>
              </w:rPr>
              <w:t xml:space="preserve">3 </w:t>
            </w:r>
          </w:p>
        </w:tc>
        <w:tc>
          <w:tcPr>
            <w:tcW w:w="8589" w:type="dxa"/>
          </w:tcPr>
          <w:p w14:paraId="7E46B609" w14:textId="793C0D1F" w:rsidR="009A59B7" w:rsidRPr="00D17EDB" w:rsidRDefault="009A59B7" w:rsidP="00267736">
            <w:pPr>
              <w:jc w:val="both"/>
              <w:cnfStyle w:val="000000000000" w:firstRow="0" w:lastRow="0" w:firstColumn="0" w:lastColumn="0" w:oddVBand="0" w:evenVBand="0" w:oddHBand="0" w:evenHBand="0" w:firstRowFirstColumn="0" w:firstRowLastColumn="0" w:lastRowFirstColumn="0" w:lastRowLastColumn="0"/>
              <w:rPr>
                <w:color w:val="auto"/>
              </w:rPr>
            </w:pPr>
            <w:r w:rsidRPr="00D17EDB">
              <w:rPr>
                <w:color w:val="auto"/>
              </w:rPr>
              <w:t>Rozšířit a zpřehlednit nabídku kurzů akreditovaných předmětů ve smyslu § 60 zákona o</w:t>
            </w:r>
            <w:r w:rsidR="00267736" w:rsidRPr="00D17EDB">
              <w:rPr>
                <w:color w:val="auto"/>
              </w:rPr>
              <w:t> </w:t>
            </w:r>
            <w:r w:rsidRPr="00D17EDB">
              <w:rPr>
                <w:color w:val="auto"/>
              </w:rPr>
              <w:t>vysokých školách pro studenty VŠTE. Rozšířit nabídku přípravných kurzů před nástupem ke studiu a zejména pak nabídku přípravných kurzů v průběhu studia, které budou studenty intenzivně připravovat k úspěšnému zvládnutí státní závěrečné zkoušky na VŠTE. Rozšířit nabídku mimořádného studia bakalá</w:t>
            </w:r>
            <w:r w:rsidR="0063038D" w:rsidRPr="00D17EDB">
              <w:rPr>
                <w:color w:val="auto"/>
              </w:rPr>
              <w:t>řských a magisterských programů</w:t>
            </w:r>
            <w:r w:rsidR="0044640C" w:rsidRPr="00D17EDB">
              <w:rPr>
                <w:color w:val="auto"/>
              </w:rPr>
              <w:t>.</w:t>
            </w:r>
          </w:p>
        </w:tc>
      </w:tr>
    </w:tbl>
    <w:p w14:paraId="5BABB338" w14:textId="77777777" w:rsidR="00443043" w:rsidRDefault="00443043" w:rsidP="00332790">
      <w:pPr>
        <w:rPr>
          <w:b/>
        </w:rPr>
      </w:pPr>
    </w:p>
    <w:p w14:paraId="6F0EF60B" w14:textId="219693AB" w:rsidR="00332790" w:rsidRPr="009345A1" w:rsidRDefault="00332790" w:rsidP="005243DC">
      <w:pPr>
        <w:pStyle w:val="Odstavecseseznamem"/>
        <w:numPr>
          <w:ilvl w:val="0"/>
          <w:numId w:val="18"/>
        </w:numPr>
        <w:jc w:val="both"/>
        <w:rPr>
          <w:b/>
        </w:rPr>
      </w:pPr>
      <w:r w:rsidRPr="009345A1">
        <w:rPr>
          <w:b/>
        </w:rPr>
        <w:t>Rozšířit nabídku programů celoživotního vzdělávání zaměřených na regulovaná povolání a zvyšování odborné kvalifikace účastníků na základě poptávky v regionu, které budou zakončeny zkouškou z profesní kvalifikace v souladu s Národní soustavou kvalifikací. Rozšířit nabídku samostatných zkoušek z profesních kvalifikací v souladu s Národní soustavou kvalifikací na základě poptávky v</w:t>
      </w:r>
      <w:r w:rsidR="009A59B7">
        <w:rPr>
          <w:b/>
        </w:rPr>
        <w:t> </w:t>
      </w:r>
      <w:r w:rsidRPr="009345A1">
        <w:rPr>
          <w:b/>
        </w:rPr>
        <w:t>regionu</w:t>
      </w:r>
      <w:r w:rsidR="009A59B7">
        <w:rPr>
          <w:b/>
        </w:rPr>
        <w:t>,</w:t>
      </w:r>
      <w:r w:rsidRPr="009345A1">
        <w:rPr>
          <w:b/>
        </w:rPr>
        <w:t xml:space="preserve"> a t</w:t>
      </w:r>
      <w:r w:rsidR="0063038D">
        <w:rPr>
          <w:b/>
        </w:rPr>
        <w:t>o zejména v oboru Strojírenství</w:t>
      </w:r>
      <w:r w:rsidR="0044640C">
        <w:rPr>
          <w:b/>
        </w:rPr>
        <w:t>.</w:t>
      </w:r>
    </w:p>
    <w:p w14:paraId="06294412" w14:textId="4AB15038" w:rsidR="00332790" w:rsidRDefault="000E4943" w:rsidP="00336720">
      <w:pPr>
        <w:spacing w:after="0"/>
        <w:jc w:val="both"/>
        <w:rPr>
          <w:b/>
        </w:rPr>
      </w:pPr>
      <w:r w:rsidRPr="000E4943">
        <w:rPr>
          <w:b/>
        </w:rPr>
        <w:t xml:space="preserve">Vyhodnocení </w:t>
      </w:r>
    </w:p>
    <w:p w14:paraId="0006DB41" w14:textId="5553E3CB" w:rsidR="0021798E" w:rsidRDefault="0021798E" w:rsidP="00336720">
      <w:pPr>
        <w:spacing w:after="0"/>
        <w:jc w:val="both"/>
      </w:pPr>
      <w:r>
        <w:t xml:space="preserve">Centrum celoživotního vzdělávání nabízí široké veřejnosti možnost vykonání zkoušek z profesních kvalifikací, přičemž autorizaci od jednotlivých ministerstev pro provádění těchto zkoušek získala VŠTE již na konci roku 2014. </w:t>
      </w:r>
      <w:r w:rsidR="001E3993">
        <w:t xml:space="preserve">V polovině roku 2016 proběhla zkouška z profesní kvalifikace Kontrolor kvality dopravy. </w:t>
      </w:r>
      <w:r>
        <w:t>O další autorizace v roce 2016 centrum již nezažádal</w:t>
      </w:r>
      <w:r w:rsidR="001E3993">
        <w:t>o</w:t>
      </w:r>
      <w:r w:rsidR="007360DD">
        <w:t>,</w:t>
      </w:r>
      <w:r w:rsidR="001E3993">
        <w:t xml:space="preserve"> a to v návaznosti na sníženou </w:t>
      </w:r>
      <w:r>
        <w:t>poptávku ze strany veřejnosti.</w:t>
      </w:r>
      <w:r w:rsidR="00A368DB">
        <w:t xml:space="preserve"> </w:t>
      </w:r>
    </w:p>
    <w:p w14:paraId="0625AE93" w14:textId="6AB56F28" w:rsidR="00A368DB" w:rsidRPr="00A368DB" w:rsidRDefault="00A368DB" w:rsidP="00336720">
      <w:pPr>
        <w:spacing w:after="0"/>
        <w:jc w:val="both"/>
      </w:pPr>
      <w:r w:rsidRPr="00A368DB">
        <w:t xml:space="preserve">Centrum celoživotního vzdělávání dále nabízí zájemcům z řad široké veřejnosti možnost studia ve studijních programech </w:t>
      </w:r>
      <w:hyperlink r:id="rId22" w:tgtFrame="_blank" w:tooltip="Velikost souboru 0.5 MB" w:history="1">
        <w:r w:rsidRPr="00A368DB">
          <w:rPr>
            <w:rStyle w:val="Hypertextovodkaz"/>
            <w:rFonts w:cs="Tahoma"/>
            <w:color w:val="auto"/>
            <w:u w:val="none"/>
            <w:bdr w:val="none" w:sz="0" w:space="0" w:color="auto" w:frame="1"/>
            <w:shd w:val="clear" w:color="auto" w:fill="FFFFFF"/>
          </w:rPr>
          <w:t>Studium v oblasti pedagogických věd pro učitele odborných předmětů, praktického vyučování a odborného výcviku</w:t>
        </w:r>
      </w:hyperlink>
      <w:r w:rsidRPr="00A368DB">
        <w:t xml:space="preserve"> a </w:t>
      </w:r>
      <w:hyperlink r:id="rId23" w:tgtFrame="_blank" w:tooltip="Velikost souboru 0.53 MB" w:history="1">
        <w:r w:rsidRPr="00A368DB">
          <w:rPr>
            <w:rStyle w:val="Hypertextovodkaz"/>
            <w:rFonts w:cs="Tahoma"/>
            <w:color w:val="auto"/>
            <w:u w:val="none"/>
            <w:bdr w:val="none" w:sz="0" w:space="0" w:color="auto" w:frame="1"/>
            <w:shd w:val="clear" w:color="auto" w:fill="FFFFFF"/>
          </w:rPr>
          <w:t>Studium v oblasti pedagogických věd pro učitele odborných předmětů a odborného výcviku v oblasti ekonomiky</w:t>
        </w:r>
      </w:hyperlink>
      <w:r w:rsidRPr="00A368DB">
        <w:t>, přičemž tyto studijní programy v roce 2016 úspěšně zakončilo 30 absolventů.</w:t>
      </w:r>
      <w:r>
        <w:t xml:space="preserve"> N</w:t>
      </w:r>
      <w:r w:rsidRPr="00A368DB">
        <w:t xml:space="preserve">a základě uděleného pověření k provádění průběžného vzdělávání energetických specialistů </w:t>
      </w:r>
      <w:r>
        <w:t xml:space="preserve">proběhly v roce 2016 </w:t>
      </w:r>
      <w:r w:rsidRPr="00A368DB">
        <w:t>celkem 3 kurzy s celkovým počtem 50 účastníků</w:t>
      </w:r>
      <w:r>
        <w:t xml:space="preserve">. </w:t>
      </w:r>
    </w:p>
    <w:p w14:paraId="6EA6FD9D" w14:textId="090B705D" w:rsidR="00A368DB" w:rsidRPr="00A368DB" w:rsidRDefault="00A368DB" w:rsidP="00A368DB">
      <w:pPr>
        <w:spacing w:after="0"/>
        <w:jc w:val="both"/>
      </w:pPr>
      <w:r w:rsidRPr="00A368DB">
        <w:lastRenderedPageBreak/>
        <w:t xml:space="preserve">V rámci kurzů pro veřejnost byly v roce 2016 nově vypsány </w:t>
      </w:r>
      <w:r>
        <w:t xml:space="preserve">tyto </w:t>
      </w:r>
      <w:r w:rsidRPr="00A368DB">
        <w:t>kurzy:</w:t>
      </w:r>
    </w:p>
    <w:p w14:paraId="175C636D" w14:textId="4774CAE9" w:rsidR="00A368DB" w:rsidRPr="00A368DB" w:rsidRDefault="00A368DB" w:rsidP="00C029DB">
      <w:pPr>
        <w:pStyle w:val="Odstavecseseznamem"/>
        <w:numPr>
          <w:ilvl w:val="0"/>
          <w:numId w:val="58"/>
        </w:numPr>
        <w:jc w:val="both"/>
      </w:pPr>
      <w:r w:rsidRPr="00A368DB">
        <w:t>Nové trendy podnikového vzdělávání</w:t>
      </w:r>
      <w:r w:rsidR="007360DD">
        <w:t>.</w:t>
      </w:r>
      <w:r>
        <w:t xml:space="preserve"> </w:t>
      </w:r>
    </w:p>
    <w:p w14:paraId="4E5F1BF2" w14:textId="4396A437" w:rsidR="00A368DB" w:rsidRPr="00A368DB" w:rsidRDefault="00A368DB" w:rsidP="00C029DB">
      <w:pPr>
        <w:pStyle w:val="Odstavecseseznamem"/>
        <w:numPr>
          <w:ilvl w:val="0"/>
          <w:numId w:val="58"/>
        </w:numPr>
        <w:jc w:val="both"/>
      </w:pPr>
      <w:r w:rsidRPr="00A368DB">
        <w:t>Kurz strategického managementu</w:t>
      </w:r>
      <w:r w:rsidR="007360DD">
        <w:t>.</w:t>
      </w:r>
    </w:p>
    <w:p w14:paraId="31BFFA77" w14:textId="5EE3304A" w:rsidR="00A368DB" w:rsidRPr="00A368DB" w:rsidRDefault="00A368DB" w:rsidP="00C029DB">
      <w:pPr>
        <w:pStyle w:val="Odstavecseseznamem"/>
        <w:numPr>
          <w:ilvl w:val="0"/>
          <w:numId w:val="58"/>
        </w:numPr>
        <w:spacing w:after="120"/>
        <w:ind w:left="714" w:hanging="357"/>
        <w:jc w:val="both"/>
      </w:pPr>
      <w:r w:rsidRPr="00A368DB">
        <w:t>Konverzační kurz – anglický jazyk</w:t>
      </w:r>
      <w:r>
        <w:t xml:space="preserve">. </w:t>
      </w:r>
    </w:p>
    <w:p w14:paraId="2CF8821F" w14:textId="3D999ABB" w:rsidR="00A368DB" w:rsidRPr="00A368DB" w:rsidRDefault="00A368DB" w:rsidP="00A368DB">
      <w:pPr>
        <w:jc w:val="both"/>
      </w:pPr>
      <w:r w:rsidRPr="00A368DB">
        <w:t xml:space="preserve">Finanční obrat z výše uvedených kurzů </w:t>
      </w:r>
      <w:r>
        <w:t>činil</w:t>
      </w:r>
      <w:r w:rsidRPr="00A368DB">
        <w:t xml:space="preserve"> cca 600</w:t>
      </w:r>
      <w:r w:rsidR="007360DD">
        <w:t> </w:t>
      </w:r>
      <w:r w:rsidRPr="00A368DB">
        <w:t>000</w:t>
      </w:r>
      <w:r w:rsidR="007360DD">
        <w:t xml:space="preserve"> </w:t>
      </w:r>
      <w:r w:rsidRPr="00A368DB">
        <w:t>Kč</w:t>
      </w:r>
      <w:r w:rsidR="007360DD">
        <w:t>.</w:t>
      </w:r>
    </w:p>
    <w:p w14:paraId="7825081B" w14:textId="77777777" w:rsidR="00332790" w:rsidRDefault="00332790" w:rsidP="009345A1">
      <w:pPr>
        <w:spacing w:after="0"/>
      </w:pPr>
    </w:p>
    <w:p w14:paraId="3FB4DC09" w14:textId="28ABD413" w:rsidR="00332790" w:rsidRPr="00332790" w:rsidRDefault="00332790" w:rsidP="005243DC">
      <w:pPr>
        <w:pStyle w:val="Odstavecseseznamem"/>
        <w:numPr>
          <w:ilvl w:val="0"/>
          <w:numId w:val="18"/>
        </w:numPr>
        <w:spacing w:after="0"/>
        <w:jc w:val="both"/>
        <w:rPr>
          <w:b/>
          <w:i/>
        </w:rPr>
      </w:pPr>
      <w:r w:rsidRPr="009345A1">
        <w:rPr>
          <w:b/>
        </w:rPr>
        <w:t>Realizovat výuku ve studijních programech akreditovaných zahraniční agenturou. Zajistit kvalitu výuky ve spolupráci s příslušným vysokoškolským ústavem. Zvýšit počet udělených akreditací pro studijní programy</w:t>
      </w:r>
      <w:r w:rsidR="0044640C">
        <w:rPr>
          <w:b/>
        </w:rPr>
        <w:t>.</w:t>
      </w:r>
      <w:r w:rsidR="009A59B7">
        <w:rPr>
          <w:b/>
        </w:rPr>
        <w:t xml:space="preserve"> </w:t>
      </w:r>
    </w:p>
    <w:p w14:paraId="186A1239" w14:textId="77777777" w:rsidR="00332790" w:rsidRPr="002D5188" w:rsidRDefault="00332790" w:rsidP="00332790">
      <w:pPr>
        <w:spacing w:after="0"/>
      </w:pPr>
    </w:p>
    <w:p w14:paraId="049CB376" w14:textId="55AED999" w:rsidR="00BA6F8F" w:rsidRPr="00BD3C6B" w:rsidRDefault="000E4943" w:rsidP="00BA6F8F">
      <w:pPr>
        <w:spacing w:after="0"/>
        <w:rPr>
          <w:b/>
        </w:rPr>
      </w:pPr>
      <w:r>
        <w:rPr>
          <w:b/>
        </w:rPr>
        <w:t xml:space="preserve">Vyhodnocení </w:t>
      </w:r>
    </w:p>
    <w:p w14:paraId="4BD225E7" w14:textId="4F568EC8" w:rsidR="001E3993" w:rsidRDefault="0021798E" w:rsidP="00336720">
      <w:pPr>
        <w:spacing w:after="0"/>
        <w:jc w:val="both"/>
      </w:pPr>
      <w:r w:rsidRPr="001515DC">
        <w:t>Cent</w:t>
      </w:r>
      <w:r>
        <w:t xml:space="preserve">rum celoživotního vzdělávání realizuje výuku ve studijních programech akreditovaných zahraniční agenturou. Výuka těchto studijních programů je realizována ve spolupráci s Ústavem znalectví a oceňování při VŠTE. </w:t>
      </w:r>
      <w:r w:rsidR="001E3993" w:rsidRPr="005907AD">
        <w:t>Na základě udělené akreditace akreditační agenturou</w:t>
      </w:r>
      <w:r w:rsidR="001E3993">
        <w:t xml:space="preserve"> </w:t>
      </w:r>
      <w:proofErr w:type="spellStart"/>
      <w:r w:rsidR="001E3993">
        <w:t>European</w:t>
      </w:r>
      <w:proofErr w:type="spellEnd"/>
      <w:r w:rsidR="001E3993">
        <w:t xml:space="preserve"> </w:t>
      </w:r>
      <w:proofErr w:type="spellStart"/>
      <w:r w:rsidR="001E3993">
        <w:t>Council</w:t>
      </w:r>
      <w:proofErr w:type="spellEnd"/>
      <w:r w:rsidR="001E3993">
        <w:t xml:space="preserve"> </w:t>
      </w:r>
      <w:proofErr w:type="spellStart"/>
      <w:r w:rsidR="001E3993">
        <w:t>for</w:t>
      </w:r>
      <w:proofErr w:type="spellEnd"/>
      <w:r w:rsidR="001E3993">
        <w:t xml:space="preserve"> Business </w:t>
      </w:r>
      <w:proofErr w:type="spellStart"/>
      <w:r w:rsidR="001E3993">
        <w:t>Education</w:t>
      </w:r>
      <w:proofErr w:type="spellEnd"/>
      <w:r w:rsidR="001E3993">
        <w:t xml:space="preserve"> pro studijní program </w:t>
      </w:r>
      <w:proofErr w:type="spellStart"/>
      <w:r w:rsidR="001E3993">
        <w:t>Bachelor</w:t>
      </w:r>
      <w:proofErr w:type="spellEnd"/>
      <w:r w:rsidR="001E3993">
        <w:t xml:space="preserve"> </w:t>
      </w:r>
      <w:proofErr w:type="spellStart"/>
      <w:r w:rsidR="001E3993">
        <w:t>of</w:t>
      </w:r>
      <w:proofErr w:type="spellEnd"/>
      <w:r w:rsidR="001E3993">
        <w:t xml:space="preserve"> Business </w:t>
      </w:r>
      <w:proofErr w:type="spellStart"/>
      <w:r w:rsidR="001E3993">
        <w:t>Administration</w:t>
      </w:r>
      <w:proofErr w:type="spellEnd"/>
      <w:r w:rsidR="001E3993">
        <w:t xml:space="preserve"> (BBA) se zaměřením na Oceňování podniku byl otevřen v </w:t>
      </w:r>
      <w:r w:rsidR="007360DD">
        <w:t>a</w:t>
      </w:r>
      <w:r w:rsidR="001E3993">
        <w:t xml:space="preserve">kademickém roce 2015/2016 první ročník tohoto studijního programu. Rok 2016 tedy přinesl prvních 11 úspěšných absolventů BBA programu a zároveň bylo vyhlášeno nové přijímací řízení na </w:t>
      </w:r>
      <w:r w:rsidR="007360DD">
        <w:t>a</w:t>
      </w:r>
      <w:r w:rsidR="001E3993">
        <w:t>kademický rok 2016/2017.</w:t>
      </w:r>
    </w:p>
    <w:p w14:paraId="5804DDAB" w14:textId="46B07B87" w:rsidR="001E3993" w:rsidRPr="005B649B" w:rsidRDefault="001E3993" w:rsidP="001E3993">
      <w:pPr>
        <w:jc w:val="both"/>
      </w:pPr>
      <w:r>
        <w:t xml:space="preserve">V roce 2016 byla Vysoké škole technické a ekonomické v Českých Budějovicích udělena taktéž akreditace pro studijní program Master </w:t>
      </w:r>
      <w:proofErr w:type="spellStart"/>
      <w:r>
        <w:t>of</w:t>
      </w:r>
      <w:proofErr w:type="spellEnd"/>
      <w:r>
        <w:t xml:space="preserve"> Business </w:t>
      </w:r>
      <w:proofErr w:type="spellStart"/>
      <w:r>
        <w:t>Administration</w:t>
      </w:r>
      <w:proofErr w:type="spellEnd"/>
      <w:r>
        <w:t xml:space="preserve"> (MBA) se zaměřením na Finanční management. Studijní program byl nabídnut prostřednictvím vyhlášení přijímacího řízení pro </w:t>
      </w:r>
      <w:r w:rsidR="007360DD">
        <w:t>a</w:t>
      </w:r>
      <w:r>
        <w:t>kademický rok 2016/2017.</w:t>
      </w:r>
    </w:p>
    <w:p w14:paraId="2471DB6B" w14:textId="1CB68104" w:rsidR="00A828AC" w:rsidRDefault="001E3993" w:rsidP="00332790">
      <w:pPr>
        <w:spacing w:after="0"/>
        <w:jc w:val="both"/>
        <w:rPr>
          <w:b/>
          <w:color w:val="FF0000"/>
        </w:rPr>
      </w:pPr>
      <w:r w:rsidRPr="0021798E">
        <w:rPr>
          <w:b/>
          <w:color w:val="FF0000"/>
        </w:rPr>
        <w:t xml:space="preserve"> </w:t>
      </w:r>
    </w:p>
    <w:p w14:paraId="28F5FF9D" w14:textId="62F3A548" w:rsidR="009A59B7" w:rsidRDefault="009A59B7" w:rsidP="005243DC">
      <w:pPr>
        <w:pStyle w:val="Odstavecseseznamem"/>
        <w:numPr>
          <w:ilvl w:val="0"/>
          <w:numId w:val="17"/>
        </w:numPr>
        <w:jc w:val="both"/>
        <w:rPr>
          <w:b/>
        </w:rPr>
      </w:pPr>
      <w:r w:rsidRPr="009A59B7">
        <w:rPr>
          <w:b/>
        </w:rPr>
        <w:t>Rozšířit a zpřehlednit nabídku kurzů akreditovaných předmětů ve smyslu § 60 zákona o</w:t>
      </w:r>
      <w:r w:rsidR="00540550">
        <w:rPr>
          <w:b/>
        </w:rPr>
        <w:t> </w:t>
      </w:r>
      <w:r w:rsidRPr="009A59B7">
        <w:rPr>
          <w:b/>
        </w:rPr>
        <w:t>vysokých školách pro studenty VŠTE. Rozšířit nabídku přípravných kurzů před nástupem ke studiu a zejména pak nabídku přípravných kurzů v průběhu studia, které budou studenty intenzivně připravovat k úspěšnému zvládnutí státní závěrečné zkoušky na VŠTE. Rozšířit nabídku mimořádného studia bakalá</w:t>
      </w:r>
      <w:r w:rsidR="00795F09">
        <w:rPr>
          <w:b/>
        </w:rPr>
        <w:t>řských a magisterských programů</w:t>
      </w:r>
      <w:r w:rsidR="0044640C">
        <w:rPr>
          <w:b/>
        </w:rPr>
        <w:t xml:space="preserve">. </w:t>
      </w:r>
    </w:p>
    <w:p w14:paraId="3D76F409" w14:textId="0E0EDFC6" w:rsidR="00BA6F8F" w:rsidRDefault="000E4943" w:rsidP="00BA6F8F">
      <w:pPr>
        <w:spacing w:after="0"/>
        <w:rPr>
          <w:b/>
        </w:rPr>
      </w:pPr>
      <w:r>
        <w:rPr>
          <w:b/>
        </w:rPr>
        <w:t xml:space="preserve">Vyhodnocení </w:t>
      </w:r>
    </w:p>
    <w:p w14:paraId="560CDBE6" w14:textId="77777777" w:rsidR="00A368DB" w:rsidRDefault="0021798E" w:rsidP="00336720">
      <w:pPr>
        <w:spacing w:after="0"/>
        <w:jc w:val="both"/>
      </w:pPr>
      <w:r>
        <w:t xml:space="preserve">Centrum celoživotního vzdělávání rozšířilo nabídku přípravných kurzů pro uchazeče o studium na VŠTE a rozšířilo nabídku mimořádných bakalářských a magisterských studijních programů o další nové obory. </w:t>
      </w:r>
      <w:r w:rsidR="00A368DB">
        <w:t>V roce 2016 byly realizovány dva přípravné kurzy k přijímací zkoušce k navazujícímu magisterskému studiu ve studijních oborech Logistické technologie a Konstrukce staveb, kterých se zúčastnilo celkem 61 účastníků.</w:t>
      </w:r>
    </w:p>
    <w:p w14:paraId="465CED35" w14:textId="33CF087B" w:rsidR="00A368DB" w:rsidRDefault="00A368DB" w:rsidP="00336720">
      <w:pPr>
        <w:spacing w:after="0"/>
        <w:jc w:val="both"/>
      </w:pPr>
      <w:r>
        <w:t xml:space="preserve">Ke kurzům akreditovaných předmětů podle </w:t>
      </w:r>
      <w:r w:rsidRPr="00A51624">
        <w:t>§ 60 zákona o vysokých školách</w:t>
      </w:r>
      <w:r>
        <w:rPr>
          <w:b/>
        </w:rPr>
        <w:t xml:space="preserve"> </w:t>
      </w:r>
      <w:r>
        <w:t>se v průběhu roku 2016 přihlásilo bezmála 1 700 účastníků. Ve spolupráci s Čínským centrem VŠTE byla studentům nabídnuta možnost bezplatného studia v kurzu akreditovaného předmětu Čínština.</w:t>
      </w:r>
    </w:p>
    <w:p w14:paraId="7604DE3F" w14:textId="7B7FC0F5" w:rsidR="00A368DB" w:rsidRDefault="00A368DB" w:rsidP="00A368DB">
      <w:pPr>
        <w:jc w:val="both"/>
      </w:pPr>
      <w:r>
        <w:t xml:space="preserve">Na </w:t>
      </w:r>
      <w:r w:rsidR="007360DD">
        <w:t>a</w:t>
      </w:r>
      <w:r>
        <w:t xml:space="preserve">kademický rok 2016/2017 bylo vypsáno přijímací řízení k mimořádnému bakalářskému studiu ve studijních programech Strojírenství, Dopravní technologie a spoje, Stavitelství a Ekonomika a management. Taktéž bylo vypsáno přijímací řízení k mimořádnému magisterskému studiu ve studijních oborech Logistické technologie a Konstrukce staveb. Ke studiu v mimořádných </w:t>
      </w:r>
      <w:r>
        <w:lastRenderedPageBreak/>
        <w:t>bakalářských studijních programech se v roce 2016 přihlásilo 15 účastníků, ke studiu v magisterských studijních programech se v roce 2016 přihlásilo 30 účastníků.</w:t>
      </w:r>
    </w:p>
    <w:p w14:paraId="75C6F2C0" w14:textId="1AD770BE" w:rsidR="0021798E" w:rsidRPr="0021798E" w:rsidRDefault="0021798E" w:rsidP="00A368DB">
      <w:pPr>
        <w:spacing w:after="0"/>
        <w:jc w:val="both"/>
        <w:rPr>
          <w:b/>
          <w:color w:val="FF0000"/>
        </w:rPr>
      </w:pPr>
    </w:p>
    <w:p w14:paraId="077B7291" w14:textId="420D967D" w:rsidR="0021798E" w:rsidRPr="00D17EDB" w:rsidRDefault="00E74708" w:rsidP="0021798E">
      <w:pPr>
        <w:jc w:val="both"/>
        <w:rPr>
          <w:b/>
        </w:rPr>
      </w:pPr>
      <w:r>
        <w:rPr>
          <w:b/>
        </w:rPr>
        <w:t xml:space="preserve">Obdobně </w:t>
      </w:r>
      <w:r w:rsidR="0021798E">
        <w:rPr>
          <w:b/>
        </w:rPr>
        <w:t xml:space="preserve">jako předchozí priorita je </w:t>
      </w:r>
      <w:r w:rsidR="007B0B93">
        <w:rPr>
          <w:b/>
        </w:rPr>
        <w:t>i</w:t>
      </w:r>
      <w:r w:rsidR="00336720">
        <w:rPr>
          <w:b/>
        </w:rPr>
        <w:t xml:space="preserve"> </w:t>
      </w:r>
      <w:r w:rsidR="0021798E">
        <w:rPr>
          <w:b/>
        </w:rPr>
        <w:t xml:space="preserve">oblast celoživotního vzdělávání </w:t>
      </w:r>
      <w:r w:rsidR="0021798E" w:rsidRPr="00D17EDB">
        <w:rPr>
          <w:b/>
        </w:rPr>
        <w:t xml:space="preserve">koordinována </w:t>
      </w:r>
      <w:r w:rsidR="0021798E">
        <w:rPr>
          <w:b/>
        </w:rPr>
        <w:t xml:space="preserve">centrálně vedoucí Centra celoživotního vzdělávání </w:t>
      </w:r>
      <w:r w:rsidR="0021798E" w:rsidRPr="00D17EDB">
        <w:rPr>
          <w:b/>
        </w:rPr>
        <w:t xml:space="preserve">ve spolupráci s řediteli ústavů. </w:t>
      </w:r>
    </w:p>
    <w:p w14:paraId="0E81264B" w14:textId="04AA55ED" w:rsidR="000E4943" w:rsidRPr="00B13D3B" w:rsidRDefault="000E4943" w:rsidP="00336720">
      <w:pPr>
        <w:spacing w:after="120"/>
        <w:jc w:val="both"/>
        <w:rPr>
          <w:b/>
          <w:color w:val="943634" w:themeColor="accent2" w:themeShade="BF"/>
          <w:sz w:val="24"/>
        </w:rPr>
      </w:pPr>
      <w:r w:rsidRPr="00B13D3B">
        <w:rPr>
          <w:b/>
          <w:sz w:val="24"/>
        </w:rPr>
        <w:t>Taktické cíle pro rok 2017</w:t>
      </w:r>
      <w:r w:rsidR="0021798E" w:rsidRPr="00B13D3B">
        <w:rPr>
          <w:b/>
          <w:sz w:val="24"/>
        </w:rPr>
        <w:t xml:space="preserve"> definované na centrální úrovni </w:t>
      </w:r>
      <w:r w:rsidR="00892286" w:rsidRPr="00B13D3B">
        <w:rPr>
          <w:b/>
          <w:sz w:val="24"/>
        </w:rPr>
        <w:t xml:space="preserve">– prioritní oblast </w:t>
      </w:r>
      <w:r w:rsidR="00892286" w:rsidRPr="00B13D3B">
        <w:rPr>
          <w:b/>
          <w:color w:val="943634" w:themeColor="accent2" w:themeShade="BF"/>
          <w:sz w:val="24"/>
        </w:rPr>
        <w:t xml:space="preserve">CELOŽIVOTNÍ VZDĚLÁVÁNÍ </w:t>
      </w:r>
      <w:r w:rsidRPr="00B13D3B">
        <w:rPr>
          <w:b/>
          <w:color w:val="943634" w:themeColor="accent2" w:themeShade="BF"/>
          <w:sz w:val="24"/>
        </w:rPr>
        <w:t xml:space="preserve">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21798E" w:rsidRPr="00443043" w14:paraId="017CC532" w14:textId="77777777" w:rsidTr="009A7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0BA6C16C" w14:textId="77777777" w:rsidR="0021798E" w:rsidRPr="00443043" w:rsidRDefault="0021798E" w:rsidP="009A7BB2">
            <w:pPr>
              <w:jc w:val="center"/>
            </w:pPr>
            <w:r w:rsidRPr="00443043">
              <w:t>1</w:t>
            </w:r>
          </w:p>
        </w:tc>
        <w:tc>
          <w:tcPr>
            <w:tcW w:w="8537" w:type="dxa"/>
            <w:tcBorders>
              <w:top w:val="none" w:sz="0" w:space="0" w:color="auto"/>
              <w:left w:val="none" w:sz="0" w:space="0" w:color="auto"/>
              <w:bottom w:val="none" w:sz="0" w:space="0" w:color="auto"/>
              <w:right w:val="none" w:sz="0" w:space="0" w:color="auto"/>
            </w:tcBorders>
          </w:tcPr>
          <w:p w14:paraId="17570C3A" w14:textId="1C118E84" w:rsidR="0021798E" w:rsidRPr="0021798E" w:rsidRDefault="0021798E" w:rsidP="007B0B93">
            <w:pPr>
              <w:ind w:left="34"/>
              <w:jc w:val="both"/>
              <w:cnfStyle w:val="100000000000" w:firstRow="1" w:lastRow="0" w:firstColumn="0" w:lastColumn="0" w:oddVBand="0" w:evenVBand="0" w:oddHBand="0" w:evenHBand="0" w:firstRowFirstColumn="0" w:firstRowLastColumn="0" w:lastRowFirstColumn="0" w:lastRowLastColumn="0"/>
            </w:pPr>
            <w:r w:rsidRPr="0021798E">
              <w:t xml:space="preserve">Rozšířit </w:t>
            </w:r>
            <w:r w:rsidR="00684D0C" w:rsidRPr="00684D0C">
              <w:t>nabídku programů celoživotního vzdělávání zaměřených na manažerské dovednosti a zvyšování odborné kvalifikace účastníků na základě poptávky v regionu.</w:t>
            </w:r>
          </w:p>
        </w:tc>
      </w:tr>
      <w:tr w:rsidR="0021798E" w:rsidRPr="00443043" w14:paraId="63E9D668" w14:textId="77777777" w:rsidTr="009A7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2AA5C484" w14:textId="77777777" w:rsidR="0021798E" w:rsidRPr="00443043" w:rsidRDefault="0021798E" w:rsidP="009A7BB2">
            <w:pPr>
              <w:jc w:val="center"/>
            </w:pPr>
            <w:r w:rsidRPr="00443043">
              <w:t>2</w:t>
            </w:r>
          </w:p>
        </w:tc>
        <w:tc>
          <w:tcPr>
            <w:tcW w:w="8537" w:type="dxa"/>
            <w:tcBorders>
              <w:left w:val="none" w:sz="0" w:space="0" w:color="auto"/>
              <w:right w:val="none" w:sz="0" w:space="0" w:color="auto"/>
            </w:tcBorders>
          </w:tcPr>
          <w:p w14:paraId="7D5250B7" w14:textId="77777777" w:rsidR="0021798E" w:rsidRPr="0021798E" w:rsidRDefault="0021798E" w:rsidP="0021798E">
            <w:pPr>
              <w:pStyle w:val="Nadpis2"/>
              <w:outlineLvl w:val="1"/>
              <w:cnfStyle w:val="000000100000" w:firstRow="0" w:lastRow="0" w:firstColumn="0" w:lastColumn="0" w:oddVBand="0" w:evenVBand="0" w:oddHBand="1" w:evenHBand="0" w:firstRowFirstColumn="0" w:firstRowLastColumn="0" w:lastRowFirstColumn="0" w:lastRowLastColumn="0"/>
              <w:rPr>
                <w:i w:val="0"/>
                <w:sz w:val="22"/>
                <w:szCs w:val="22"/>
              </w:rPr>
            </w:pPr>
            <w:r w:rsidRPr="0021798E">
              <w:rPr>
                <w:i w:val="0"/>
                <w:sz w:val="22"/>
                <w:szCs w:val="22"/>
              </w:rPr>
              <w:t xml:space="preserve">Realizovat výuku ve studijních programech akreditovaných zahraniční agenturou. </w:t>
            </w:r>
          </w:p>
          <w:p w14:paraId="3470BC05" w14:textId="59EF66F4" w:rsidR="0021798E" w:rsidRPr="00443043" w:rsidRDefault="0021798E" w:rsidP="0021798E">
            <w:pPr>
              <w:jc w:val="both"/>
              <w:cnfStyle w:val="000000100000" w:firstRow="0" w:lastRow="0" w:firstColumn="0" w:lastColumn="0" w:oddVBand="0" w:evenVBand="0" w:oddHBand="1" w:evenHBand="0" w:firstRowFirstColumn="0" w:firstRowLastColumn="0" w:lastRowFirstColumn="0" w:lastRowLastColumn="0"/>
              <w:rPr>
                <w:b/>
              </w:rPr>
            </w:pPr>
            <w:r w:rsidRPr="0021798E">
              <w:rPr>
                <w:b/>
              </w:rPr>
              <w:t>Zajistit kvalitu výuky ve spolupráci s příslušným vysokoškolským ústavem.</w:t>
            </w:r>
          </w:p>
        </w:tc>
      </w:tr>
      <w:tr w:rsidR="0021798E" w:rsidRPr="00443043" w14:paraId="4F79A68E" w14:textId="77777777" w:rsidTr="009A7BB2">
        <w:tc>
          <w:tcPr>
            <w:cnfStyle w:val="001000000000" w:firstRow="0" w:lastRow="0" w:firstColumn="1" w:lastColumn="0" w:oddVBand="0" w:evenVBand="0" w:oddHBand="0" w:evenHBand="0" w:firstRowFirstColumn="0" w:firstRowLastColumn="0" w:lastRowFirstColumn="0" w:lastRowLastColumn="0"/>
            <w:tcW w:w="675" w:type="dxa"/>
            <w:tcBorders>
              <w:bottom w:val="single" w:sz="4" w:space="0" w:color="C00000"/>
            </w:tcBorders>
          </w:tcPr>
          <w:p w14:paraId="1CD33A06" w14:textId="77777777" w:rsidR="0021798E" w:rsidRPr="00443043" w:rsidRDefault="0021798E" w:rsidP="009A7BB2">
            <w:pPr>
              <w:jc w:val="center"/>
            </w:pPr>
            <w:r w:rsidRPr="00443043">
              <w:t>3</w:t>
            </w:r>
          </w:p>
        </w:tc>
        <w:tc>
          <w:tcPr>
            <w:tcW w:w="8537" w:type="dxa"/>
            <w:tcBorders>
              <w:bottom w:val="single" w:sz="4" w:space="0" w:color="C00000"/>
            </w:tcBorders>
          </w:tcPr>
          <w:p w14:paraId="6E65B911" w14:textId="03899BEE" w:rsidR="0021798E" w:rsidRPr="0021798E" w:rsidRDefault="00684D0C" w:rsidP="00684D0C">
            <w:pPr>
              <w:ind w:left="34"/>
              <w:jc w:val="both"/>
              <w:cnfStyle w:val="000000000000" w:firstRow="0" w:lastRow="0" w:firstColumn="0" w:lastColumn="0" w:oddVBand="0" w:evenVBand="0" w:oddHBand="0" w:evenHBand="0" w:firstRowFirstColumn="0" w:firstRowLastColumn="0" w:lastRowFirstColumn="0" w:lastRowLastColumn="0"/>
              <w:rPr>
                <w:b/>
              </w:rPr>
            </w:pPr>
            <w:r w:rsidRPr="00684D0C">
              <w:rPr>
                <w:b/>
              </w:rPr>
              <w:t>Rozšířit a zpřehlednit nabídku kurzů akreditovaných předmětů ve smyslu § 60 zákona o vysokých školách pro studenty VŠTE. Rozšířit nabídku přípravných kurzů v průběhu studia, které budou studenty intenzivně připravovat k úspěšnému zvládnutí státní závěrečné zkoušky na VŠTE. Rozšířit nabídku mimořádného studia bakalářských a magisterských programů o nové obory akreditované na VŠTE.</w:t>
            </w:r>
          </w:p>
        </w:tc>
      </w:tr>
    </w:tbl>
    <w:p w14:paraId="7B65ABED" w14:textId="77777777" w:rsidR="001E3993" w:rsidRDefault="001E3993"/>
    <w:p w14:paraId="258A3CE5" w14:textId="04E9CDFD" w:rsidR="00684D0C" w:rsidRPr="00684D0C" w:rsidRDefault="001E3993" w:rsidP="00C029DB">
      <w:pPr>
        <w:pStyle w:val="Odstavecseseznamem"/>
        <w:numPr>
          <w:ilvl w:val="0"/>
          <w:numId w:val="64"/>
        </w:numPr>
        <w:spacing w:after="0"/>
        <w:jc w:val="both"/>
        <w:rPr>
          <w:b/>
        </w:rPr>
      </w:pPr>
      <w:r w:rsidRPr="00684D0C">
        <w:rPr>
          <w:b/>
        </w:rPr>
        <w:t xml:space="preserve">Rozšířit nabídku </w:t>
      </w:r>
      <w:r w:rsidR="00684D0C" w:rsidRPr="00684D0C">
        <w:rPr>
          <w:b/>
        </w:rPr>
        <w:t>programů celoživotního vzdělávání zaměřených na manažerské dovednosti a zvyšování odborné kvalifikace účastníků na základě poptávky v regionu.</w:t>
      </w:r>
    </w:p>
    <w:p w14:paraId="596EA62C" w14:textId="77777777" w:rsidR="00684D0C" w:rsidRPr="00684D0C" w:rsidRDefault="00684D0C" w:rsidP="00684D0C">
      <w:pPr>
        <w:spacing w:after="0"/>
        <w:jc w:val="both"/>
        <w:rPr>
          <w:b/>
        </w:rPr>
      </w:pPr>
    </w:p>
    <w:p w14:paraId="3742C8A2" w14:textId="434EF622" w:rsidR="001E3993" w:rsidRPr="00684D0C" w:rsidRDefault="001E3993" w:rsidP="00684D0C">
      <w:pPr>
        <w:spacing w:after="0"/>
        <w:jc w:val="both"/>
        <w:rPr>
          <w:b/>
        </w:rPr>
      </w:pPr>
      <w:r w:rsidRPr="00684D0C">
        <w:rPr>
          <w:b/>
        </w:rPr>
        <w:t>Současný stav</w:t>
      </w:r>
      <w:r w:rsidR="00892286" w:rsidRPr="00684D0C">
        <w:rPr>
          <w:b/>
        </w:rPr>
        <w:t xml:space="preserve"> </w:t>
      </w:r>
    </w:p>
    <w:p w14:paraId="6DA06DDD" w14:textId="06500DFE" w:rsidR="008B4A7D" w:rsidRDefault="008B4A7D" w:rsidP="008B4A7D">
      <w:pPr>
        <w:spacing w:after="0"/>
        <w:jc w:val="both"/>
      </w:pPr>
      <w:r>
        <w:t xml:space="preserve">Jedním z cílů Centra celoživotního vzdělávání je rozšířit nabídku kurzů zaměřených na manažerské dovednosti, a to v návaznosti na výsledky analýzy vzdělávacích potřeb v regionu a v návaznosti na zpětnou vazbu od oslovovaných cílových skupin zákazníků. Dále pak bude rozšířena a zkvalitněna nabídka kurzů zaměřená na jazykovou výuku pro specialisty v technických oborech. Ke zkvalitnění a rozšíření nabídky těchto kurzů dojde zejména z důvodu zvýšeného zájmu veřejnosti a firem. </w:t>
      </w:r>
    </w:p>
    <w:p w14:paraId="5FDF3B1A" w14:textId="77777777" w:rsidR="008B4A7D" w:rsidRDefault="008B4A7D" w:rsidP="00892286">
      <w:pPr>
        <w:spacing w:after="0"/>
        <w:rPr>
          <w:b/>
        </w:rPr>
      </w:pPr>
    </w:p>
    <w:p w14:paraId="2160F43C" w14:textId="77777777" w:rsidR="001E3993" w:rsidRDefault="001E3993" w:rsidP="00892286">
      <w:pPr>
        <w:spacing w:after="0"/>
        <w:rPr>
          <w:b/>
        </w:rPr>
      </w:pPr>
      <w:r w:rsidRPr="00452576">
        <w:rPr>
          <w:b/>
        </w:rPr>
        <w:t>Nástroje</w:t>
      </w:r>
    </w:p>
    <w:p w14:paraId="1F866AC8" w14:textId="77777777" w:rsidR="001E3993" w:rsidRPr="008F000D" w:rsidRDefault="001E3993" w:rsidP="00C029DB">
      <w:pPr>
        <w:pStyle w:val="Odstavecseseznamem"/>
        <w:numPr>
          <w:ilvl w:val="0"/>
          <w:numId w:val="55"/>
        </w:numPr>
        <w:jc w:val="both"/>
      </w:pPr>
      <w:r w:rsidRPr="008F000D">
        <w:t>Aktivní monitorování a analýza vzdělávacích potřeb v regionu.</w:t>
      </w:r>
    </w:p>
    <w:p w14:paraId="02BB2AFD" w14:textId="77777777" w:rsidR="001E3993" w:rsidRPr="008F000D" w:rsidRDefault="001E3993" w:rsidP="00C029DB">
      <w:pPr>
        <w:pStyle w:val="Odstavecseseznamem"/>
        <w:numPr>
          <w:ilvl w:val="0"/>
          <w:numId w:val="55"/>
        </w:numPr>
        <w:jc w:val="both"/>
      </w:pPr>
      <w:r w:rsidRPr="008F000D">
        <w:t>Průběžné monitorování konkurenčního prostředí a nová nabídka vzdělávacích programů pro veřejnost.</w:t>
      </w:r>
    </w:p>
    <w:p w14:paraId="616CE574" w14:textId="77777777" w:rsidR="001E3993" w:rsidRPr="008F000D" w:rsidRDefault="001E3993" w:rsidP="00C029DB">
      <w:pPr>
        <w:pStyle w:val="Odstavecseseznamem"/>
        <w:numPr>
          <w:ilvl w:val="0"/>
          <w:numId w:val="55"/>
        </w:numPr>
        <w:jc w:val="both"/>
      </w:pPr>
      <w:r w:rsidRPr="008F000D">
        <w:t>Aktivní oslovování cílových skupin zákazníků.</w:t>
      </w:r>
    </w:p>
    <w:p w14:paraId="29AB802A" w14:textId="7FD4C7B1" w:rsidR="001E3993" w:rsidRPr="001A5600" w:rsidRDefault="001E3993" w:rsidP="00C029DB">
      <w:pPr>
        <w:pStyle w:val="Odstavecseseznamem"/>
        <w:numPr>
          <w:ilvl w:val="0"/>
          <w:numId w:val="55"/>
        </w:numPr>
        <w:jc w:val="both"/>
      </w:pPr>
      <w:r w:rsidRPr="001A5600">
        <w:t>Realizace neinvestičních projektů v rámci strukturálních fondů EU</w:t>
      </w:r>
      <w:r w:rsidR="00D31CF4">
        <w:t>,</w:t>
      </w:r>
      <w:r w:rsidRPr="001A5600">
        <w:t xml:space="preserve"> zejména Evropského sociálního fondu (ESF).</w:t>
      </w:r>
    </w:p>
    <w:p w14:paraId="3360A0C1" w14:textId="77777777" w:rsidR="001E3993" w:rsidRPr="001A5600" w:rsidRDefault="001E3993" w:rsidP="00C029DB">
      <w:pPr>
        <w:pStyle w:val="Odstavecseseznamem"/>
        <w:numPr>
          <w:ilvl w:val="0"/>
          <w:numId w:val="55"/>
        </w:numPr>
        <w:jc w:val="both"/>
      </w:pPr>
      <w:r w:rsidRPr="001A5600">
        <w:t>Zefektivnění jazykové výuky pro specialisty v</w:t>
      </w:r>
      <w:r>
        <w:t> technických oborech.</w:t>
      </w:r>
    </w:p>
    <w:p w14:paraId="1D03C942" w14:textId="77777777" w:rsidR="001E3993" w:rsidRPr="001A5600" w:rsidRDefault="001E3993" w:rsidP="00C029DB">
      <w:pPr>
        <w:pStyle w:val="Odstavecseseznamem"/>
        <w:numPr>
          <w:ilvl w:val="0"/>
          <w:numId w:val="55"/>
        </w:numPr>
        <w:jc w:val="both"/>
      </w:pPr>
      <w:r>
        <w:t>Tvorba a realizace kurzů zaměřených na manažerské dovednosti.</w:t>
      </w:r>
    </w:p>
    <w:p w14:paraId="354CA4D8" w14:textId="77777777" w:rsidR="001E3993" w:rsidRPr="001A5600" w:rsidRDefault="001E3993" w:rsidP="00C029DB">
      <w:pPr>
        <w:pStyle w:val="Odstavecseseznamem"/>
        <w:numPr>
          <w:ilvl w:val="0"/>
          <w:numId w:val="55"/>
        </w:numPr>
        <w:jc w:val="both"/>
      </w:pPr>
      <w:r w:rsidRPr="001A5600">
        <w:t>Podpora finanční gramotnosti a dalšího vzdělávání v jihočeském regionu.</w:t>
      </w:r>
    </w:p>
    <w:p w14:paraId="585CD154" w14:textId="77777777" w:rsidR="001E3993" w:rsidRDefault="001E3993" w:rsidP="00C029DB">
      <w:pPr>
        <w:pStyle w:val="Odstavecseseznamem"/>
        <w:numPr>
          <w:ilvl w:val="0"/>
          <w:numId w:val="55"/>
        </w:numPr>
        <w:jc w:val="both"/>
      </w:pPr>
      <w:r w:rsidRPr="001A5600">
        <w:t>Další vzdělávání v technických oborech formou multimédií a krátkodobých kurzů.</w:t>
      </w:r>
    </w:p>
    <w:p w14:paraId="7BD75BB4" w14:textId="77777777" w:rsidR="001E3993" w:rsidRPr="001A5600" w:rsidRDefault="001E3993" w:rsidP="00C029DB">
      <w:pPr>
        <w:pStyle w:val="Odstavecseseznamem"/>
        <w:numPr>
          <w:ilvl w:val="0"/>
          <w:numId w:val="55"/>
        </w:numPr>
        <w:jc w:val="both"/>
      </w:pPr>
      <w:r>
        <w:t xml:space="preserve">Prodloužení oprávnění k provádění </w:t>
      </w:r>
      <w:r w:rsidRPr="00943CC7">
        <w:t>průběžného vzdělávání energetických specialistů</w:t>
      </w:r>
      <w:r>
        <w:t>.</w:t>
      </w:r>
    </w:p>
    <w:p w14:paraId="0FE60094" w14:textId="77777777" w:rsidR="001E3993" w:rsidRPr="008F000D" w:rsidRDefault="001E3993" w:rsidP="008B4A7D">
      <w:pPr>
        <w:spacing w:after="0"/>
        <w:rPr>
          <w:b/>
        </w:rPr>
      </w:pPr>
      <w:r w:rsidRPr="008F000D">
        <w:rPr>
          <w:b/>
        </w:rPr>
        <w:t>Indikátory</w:t>
      </w:r>
    </w:p>
    <w:p w14:paraId="05B0EEBB" w14:textId="281CE382" w:rsidR="001E3993" w:rsidRPr="00A368DB" w:rsidRDefault="001E3993" w:rsidP="00C029DB">
      <w:pPr>
        <w:pStyle w:val="Odstavecseseznamem"/>
        <w:numPr>
          <w:ilvl w:val="0"/>
          <w:numId w:val="59"/>
        </w:numPr>
        <w:jc w:val="both"/>
      </w:pPr>
      <w:r w:rsidRPr="00A368DB">
        <w:t xml:space="preserve">Počet nově připravených kurzů v návaznosti na analýzu vzdělávacích potřeb v regionu </w:t>
      </w:r>
      <w:r w:rsidR="00A368DB">
        <w:t xml:space="preserve">– </w:t>
      </w:r>
      <w:r w:rsidRPr="00A368DB">
        <w:t>2</w:t>
      </w:r>
      <w:r w:rsidR="00A368DB">
        <w:t>.</w:t>
      </w:r>
    </w:p>
    <w:p w14:paraId="6FC341EA" w14:textId="70D82E8E" w:rsidR="001E3993" w:rsidRPr="00A368DB" w:rsidRDefault="001E3993" w:rsidP="00C029DB">
      <w:pPr>
        <w:pStyle w:val="Odstavecseseznamem"/>
        <w:numPr>
          <w:ilvl w:val="0"/>
          <w:numId w:val="59"/>
        </w:numPr>
        <w:jc w:val="both"/>
      </w:pPr>
      <w:r w:rsidRPr="00A368DB">
        <w:lastRenderedPageBreak/>
        <w:t xml:space="preserve">Počet účastníků ve vzdělávacích programech nabízených Centrem celoživotního vzdělávání - průběžné vzdělávání energetických specialistů, kurzy zaměřené na manažerské dovednosti, </w:t>
      </w:r>
      <w:hyperlink r:id="rId24" w:tgtFrame="_blank" w:tooltip="Velikost souboru 0.5 MB" w:history="1">
        <w:r w:rsidRPr="00A368DB">
          <w:rPr>
            <w:rStyle w:val="Hypertextovodkaz"/>
            <w:rFonts w:cs="Tahoma"/>
            <w:color w:val="auto"/>
            <w:u w:val="none"/>
            <w:bdr w:val="none" w:sz="0" w:space="0" w:color="auto" w:frame="1"/>
            <w:shd w:val="clear" w:color="auto" w:fill="FFFFFF"/>
          </w:rPr>
          <w:t>Studium v oblasti pedagogických věd pro učitele odborných předmětů, praktického vyučování a odborného výcviku</w:t>
        </w:r>
      </w:hyperlink>
      <w:r w:rsidRPr="00A368DB">
        <w:t xml:space="preserve"> a </w:t>
      </w:r>
      <w:hyperlink r:id="rId25" w:tgtFrame="_blank" w:tooltip="Velikost souboru 0.53 MB" w:history="1">
        <w:r w:rsidRPr="00A368DB">
          <w:rPr>
            <w:rStyle w:val="Hypertextovodkaz"/>
            <w:rFonts w:cs="Tahoma"/>
            <w:color w:val="auto"/>
            <w:u w:val="none"/>
            <w:bdr w:val="none" w:sz="0" w:space="0" w:color="auto" w:frame="1"/>
            <w:shd w:val="clear" w:color="auto" w:fill="FFFFFF"/>
          </w:rPr>
          <w:t>Studium v oblasti pedagogických věd pro učitele odborných předmětů a odborného výcviku v oblasti ekonomiky</w:t>
        </w:r>
      </w:hyperlink>
      <w:r w:rsidRPr="00A368DB">
        <w:rPr>
          <w:rStyle w:val="Hypertextovodkaz"/>
          <w:rFonts w:cs="Tahoma"/>
          <w:color w:val="auto"/>
          <w:u w:val="none"/>
          <w:bdr w:val="none" w:sz="0" w:space="0" w:color="auto" w:frame="1"/>
          <w:shd w:val="clear" w:color="auto" w:fill="FFFFFF"/>
        </w:rPr>
        <w:t xml:space="preserve"> </w:t>
      </w:r>
      <w:r w:rsidR="00A368DB">
        <w:rPr>
          <w:rStyle w:val="Hypertextovodkaz"/>
          <w:rFonts w:cs="Tahoma"/>
          <w:color w:val="auto"/>
          <w:u w:val="none"/>
          <w:bdr w:val="none" w:sz="0" w:space="0" w:color="auto" w:frame="1"/>
          <w:shd w:val="clear" w:color="auto" w:fill="FFFFFF"/>
        </w:rPr>
        <w:t xml:space="preserve">– </w:t>
      </w:r>
      <w:r w:rsidRPr="00A368DB">
        <w:rPr>
          <w:rStyle w:val="Hypertextovodkaz"/>
          <w:rFonts w:cs="Tahoma"/>
          <w:color w:val="auto"/>
          <w:u w:val="none"/>
          <w:bdr w:val="none" w:sz="0" w:space="0" w:color="auto" w:frame="1"/>
          <w:shd w:val="clear" w:color="auto" w:fill="FFFFFF"/>
        </w:rPr>
        <w:t>70</w:t>
      </w:r>
      <w:r w:rsidR="00A368DB">
        <w:rPr>
          <w:rStyle w:val="Hypertextovodkaz"/>
          <w:rFonts w:cs="Tahoma"/>
          <w:color w:val="auto"/>
          <w:u w:val="none"/>
          <w:bdr w:val="none" w:sz="0" w:space="0" w:color="auto" w:frame="1"/>
          <w:shd w:val="clear" w:color="auto" w:fill="FFFFFF"/>
        </w:rPr>
        <w:t xml:space="preserve">. </w:t>
      </w:r>
    </w:p>
    <w:p w14:paraId="30C4A0E0" w14:textId="2938B573" w:rsidR="001E3993" w:rsidRPr="00A368DB" w:rsidRDefault="001E3993" w:rsidP="00C029DB">
      <w:pPr>
        <w:pStyle w:val="Odstavecseseznamem"/>
        <w:numPr>
          <w:ilvl w:val="0"/>
          <w:numId w:val="59"/>
        </w:numPr>
        <w:jc w:val="both"/>
      </w:pPr>
      <w:r w:rsidRPr="00A368DB">
        <w:t xml:space="preserve">Počet získaných pověření k provádění průběžného vzdělávání energetických specialistů </w:t>
      </w:r>
      <w:r w:rsidR="00A368DB">
        <w:t xml:space="preserve">– </w:t>
      </w:r>
      <w:r w:rsidRPr="00A368DB">
        <w:t>1</w:t>
      </w:r>
      <w:r w:rsidR="00A368DB">
        <w:t>.</w:t>
      </w:r>
    </w:p>
    <w:p w14:paraId="025C7663" w14:textId="7AF3F2BA" w:rsidR="001E3993" w:rsidRPr="00A368DB" w:rsidRDefault="001E3993" w:rsidP="00C029DB">
      <w:pPr>
        <w:pStyle w:val="Odstavecseseznamem"/>
        <w:numPr>
          <w:ilvl w:val="0"/>
          <w:numId w:val="59"/>
        </w:numPr>
        <w:jc w:val="both"/>
      </w:pPr>
      <w:r w:rsidRPr="00A368DB">
        <w:t xml:space="preserve">Finanční obrat </w:t>
      </w:r>
      <w:r w:rsidR="00A368DB">
        <w:t xml:space="preserve">- </w:t>
      </w:r>
      <w:r w:rsidRPr="00A368DB">
        <w:t>1 mil. Kč</w:t>
      </w:r>
      <w:r w:rsidR="00A368DB">
        <w:t xml:space="preserve">. </w:t>
      </w:r>
    </w:p>
    <w:p w14:paraId="3036729B" w14:textId="77777777" w:rsidR="001E3993" w:rsidRDefault="001E3993" w:rsidP="001E3993">
      <w:pPr>
        <w:pStyle w:val="Odstavecseseznamem"/>
      </w:pPr>
    </w:p>
    <w:p w14:paraId="1D8468E8" w14:textId="77777777" w:rsidR="00892286" w:rsidRDefault="00892286" w:rsidP="001E3993">
      <w:pPr>
        <w:pStyle w:val="Odstavecseseznamem"/>
      </w:pPr>
    </w:p>
    <w:p w14:paraId="33D77875" w14:textId="77777777" w:rsidR="001E3993" w:rsidRPr="00A368DB" w:rsidRDefault="001E3993" w:rsidP="00C029DB">
      <w:pPr>
        <w:pStyle w:val="Odstavecseseznamem"/>
        <w:numPr>
          <w:ilvl w:val="0"/>
          <w:numId w:val="64"/>
        </w:numPr>
        <w:spacing w:after="0"/>
        <w:jc w:val="both"/>
        <w:rPr>
          <w:b/>
          <w:i/>
        </w:rPr>
      </w:pPr>
      <w:r w:rsidRPr="00A368DB">
        <w:rPr>
          <w:b/>
        </w:rPr>
        <w:t xml:space="preserve">Realizovat výuku ve studijních programech akreditovaných zahraniční agenturou. Zajistit kvalitu výuky ve spolupráci s příslušným vysokoškolským ústavem. </w:t>
      </w:r>
    </w:p>
    <w:p w14:paraId="6C34EA4E" w14:textId="77777777" w:rsidR="001E3993" w:rsidRPr="00BE65EC" w:rsidRDefault="001E3993" w:rsidP="001E3993">
      <w:pPr>
        <w:pStyle w:val="Odstavecseseznamem"/>
        <w:spacing w:after="0"/>
        <w:rPr>
          <w:b/>
          <w:i/>
        </w:rPr>
      </w:pPr>
    </w:p>
    <w:p w14:paraId="3F9BD70C" w14:textId="62D8F1EE" w:rsidR="00892286" w:rsidRPr="007156DB" w:rsidRDefault="001E3993" w:rsidP="00892286">
      <w:pPr>
        <w:spacing w:after="0"/>
        <w:rPr>
          <w:b/>
        </w:rPr>
      </w:pPr>
      <w:r w:rsidRPr="00BE65EC">
        <w:rPr>
          <w:b/>
        </w:rPr>
        <w:t>Současný stav</w:t>
      </w:r>
      <w:r w:rsidR="00892286">
        <w:rPr>
          <w:b/>
        </w:rPr>
        <w:t xml:space="preserve"> </w:t>
      </w:r>
    </w:p>
    <w:p w14:paraId="451B8539" w14:textId="4E4C5EAD" w:rsidR="008B4A7D" w:rsidRDefault="008B4A7D" w:rsidP="008B4A7D">
      <w:pPr>
        <w:jc w:val="both"/>
      </w:pPr>
      <w:r>
        <w:t>Centrem celoživotního vzdělávání bude vypsáno nové přijímací řízení pro oba studijní programy akreditované zahraniční agenturou, přičemž absolventi BBA programu budou osloveni s nabídkou možnosti studia v navazujícím MBA programu. Uchazeči o studium v MBA programu budou vybíráni z řad vedení a managementu partnerských firem VŠTE. Centrum taktéž podá žádost o prodloužení udělené akreditace pro oba výše zmíněné studijní programy.</w:t>
      </w:r>
    </w:p>
    <w:p w14:paraId="74DA0F93" w14:textId="77777777" w:rsidR="001E3993" w:rsidRDefault="001E3993" w:rsidP="00892286">
      <w:pPr>
        <w:spacing w:after="0"/>
        <w:rPr>
          <w:b/>
        </w:rPr>
      </w:pPr>
      <w:r w:rsidRPr="00452576">
        <w:rPr>
          <w:b/>
        </w:rPr>
        <w:t>Nástroje</w:t>
      </w:r>
    </w:p>
    <w:p w14:paraId="6C946A7E" w14:textId="77777777" w:rsidR="001E3993" w:rsidRPr="005B649B" w:rsidRDefault="001E3993" w:rsidP="00C029DB">
      <w:pPr>
        <w:pStyle w:val="Odstavecseseznamem"/>
        <w:numPr>
          <w:ilvl w:val="0"/>
          <w:numId w:val="60"/>
        </w:numPr>
        <w:jc w:val="both"/>
      </w:pPr>
      <w:r w:rsidRPr="005B649B">
        <w:t>Propagace nabídky vzdělávacích programů akreditovaných zahraniční agenturou.</w:t>
      </w:r>
    </w:p>
    <w:p w14:paraId="14C659CA" w14:textId="77777777" w:rsidR="001E3993" w:rsidRPr="005B649B" w:rsidRDefault="001E3993" w:rsidP="00C029DB">
      <w:pPr>
        <w:pStyle w:val="Odstavecseseznamem"/>
        <w:numPr>
          <w:ilvl w:val="0"/>
          <w:numId w:val="60"/>
        </w:numPr>
        <w:jc w:val="both"/>
      </w:pPr>
      <w:r w:rsidRPr="005B649B">
        <w:t>Propagace náboru studentů do studijních programů.</w:t>
      </w:r>
    </w:p>
    <w:p w14:paraId="186F5128" w14:textId="77777777" w:rsidR="001E3993" w:rsidRDefault="001E3993" w:rsidP="00C029DB">
      <w:pPr>
        <w:pStyle w:val="Odstavecseseznamem"/>
        <w:numPr>
          <w:ilvl w:val="0"/>
          <w:numId w:val="60"/>
        </w:numPr>
        <w:jc w:val="both"/>
      </w:pPr>
      <w:r w:rsidRPr="005B649B">
        <w:t>Aktivní oslovování cílových skupin zákazníků.</w:t>
      </w:r>
    </w:p>
    <w:p w14:paraId="01893CE8" w14:textId="77777777" w:rsidR="001E3993" w:rsidRDefault="001E3993" w:rsidP="00892286">
      <w:pPr>
        <w:spacing w:after="0"/>
        <w:rPr>
          <w:b/>
        </w:rPr>
      </w:pPr>
      <w:r w:rsidRPr="005B649B">
        <w:rPr>
          <w:b/>
        </w:rPr>
        <w:t>Indikátory</w:t>
      </w:r>
    </w:p>
    <w:p w14:paraId="08F24DCD" w14:textId="2266573A" w:rsidR="001E3993" w:rsidRPr="001A5600" w:rsidRDefault="001E3993" w:rsidP="00C029DB">
      <w:pPr>
        <w:pStyle w:val="Odstavecseseznamem"/>
        <w:numPr>
          <w:ilvl w:val="0"/>
          <w:numId w:val="61"/>
        </w:numPr>
        <w:spacing w:after="0"/>
        <w:jc w:val="both"/>
      </w:pPr>
      <w:r w:rsidRPr="00012E4B">
        <w:t>Počet zahájených studijních programů</w:t>
      </w:r>
      <w:r>
        <w:t xml:space="preserve"> ve spolupráci s </w:t>
      </w:r>
      <w:r w:rsidRPr="001A5600">
        <w:t>Ústav</w:t>
      </w:r>
      <w:r>
        <w:t>em</w:t>
      </w:r>
      <w:r w:rsidRPr="001A5600">
        <w:t xml:space="preserve"> znalectví a oceňování VŠTE</w:t>
      </w:r>
      <w:r>
        <w:t xml:space="preserve"> </w:t>
      </w:r>
      <w:r w:rsidR="007B0B93">
        <w:t>-</w:t>
      </w:r>
      <w:r w:rsidR="00A368DB">
        <w:t xml:space="preserve"> 2. </w:t>
      </w:r>
    </w:p>
    <w:p w14:paraId="529F69D2" w14:textId="1C1D23F3" w:rsidR="001E3993" w:rsidRPr="00012E4B" w:rsidRDefault="001E3993" w:rsidP="00C029DB">
      <w:pPr>
        <w:pStyle w:val="Odstavecseseznamem"/>
        <w:numPr>
          <w:ilvl w:val="0"/>
          <w:numId w:val="61"/>
        </w:numPr>
        <w:spacing w:after="0"/>
        <w:jc w:val="both"/>
      </w:pPr>
      <w:r w:rsidRPr="00012E4B">
        <w:t>Počet úča</w:t>
      </w:r>
      <w:r>
        <w:t xml:space="preserve">stníků ve studijních programech </w:t>
      </w:r>
      <w:r w:rsidR="007B0B93">
        <w:t>-</w:t>
      </w:r>
      <w:r w:rsidR="00A368DB">
        <w:t xml:space="preserve"> </w:t>
      </w:r>
      <w:r>
        <w:t>15</w:t>
      </w:r>
      <w:r w:rsidR="00A368DB">
        <w:t xml:space="preserve">. </w:t>
      </w:r>
    </w:p>
    <w:p w14:paraId="48AB730B" w14:textId="1BFDD2FF" w:rsidR="001E3993" w:rsidRPr="00012E4B" w:rsidRDefault="001E3993" w:rsidP="00C029DB">
      <w:pPr>
        <w:pStyle w:val="Odstavecseseznamem"/>
        <w:numPr>
          <w:ilvl w:val="0"/>
          <w:numId w:val="61"/>
        </w:numPr>
        <w:spacing w:after="0"/>
        <w:jc w:val="both"/>
      </w:pPr>
      <w:r>
        <w:t xml:space="preserve">Finanční obrat </w:t>
      </w:r>
      <w:r w:rsidR="00A368DB">
        <w:t xml:space="preserve">- </w:t>
      </w:r>
      <w:r>
        <w:t>1 mil. Kč</w:t>
      </w:r>
      <w:r w:rsidR="00A368DB">
        <w:t xml:space="preserve">. </w:t>
      </w:r>
    </w:p>
    <w:p w14:paraId="746955BE" w14:textId="77777777" w:rsidR="001E3993" w:rsidRPr="005B649B" w:rsidRDefault="001E3993" w:rsidP="001E3993">
      <w:pPr>
        <w:rPr>
          <w:b/>
        </w:rPr>
      </w:pPr>
    </w:p>
    <w:p w14:paraId="70CCF31E" w14:textId="77777777" w:rsidR="00684D0C" w:rsidRPr="00684D0C" w:rsidRDefault="001E3993" w:rsidP="00C029DB">
      <w:pPr>
        <w:pStyle w:val="Odstavecseseznamem"/>
        <w:numPr>
          <w:ilvl w:val="0"/>
          <w:numId w:val="64"/>
        </w:numPr>
        <w:spacing w:after="0"/>
        <w:jc w:val="both"/>
        <w:rPr>
          <w:b/>
        </w:rPr>
      </w:pPr>
      <w:r w:rsidRPr="00684D0C">
        <w:rPr>
          <w:b/>
        </w:rPr>
        <w:t xml:space="preserve">Rozšířit </w:t>
      </w:r>
      <w:r w:rsidR="00684D0C" w:rsidRPr="00684D0C">
        <w:rPr>
          <w:b/>
        </w:rPr>
        <w:t>a zpřehlednit nabídku kurzů akreditovaných předmětů ve smyslu § 60 zákona o vysokých školách pro studenty VŠTE. Rozšířit nabídku přípravných kurzů v průběhu studia, které budou studenty intenzivně připravovat k úspěšnému zvládnutí státní závěrečné zkoušky na VŠTE. Rozšířit nabídku mimořádného studia bakalářských a magisterských programů o nové obory akreditované na VŠTE.</w:t>
      </w:r>
    </w:p>
    <w:p w14:paraId="12E86441" w14:textId="77777777" w:rsidR="00684D0C" w:rsidRDefault="00684D0C" w:rsidP="00684D0C">
      <w:pPr>
        <w:spacing w:after="0"/>
        <w:jc w:val="both"/>
        <w:rPr>
          <w:b/>
        </w:rPr>
      </w:pPr>
    </w:p>
    <w:p w14:paraId="080F150A" w14:textId="0197AF8D" w:rsidR="00892286" w:rsidRPr="00684D0C" w:rsidRDefault="001E3993" w:rsidP="00684D0C">
      <w:pPr>
        <w:spacing w:after="0"/>
        <w:jc w:val="both"/>
        <w:rPr>
          <w:b/>
        </w:rPr>
      </w:pPr>
      <w:r w:rsidRPr="00684D0C">
        <w:rPr>
          <w:b/>
        </w:rPr>
        <w:t>Současný stav</w:t>
      </w:r>
      <w:r w:rsidR="00892286" w:rsidRPr="00684D0C">
        <w:rPr>
          <w:b/>
        </w:rPr>
        <w:t xml:space="preserve"> </w:t>
      </w:r>
    </w:p>
    <w:p w14:paraId="660F453C" w14:textId="6F1A6BD1" w:rsidR="008B4A7D" w:rsidRDefault="008B4A7D" w:rsidP="008B4A7D">
      <w:pPr>
        <w:spacing w:after="0"/>
        <w:jc w:val="both"/>
      </w:pPr>
      <w:r>
        <w:t xml:space="preserve">Centrum celoživotního vzdělávání rozšiřuje nabídku mimořádného studia bakalářských a magisterských programů o nově akreditované obory na VŠTE. Dále budou aktivně oslovováni uchazeči o studium na VŠTE  s nabídkou účasti v přípravných kurzech k přijímací zkoušce k navazujícímu magisterskému studiu na VŠTE. V rámci přípravných kurzů se rozšíří jejich nabídka o intenzivní přípravný kurz vedoucí k úspěšnému složení </w:t>
      </w:r>
      <w:r w:rsidR="00D31CF4">
        <w:t>s</w:t>
      </w:r>
      <w:r>
        <w:t xml:space="preserve">tátních závěrečných zkoušek na VŠTE. </w:t>
      </w:r>
    </w:p>
    <w:p w14:paraId="38C753DE" w14:textId="77777777" w:rsidR="008B4A7D" w:rsidRDefault="008B4A7D" w:rsidP="008B4A7D">
      <w:pPr>
        <w:spacing w:after="0"/>
        <w:jc w:val="both"/>
      </w:pPr>
    </w:p>
    <w:p w14:paraId="7D8D2DAA" w14:textId="77777777" w:rsidR="007B0B93" w:rsidRDefault="007B0B93">
      <w:pPr>
        <w:rPr>
          <w:b/>
        </w:rPr>
      </w:pPr>
      <w:r>
        <w:rPr>
          <w:b/>
        </w:rPr>
        <w:br w:type="page"/>
      </w:r>
    </w:p>
    <w:p w14:paraId="1C990967" w14:textId="24F8F2F3" w:rsidR="001E3993" w:rsidRDefault="001E3993" w:rsidP="00892286">
      <w:pPr>
        <w:spacing w:after="0"/>
        <w:rPr>
          <w:b/>
        </w:rPr>
      </w:pPr>
      <w:r w:rsidRPr="00452576">
        <w:rPr>
          <w:b/>
        </w:rPr>
        <w:lastRenderedPageBreak/>
        <w:t>Nástroje</w:t>
      </w:r>
    </w:p>
    <w:p w14:paraId="360A754F" w14:textId="77777777" w:rsidR="001E3993" w:rsidRPr="00EF4447" w:rsidRDefault="001E3993" w:rsidP="00C029DB">
      <w:pPr>
        <w:pStyle w:val="Odstavecseseznamem"/>
        <w:numPr>
          <w:ilvl w:val="0"/>
          <w:numId w:val="62"/>
        </w:numPr>
        <w:jc w:val="both"/>
      </w:pPr>
      <w:r w:rsidRPr="00EF4447">
        <w:t>Spolupráce s ústavy při přípravě přípravných kurzů před zahájením studia na VŠTE a v průběhu studia.</w:t>
      </w:r>
    </w:p>
    <w:p w14:paraId="4A4316B7" w14:textId="77777777" w:rsidR="001E3993" w:rsidRPr="00EF4447" w:rsidRDefault="001E3993" w:rsidP="00C029DB">
      <w:pPr>
        <w:pStyle w:val="Odstavecseseznamem"/>
        <w:numPr>
          <w:ilvl w:val="0"/>
          <w:numId w:val="62"/>
        </w:numPr>
        <w:jc w:val="both"/>
      </w:pPr>
      <w:r w:rsidRPr="00EF4447">
        <w:t>Aktivní oslovování uchazečů o studium a studentů VŠTE s nabídkou přípravných kurzů před zahájením studia a v průběhu studia.</w:t>
      </w:r>
    </w:p>
    <w:p w14:paraId="0ACB3B1B" w14:textId="77777777" w:rsidR="001E3993" w:rsidRPr="00EF4447" w:rsidRDefault="001E3993" w:rsidP="00C029DB">
      <w:pPr>
        <w:pStyle w:val="Odstavecseseznamem"/>
        <w:numPr>
          <w:ilvl w:val="0"/>
          <w:numId w:val="62"/>
        </w:numPr>
        <w:jc w:val="both"/>
      </w:pPr>
      <w:r w:rsidRPr="00EF4447">
        <w:t>Spolupráce s ústavy při rozšiřování a zkvalitňování nabídky kurzů akreditovaných předmětů.</w:t>
      </w:r>
    </w:p>
    <w:p w14:paraId="31A73F5F" w14:textId="77777777" w:rsidR="001E3993" w:rsidRPr="00EF4447" w:rsidRDefault="001E3993" w:rsidP="00C029DB">
      <w:pPr>
        <w:pStyle w:val="Odstavecseseznamem"/>
        <w:numPr>
          <w:ilvl w:val="0"/>
          <w:numId w:val="62"/>
        </w:numPr>
        <w:jc w:val="both"/>
      </w:pPr>
      <w:r>
        <w:t>Zefektivnění nabídky</w:t>
      </w:r>
      <w:r w:rsidRPr="00EF4447">
        <w:t xml:space="preserve"> kurzů akreditovaných předmětů pro studenty VŠTE.</w:t>
      </w:r>
    </w:p>
    <w:p w14:paraId="7836DAB4" w14:textId="77777777" w:rsidR="001E3993" w:rsidRPr="00795F09" w:rsidRDefault="001E3993" w:rsidP="00C029DB">
      <w:pPr>
        <w:pStyle w:val="Odstavecseseznamem"/>
        <w:numPr>
          <w:ilvl w:val="0"/>
          <w:numId w:val="62"/>
        </w:numPr>
        <w:jc w:val="both"/>
      </w:pPr>
      <w:r>
        <w:t>Zefektivnění propagace mimořádného studia bakalářských a magisterských studijních programů.</w:t>
      </w:r>
    </w:p>
    <w:p w14:paraId="6B711842" w14:textId="77777777" w:rsidR="001E3993" w:rsidRPr="00EF4447" w:rsidRDefault="001E3993" w:rsidP="00892286">
      <w:pPr>
        <w:spacing w:after="0"/>
        <w:rPr>
          <w:b/>
        </w:rPr>
      </w:pPr>
      <w:r w:rsidRPr="00EF4447">
        <w:rPr>
          <w:b/>
        </w:rPr>
        <w:t>Indikátory</w:t>
      </w:r>
    </w:p>
    <w:p w14:paraId="6CBC9954" w14:textId="6A4621F0" w:rsidR="001E3993" w:rsidRPr="00EF4447" w:rsidRDefault="001E3993" w:rsidP="00C029DB">
      <w:pPr>
        <w:pStyle w:val="Odstavecseseznamem"/>
        <w:numPr>
          <w:ilvl w:val="0"/>
          <w:numId w:val="63"/>
        </w:numPr>
        <w:jc w:val="both"/>
      </w:pPr>
      <w:r w:rsidRPr="00EF4447">
        <w:t xml:space="preserve">Počet </w:t>
      </w:r>
      <w:r>
        <w:t xml:space="preserve">vypsaných </w:t>
      </w:r>
      <w:r w:rsidRPr="00EF4447">
        <w:t>přípravných kurzů</w:t>
      </w:r>
      <w:r>
        <w:t xml:space="preserve"> </w:t>
      </w:r>
      <w:r w:rsidR="00A368DB">
        <w:t xml:space="preserve">- </w:t>
      </w:r>
      <w:r>
        <w:t>5</w:t>
      </w:r>
      <w:r w:rsidR="00A368DB">
        <w:t>.</w:t>
      </w:r>
    </w:p>
    <w:p w14:paraId="1A532760" w14:textId="2F14F5D2" w:rsidR="001E3993" w:rsidRPr="00EF4447" w:rsidRDefault="001E3993" w:rsidP="00C029DB">
      <w:pPr>
        <w:pStyle w:val="Odstavecseseznamem"/>
        <w:numPr>
          <w:ilvl w:val="0"/>
          <w:numId w:val="63"/>
        </w:numPr>
        <w:jc w:val="both"/>
      </w:pPr>
      <w:r w:rsidRPr="00EF4447">
        <w:t>Počet ú</w:t>
      </w:r>
      <w:r>
        <w:t xml:space="preserve">častníků v přípravných kurzech </w:t>
      </w:r>
      <w:r w:rsidR="00A368DB">
        <w:t xml:space="preserve">– </w:t>
      </w:r>
      <w:r>
        <w:t>70</w:t>
      </w:r>
      <w:r w:rsidR="00A368DB">
        <w:t xml:space="preserve">. </w:t>
      </w:r>
    </w:p>
    <w:p w14:paraId="031A4B18" w14:textId="2A1D4E01" w:rsidR="001E3993" w:rsidRPr="00EF4447" w:rsidRDefault="001E3993" w:rsidP="00C029DB">
      <w:pPr>
        <w:pStyle w:val="Odstavecseseznamem"/>
        <w:numPr>
          <w:ilvl w:val="0"/>
          <w:numId w:val="63"/>
        </w:numPr>
        <w:jc w:val="both"/>
      </w:pPr>
      <w:r w:rsidRPr="00EF4447">
        <w:t>Počet vy</w:t>
      </w:r>
      <w:r>
        <w:t xml:space="preserve">psaných akreditovaných předmětů </w:t>
      </w:r>
      <w:r w:rsidR="00A368DB">
        <w:t xml:space="preserve">– </w:t>
      </w:r>
      <w:r>
        <w:t>550</w:t>
      </w:r>
      <w:r w:rsidR="00A368DB">
        <w:t xml:space="preserve">. </w:t>
      </w:r>
      <w:r w:rsidRPr="00EF4447">
        <w:t xml:space="preserve"> </w:t>
      </w:r>
    </w:p>
    <w:p w14:paraId="22BF9A8F" w14:textId="1F07AD5B" w:rsidR="001E3993" w:rsidRDefault="001E3993" w:rsidP="00C029DB">
      <w:pPr>
        <w:pStyle w:val="Odstavecseseznamem"/>
        <w:numPr>
          <w:ilvl w:val="0"/>
          <w:numId w:val="63"/>
        </w:numPr>
        <w:jc w:val="both"/>
      </w:pPr>
      <w:r w:rsidRPr="00EF4447">
        <w:t>Počet účastníků kurzů</w:t>
      </w:r>
      <w:r>
        <w:t xml:space="preserve"> akreditovaných předmětů </w:t>
      </w:r>
      <w:r w:rsidR="00A368DB">
        <w:t xml:space="preserve">– </w:t>
      </w:r>
      <w:r>
        <w:t>2900</w:t>
      </w:r>
      <w:r w:rsidR="00A368DB">
        <w:t xml:space="preserve">. </w:t>
      </w:r>
    </w:p>
    <w:p w14:paraId="2B991454" w14:textId="169E8A9D" w:rsidR="001E3993" w:rsidRPr="00EF4447" w:rsidRDefault="001E3993" w:rsidP="00C029DB">
      <w:pPr>
        <w:pStyle w:val="Odstavecseseznamem"/>
        <w:numPr>
          <w:ilvl w:val="0"/>
          <w:numId w:val="63"/>
        </w:numPr>
        <w:jc w:val="both"/>
      </w:pPr>
      <w:r>
        <w:t xml:space="preserve">Počet úspěšných absolventů kurzů akreditovaných předmětů </w:t>
      </w:r>
      <w:r w:rsidR="00A368DB">
        <w:t xml:space="preserve">– </w:t>
      </w:r>
      <w:r>
        <w:t>2300</w:t>
      </w:r>
      <w:r w:rsidR="00A368DB">
        <w:t xml:space="preserve">. </w:t>
      </w:r>
    </w:p>
    <w:p w14:paraId="2AADA3B9" w14:textId="7565E2B8" w:rsidR="001E3993" w:rsidRDefault="001E3993" w:rsidP="00C029DB">
      <w:pPr>
        <w:pStyle w:val="Odstavecseseznamem"/>
        <w:numPr>
          <w:ilvl w:val="0"/>
          <w:numId w:val="63"/>
        </w:numPr>
        <w:jc w:val="both"/>
      </w:pPr>
      <w:r w:rsidRPr="00EF4447">
        <w:t>Počet účastníků v mimořádném studiu bakalářskýc</w:t>
      </w:r>
      <w:r>
        <w:t xml:space="preserve">h a magisterských programů </w:t>
      </w:r>
      <w:r w:rsidR="00A368DB">
        <w:t xml:space="preserve">– </w:t>
      </w:r>
      <w:r>
        <w:t>120</w:t>
      </w:r>
      <w:r w:rsidR="00A368DB">
        <w:t xml:space="preserve">. </w:t>
      </w:r>
    </w:p>
    <w:p w14:paraId="626EB570" w14:textId="479D5F5E" w:rsidR="001E3993" w:rsidRPr="00EF4447" w:rsidRDefault="001E3993" w:rsidP="00C029DB">
      <w:pPr>
        <w:pStyle w:val="Odstavecseseznamem"/>
        <w:numPr>
          <w:ilvl w:val="0"/>
          <w:numId w:val="63"/>
        </w:numPr>
        <w:jc w:val="both"/>
      </w:pPr>
      <w:r>
        <w:t xml:space="preserve">Počet úspěšných absolventů mimořádného studia bakalářských a </w:t>
      </w:r>
      <w:r w:rsidR="00477144">
        <w:t xml:space="preserve">navazujících </w:t>
      </w:r>
      <w:r w:rsidRPr="00477144">
        <w:t>magisterských</w:t>
      </w:r>
      <w:r>
        <w:t xml:space="preserve"> programů</w:t>
      </w:r>
      <w:r w:rsidR="00A368DB">
        <w:t xml:space="preserve"> –</w:t>
      </w:r>
      <w:r>
        <w:t xml:space="preserve"> 80</w:t>
      </w:r>
      <w:r w:rsidR="00A368DB">
        <w:t xml:space="preserve">. </w:t>
      </w:r>
    </w:p>
    <w:p w14:paraId="4C338398" w14:textId="1E5710EF" w:rsidR="001E3993" w:rsidRPr="008B4A7D" w:rsidRDefault="008B4A7D" w:rsidP="00C029DB">
      <w:pPr>
        <w:pStyle w:val="Odstavecseseznamem"/>
        <w:numPr>
          <w:ilvl w:val="0"/>
          <w:numId w:val="63"/>
        </w:numPr>
        <w:jc w:val="both"/>
      </w:pPr>
      <w:r w:rsidRPr="008B4A7D">
        <w:t xml:space="preserve">Finanční obrat – 6 mil. Kč. </w:t>
      </w:r>
    </w:p>
    <w:p w14:paraId="1E4B02B6" w14:textId="77777777" w:rsidR="007B0B93" w:rsidRDefault="007B0B93">
      <w:pPr>
        <w:sectPr w:rsidR="007B0B93" w:rsidSect="003F1160">
          <w:footerReference w:type="default" r:id="rId26"/>
          <w:pgSz w:w="11906" w:h="16838"/>
          <w:pgMar w:top="1417" w:right="1417" w:bottom="1417" w:left="1417" w:header="708" w:footer="708" w:gutter="0"/>
          <w:cols w:space="708"/>
          <w:docGrid w:linePitch="360"/>
        </w:sectPr>
      </w:pPr>
    </w:p>
    <w:p w14:paraId="3927171D" w14:textId="77777777" w:rsidR="00EB0992" w:rsidRDefault="00EB0992">
      <w:pPr>
        <w:rPr>
          <w:b/>
          <w:sz w:val="28"/>
          <w:szCs w:val="28"/>
        </w:rPr>
      </w:pPr>
      <w:r>
        <w:lastRenderedPageBreak/>
        <w:br w:type="page"/>
      </w:r>
    </w:p>
    <w:p w14:paraId="3FF5DB2E" w14:textId="0526B62A" w:rsidR="00936068" w:rsidRDefault="00936068" w:rsidP="00BD3C6B">
      <w:pPr>
        <w:pStyle w:val="Nadpis1"/>
      </w:pPr>
      <w:bookmarkStart w:id="24" w:name="_Toc463444232"/>
      <w:r>
        <w:lastRenderedPageBreak/>
        <w:t>Třetí role a společenská odpovědnost</w:t>
      </w:r>
      <w:bookmarkEnd w:id="24"/>
      <w:r>
        <w:t xml:space="preserve"> </w:t>
      </w:r>
    </w:p>
    <w:p w14:paraId="55E64622" w14:textId="69E534D9" w:rsidR="00936068" w:rsidRPr="00936068" w:rsidRDefault="00936068" w:rsidP="00936068">
      <w:pPr>
        <w:spacing w:after="120"/>
        <w:rPr>
          <w:b/>
        </w:rPr>
      </w:pPr>
      <w:r>
        <w:rPr>
          <w:b/>
        </w:rPr>
        <w:t xml:space="preserve">Strategické priority v oblasti třetí role a společenské odpovědnosti  </w:t>
      </w:r>
    </w:p>
    <w:tbl>
      <w:tblPr>
        <w:tblStyle w:val="Svtlmkazvraznn2"/>
        <w:tblW w:w="0" w:type="auto"/>
        <w:tblLook w:val="04A0" w:firstRow="1" w:lastRow="0" w:firstColumn="1" w:lastColumn="0" w:noHBand="0" w:noVBand="1"/>
      </w:tblPr>
      <w:tblGrid>
        <w:gridCol w:w="591"/>
        <w:gridCol w:w="8589"/>
      </w:tblGrid>
      <w:tr w:rsidR="00936068" w:rsidRPr="00B55214" w14:paraId="30F6E36E" w14:textId="77777777" w:rsidTr="00540550">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7E1D58B2" w14:textId="77777777" w:rsidR="00936068" w:rsidRPr="00B55214" w:rsidRDefault="00936068" w:rsidP="0059082C">
            <w:pPr>
              <w:jc w:val="center"/>
              <w:rPr>
                <w:rFonts w:asciiTheme="minorHAnsi" w:hAnsiTheme="minorHAnsi"/>
                <w:color w:val="943634" w:themeColor="accent2" w:themeShade="BF"/>
              </w:rPr>
            </w:pPr>
            <w:r w:rsidRPr="00B55214">
              <w:rPr>
                <w:rFonts w:asciiTheme="minorHAnsi" w:hAnsiTheme="minorHAnsi"/>
                <w:color w:val="943634" w:themeColor="accent2" w:themeShade="BF"/>
              </w:rPr>
              <w:t>1</w:t>
            </w:r>
          </w:p>
        </w:tc>
        <w:tc>
          <w:tcPr>
            <w:tcW w:w="8589" w:type="dxa"/>
            <w:tcBorders>
              <w:top w:val="none" w:sz="0" w:space="0" w:color="auto"/>
              <w:left w:val="none" w:sz="0" w:space="0" w:color="auto"/>
              <w:bottom w:val="none" w:sz="0" w:space="0" w:color="auto"/>
              <w:right w:val="none" w:sz="0" w:space="0" w:color="auto"/>
            </w:tcBorders>
          </w:tcPr>
          <w:p w14:paraId="46E09668" w14:textId="0CF7CE45" w:rsidR="00936068" w:rsidRPr="00B55214" w:rsidRDefault="00936068" w:rsidP="00936068">
            <w:pPr>
              <w:pStyle w:val="Nadpis2"/>
              <w:jc w:val="both"/>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943634" w:themeColor="accent2" w:themeShade="BF"/>
                <w:sz w:val="22"/>
                <w:szCs w:val="22"/>
              </w:rPr>
            </w:pPr>
            <w:bookmarkStart w:id="25" w:name="_Toc429567462"/>
            <w:r w:rsidRPr="00B55214">
              <w:rPr>
                <w:rFonts w:asciiTheme="minorHAnsi" w:hAnsiTheme="minorHAnsi"/>
                <w:b/>
                <w:i w:val="0"/>
                <w:color w:val="943634" w:themeColor="accent2" w:themeShade="BF"/>
                <w:sz w:val="22"/>
                <w:szCs w:val="22"/>
              </w:rPr>
              <w:t>Nezaměstnanost absolventů v je</w:t>
            </w:r>
            <w:r w:rsidR="00795F09" w:rsidRPr="00B55214">
              <w:rPr>
                <w:rFonts w:asciiTheme="minorHAnsi" w:hAnsiTheme="minorHAnsi"/>
                <w:b/>
                <w:i w:val="0"/>
                <w:color w:val="943634" w:themeColor="accent2" w:themeShade="BF"/>
                <w:sz w:val="22"/>
                <w:szCs w:val="22"/>
              </w:rPr>
              <w:t>dnotlivých sledovaných obdobích</w:t>
            </w:r>
            <w:r w:rsidR="00892286">
              <w:rPr>
                <w:rFonts w:asciiTheme="minorHAnsi" w:hAnsiTheme="minorHAnsi"/>
                <w:b/>
                <w:i w:val="0"/>
                <w:color w:val="943634" w:themeColor="accent2" w:themeShade="BF"/>
                <w:sz w:val="22"/>
                <w:szCs w:val="22"/>
              </w:rPr>
              <w:t>.</w:t>
            </w:r>
            <w:r w:rsidRPr="00B55214">
              <w:rPr>
                <w:rFonts w:asciiTheme="minorHAnsi" w:hAnsiTheme="minorHAnsi"/>
                <w:b/>
                <w:i w:val="0"/>
                <w:color w:val="943634" w:themeColor="accent2" w:themeShade="BF"/>
                <w:sz w:val="22"/>
                <w:szCs w:val="22"/>
              </w:rPr>
              <w:t xml:space="preserve">  </w:t>
            </w:r>
            <w:bookmarkEnd w:id="25"/>
          </w:p>
        </w:tc>
      </w:tr>
      <w:tr w:rsidR="00936068" w:rsidRPr="00B55214" w14:paraId="42267C21" w14:textId="77777777" w:rsidTr="0054055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0A7FD007" w14:textId="77777777" w:rsidR="00936068" w:rsidRPr="00B55214" w:rsidRDefault="00936068" w:rsidP="0059082C">
            <w:pPr>
              <w:jc w:val="center"/>
              <w:rPr>
                <w:rFonts w:asciiTheme="minorHAnsi" w:hAnsiTheme="minorHAnsi"/>
                <w:color w:val="943634" w:themeColor="accent2" w:themeShade="BF"/>
              </w:rPr>
            </w:pPr>
            <w:r w:rsidRPr="00B55214">
              <w:rPr>
                <w:rFonts w:asciiTheme="minorHAnsi" w:hAnsiTheme="minorHAnsi"/>
                <w:color w:val="943634" w:themeColor="accent2" w:themeShade="BF"/>
              </w:rPr>
              <w:t>2</w:t>
            </w:r>
          </w:p>
        </w:tc>
        <w:tc>
          <w:tcPr>
            <w:tcW w:w="8589" w:type="dxa"/>
            <w:tcBorders>
              <w:top w:val="none" w:sz="0" w:space="0" w:color="auto"/>
              <w:left w:val="none" w:sz="0" w:space="0" w:color="auto"/>
              <w:bottom w:val="none" w:sz="0" w:space="0" w:color="auto"/>
              <w:right w:val="none" w:sz="0" w:space="0" w:color="auto"/>
            </w:tcBorders>
          </w:tcPr>
          <w:p w14:paraId="645C4095" w14:textId="19B0D382" w:rsidR="00936068" w:rsidRPr="00B55214" w:rsidRDefault="00795F09" w:rsidP="0059082C">
            <w:pPr>
              <w:pStyle w:val="Nadpis2"/>
              <w:jc w:val="both"/>
              <w:outlineLvl w:val="1"/>
              <w:cnfStyle w:val="000000100000" w:firstRow="0" w:lastRow="0" w:firstColumn="0" w:lastColumn="0" w:oddVBand="0" w:evenVBand="0" w:oddHBand="1" w:evenHBand="0" w:firstRowFirstColumn="0" w:firstRowLastColumn="0" w:lastRowFirstColumn="0" w:lastRowLastColumn="0"/>
              <w:rPr>
                <w:i w:val="0"/>
                <w:color w:val="943634" w:themeColor="accent2" w:themeShade="BF"/>
                <w:sz w:val="22"/>
                <w:szCs w:val="22"/>
              </w:rPr>
            </w:pPr>
            <w:r w:rsidRPr="00B55214">
              <w:rPr>
                <w:i w:val="0"/>
                <w:color w:val="943634" w:themeColor="accent2" w:themeShade="BF"/>
                <w:sz w:val="22"/>
                <w:szCs w:val="22"/>
              </w:rPr>
              <w:t>Podpora spin-</w:t>
            </w:r>
            <w:proofErr w:type="spellStart"/>
            <w:r w:rsidRPr="00B55214">
              <w:rPr>
                <w:i w:val="0"/>
                <w:color w:val="943634" w:themeColor="accent2" w:themeShade="BF"/>
                <w:sz w:val="22"/>
                <w:szCs w:val="22"/>
              </w:rPr>
              <w:t>off</w:t>
            </w:r>
            <w:proofErr w:type="spellEnd"/>
            <w:r w:rsidRPr="00B55214">
              <w:rPr>
                <w:i w:val="0"/>
                <w:color w:val="943634" w:themeColor="accent2" w:themeShade="BF"/>
                <w:sz w:val="22"/>
                <w:szCs w:val="22"/>
              </w:rPr>
              <w:t xml:space="preserve"> firem</w:t>
            </w:r>
            <w:r w:rsidR="00892286">
              <w:rPr>
                <w:i w:val="0"/>
                <w:color w:val="943634" w:themeColor="accent2" w:themeShade="BF"/>
                <w:sz w:val="22"/>
                <w:szCs w:val="22"/>
              </w:rPr>
              <w:t>.</w:t>
            </w:r>
          </w:p>
        </w:tc>
      </w:tr>
    </w:tbl>
    <w:p w14:paraId="77B1DEFB" w14:textId="77777777" w:rsidR="00936068" w:rsidRPr="00B34B09" w:rsidRDefault="00936068" w:rsidP="00B34B09">
      <w:pPr>
        <w:spacing w:after="0"/>
        <w:rPr>
          <w:b/>
          <w:sz w:val="24"/>
          <w:szCs w:val="24"/>
        </w:rPr>
      </w:pPr>
    </w:p>
    <w:p w14:paraId="74907D91" w14:textId="39F5E348" w:rsidR="00103109" w:rsidRDefault="00103109" w:rsidP="00103109">
      <w:pPr>
        <w:spacing w:after="120"/>
      </w:pPr>
      <w:r>
        <w:rPr>
          <w:b/>
        </w:rPr>
        <w:t xml:space="preserve">Vyhodnocení taktických cílů definovaných </w:t>
      </w:r>
      <w:r w:rsidR="00557283">
        <w:rPr>
          <w:b/>
        </w:rPr>
        <w:t xml:space="preserve">pro rok </w:t>
      </w:r>
      <w:r>
        <w:rPr>
          <w:b/>
        </w:rPr>
        <w:t>2016</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936068" w:rsidRPr="00B55214" w14:paraId="3B708C6C" w14:textId="77777777" w:rsidTr="00540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695D8C8C" w14:textId="77777777" w:rsidR="00936068" w:rsidRPr="00B55214" w:rsidRDefault="00936068" w:rsidP="0059082C">
            <w:pPr>
              <w:jc w:val="center"/>
              <w:rPr>
                <w:b w:val="0"/>
                <w:color w:val="auto"/>
              </w:rPr>
            </w:pPr>
            <w:r w:rsidRPr="00B55214">
              <w:rPr>
                <w:b w:val="0"/>
                <w:color w:val="auto"/>
              </w:rPr>
              <w:t>1</w:t>
            </w:r>
          </w:p>
        </w:tc>
        <w:tc>
          <w:tcPr>
            <w:tcW w:w="8537" w:type="dxa"/>
            <w:tcBorders>
              <w:top w:val="none" w:sz="0" w:space="0" w:color="auto"/>
              <w:left w:val="none" w:sz="0" w:space="0" w:color="auto"/>
              <w:bottom w:val="none" w:sz="0" w:space="0" w:color="auto"/>
              <w:right w:val="none" w:sz="0" w:space="0" w:color="auto"/>
            </w:tcBorders>
          </w:tcPr>
          <w:p w14:paraId="44E5B57E" w14:textId="2FAEDCAC" w:rsidR="00936068" w:rsidRPr="00B55214" w:rsidRDefault="00936068" w:rsidP="009345A1">
            <w:pPr>
              <w:cnfStyle w:val="100000000000" w:firstRow="1" w:lastRow="0" w:firstColumn="0" w:lastColumn="0" w:oddVBand="0" w:evenVBand="0" w:oddHBand="0" w:evenHBand="0" w:firstRowFirstColumn="0" w:firstRowLastColumn="0" w:lastRowFirstColumn="0" w:lastRowLastColumn="0"/>
              <w:rPr>
                <w:b w:val="0"/>
                <w:color w:val="auto"/>
              </w:rPr>
            </w:pPr>
            <w:r w:rsidRPr="00B55214">
              <w:rPr>
                <w:b w:val="0"/>
                <w:color w:val="auto"/>
              </w:rPr>
              <w:t>Snížení míry nezaměstnanosti absolventů</w:t>
            </w:r>
            <w:r w:rsidR="00892286">
              <w:rPr>
                <w:b w:val="0"/>
                <w:color w:val="auto"/>
              </w:rPr>
              <w:t>.</w:t>
            </w:r>
          </w:p>
        </w:tc>
      </w:tr>
      <w:tr w:rsidR="00936068" w:rsidRPr="00B55214" w14:paraId="2A076D74" w14:textId="77777777" w:rsidTr="0054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67C7E96B" w14:textId="77777777" w:rsidR="00936068" w:rsidRPr="00B55214" w:rsidRDefault="00936068" w:rsidP="0059082C">
            <w:pPr>
              <w:jc w:val="center"/>
              <w:rPr>
                <w:b w:val="0"/>
                <w:color w:val="auto"/>
              </w:rPr>
            </w:pPr>
            <w:r w:rsidRPr="00B55214">
              <w:rPr>
                <w:b w:val="0"/>
                <w:color w:val="auto"/>
              </w:rPr>
              <w:t>2</w:t>
            </w:r>
          </w:p>
        </w:tc>
        <w:tc>
          <w:tcPr>
            <w:tcW w:w="8537" w:type="dxa"/>
            <w:tcBorders>
              <w:left w:val="none" w:sz="0" w:space="0" w:color="auto"/>
              <w:right w:val="none" w:sz="0" w:space="0" w:color="auto"/>
            </w:tcBorders>
          </w:tcPr>
          <w:p w14:paraId="7B529412" w14:textId="62548009" w:rsidR="00936068" w:rsidRPr="00B55214" w:rsidRDefault="00936068" w:rsidP="009345A1">
            <w:pPr>
              <w:ind w:left="34"/>
              <w:cnfStyle w:val="000000100000" w:firstRow="0" w:lastRow="0" w:firstColumn="0" w:lastColumn="0" w:oddVBand="0" w:evenVBand="0" w:oddHBand="1" w:evenHBand="0" w:firstRowFirstColumn="0" w:firstRowLastColumn="0" w:lastRowFirstColumn="0" w:lastRowLastColumn="0"/>
              <w:rPr>
                <w:color w:val="auto"/>
              </w:rPr>
            </w:pPr>
            <w:r w:rsidRPr="00B55214">
              <w:rPr>
                <w:color w:val="auto"/>
              </w:rPr>
              <w:t>Stanovení pravidel komunikace školy a personální agentury, podpora a rozvoj stávajících studentských firem formou start-</w:t>
            </w:r>
            <w:proofErr w:type="spellStart"/>
            <w:r w:rsidRPr="00B55214">
              <w:rPr>
                <w:color w:val="auto"/>
              </w:rPr>
              <w:t>upu</w:t>
            </w:r>
            <w:proofErr w:type="spellEnd"/>
            <w:r w:rsidR="00892286">
              <w:rPr>
                <w:color w:val="auto"/>
              </w:rPr>
              <w:t>.</w:t>
            </w:r>
          </w:p>
        </w:tc>
      </w:tr>
      <w:tr w:rsidR="00936068" w:rsidRPr="00B55214" w14:paraId="19008E36" w14:textId="77777777" w:rsidTr="00540550">
        <w:tc>
          <w:tcPr>
            <w:cnfStyle w:val="001000000000" w:firstRow="0" w:lastRow="0" w:firstColumn="1" w:lastColumn="0" w:oddVBand="0" w:evenVBand="0" w:oddHBand="0" w:evenHBand="0" w:firstRowFirstColumn="0" w:firstRowLastColumn="0" w:lastRowFirstColumn="0" w:lastRowLastColumn="0"/>
            <w:tcW w:w="675" w:type="dxa"/>
          </w:tcPr>
          <w:p w14:paraId="79FEB8CE" w14:textId="77777777" w:rsidR="00936068" w:rsidRPr="00B55214" w:rsidRDefault="00936068" w:rsidP="0059082C">
            <w:pPr>
              <w:jc w:val="center"/>
              <w:rPr>
                <w:b w:val="0"/>
                <w:color w:val="auto"/>
              </w:rPr>
            </w:pPr>
            <w:r w:rsidRPr="00B55214">
              <w:rPr>
                <w:b w:val="0"/>
                <w:color w:val="auto"/>
              </w:rPr>
              <w:t>3</w:t>
            </w:r>
          </w:p>
        </w:tc>
        <w:tc>
          <w:tcPr>
            <w:tcW w:w="8537" w:type="dxa"/>
          </w:tcPr>
          <w:p w14:paraId="3C04A37C" w14:textId="5EC0B308" w:rsidR="00936068" w:rsidRPr="00B55214" w:rsidRDefault="00936068" w:rsidP="009345A1">
            <w:pPr>
              <w:cnfStyle w:val="000000000000" w:firstRow="0" w:lastRow="0" w:firstColumn="0" w:lastColumn="0" w:oddVBand="0" w:evenVBand="0" w:oddHBand="0" w:evenHBand="0" w:firstRowFirstColumn="0" w:firstRowLastColumn="0" w:lastRowFirstColumn="0" w:lastRowLastColumn="0"/>
              <w:rPr>
                <w:color w:val="auto"/>
              </w:rPr>
            </w:pPr>
            <w:r w:rsidRPr="00B55214">
              <w:rPr>
                <w:color w:val="auto"/>
              </w:rPr>
              <w:t>Vytvoření absolventského programu zajišťující zpětnou vazbu absolventských firem</w:t>
            </w:r>
            <w:r w:rsidR="00892286">
              <w:rPr>
                <w:color w:val="auto"/>
              </w:rPr>
              <w:t>.</w:t>
            </w:r>
          </w:p>
        </w:tc>
      </w:tr>
      <w:tr w:rsidR="00936068" w:rsidRPr="00B55214" w14:paraId="20AFD0F6" w14:textId="77777777" w:rsidTr="0054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455C7001" w14:textId="77777777" w:rsidR="00936068" w:rsidRPr="00B55214" w:rsidRDefault="00936068" w:rsidP="0059082C">
            <w:pPr>
              <w:jc w:val="center"/>
              <w:rPr>
                <w:b w:val="0"/>
                <w:color w:val="auto"/>
              </w:rPr>
            </w:pPr>
            <w:r w:rsidRPr="00B55214">
              <w:rPr>
                <w:b w:val="0"/>
                <w:color w:val="auto"/>
              </w:rPr>
              <w:t>4</w:t>
            </w:r>
          </w:p>
        </w:tc>
        <w:tc>
          <w:tcPr>
            <w:tcW w:w="8537" w:type="dxa"/>
            <w:tcBorders>
              <w:left w:val="none" w:sz="0" w:space="0" w:color="auto"/>
              <w:right w:val="none" w:sz="0" w:space="0" w:color="auto"/>
            </w:tcBorders>
          </w:tcPr>
          <w:p w14:paraId="0641ADA9" w14:textId="21A12AFA" w:rsidR="00936068" w:rsidRPr="00B55214" w:rsidRDefault="00936068" w:rsidP="009345A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B55214">
              <w:rPr>
                <w:rFonts w:asciiTheme="minorHAnsi" w:hAnsiTheme="minorHAnsi"/>
                <w:color w:val="auto"/>
                <w:sz w:val="22"/>
                <w:szCs w:val="22"/>
              </w:rPr>
              <w:t>Zajištění pracovních pozic studentům ve firmách po absolvování odborné praxe</w:t>
            </w:r>
            <w:r w:rsidR="00892286">
              <w:rPr>
                <w:rFonts w:asciiTheme="minorHAnsi" w:hAnsiTheme="minorHAnsi"/>
                <w:color w:val="auto"/>
                <w:sz w:val="22"/>
                <w:szCs w:val="22"/>
              </w:rPr>
              <w:t>.</w:t>
            </w:r>
          </w:p>
        </w:tc>
      </w:tr>
      <w:tr w:rsidR="00936068" w:rsidRPr="00B55214" w14:paraId="48FD7A9B" w14:textId="77777777" w:rsidTr="00540550">
        <w:tc>
          <w:tcPr>
            <w:cnfStyle w:val="001000000000" w:firstRow="0" w:lastRow="0" w:firstColumn="1" w:lastColumn="0" w:oddVBand="0" w:evenVBand="0" w:oddHBand="0" w:evenHBand="0" w:firstRowFirstColumn="0" w:firstRowLastColumn="0" w:lastRowFirstColumn="0" w:lastRowLastColumn="0"/>
            <w:tcW w:w="675" w:type="dxa"/>
          </w:tcPr>
          <w:p w14:paraId="13F0396C" w14:textId="77777777" w:rsidR="00936068" w:rsidRPr="00B55214" w:rsidRDefault="00936068" w:rsidP="0059082C">
            <w:pPr>
              <w:jc w:val="center"/>
              <w:rPr>
                <w:b w:val="0"/>
                <w:color w:val="auto"/>
              </w:rPr>
            </w:pPr>
            <w:r w:rsidRPr="00B55214">
              <w:rPr>
                <w:b w:val="0"/>
                <w:color w:val="auto"/>
              </w:rPr>
              <w:t>5</w:t>
            </w:r>
          </w:p>
        </w:tc>
        <w:tc>
          <w:tcPr>
            <w:tcW w:w="8537" w:type="dxa"/>
          </w:tcPr>
          <w:p w14:paraId="01D7A5BA" w14:textId="3EFA6FF8" w:rsidR="00936068" w:rsidRPr="00B55214" w:rsidRDefault="00936068" w:rsidP="0059082C">
            <w:pPr>
              <w:cnfStyle w:val="000000000000" w:firstRow="0" w:lastRow="0" w:firstColumn="0" w:lastColumn="0" w:oddVBand="0" w:evenVBand="0" w:oddHBand="0" w:evenHBand="0" w:firstRowFirstColumn="0" w:firstRowLastColumn="0" w:lastRowFirstColumn="0" w:lastRowLastColumn="0"/>
              <w:rPr>
                <w:color w:val="auto"/>
              </w:rPr>
            </w:pPr>
            <w:r w:rsidRPr="00B55214">
              <w:rPr>
                <w:color w:val="auto"/>
              </w:rPr>
              <w:t>Zajištění členství v organizacích korespondujících s náplní akreditovaných oborů VŠTE</w:t>
            </w:r>
            <w:r w:rsidR="00892286">
              <w:rPr>
                <w:color w:val="auto"/>
              </w:rPr>
              <w:t>.</w:t>
            </w:r>
          </w:p>
        </w:tc>
      </w:tr>
    </w:tbl>
    <w:p w14:paraId="3F556254" w14:textId="77777777" w:rsidR="00936068" w:rsidRDefault="00936068" w:rsidP="00734407">
      <w:pPr>
        <w:rPr>
          <w:b/>
        </w:rPr>
      </w:pPr>
    </w:p>
    <w:p w14:paraId="49AA0F13" w14:textId="28A64AF2" w:rsidR="00936068" w:rsidRPr="009345A1" w:rsidRDefault="00936068" w:rsidP="005243DC">
      <w:pPr>
        <w:pStyle w:val="Odstavecseseznamem"/>
        <w:numPr>
          <w:ilvl w:val="0"/>
          <w:numId w:val="12"/>
        </w:numPr>
        <w:rPr>
          <w:b/>
        </w:rPr>
      </w:pPr>
      <w:r w:rsidRPr="009345A1">
        <w:rPr>
          <w:b/>
        </w:rPr>
        <w:t xml:space="preserve">Snížení </w:t>
      </w:r>
      <w:r w:rsidR="009345A1" w:rsidRPr="009345A1">
        <w:rPr>
          <w:b/>
        </w:rPr>
        <w:t>míry nezaměstnanosti absolventů</w:t>
      </w:r>
      <w:r w:rsidR="00892286">
        <w:rPr>
          <w:b/>
        </w:rPr>
        <w:t>.</w:t>
      </w:r>
      <w:r w:rsidR="009345A1" w:rsidRPr="009345A1">
        <w:rPr>
          <w:b/>
        </w:rPr>
        <w:t xml:space="preserve"> </w:t>
      </w:r>
    </w:p>
    <w:p w14:paraId="4E79E1B8" w14:textId="77777777" w:rsidR="003670AE" w:rsidRDefault="00103109" w:rsidP="00BA6F8F">
      <w:pPr>
        <w:spacing w:after="0"/>
        <w:rPr>
          <w:b/>
        </w:rPr>
      </w:pPr>
      <w:r>
        <w:rPr>
          <w:b/>
        </w:rPr>
        <w:t xml:space="preserve">Vyhodnocení </w:t>
      </w:r>
    </w:p>
    <w:p w14:paraId="1B8BE1FD" w14:textId="63A711A8" w:rsidR="00612AB1" w:rsidRPr="00612AB1" w:rsidRDefault="00612AB1" w:rsidP="00612AB1">
      <w:pPr>
        <w:spacing w:after="0"/>
        <w:jc w:val="both"/>
        <w:rPr>
          <w:u w:val="single"/>
        </w:rPr>
      </w:pPr>
      <w:r w:rsidRPr="00612AB1">
        <w:t xml:space="preserve">Ukazatel míry nezaměstnanosti v roce </w:t>
      </w:r>
      <w:r w:rsidRPr="00477144">
        <w:t>201</w:t>
      </w:r>
      <w:r w:rsidR="00477144" w:rsidRPr="00477144">
        <w:t>5</w:t>
      </w:r>
      <w:r w:rsidRPr="00612AB1">
        <w:t xml:space="preserve"> činil 5,49</w:t>
      </w:r>
      <w:r>
        <w:t xml:space="preserve"> </w:t>
      </w:r>
      <w:r w:rsidRPr="00612AB1">
        <w:t>% - stanovený limit byl překročen o cca 0,5</w:t>
      </w:r>
      <w:r>
        <w:t xml:space="preserve"> </w:t>
      </w:r>
      <w:r w:rsidRPr="00612AB1">
        <w:t xml:space="preserve">% nad plánovaný indikátor. Technika výpočtu a prostupnost oborů na VŠTE nevytváří optimální podmínky pro stanovení tohoto parametru. Propustnost bakalářského a navazujícího programu není ještě v plné šíři ve všech studijních oborech VŠTE. Je třeba zohlednit i současný trh práce, který je zcela koncentrovaný a počet nezaměstnaných spíše koresponduje s hodnotou přirozené míry nezaměstnanosti v ČR. </w:t>
      </w:r>
    </w:p>
    <w:p w14:paraId="353A44DD" w14:textId="77777777" w:rsidR="00936068" w:rsidRDefault="00936068" w:rsidP="00936068"/>
    <w:p w14:paraId="1770AA07" w14:textId="12426738" w:rsidR="00936068" w:rsidRPr="009345A1" w:rsidRDefault="00936068" w:rsidP="005243DC">
      <w:pPr>
        <w:pStyle w:val="Odstavecseseznamem"/>
        <w:numPr>
          <w:ilvl w:val="0"/>
          <w:numId w:val="12"/>
        </w:numPr>
        <w:spacing w:after="0"/>
        <w:rPr>
          <w:b/>
        </w:rPr>
      </w:pPr>
      <w:r w:rsidRPr="009345A1">
        <w:rPr>
          <w:b/>
        </w:rPr>
        <w:t xml:space="preserve">Stanovení pravidel komunikace školy a personální agentury, podpora a rozvoj stávajících </w:t>
      </w:r>
    </w:p>
    <w:p w14:paraId="58379CEB" w14:textId="0E95F531" w:rsidR="00936068" w:rsidRPr="009345A1" w:rsidRDefault="00936068" w:rsidP="00936068">
      <w:pPr>
        <w:ind w:left="705" w:hanging="279"/>
        <w:rPr>
          <w:b/>
        </w:rPr>
      </w:pPr>
      <w:r w:rsidRPr="009345A1">
        <w:rPr>
          <w:b/>
        </w:rPr>
        <w:t xml:space="preserve"> </w:t>
      </w:r>
      <w:r w:rsidR="009345A1">
        <w:rPr>
          <w:b/>
        </w:rPr>
        <w:tab/>
      </w:r>
      <w:r w:rsidRPr="009345A1">
        <w:rPr>
          <w:b/>
        </w:rPr>
        <w:t>stud</w:t>
      </w:r>
      <w:r w:rsidR="009345A1">
        <w:rPr>
          <w:b/>
        </w:rPr>
        <w:t>entských firem formou start-</w:t>
      </w:r>
      <w:proofErr w:type="spellStart"/>
      <w:r w:rsidR="009345A1">
        <w:rPr>
          <w:b/>
        </w:rPr>
        <w:t>upu</w:t>
      </w:r>
      <w:proofErr w:type="spellEnd"/>
      <w:r w:rsidR="00892286">
        <w:rPr>
          <w:b/>
        </w:rPr>
        <w:t>.</w:t>
      </w:r>
      <w:r w:rsidR="009345A1">
        <w:rPr>
          <w:b/>
        </w:rPr>
        <w:t xml:space="preserve"> </w:t>
      </w:r>
    </w:p>
    <w:p w14:paraId="7C3776DC" w14:textId="6CE275FD" w:rsidR="00BA6F8F" w:rsidRDefault="00103109" w:rsidP="00BA6F8F">
      <w:pPr>
        <w:spacing w:after="0"/>
        <w:rPr>
          <w:b/>
        </w:rPr>
      </w:pPr>
      <w:r>
        <w:rPr>
          <w:b/>
        </w:rPr>
        <w:t xml:space="preserve">Vyhodnocení </w:t>
      </w:r>
    </w:p>
    <w:p w14:paraId="75EB1C17" w14:textId="77777777" w:rsidR="00612AB1" w:rsidRPr="00612AB1" w:rsidRDefault="00612AB1" w:rsidP="00892286">
      <w:pPr>
        <w:spacing w:after="0"/>
        <w:jc w:val="both"/>
      </w:pPr>
      <w:r w:rsidRPr="00612AB1">
        <w:t xml:space="preserve">Počet start up firem na VŠTE zůstal na stejné úrovni jako v předcházejícím roce. Akreditace nových oborů představuje vyšší náročnost na využití prostor v areálu.  Přestože VŠTE si klade za cíl podporu start up firem, jedná se především o posílení </w:t>
      </w:r>
      <w:proofErr w:type="spellStart"/>
      <w:r w:rsidRPr="00612AB1">
        <w:t>know</w:t>
      </w:r>
      <w:proofErr w:type="spellEnd"/>
      <w:r w:rsidRPr="00612AB1">
        <w:t xml:space="preserve"> </w:t>
      </w:r>
      <w:proofErr w:type="spellStart"/>
      <w:r w:rsidRPr="00612AB1">
        <w:t>how</w:t>
      </w:r>
      <w:proofErr w:type="spellEnd"/>
      <w:r w:rsidRPr="00612AB1">
        <w:t xml:space="preserve"> začínajících firem studentů a absolventů. Otevření nových technických laboratoří v areálu je příslibem do budoucnosti.</w:t>
      </w:r>
    </w:p>
    <w:p w14:paraId="57A1951E" w14:textId="77777777" w:rsidR="00612AB1" w:rsidRPr="00612AB1" w:rsidRDefault="00612AB1" w:rsidP="00612AB1">
      <w:pPr>
        <w:spacing w:after="0"/>
        <w:jc w:val="both"/>
      </w:pPr>
      <w:r w:rsidRPr="00612AB1">
        <w:t>VŠTE aktivně posiluje komunikaci s aplikační sférou – přímým důkazem je každoroční nárůst uzavřených rámcových dohod mezi VŠTE a firmami a institucemi. Současná poptávka po praxích studentů VŠTE nedokáže pokrýt nabídku i při narůstajícím počtu uzavřených rámcových dohod.</w:t>
      </w:r>
    </w:p>
    <w:p w14:paraId="059B01EE" w14:textId="52BF4925" w:rsidR="00936068" w:rsidRDefault="00936068" w:rsidP="00612AB1"/>
    <w:p w14:paraId="26A5C188" w14:textId="7D518459" w:rsidR="00936068" w:rsidRPr="009345A1" w:rsidRDefault="00936068" w:rsidP="005243DC">
      <w:pPr>
        <w:pStyle w:val="Odstavecseseznamem"/>
        <w:numPr>
          <w:ilvl w:val="0"/>
          <w:numId w:val="12"/>
        </w:numPr>
        <w:rPr>
          <w:b/>
        </w:rPr>
      </w:pPr>
      <w:r w:rsidRPr="009345A1">
        <w:rPr>
          <w:b/>
        </w:rPr>
        <w:t>Vytvoření absolventského programu zajišťující zpě</w:t>
      </w:r>
      <w:r w:rsidR="009345A1">
        <w:rPr>
          <w:b/>
        </w:rPr>
        <w:t>tnou vazbu absolventských firem</w:t>
      </w:r>
    </w:p>
    <w:p w14:paraId="5A38598D" w14:textId="116B4A31" w:rsidR="00103109" w:rsidRDefault="00103109" w:rsidP="00103109">
      <w:pPr>
        <w:spacing w:after="0"/>
        <w:rPr>
          <w:b/>
        </w:rPr>
      </w:pPr>
      <w:r>
        <w:rPr>
          <w:b/>
        </w:rPr>
        <w:t xml:space="preserve">Vyhodnocení </w:t>
      </w:r>
    </w:p>
    <w:p w14:paraId="35E0F031" w14:textId="3AB65EEE" w:rsidR="00612AB1" w:rsidRDefault="00612AB1" w:rsidP="00612AB1">
      <w:pPr>
        <w:spacing w:after="0"/>
        <w:jc w:val="both"/>
      </w:pPr>
      <w:r w:rsidRPr="00612AB1">
        <w:t>VŠTE má stále rezervy v činnosti týkající se fungování absolventského klubu. Důvodem tohoto stavu je zřejmě převažující forma ukončeného bakalářského studia v oborech na VŠTE, kdy studenti po přechodu na navazující studium na jin</w:t>
      </w:r>
      <w:r>
        <w:t>é</w:t>
      </w:r>
      <w:r w:rsidRPr="00612AB1">
        <w:t xml:space="preserve"> univerzit</w:t>
      </w:r>
      <w:r>
        <w:t>y</w:t>
      </w:r>
      <w:r w:rsidRPr="00612AB1">
        <w:t xml:space="preserve"> a VŠ se orientují na tamní absolventské kluby. </w:t>
      </w:r>
    </w:p>
    <w:p w14:paraId="7BE69CDE" w14:textId="77777777" w:rsidR="00892286" w:rsidRPr="00612AB1" w:rsidRDefault="00892286" w:rsidP="00612AB1">
      <w:pPr>
        <w:spacing w:after="0"/>
        <w:jc w:val="both"/>
      </w:pPr>
    </w:p>
    <w:p w14:paraId="5FA1C411" w14:textId="04BE9F05" w:rsidR="00936068" w:rsidRPr="009345A1" w:rsidRDefault="00936068" w:rsidP="005243DC">
      <w:pPr>
        <w:pStyle w:val="Odstavecseseznamem"/>
        <w:numPr>
          <w:ilvl w:val="0"/>
          <w:numId w:val="12"/>
        </w:numPr>
        <w:rPr>
          <w:b/>
          <w:i/>
        </w:rPr>
      </w:pPr>
      <w:r w:rsidRPr="009345A1">
        <w:rPr>
          <w:b/>
        </w:rPr>
        <w:lastRenderedPageBreak/>
        <w:t>Zajištění pracovních pozic studentům ve firmách po absolvování odborné praxe</w:t>
      </w:r>
    </w:p>
    <w:p w14:paraId="6C2F4876" w14:textId="763FA192" w:rsidR="00103109" w:rsidRDefault="00103109" w:rsidP="00103109">
      <w:pPr>
        <w:spacing w:after="0"/>
        <w:rPr>
          <w:b/>
        </w:rPr>
      </w:pPr>
      <w:r>
        <w:rPr>
          <w:b/>
        </w:rPr>
        <w:t xml:space="preserve">Vyhodnocení </w:t>
      </w:r>
    </w:p>
    <w:p w14:paraId="3A9A9A72" w14:textId="0665461E" w:rsidR="007A3339" w:rsidRPr="007A3339" w:rsidRDefault="007A3339" w:rsidP="007A3339">
      <w:pPr>
        <w:pStyle w:val="Odstavecseseznamem1"/>
        <w:ind w:left="0"/>
        <w:jc w:val="both"/>
      </w:pPr>
      <w:r w:rsidRPr="007A3339">
        <w:t>VŠTE svým zapojením odborné praxe do doporučeného studijního plánu předpokládá vytvoření podmínek pro pracovní pozice absolventů. V roce 201</w:t>
      </w:r>
      <w:r>
        <w:t>6</w:t>
      </w:r>
      <w:r w:rsidRPr="007A3339">
        <w:t xml:space="preserve"> vznikaly vhodné příležitosti pracovních pozic absolventů na škole i v dalších firmách. Velký zájem projevovaly firmy především v technické oblasti</w:t>
      </w:r>
      <w:r>
        <w:t xml:space="preserve">. </w:t>
      </w:r>
      <w:r w:rsidRPr="007A3339">
        <w:t>VŠTE vzhledem k</w:t>
      </w:r>
      <w:r>
        <w:t> </w:t>
      </w:r>
      <w:r w:rsidRPr="007A3339">
        <w:t>nabízeným</w:t>
      </w:r>
      <w:r>
        <w:t>,</w:t>
      </w:r>
      <w:r w:rsidRPr="007A3339">
        <w:t xml:space="preserve"> </w:t>
      </w:r>
      <w:r>
        <w:t xml:space="preserve">stále ještě relativně </w:t>
      </w:r>
      <w:r w:rsidRPr="007A3339">
        <w:t>mladým</w:t>
      </w:r>
      <w:r>
        <w:t>,</w:t>
      </w:r>
      <w:r w:rsidRPr="007A3339">
        <w:t xml:space="preserve"> technický</w:t>
      </w:r>
      <w:r>
        <w:t>m</w:t>
      </w:r>
      <w:r w:rsidRPr="007A3339">
        <w:t xml:space="preserve"> oborům nebyla schopna pokrýt </w:t>
      </w:r>
      <w:r>
        <w:t>poptávku po technicky vzdělaných odbornících</w:t>
      </w:r>
      <w:r w:rsidRPr="007A3339">
        <w:t>.</w:t>
      </w:r>
      <w:r>
        <w:t xml:space="preserve"> </w:t>
      </w:r>
    </w:p>
    <w:p w14:paraId="1E7621D9" w14:textId="724B3269" w:rsidR="00936068" w:rsidRPr="007A3339" w:rsidRDefault="00936068" w:rsidP="007A3339">
      <w:pPr>
        <w:pStyle w:val="Odstavecseseznamem1"/>
        <w:ind w:left="0"/>
        <w:jc w:val="both"/>
        <w:rPr>
          <w:color w:val="FF0000"/>
        </w:rPr>
      </w:pPr>
    </w:p>
    <w:p w14:paraId="34FD4784" w14:textId="2C522EDD" w:rsidR="00936068" w:rsidRPr="009345A1" w:rsidRDefault="00936068" w:rsidP="005243DC">
      <w:pPr>
        <w:pStyle w:val="Odstavecseseznamem"/>
        <w:numPr>
          <w:ilvl w:val="0"/>
          <w:numId w:val="12"/>
        </w:numPr>
        <w:rPr>
          <w:b/>
        </w:rPr>
      </w:pPr>
      <w:r w:rsidRPr="009345A1">
        <w:rPr>
          <w:b/>
        </w:rPr>
        <w:t>Zajištění členství v organizacích korespondujících s náplní akreditovaných oborů VŠTE</w:t>
      </w:r>
    </w:p>
    <w:p w14:paraId="6CFBD7BE" w14:textId="3EA12077" w:rsidR="00103109" w:rsidRDefault="00103109" w:rsidP="00103109">
      <w:pPr>
        <w:spacing w:after="0"/>
        <w:rPr>
          <w:b/>
        </w:rPr>
      </w:pPr>
      <w:r>
        <w:rPr>
          <w:b/>
        </w:rPr>
        <w:t xml:space="preserve">Vyhodnocení </w:t>
      </w:r>
    </w:p>
    <w:p w14:paraId="1336F6A7" w14:textId="77777777" w:rsidR="007A3339" w:rsidRPr="007A3339" w:rsidRDefault="007A3339" w:rsidP="007A3339">
      <w:pPr>
        <w:jc w:val="both"/>
      </w:pPr>
      <w:r w:rsidRPr="007A3339">
        <w:t xml:space="preserve">VŠTE pokračovala v aktivitách týkajících se činnosti v organizacích, do kterých se v minulých letech zapojila. Rozšířila členskou základnu Technického a vzdělávacího konsorcia (20 SŠ a gymnázií) a Profesní rady (o 3 firmy). </w:t>
      </w:r>
    </w:p>
    <w:p w14:paraId="01AD00A0" w14:textId="43EE7E1E" w:rsidR="00BA6F8F" w:rsidRDefault="00BA6F8F" w:rsidP="00BA6F8F">
      <w:pPr>
        <w:spacing w:after="0"/>
        <w:rPr>
          <w:b/>
        </w:rPr>
      </w:pPr>
    </w:p>
    <w:p w14:paraId="04B7BC3D" w14:textId="4C00853E" w:rsidR="00103109" w:rsidRPr="00B13D3B" w:rsidRDefault="00103109" w:rsidP="00892286">
      <w:pPr>
        <w:spacing w:after="120"/>
        <w:jc w:val="both"/>
        <w:rPr>
          <w:b/>
          <w:color w:val="943634" w:themeColor="accent2" w:themeShade="BF"/>
          <w:sz w:val="24"/>
        </w:rPr>
      </w:pPr>
      <w:r w:rsidRPr="00B13D3B">
        <w:rPr>
          <w:b/>
          <w:sz w:val="24"/>
        </w:rPr>
        <w:t xml:space="preserve">Taktické cíle pro rok 2017 </w:t>
      </w:r>
      <w:r w:rsidR="007A3339" w:rsidRPr="00B13D3B">
        <w:rPr>
          <w:b/>
          <w:sz w:val="24"/>
        </w:rPr>
        <w:t xml:space="preserve">definované na centrální úrovni </w:t>
      </w:r>
      <w:r w:rsidR="00892286" w:rsidRPr="00B13D3B">
        <w:rPr>
          <w:b/>
          <w:sz w:val="24"/>
        </w:rPr>
        <w:t xml:space="preserve">– prioritní oblast </w:t>
      </w:r>
      <w:r w:rsidR="00892286" w:rsidRPr="00B13D3B">
        <w:rPr>
          <w:b/>
          <w:color w:val="943634" w:themeColor="accent2" w:themeShade="BF"/>
          <w:sz w:val="24"/>
        </w:rPr>
        <w:t xml:space="preserve">TŘETÍ ROLE A SPOLEČENSKÁ ODPOVĚDNOST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103109" w:rsidRPr="00443043" w14:paraId="7BF45C89" w14:textId="77777777" w:rsidTr="009A7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17BD1FBE" w14:textId="77777777" w:rsidR="00103109" w:rsidRPr="00443043" w:rsidRDefault="00103109" w:rsidP="009A7BB2">
            <w:pPr>
              <w:jc w:val="center"/>
            </w:pPr>
            <w:r w:rsidRPr="00443043">
              <w:t>1</w:t>
            </w:r>
          </w:p>
        </w:tc>
        <w:tc>
          <w:tcPr>
            <w:tcW w:w="8537" w:type="dxa"/>
            <w:tcBorders>
              <w:top w:val="none" w:sz="0" w:space="0" w:color="auto"/>
              <w:left w:val="none" w:sz="0" w:space="0" w:color="auto"/>
              <w:bottom w:val="none" w:sz="0" w:space="0" w:color="auto"/>
              <w:right w:val="none" w:sz="0" w:space="0" w:color="auto"/>
            </w:tcBorders>
          </w:tcPr>
          <w:p w14:paraId="4D777C9C" w14:textId="7E634710" w:rsidR="00103109" w:rsidRPr="00443043" w:rsidRDefault="00D4107E" w:rsidP="00577C68">
            <w:pPr>
              <w:ind w:left="34"/>
              <w:cnfStyle w:val="100000000000" w:firstRow="1" w:lastRow="0" w:firstColumn="0" w:lastColumn="0" w:oddVBand="0" w:evenVBand="0" w:oddHBand="0" w:evenHBand="0" w:firstRowFirstColumn="0" w:firstRowLastColumn="0" w:lastRowFirstColumn="0" w:lastRowLastColumn="0"/>
            </w:pPr>
            <w:r>
              <w:t>Podpořit trend snižování nezaměstnanosti abs</w:t>
            </w:r>
            <w:r w:rsidR="00577C68">
              <w:t>o</w:t>
            </w:r>
            <w:r>
              <w:t xml:space="preserve">lventů. </w:t>
            </w:r>
            <w:r w:rsidR="00103109">
              <w:t xml:space="preserve"> </w:t>
            </w:r>
          </w:p>
        </w:tc>
      </w:tr>
      <w:tr w:rsidR="00103109" w:rsidRPr="00443043" w14:paraId="24A60FC6" w14:textId="77777777" w:rsidTr="009A7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none" w:sz="0" w:space="0" w:color="auto"/>
              <w:right w:val="none" w:sz="0" w:space="0" w:color="auto"/>
            </w:tcBorders>
          </w:tcPr>
          <w:p w14:paraId="688EFB3D" w14:textId="77777777" w:rsidR="00103109" w:rsidRPr="00443043" w:rsidRDefault="00103109" w:rsidP="009A7BB2">
            <w:pPr>
              <w:jc w:val="center"/>
            </w:pPr>
            <w:r w:rsidRPr="00443043">
              <w:t>2</w:t>
            </w:r>
          </w:p>
        </w:tc>
        <w:tc>
          <w:tcPr>
            <w:tcW w:w="8537" w:type="dxa"/>
            <w:tcBorders>
              <w:left w:val="none" w:sz="0" w:space="0" w:color="auto"/>
              <w:right w:val="none" w:sz="0" w:space="0" w:color="auto"/>
            </w:tcBorders>
          </w:tcPr>
          <w:p w14:paraId="50493C95" w14:textId="22F7D8CC" w:rsidR="00103109" w:rsidRPr="00443043" w:rsidRDefault="00577C68" w:rsidP="009A7BB2">
            <w:pPr>
              <w:jc w:val="both"/>
              <w:cnfStyle w:val="000000100000" w:firstRow="0" w:lastRow="0" w:firstColumn="0" w:lastColumn="0" w:oddVBand="0" w:evenVBand="0" w:oddHBand="1" w:evenHBand="0" w:firstRowFirstColumn="0" w:firstRowLastColumn="0" w:lastRowFirstColumn="0" w:lastRowLastColumn="0"/>
              <w:rPr>
                <w:b/>
              </w:rPr>
            </w:pPr>
            <w:r>
              <w:rPr>
                <w:b/>
              </w:rPr>
              <w:t xml:space="preserve">Realizace absolventského programu v rámci funkčního klubu absolventů. </w:t>
            </w:r>
          </w:p>
        </w:tc>
      </w:tr>
      <w:tr w:rsidR="00103109" w:rsidRPr="00443043" w14:paraId="1FDC0874" w14:textId="77777777" w:rsidTr="009A7BB2">
        <w:tc>
          <w:tcPr>
            <w:cnfStyle w:val="001000000000" w:firstRow="0" w:lastRow="0" w:firstColumn="1" w:lastColumn="0" w:oddVBand="0" w:evenVBand="0" w:oddHBand="0" w:evenHBand="0" w:firstRowFirstColumn="0" w:firstRowLastColumn="0" w:lastRowFirstColumn="0" w:lastRowLastColumn="0"/>
            <w:tcW w:w="675" w:type="dxa"/>
            <w:tcBorders>
              <w:bottom w:val="single" w:sz="4" w:space="0" w:color="C00000"/>
            </w:tcBorders>
          </w:tcPr>
          <w:p w14:paraId="11B7EB23" w14:textId="77777777" w:rsidR="00103109" w:rsidRPr="00443043" w:rsidRDefault="00103109" w:rsidP="009A7BB2">
            <w:pPr>
              <w:jc w:val="center"/>
            </w:pPr>
            <w:r w:rsidRPr="00443043">
              <w:t>3</w:t>
            </w:r>
          </w:p>
        </w:tc>
        <w:tc>
          <w:tcPr>
            <w:tcW w:w="8537" w:type="dxa"/>
            <w:tcBorders>
              <w:bottom w:val="single" w:sz="4" w:space="0" w:color="C00000"/>
            </w:tcBorders>
          </w:tcPr>
          <w:p w14:paraId="57C446C6" w14:textId="499A4951" w:rsidR="00103109" w:rsidRPr="00443043" w:rsidRDefault="00D4107E" w:rsidP="00D4107E">
            <w:pPr>
              <w:jc w:val="both"/>
              <w:cnfStyle w:val="000000000000" w:firstRow="0" w:lastRow="0" w:firstColumn="0" w:lastColumn="0" w:oddVBand="0" w:evenVBand="0" w:oddHBand="0" w:evenHBand="0" w:firstRowFirstColumn="0" w:firstRowLastColumn="0" w:lastRowFirstColumn="0" w:lastRowLastColumn="0"/>
              <w:rPr>
                <w:b/>
              </w:rPr>
            </w:pPr>
            <w:r>
              <w:rPr>
                <w:b/>
              </w:rPr>
              <w:t xml:space="preserve">Řešit zvýšení konkurenceschopnosti absolventů na trhu práce. </w:t>
            </w:r>
          </w:p>
        </w:tc>
      </w:tr>
      <w:tr w:rsidR="00103109" w:rsidRPr="00443043" w14:paraId="01905E6A" w14:textId="77777777" w:rsidTr="009A7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C00000"/>
              <w:left w:val="single" w:sz="4" w:space="0" w:color="C00000"/>
              <w:bottom w:val="single" w:sz="4" w:space="0" w:color="C00000"/>
              <w:right w:val="single" w:sz="6" w:space="0" w:color="C00000"/>
            </w:tcBorders>
          </w:tcPr>
          <w:p w14:paraId="573CFA8B" w14:textId="77777777" w:rsidR="00103109" w:rsidRPr="00443043" w:rsidRDefault="00103109" w:rsidP="009A7BB2">
            <w:pPr>
              <w:jc w:val="center"/>
            </w:pPr>
            <w:r>
              <w:t>4</w:t>
            </w:r>
          </w:p>
        </w:tc>
        <w:tc>
          <w:tcPr>
            <w:tcW w:w="8537" w:type="dxa"/>
            <w:tcBorders>
              <w:top w:val="single" w:sz="4" w:space="0" w:color="C00000"/>
              <w:left w:val="single" w:sz="6" w:space="0" w:color="C00000"/>
              <w:bottom w:val="single" w:sz="4" w:space="0" w:color="C00000"/>
              <w:right w:val="single" w:sz="4" w:space="0" w:color="C00000"/>
            </w:tcBorders>
          </w:tcPr>
          <w:p w14:paraId="59648D5F" w14:textId="4C2E3A9D" w:rsidR="00103109" w:rsidRPr="00443043" w:rsidRDefault="00577C68" w:rsidP="00995228">
            <w:pPr>
              <w:jc w:val="both"/>
              <w:cnfStyle w:val="000000100000" w:firstRow="0" w:lastRow="0" w:firstColumn="0" w:lastColumn="0" w:oddVBand="0" w:evenVBand="0" w:oddHBand="1" w:evenHBand="0" w:firstRowFirstColumn="0" w:firstRowLastColumn="0" w:lastRowFirstColumn="0" w:lastRowLastColumn="0"/>
              <w:rPr>
                <w:b/>
              </w:rPr>
            </w:pPr>
            <w:r>
              <w:rPr>
                <w:b/>
              </w:rPr>
              <w:t>Vytv</w:t>
            </w:r>
            <w:r w:rsidR="00995228">
              <w:rPr>
                <w:b/>
              </w:rPr>
              <w:t xml:space="preserve">ořit příznivé podmínky </w:t>
            </w:r>
            <w:r>
              <w:rPr>
                <w:b/>
              </w:rPr>
              <w:t xml:space="preserve">pro nově začínající firmy – start up. </w:t>
            </w:r>
          </w:p>
        </w:tc>
      </w:tr>
      <w:tr w:rsidR="00D4107E" w:rsidRPr="00443043" w14:paraId="78C5328C" w14:textId="77777777" w:rsidTr="009A7BB2">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C00000"/>
              <w:left w:val="single" w:sz="4" w:space="0" w:color="C00000"/>
              <w:bottom w:val="single" w:sz="4" w:space="0" w:color="C00000"/>
              <w:right w:val="single" w:sz="6" w:space="0" w:color="C00000"/>
            </w:tcBorders>
          </w:tcPr>
          <w:p w14:paraId="12286D36" w14:textId="6ACB7018" w:rsidR="00D4107E" w:rsidRDefault="00577C68" w:rsidP="009A7BB2">
            <w:pPr>
              <w:jc w:val="center"/>
            </w:pPr>
            <w:r>
              <w:t>5</w:t>
            </w:r>
          </w:p>
        </w:tc>
        <w:tc>
          <w:tcPr>
            <w:tcW w:w="8537" w:type="dxa"/>
            <w:tcBorders>
              <w:top w:val="single" w:sz="4" w:space="0" w:color="C00000"/>
              <w:left w:val="single" w:sz="6" w:space="0" w:color="C00000"/>
              <w:bottom w:val="single" w:sz="4" w:space="0" w:color="C00000"/>
              <w:right w:val="single" w:sz="4" w:space="0" w:color="C00000"/>
            </w:tcBorders>
          </w:tcPr>
          <w:p w14:paraId="33F27D7F" w14:textId="5C98A2A5" w:rsidR="00D4107E" w:rsidRPr="00B94B27" w:rsidRDefault="00D4107E" w:rsidP="009A7BB2">
            <w:pPr>
              <w:jc w:val="both"/>
              <w:cnfStyle w:val="000000000000" w:firstRow="0" w:lastRow="0" w:firstColumn="0" w:lastColumn="0" w:oddVBand="0" w:evenVBand="0" w:oddHBand="0" w:evenHBand="0" w:firstRowFirstColumn="0" w:firstRowLastColumn="0" w:lastRowFirstColumn="0" w:lastRowLastColumn="0"/>
              <w:rPr>
                <w:b/>
              </w:rPr>
            </w:pPr>
            <w:r>
              <w:rPr>
                <w:b/>
              </w:rPr>
              <w:t xml:space="preserve">Zvýšit image VŠTE zejména v rámci Jihočeského </w:t>
            </w:r>
            <w:r w:rsidR="00D31CF4">
              <w:rPr>
                <w:b/>
              </w:rPr>
              <w:t>kraje</w:t>
            </w:r>
            <w:r>
              <w:rPr>
                <w:b/>
              </w:rPr>
              <w:t xml:space="preserve">. </w:t>
            </w:r>
          </w:p>
        </w:tc>
      </w:tr>
    </w:tbl>
    <w:p w14:paraId="49A9520B" w14:textId="77777777" w:rsidR="009A7BB2" w:rsidRDefault="009A7BB2"/>
    <w:p w14:paraId="5994F118" w14:textId="0E6E5B6E" w:rsidR="009A7BB2" w:rsidRPr="009A7BB2" w:rsidRDefault="00577C68" w:rsidP="00C029DB">
      <w:pPr>
        <w:pStyle w:val="Odstavecseseznamem"/>
        <w:numPr>
          <w:ilvl w:val="0"/>
          <w:numId w:val="47"/>
        </w:numPr>
        <w:rPr>
          <w:b/>
        </w:rPr>
      </w:pPr>
      <w:r>
        <w:rPr>
          <w:b/>
        </w:rPr>
        <w:t xml:space="preserve">Podpořit trend snižování nezaměstnanosti absolventů. </w:t>
      </w:r>
    </w:p>
    <w:p w14:paraId="41F21A88" w14:textId="77777777" w:rsidR="009A7BB2" w:rsidRDefault="009A7BB2" w:rsidP="009A7BB2">
      <w:pPr>
        <w:spacing w:after="0"/>
        <w:jc w:val="both"/>
        <w:rPr>
          <w:b/>
        </w:rPr>
      </w:pPr>
      <w:r w:rsidRPr="00BD3C6B">
        <w:rPr>
          <w:b/>
        </w:rPr>
        <w:t>Současný stav</w:t>
      </w:r>
    </w:p>
    <w:p w14:paraId="7FF0B40F" w14:textId="537343FF" w:rsidR="009A7BB2" w:rsidRPr="005A6F34" w:rsidRDefault="009A7BB2" w:rsidP="009A7BB2">
      <w:pPr>
        <w:pStyle w:val="Prosttext"/>
        <w:jc w:val="both"/>
      </w:pPr>
      <w:r>
        <w:rPr>
          <w:rFonts w:cs="Helvetica"/>
        </w:rPr>
        <w:t>Standardizovaná míra nezaměstnanosti</w:t>
      </w:r>
      <w:r>
        <w:t xml:space="preserve"> k 30. 4. 2016 činila 6,38 %. </w:t>
      </w:r>
      <w:r>
        <w:rPr>
          <w:rFonts w:cs="Helvetica"/>
        </w:rPr>
        <w:t>Míra nezaměstnanosti je pravidelně sledována. VŠTE je v úzkém kontaktu s personální agenturou, která využívá celé řady nástrojů pro uplatnění absolventů VŠTE. Odborné praxe jsou významným prvkem při uplatňování absolventů VŠTE  na trhu práce, avšak systém metodiky, který stanovuje základní parametry výpočtu míry nezaměstnanosti absolventů</w:t>
      </w:r>
      <w:r w:rsidR="00D31CF4">
        <w:rPr>
          <w:rFonts w:cs="Helvetica"/>
        </w:rPr>
        <w:t>,</w:t>
      </w:r>
      <w:r>
        <w:rPr>
          <w:rFonts w:cs="Helvetica"/>
        </w:rPr>
        <w:t xml:space="preserve"> již VŠTE několikrát připomínkovala, nebo</w:t>
      </w:r>
      <w:r w:rsidR="00D31CF4">
        <w:rPr>
          <w:rFonts w:cs="Helvetica"/>
        </w:rPr>
        <w:t>ť</w:t>
      </w:r>
      <w:r>
        <w:rPr>
          <w:rFonts w:cs="Helvetica"/>
        </w:rPr>
        <w:t xml:space="preserve"> </w:t>
      </w:r>
      <w:r w:rsidR="00577C68">
        <w:rPr>
          <w:rFonts w:cs="Helvetica"/>
        </w:rPr>
        <w:t xml:space="preserve">pro některé VŠ je diskriminační. </w:t>
      </w:r>
    </w:p>
    <w:p w14:paraId="5038AFCA" w14:textId="77777777" w:rsidR="009A7BB2" w:rsidRDefault="009A7BB2" w:rsidP="009A7BB2">
      <w:pPr>
        <w:spacing w:after="0"/>
        <w:rPr>
          <w:b/>
        </w:rPr>
      </w:pPr>
    </w:p>
    <w:p w14:paraId="29BCBA77" w14:textId="77777777" w:rsidR="009A7BB2" w:rsidRDefault="009A7BB2" w:rsidP="009A7BB2">
      <w:pPr>
        <w:spacing w:after="0"/>
        <w:rPr>
          <w:b/>
        </w:rPr>
      </w:pPr>
      <w:r w:rsidRPr="00BD3C6B">
        <w:rPr>
          <w:b/>
        </w:rPr>
        <w:t>Nástroje</w:t>
      </w:r>
    </w:p>
    <w:p w14:paraId="484A3827" w14:textId="77777777" w:rsidR="009A7BB2" w:rsidRPr="003E6C9F" w:rsidRDefault="009A7BB2" w:rsidP="00C029DB">
      <w:pPr>
        <w:pStyle w:val="Odstavecseseznamem1"/>
        <w:numPr>
          <w:ilvl w:val="0"/>
          <w:numId w:val="40"/>
        </w:numPr>
        <w:jc w:val="both"/>
      </w:pPr>
      <w:r w:rsidRPr="003E6C9F">
        <w:t xml:space="preserve">Pravidelná </w:t>
      </w:r>
      <w:proofErr w:type="spellStart"/>
      <w:r w:rsidRPr="003E6C9F">
        <w:t>directmailová</w:t>
      </w:r>
      <w:proofErr w:type="spellEnd"/>
      <w:r w:rsidRPr="003E6C9F">
        <w:t xml:space="preserve"> komunikace </w:t>
      </w:r>
      <w:r>
        <w:t xml:space="preserve">zaměřená </w:t>
      </w:r>
      <w:r w:rsidRPr="003E6C9F">
        <w:t>na zaregistrované studenty a absolventy.</w:t>
      </w:r>
    </w:p>
    <w:p w14:paraId="62591099" w14:textId="77777777" w:rsidR="009A7BB2" w:rsidRPr="003E6C9F" w:rsidRDefault="009A7BB2" w:rsidP="00C029DB">
      <w:pPr>
        <w:pStyle w:val="Odstavecseseznamem1"/>
        <w:numPr>
          <w:ilvl w:val="0"/>
          <w:numId w:val="40"/>
        </w:numPr>
        <w:jc w:val="both"/>
      </w:pPr>
      <w:r w:rsidRPr="003E6C9F">
        <w:t xml:space="preserve">Nabízené stáže, </w:t>
      </w:r>
      <w:proofErr w:type="spellStart"/>
      <w:r w:rsidRPr="003E6C9F">
        <w:t>trainee</w:t>
      </w:r>
      <w:proofErr w:type="spellEnd"/>
      <w:r w:rsidRPr="003E6C9F">
        <w:t xml:space="preserve"> programy, brigády a pracovní pozice na webových stránkách.</w:t>
      </w:r>
    </w:p>
    <w:p w14:paraId="0DDEB505" w14:textId="77777777" w:rsidR="009A7BB2" w:rsidRPr="003E6C9F" w:rsidRDefault="009A7BB2" w:rsidP="00C029DB">
      <w:pPr>
        <w:pStyle w:val="Odstavecseseznamem1"/>
        <w:numPr>
          <w:ilvl w:val="0"/>
          <w:numId w:val="40"/>
        </w:numPr>
        <w:spacing w:after="0"/>
        <w:ind w:left="714" w:hanging="357"/>
        <w:jc w:val="both"/>
      </w:pPr>
      <w:r w:rsidRPr="003E6C9F">
        <w:t>Kariérní poradenství studentům a absolventům.</w:t>
      </w:r>
    </w:p>
    <w:p w14:paraId="33D348D3" w14:textId="756EC34B" w:rsidR="009A7BB2" w:rsidRPr="00E65986" w:rsidRDefault="009A7BB2" w:rsidP="00C029DB">
      <w:pPr>
        <w:numPr>
          <w:ilvl w:val="0"/>
          <w:numId w:val="40"/>
        </w:numPr>
        <w:spacing w:after="0"/>
        <w:rPr>
          <w:b/>
        </w:rPr>
      </w:pPr>
      <w:r w:rsidRPr="003E6C9F">
        <w:t>Workshopy</w:t>
      </w:r>
      <w:r>
        <w:t xml:space="preserve"> s </w:t>
      </w:r>
      <w:r w:rsidRPr="003E6C9F">
        <w:t>firmami na kariérní témata</w:t>
      </w:r>
      <w:r>
        <w:t xml:space="preserve">. </w:t>
      </w:r>
    </w:p>
    <w:p w14:paraId="4B9D8F7B" w14:textId="77777777" w:rsidR="009A7BB2" w:rsidRDefault="009A7BB2" w:rsidP="00C029DB">
      <w:pPr>
        <w:numPr>
          <w:ilvl w:val="0"/>
          <w:numId w:val="40"/>
        </w:numPr>
        <w:spacing w:after="0"/>
        <w:rPr>
          <w:b/>
        </w:rPr>
      </w:pPr>
      <w:r>
        <w:t xml:space="preserve">Organizace Job </w:t>
      </w:r>
      <w:proofErr w:type="spellStart"/>
      <w:r>
        <w:t>fairu</w:t>
      </w:r>
      <w:proofErr w:type="spellEnd"/>
      <w:r>
        <w:t xml:space="preserve"> na VŠTE.</w:t>
      </w:r>
    </w:p>
    <w:p w14:paraId="769650CD" w14:textId="77777777" w:rsidR="009A7BB2" w:rsidRDefault="009A7BB2" w:rsidP="009A7BB2">
      <w:pPr>
        <w:spacing w:after="0"/>
        <w:rPr>
          <w:b/>
        </w:rPr>
      </w:pPr>
    </w:p>
    <w:p w14:paraId="4AF4122F" w14:textId="77777777" w:rsidR="007A3339" w:rsidRPr="00BD3C6B" w:rsidRDefault="007A3339" w:rsidP="009A7BB2">
      <w:pPr>
        <w:spacing w:after="0"/>
        <w:rPr>
          <w:b/>
        </w:rPr>
      </w:pPr>
    </w:p>
    <w:p w14:paraId="6363E2AE" w14:textId="77777777" w:rsidR="00EB0992" w:rsidRDefault="00EB0992">
      <w:pPr>
        <w:rPr>
          <w:b/>
        </w:rPr>
      </w:pPr>
      <w:r>
        <w:rPr>
          <w:b/>
        </w:rPr>
        <w:br w:type="page"/>
      </w:r>
    </w:p>
    <w:p w14:paraId="7FA6B09F" w14:textId="2BAE93AB" w:rsidR="009A7BB2" w:rsidRPr="00BD3C6B" w:rsidRDefault="009A7BB2" w:rsidP="009A7BB2">
      <w:pPr>
        <w:spacing w:after="0"/>
        <w:rPr>
          <w:b/>
        </w:rPr>
      </w:pPr>
      <w:r w:rsidRPr="00BD3C6B">
        <w:rPr>
          <w:b/>
        </w:rPr>
        <w:lastRenderedPageBreak/>
        <w:t>Indikátor</w:t>
      </w:r>
      <w:r w:rsidR="00E74708">
        <w:rPr>
          <w:b/>
        </w:rPr>
        <w:t>y</w:t>
      </w:r>
    </w:p>
    <w:p w14:paraId="38D2B02F" w14:textId="77777777" w:rsidR="009A7BB2" w:rsidRPr="0034304F" w:rsidRDefault="009A7BB2" w:rsidP="00C029DB">
      <w:pPr>
        <w:numPr>
          <w:ilvl w:val="0"/>
          <w:numId w:val="41"/>
        </w:numPr>
        <w:spacing w:after="0"/>
      </w:pPr>
      <w:r w:rsidRPr="0034304F">
        <w:t>Standardiz</w:t>
      </w:r>
      <w:r>
        <w:t>ovaná míra nezaměstnanosti pod 4</w:t>
      </w:r>
      <w:r w:rsidRPr="0034304F">
        <w:t>,0 %</w:t>
      </w:r>
      <w:r>
        <w:t xml:space="preserve">. </w:t>
      </w:r>
    </w:p>
    <w:p w14:paraId="05BDCEA0" w14:textId="77777777" w:rsidR="009A7BB2" w:rsidRDefault="009A7BB2" w:rsidP="009A7BB2"/>
    <w:p w14:paraId="5B331A03" w14:textId="3EF19405" w:rsidR="00577C68" w:rsidRPr="00577C68" w:rsidRDefault="00577C68" w:rsidP="00C029DB">
      <w:pPr>
        <w:pStyle w:val="Odstavecseseznamem"/>
        <w:numPr>
          <w:ilvl w:val="0"/>
          <w:numId w:val="47"/>
        </w:numPr>
        <w:rPr>
          <w:b/>
        </w:rPr>
      </w:pPr>
      <w:r w:rsidRPr="00577C68">
        <w:rPr>
          <w:b/>
        </w:rPr>
        <w:t xml:space="preserve">Realizace absolventského programu v rámci funkčního klubu absolventů. </w:t>
      </w:r>
    </w:p>
    <w:p w14:paraId="06729CBF" w14:textId="77777777" w:rsidR="009A7BB2" w:rsidRPr="002C6CCC" w:rsidRDefault="009A7BB2" w:rsidP="009A7BB2">
      <w:pPr>
        <w:spacing w:after="0"/>
        <w:rPr>
          <w:b/>
        </w:rPr>
      </w:pPr>
      <w:r w:rsidRPr="00BD3C6B">
        <w:rPr>
          <w:b/>
        </w:rPr>
        <w:t>Současný stav</w:t>
      </w:r>
    </w:p>
    <w:p w14:paraId="75F3F57E" w14:textId="2F637675" w:rsidR="009A7BB2" w:rsidRDefault="009A7BB2" w:rsidP="009A7BB2">
      <w:pPr>
        <w:spacing w:after="0"/>
        <w:jc w:val="both"/>
      </w:pPr>
      <w:r>
        <w:t xml:space="preserve">Komunikace a kontakty s absolventy je </w:t>
      </w:r>
      <w:r w:rsidR="00577C68">
        <w:t>nezbytnou</w:t>
      </w:r>
      <w:r>
        <w:t xml:space="preserve"> formou pro rozvoj VŠTE. </w:t>
      </w:r>
      <w:r w:rsidRPr="002C6CCC">
        <w:t xml:space="preserve">Absolventi jsou pravidelně oslovováni prostřednictvím </w:t>
      </w:r>
      <w:r>
        <w:t xml:space="preserve">mediálních </w:t>
      </w:r>
      <w:r w:rsidRPr="002C6CCC">
        <w:t xml:space="preserve">a </w:t>
      </w:r>
      <w:r>
        <w:t>sociálních sítí</w:t>
      </w:r>
      <w:r w:rsidRPr="002C6CCC">
        <w:t xml:space="preserve">. Členové jsou zváni na </w:t>
      </w:r>
      <w:proofErr w:type="spellStart"/>
      <w:r w:rsidRPr="002C6CCC">
        <w:t>Jobfair</w:t>
      </w:r>
      <w:r>
        <w:t>y</w:t>
      </w:r>
      <w:proofErr w:type="spellEnd"/>
      <w:r w:rsidRPr="002C6CCC">
        <w:t xml:space="preserve"> </w:t>
      </w:r>
      <w:r>
        <w:t xml:space="preserve">pořádané </w:t>
      </w:r>
      <w:r w:rsidRPr="002C6CCC">
        <w:t>VŠTE</w:t>
      </w:r>
      <w:r>
        <w:t xml:space="preserve"> a na vybrané společenské akce a odborné přednášky.</w:t>
      </w:r>
      <w:r w:rsidRPr="002C6CCC">
        <w:t xml:space="preserve"> </w:t>
      </w:r>
    </w:p>
    <w:p w14:paraId="2B1DE620" w14:textId="106A658D" w:rsidR="009A7BB2" w:rsidRPr="00B94B27" w:rsidRDefault="009A7BB2" w:rsidP="009A7BB2">
      <w:pPr>
        <w:spacing w:after="0"/>
        <w:jc w:val="both"/>
      </w:pPr>
      <w:r w:rsidRPr="00B94B27">
        <w:t xml:space="preserve">V roce 2017 </w:t>
      </w:r>
      <w:r>
        <w:t xml:space="preserve">se předpokládá vyšší aktivita absolventského klubu především s důrazem na marketingové aktivity VŠTE a akcent bude kladen i na prohloubení odbornosti směrem k akreditovaným oborům VŠTE. Studenti VŠTE by </w:t>
      </w:r>
      <w:r w:rsidR="00577C68">
        <w:t xml:space="preserve">tak </w:t>
      </w:r>
      <w:r>
        <w:t>mohli získat cenné zkušenosti, zprostředkované absolventy, v rámci svého dalšího rozvoje a uplatnění na trhu práce.</w:t>
      </w:r>
    </w:p>
    <w:p w14:paraId="35121D23" w14:textId="77777777" w:rsidR="009A7BB2" w:rsidRPr="00BD3C6B" w:rsidRDefault="009A7BB2" w:rsidP="009A7BB2">
      <w:pPr>
        <w:spacing w:after="0"/>
        <w:jc w:val="both"/>
        <w:rPr>
          <w:b/>
        </w:rPr>
      </w:pPr>
    </w:p>
    <w:p w14:paraId="12F49472" w14:textId="77777777" w:rsidR="009A7BB2" w:rsidRDefault="009A7BB2" w:rsidP="009A7BB2">
      <w:pPr>
        <w:spacing w:after="0"/>
        <w:jc w:val="both"/>
        <w:rPr>
          <w:b/>
        </w:rPr>
      </w:pPr>
      <w:r w:rsidRPr="00BD3C6B">
        <w:rPr>
          <w:b/>
        </w:rPr>
        <w:t>Nástroje</w:t>
      </w:r>
    </w:p>
    <w:p w14:paraId="4BEF8CE4" w14:textId="08047E7C" w:rsidR="009A7BB2" w:rsidRPr="00E95746" w:rsidRDefault="009A7BB2" w:rsidP="00C029DB">
      <w:pPr>
        <w:pStyle w:val="Odstavecseseznamem1"/>
        <w:numPr>
          <w:ilvl w:val="0"/>
          <w:numId w:val="42"/>
        </w:numPr>
        <w:spacing w:after="0"/>
        <w:ind w:left="714" w:hanging="357"/>
        <w:jc w:val="both"/>
      </w:pPr>
      <w:r>
        <w:t xml:space="preserve">Harmonogram akcí </w:t>
      </w:r>
      <w:r w:rsidR="00F02928">
        <w:t>a</w:t>
      </w:r>
      <w:r>
        <w:t xml:space="preserve">bsolventského programu </w:t>
      </w:r>
      <w:r w:rsidR="00577C68">
        <w:t xml:space="preserve">a jejich realizace. </w:t>
      </w:r>
    </w:p>
    <w:p w14:paraId="3FFCD880" w14:textId="487F9E80" w:rsidR="009A7BB2" w:rsidRPr="00E95746" w:rsidRDefault="009A7BB2" w:rsidP="00C029DB">
      <w:pPr>
        <w:numPr>
          <w:ilvl w:val="0"/>
          <w:numId w:val="42"/>
        </w:numPr>
        <w:spacing w:after="0"/>
        <w:jc w:val="both"/>
      </w:pPr>
      <w:r w:rsidRPr="00E95746">
        <w:t xml:space="preserve">Dotazníková šetření mezi absolventy zaměřená na absolventské firmy a jejich vyhodnocení </w:t>
      </w:r>
      <w:r w:rsidR="00577C68">
        <w:t>minimálně</w:t>
      </w:r>
      <w:r w:rsidRPr="00E95746">
        <w:t xml:space="preserve"> 1x ročně</w:t>
      </w:r>
      <w:r>
        <w:t xml:space="preserve">. </w:t>
      </w:r>
    </w:p>
    <w:p w14:paraId="620A7FE3" w14:textId="77777777" w:rsidR="009A7BB2" w:rsidRPr="00BD3C6B" w:rsidRDefault="009A7BB2" w:rsidP="009A7BB2">
      <w:pPr>
        <w:spacing w:after="0"/>
        <w:rPr>
          <w:b/>
        </w:rPr>
      </w:pPr>
    </w:p>
    <w:p w14:paraId="47D91C0E" w14:textId="0F9D42A5" w:rsidR="009A7BB2" w:rsidRPr="00BD3C6B" w:rsidRDefault="009A7BB2" w:rsidP="009A7BB2">
      <w:pPr>
        <w:spacing w:after="0"/>
        <w:rPr>
          <w:b/>
        </w:rPr>
      </w:pPr>
      <w:r w:rsidRPr="00BD3C6B">
        <w:rPr>
          <w:b/>
        </w:rPr>
        <w:t>Indikátor</w:t>
      </w:r>
      <w:r w:rsidR="00E74708">
        <w:rPr>
          <w:b/>
        </w:rPr>
        <w:t>y</w:t>
      </w:r>
    </w:p>
    <w:p w14:paraId="6F1610D6" w14:textId="38742500" w:rsidR="009A7BB2" w:rsidRDefault="00577C68" w:rsidP="00C029DB">
      <w:pPr>
        <w:numPr>
          <w:ilvl w:val="0"/>
          <w:numId w:val="42"/>
        </w:numPr>
        <w:spacing w:after="0"/>
      </w:pPr>
      <w:r>
        <w:t xml:space="preserve">Počet akcí </w:t>
      </w:r>
      <w:r w:rsidR="009A7BB2">
        <w:t>v</w:t>
      </w:r>
      <w:r>
        <w:t> </w:t>
      </w:r>
      <w:r w:rsidR="009A7BB2">
        <w:t>rámci</w:t>
      </w:r>
      <w:r>
        <w:t xml:space="preserve"> v rámci vytvořeného harmonogramu absolventského programu. </w:t>
      </w:r>
    </w:p>
    <w:p w14:paraId="3EF56505" w14:textId="77777777" w:rsidR="00995228" w:rsidRDefault="00995228" w:rsidP="00995228">
      <w:pPr>
        <w:spacing w:after="0"/>
        <w:ind w:left="360"/>
      </w:pPr>
    </w:p>
    <w:p w14:paraId="3C90D415" w14:textId="77777777" w:rsidR="009A7BB2" w:rsidRDefault="009A7BB2" w:rsidP="009A7BB2">
      <w:pPr>
        <w:spacing w:after="0"/>
        <w:ind w:left="720"/>
      </w:pPr>
    </w:p>
    <w:p w14:paraId="7716D7D9" w14:textId="6C1BA180" w:rsidR="009A7BB2" w:rsidRPr="00995228" w:rsidRDefault="00577C68" w:rsidP="00C029DB">
      <w:pPr>
        <w:pStyle w:val="Odstavecseseznamem"/>
        <w:numPr>
          <w:ilvl w:val="0"/>
          <w:numId w:val="47"/>
        </w:numPr>
        <w:rPr>
          <w:b/>
          <w:i/>
        </w:rPr>
      </w:pPr>
      <w:r w:rsidRPr="00995228">
        <w:rPr>
          <w:b/>
        </w:rPr>
        <w:t xml:space="preserve">Řešit zvýšení konkurenceschopnosti absolventů na trhu práce. </w:t>
      </w:r>
    </w:p>
    <w:p w14:paraId="42639399" w14:textId="77777777" w:rsidR="009A7BB2" w:rsidRDefault="009A7BB2" w:rsidP="009A7BB2">
      <w:pPr>
        <w:spacing w:after="0"/>
        <w:rPr>
          <w:b/>
        </w:rPr>
      </w:pPr>
      <w:r w:rsidRPr="00BD3C6B">
        <w:rPr>
          <w:b/>
        </w:rPr>
        <w:t>Současný stav</w:t>
      </w:r>
    </w:p>
    <w:p w14:paraId="0122207D" w14:textId="0046ABA0" w:rsidR="009A7BB2" w:rsidRPr="00CA0289" w:rsidRDefault="009A7BB2" w:rsidP="00577C68">
      <w:pPr>
        <w:spacing w:after="0"/>
        <w:jc w:val="both"/>
      </w:pPr>
      <w:r w:rsidRPr="00CA0289">
        <w:t xml:space="preserve">Odborná praxe </w:t>
      </w:r>
      <w:r>
        <w:t>je rovnocenným partnerem studijního plánu studentů VŠTE. Vzhledem k propojenosti akademické a aplikační sféry na VŠTE  je vytvářeno dostatek nabídek pracovních pozic – v současné době především v oblasti technických oborů</w:t>
      </w:r>
      <w:r w:rsidR="00577C68">
        <w:t xml:space="preserve">. </w:t>
      </w:r>
      <w:r>
        <w:t xml:space="preserve">  </w:t>
      </w:r>
    </w:p>
    <w:p w14:paraId="15450EF7" w14:textId="77777777" w:rsidR="009A7BB2" w:rsidRDefault="009A7BB2" w:rsidP="00577C68">
      <w:pPr>
        <w:spacing w:after="0"/>
        <w:jc w:val="both"/>
        <w:rPr>
          <w:b/>
        </w:rPr>
      </w:pPr>
    </w:p>
    <w:p w14:paraId="155BCC03" w14:textId="77777777" w:rsidR="009A7BB2" w:rsidRDefault="009A7BB2" w:rsidP="009A7BB2">
      <w:pPr>
        <w:spacing w:after="0"/>
        <w:rPr>
          <w:b/>
        </w:rPr>
      </w:pPr>
      <w:r w:rsidRPr="00BD3C6B">
        <w:rPr>
          <w:b/>
        </w:rPr>
        <w:t>Nástroje</w:t>
      </w:r>
    </w:p>
    <w:p w14:paraId="7DAE497E" w14:textId="01177964" w:rsidR="009A7BB2" w:rsidRDefault="009A7BB2" w:rsidP="00C029DB">
      <w:pPr>
        <w:pStyle w:val="Odstavecseseznamem1"/>
        <w:numPr>
          <w:ilvl w:val="0"/>
          <w:numId w:val="43"/>
        </w:numPr>
        <w:jc w:val="both"/>
      </w:pPr>
      <w:r>
        <w:t>Počet uzavřených rámcových dohod o spolupráci s</w:t>
      </w:r>
      <w:r w:rsidR="00995228">
        <w:t> </w:t>
      </w:r>
      <w:r>
        <w:t>firmami</w:t>
      </w:r>
      <w:r w:rsidR="00995228">
        <w:t xml:space="preserve">. </w:t>
      </w:r>
    </w:p>
    <w:p w14:paraId="026C20B9" w14:textId="3DC2EE27" w:rsidR="009A7BB2" w:rsidRPr="00995228" w:rsidRDefault="009A7BB2" w:rsidP="00C029DB">
      <w:pPr>
        <w:pStyle w:val="Odstavecseseznamem1"/>
        <w:numPr>
          <w:ilvl w:val="0"/>
          <w:numId w:val="43"/>
        </w:numPr>
        <w:spacing w:after="0"/>
        <w:jc w:val="both"/>
        <w:rPr>
          <w:b/>
        </w:rPr>
      </w:pPr>
      <w:r>
        <w:t xml:space="preserve">Úzká spolupráce s firmami v regionu pomocí CRM v rámci útvaru </w:t>
      </w:r>
      <w:r w:rsidR="00995228">
        <w:t xml:space="preserve">ředitelky pro vnější vztahy. </w:t>
      </w:r>
      <w:r>
        <w:t xml:space="preserve"> </w:t>
      </w:r>
    </w:p>
    <w:p w14:paraId="7A37186B" w14:textId="77777777" w:rsidR="00995228" w:rsidRPr="00995228" w:rsidRDefault="00995228" w:rsidP="00995228">
      <w:pPr>
        <w:pStyle w:val="Odstavecseseznamem1"/>
        <w:spacing w:after="0"/>
        <w:ind w:left="360"/>
        <w:jc w:val="both"/>
        <w:rPr>
          <w:b/>
        </w:rPr>
      </w:pPr>
    </w:p>
    <w:p w14:paraId="09301AFF" w14:textId="1F127103" w:rsidR="009A7BB2" w:rsidRPr="00BD3C6B" w:rsidRDefault="009A7BB2" w:rsidP="009A7BB2">
      <w:pPr>
        <w:spacing w:after="0"/>
        <w:rPr>
          <w:b/>
        </w:rPr>
      </w:pPr>
      <w:r w:rsidRPr="00BD3C6B">
        <w:rPr>
          <w:b/>
        </w:rPr>
        <w:t>Indikátor</w:t>
      </w:r>
      <w:r w:rsidR="00E74708">
        <w:rPr>
          <w:b/>
        </w:rPr>
        <w:t>y</w:t>
      </w:r>
    </w:p>
    <w:p w14:paraId="15886E8D" w14:textId="77777777" w:rsidR="009A7BB2" w:rsidRDefault="009A7BB2" w:rsidP="00C029DB">
      <w:pPr>
        <w:pStyle w:val="Odstavecseseznamem1"/>
        <w:numPr>
          <w:ilvl w:val="0"/>
          <w:numId w:val="44"/>
        </w:numPr>
        <w:jc w:val="both"/>
      </w:pPr>
      <w:r w:rsidRPr="009F119D">
        <w:t>Počet p</w:t>
      </w:r>
      <w:r>
        <w:t>ozic obsazených absolventy (standardizovaná míra nezaměstnanosti absolventů</w:t>
      </w:r>
      <w:r w:rsidRPr="009F119D">
        <w:t>)</w:t>
      </w:r>
      <w:r>
        <w:t xml:space="preserve">. </w:t>
      </w:r>
    </w:p>
    <w:p w14:paraId="1B4C3960" w14:textId="77777777" w:rsidR="00995228" w:rsidRDefault="00995228" w:rsidP="00995228">
      <w:pPr>
        <w:pStyle w:val="Odstavecseseznamem1"/>
        <w:ind w:left="360"/>
        <w:jc w:val="both"/>
      </w:pPr>
    </w:p>
    <w:p w14:paraId="2E05CD63" w14:textId="77777777" w:rsidR="009A7BB2" w:rsidRDefault="009A7BB2" w:rsidP="009A7BB2">
      <w:pPr>
        <w:pStyle w:val="Odstavecseseznamem1"/>
        <w:jc w:val="both"/>
      </w:pPr>
    </w:p>
    <w:p w14:paraId="62385261" w14:textId="77777777" w:rsidR="00892286" w:rsidRDefault="00892286" w:rsidP="009A7BB2">
      <w:pPr>
        <w:pStyle w:val="Odstavecseseznamem1"/>
        <w:jc w:val="both"/>
      </w:pPr>
    </w:p>
    <w:p w14:paraId="25BD3911" w14:textId="77777777" w:rsidR="00892286" w:rsidRDefault="00892286" w:rsidP="009A7BB2">
      <w:pPr>
        <w:pStyle w:val="Odstavecseseznamem1"/>
        <w:jc w:val="both"/>
      </w:pPr>
    </w:p>
    <w:p w14:paraId="6743153E" w14:textId="77777777" w:rsidR="00892286" w:rsidRDefault="00892286" w:rsidP="009A7BB2">
      <w:pPr>
        <w:pStyle w:val="Odstavecseseznamem1"/>
        <w:jc w:val="both"/>
      </w:pPr>
    </w:p>
    <w:p w14:paraId="1392E416" w14:textId="77777777" w:rsidR="00892286" w:rsidRDefault="00892286" w:rsidP="009A7BB2">
      <w:pPr>
        <w:pStyle w:val="Odstavecseseznamem1"/>
        <w:jc w:val="both"/>
      </w:pPr>
    </w:p>
    <w:p w14:paraId="7F614157" w14:textId="77777777" w:rsidR="000B0F4F" w:rsidRDefault="000B0F4F" w:rsidP="009A7BB2">
      <w:pPr>
        <w:pStyle w:val="Odstavecseseznamem1"/>
        <w:jc w:val="both"/>
      </w:pPr>
    </w:p>
    <w:p w14:paraId="0544DD70" w14:textId="77777777" w:rsidR="00892286" w:rsidRDefault="00892286" w:rsidP="009A7BB2">
      <w:pPr>
        <w:pStyle w:val="Odstavecseseznamem1"/>
        <w:jc w:val="both"/>
      </w:pPr>
    </w:p>
    <w:p w14:paraId="67313D04" w14:textId="170772ED" w:rsidR="00995228" w:rsidRPr="00995228" w:rsidRDefault="00995228" w:rsidP="00C029DB">
      <w:pPr>
        <w:pStyle w:val="Odstavecseseznamem1"/>
        <w:numPr>
          <w:ilvl w:val="0"/>
          <w:numId w:val="47"/>
        </w:numPr>
        <w:jc w:val="both"/>
      </w:pPr>
      <w:r>
        <w:rPr>
          <w:b/>
        </w:rPr>
        <w:lastRenderedPageBreak/>
        <w:t>Vytvořit příznivé podmínky pro nově začínající firmy – start up.</w:t>
      </w:r>
    </w:p>
    <w:p w14:paraId="13D0ACAA" w14:textId="77777777" w:rsidR="00995228" w:rsidRDefault="00995228" w:rsidP="00995228">
      <w:pPr>
        <w:pStyle w:val="Odstavecseseznamem1"/>
        <w:spacing w:after="0"/>
        <w:ind w:left="0"/>
        <w:jc w:val="both"/>
      </w:pPr>
    </w:p>
    <w:p w14:paraId="6F78A0CA" w14:textId="77777777" w:rsidR="00995228" w:rsidRDefault="00995228" w:rsidP="00892286">
      <w:pPr>
        <w:spacing w:after="0"/>
      </w:pPr>
      <w:r w:rsidRPr="002E0398">
        <w:rPr>
          <w:b/>
        </w:rPr>
        <w:t xml:space="preserve">Současný stav </w:t>
      </w:r>
    </w:p>
    <w:p w14:paraId="01BD5DA6" w14:textId="3423F39B" w:rsidR="00995228" w:rsidRDefault="00995228" w:rsidP="00B13D3B">
      <w:pPr>
        <w:jc w:val="both"/>
      </w:pPr>
      <w:r>
        <w:t xml:space="preserve">VŠTE vytváří podmínky pro vznik a fungování studentských firem, které jsou vedeny studenty nebo absolventy VŠTE.  </w:t>
      </w:r>
    </w:p>
    <w:p w14:paraId="58BE4AF2" w14:textId="77777777" w:rsidR="00995228" w:rsidRDefault="00995228" w:rsidP="00995228">
      <w:pPr>
        <w:spacing w:after="0"/>
        <w:rPr>
          <w:b/>
        </w:rPr>
      </w:pPr>
      <w:r w:rsidRPr="002E0398">
        <w:rPr>
          <w:b/>
        </w:rPr>
        <w:t>Nástroje</w:t>
      </w:r>
    </w:p>
    <w:p w14:paraId="174E151D" w14:textId="0A7D0396" w:rsidR="00995228" w:rsidRDefault="00995228" w:rsidP="00C029DB">
      <w:pPr>
        <w:pStyle w:val="Odstavecseseznamem"/>
        <w:numPr>
          <w:ilvl w:val="0"/>
          <w:numId w:val="45"/>
        </w:numPr>
      </w:pPr>
      <w:r w:rsidRPr="002E0398">
        <w:t>Kvalitní prostory vytvářející zázemí nově vznikajícím firmám</w:t>
      </w:r>
      <w:r w:rsidR="00892286">
        <w:t>.</w:t>
      </w:r>
    </w:p>
    <w:p w14:paraId="298CB2EF" w14:textId="78FF44E4" w:rsidR="00995228" w:rsidRDefault="00995228" w:rsidP="00C029DB">
      <w:pPr>
        <w:pStyle w:val="Odstavecseseznamem"/>
        <w:numPr>
          <w:ilvl w:val="0"/>
          <w:numId w:val="45"/>
        </w:numPr>
      </w:pPr>
      <w:proofErr w:type="spellStart"/>
      <w:r>
        <w:t>Know</w:t>
      </w:r>
      <w:proofErr w:type="spellEnd"/>
      <w:r>
        <w:t xml:space="preserve"> </w:t>
      </w:r>
      <w:proofErr w:type="spellStart"/>
      <w:r>
        <w:t>how</w:t>
      </w:r>
      <w:proofErr w:type="spellEnd"/>
      <w:r w:rsidR="00892286">
        <w:t>.</w:t>
      </w:r>
      <w:r>
        <w:t xml:space="preserve"> </w:t>
      </w:r>
    </w:p>
    <w:p w14:paraId="15B9338C" w14:textId="7402CFE4" w:rsidR="00995228" w:rsidRDefault="00995228" w:rsidP="00C029DB">
      <w:pPr>
        <w:pStyle w:val="Odstavecseseznamem"/>
        <w:numPr>
          <w:ilvl w:val="0"/>
          <w:numId w:val="45"/>
        </w:numPr>
      </w:pPr>
      <w:r>
        <w:t>Sdílené zkušenosti</w:t>
      </w:r>
      <w:r w:rsidR="00892286">
        <w:t>.</w:t>
      </w:r>
      <w:r>
        <w:t xml:space="preserve"> </w:t>
      </w:r>
    </w:p>
    <w:p w14:paraId="7CFB4897" w14:textId="218634FE" w:rsidR="00995228" w:rsidRDefault="00995228" w:rsidP="00995228">
      <w:pPr>
        <w:spacing w:after="0"/>
        <w:rPr>
          <w:b/>
        </w:rPr>
      </w:pPr>
      <w:r>
        <w:rPr>
          <w:b/>
        </w:rPr>
        <w:t>Indikátor</w:t>
      </w:r>
      <w:r w:rsidR="00E74708">
        <w:rPr>
          <w:b/>
        </w:rPr>
        <w:t>y</w:t>
      </w:r>
    </w:p>
    <w:p w14:paraId="4F1CB4AD" w14:textId="77777777" w:rsidR="00995228" w:rsidRDefault="00995228" w:rsidP="00C029DB">
      <w:pPr>
        <w:pStyle w:val="Odstavecseseznamem"/>
        <w:numPr>
          <w:ilvl w:val="0"/>
          <w:numId w:val="46"/>
        </w:numPr>
      </w:pPr>
      <w:r w:rsidRPr="002E0398">
        <w:t>Počet založených firem</w:t>
      </w:r>
      <w:r>
        <w:t>.</w:t>
      </w:r>
    </w:p>
    <w:p w14:paraId="297EFC73" w14:textId="77777777" w:rsidR="00995228" w:rsidRPr="002E0398" w:rsidRDefault="00995228" w:rsidP="00995228">
      <w:pPr>
        <w:spacing w:after="0"/>
        <w:ind w:left="357"/>
      </w:pPr>
    </w:p>
    <w:p w14:paraId="48EECD26" w14:textId="2907BB4F" w:rsidR="00995228" w:rsidRDefault="00995228" w:rsidP="00C029DB">
      <w:pPr>
        <w:pStyle w:val="Odstavecseseznamem"/>
        <w:numPr>
          <w:ilvl w:val="0"/>
          <w:numId w:val="47"/>
        </w:numPr>
        <w:spacing w:after="0"/>
        <w:rPr>
          <w:b/>
        </w:rPr>
      </w:pPr>
      <w:r w:rsidRPr="00995228">
        <w:rPr>
          <w:b/>
        </w:rPr>
        <w:t xml:space="preserve">Zvýšit image VŠTE zejména v rámci Jihočeského </w:t>
      </w:r>
      <w:r w:rsidR="00F02928">
        <w:rPr>
          <w:b/>
        </w:rPr>
        <w:t>kraje</w:t>
      </w:r>
      <w:r w:rsidRPr="00995228">
        <w:rPr>
          <w:b/>
        </w:rPr>
        <w:t>.</w:t>
      </w:r>
    </w:p>
    <w:p w14:paraId="37FCA15A" w14:textId="77777777" w:rsidR="00995228" w:rsidRPr="00995228" w:rsidRDefault="00995228" w:rsidP="00995228">
      <w:pPr>
        <w:spacing w:after="0"/>
        <w:ind w:left="360"/>
        <w:rPr>
          <w:b/>
        </w:rPr>
      </w:pPr>
    </w:p>
    <w:p w14:paraId="6DB24D3A" w14:textId="7697B4C1" w:rsidR="009A7BB2" w:rsidRPr="00995228" w:rsidRDefault="009A7BB2" w:rsidP="00995228">
      <w:pPr>
        <w:spacing w:after="0"/>
        <w:rPr>
          <w:b/>
        </w:rPr>
      </w:pPr>
      <w:r w:rsidRPr="00995228">
        <w:rPr>
          <w:b/>
        </w:rPr>
        <w:t>Současný stav</w:t>
      </w:r>
    </w:p>
    <w:p w14:paraId="4EE6F22A" w14:textId="28A9983C" w:rsidR="006A4868" w:rsidRDefault="009A7BB2" w:rsidP="006A4868">
      <w:pPr>
        <w:spacing w:after="0"/>
        <w:jc w:val="both"/>
      </w:pPr>
      <w:r w:rsidRPr="0076200C">
        <w:t xml:space="preserve">VŠTE je členem celé řady významných oborových </w:t>
      </w:r>
      <w:r>
        <w:t>organizací</w:t>
      </w:r>
      <w:r w:rsidR="006A4868">
        <w:t xml:space="preserve"> (viz tabulka 3). Vynakládá iniciativy formou vlastní koncepce a tvorby rad a sdružení jako např. Profesní rada a Technické a vzdělávací konsorcium</w:t>
      </w:r>
      <w:r w:rsidR="00F02928">
        <w:t xml:space="preserve"> při VŠTE</w:t>
      </w:r>
      <w:r w:rsidR="006A4868">
        <w:t>. V rámci činností těchto uskupení vznikají společné aktivity, které napomáhají vyšší informovanosti a prohlubují stupeň spolupráce mezi akademickou a aplikační sférou.</w:t>
      </w:r>
    </w:p>
    <w:p w14:paraId="406A9410" w14:textId="77777777" w:rsidR="00B13D3B" w:rsidRDefault="00B13D3B" w:rsidP="006A4868">
      <w:pPr>
        <w:pStyle w:val="Odstavecseseznamem"/>
        <w:autoSpaceDE w:val="0"/>
        <w:autoSpaceDN w:val="0"/>
        <w:adjustRightInd w:val="0"/>
        <w:ind w:left="0"/>
        <w:rPr>
          <w:rFonts w:cs="Times New Roman"/>
          <w:b/>
          <w:sz w:val="20"/>
        </w:rPr>
      </w:pPr>
    </w:p>
    <w:p w14:paraId="511309C0" w14:textId="1B57B58F" w:rsidR="006A4868" w:rsidRPr="00BB6927" w:rsidRDefault="006A4868" w:rsidP="006A4868">
      <w:pPr>
        <w:pStyle w:val="Odstavecseseznamem"/>
        <w:autoSpaceDE w:val="0"/>
        <w:autoSpaceDN w:val="0"/>
        <w:adjustRightInd w:val="0"/>
        <w:ind w:left="0"/>
        <w:rPr>
          <w:rFonts w:cs="Times New Roman"/>
          <w:b/>
          <w:sz w:val="20"/>
        </w:rPr>
      </w:pPr>
      <w:r w:rsidRPr="00BB6927">
        <w:rPr>
          <w:rFonts w:cs="Times New Roman"/>
          <w:b/>
          <w:sz w:val="20"/>
        </w:rPr>
        <w:t xml:space="preserve">Tabulka </w:t>
      </w:r>
      <w:r>
        <w:rPr>
          <w:rFonts w:cs="Times New Roman"/>
          <w:b/>
          <w:sz w:val="20"/>
        </w:rPr>
        <w:t>3</w:t>
      </w:r>
      <w:r w:rsidRPr="00BB6927">
        <w:rPr>
          <w:rFonts w:cs="Times New Roman"/>
          <w:b/>
          <w:sz w:val="20"/>
        </w:rPr>
        <w:t xml:space="preserve">: </w:t>
      </w:r>
      <w:r>
        <w:rPr>
          <w:rFonts w:cs="Times New Roman"/>
          <w:b/>
          <w:sz w:val="20"/>
        </w:rPr>
        <w:t xml:space="preserve">Přehled členství Vysoké školy technické a ekonomické </w:t>
      </w:r>
      <w:r w:rsidR="00B13D3B">
        <w:rPr>
          <w:rFonts w:cs="Times New Roman"/>
          <w:b/>
          <w:sz w:val="20"/>
        </w:rPr>
        <w:t>v Českých Budějovicích</w:t>
      </w:r>
    </w:p>
    <w:tbl>
      <w:tblPr>
        <w:tblStyle w:val="Mkatabulky"/>
        <w:tblW w:w="0" w:type="auto"/>
        <w:tblLook w:val="04A0" w:firstRow="1" w:lastRow="0" w:firstColumn="1" w:lastColumn="0" w:noHBand="0" w:noVBand="1"/>
      </w:tblPr>
      <w:tblGrid>
        <w:gridCol w:w="5495"/>
      </w:tblGrid>
      <w:tr w:rsidR="006A4868" w14:paraId="0C6B37E7" w14:textId="77777777" w:rsidTr="006A4868">
        <w:tc>
          <w:tcPr>
            <w:tcW w:w="5495" w:type="dxa"/>
          </w:tcPr>
          <w:p w14:paraId="01509B87" w14:textId="55D63E88" w:rsidR="006A4868" w:rsidRPr="006A4868" w:rsidRDefault="006A4868" w:rsidP="009A7BB2">
            <w:pPr>
              <w:jc w:val="both"/>
              <w:rPr>
                <w:rFonts w:ascii="Calibri" w:eastAsia="Calibri" w:hAnsi="Calibri" w:cs="Times New Roman"/>
              </w:rPr>
            </w:pPr>
            <w:proofErr w:type="spellStart"/>
            <w:r w:rsidRPr="002E0398">
              <w:rPr>
                <w:rFonts w:ascii="Calibri" w:eastAsia="Calibri" w:hAnsi="Calibri" w:cs="Times New Roman"/>
              </w:rPr>
              <w:t>Academy</w:t>
            </w:r>
            <w:proofErr w:type="spellEnd"/>
            <w:r w:rsidRPr="002E0398">
              <w:rPr>
                <w:rFonts w:ascii="Calibri" w:eastAsia="Calibri" w:hAnsi="Calibri" w:cs="Times New Roman"/>
              </w:rPr>
              <w:t xml:space="preserve"> Center</w:t>
            </w:r>
            <w:r w:rsidR="00F02928">
              <w:rPr>
                <w:rFonts w:ascii="Calibri" w:eastAsia="Calibri" w:hAnsi="Calibri" w:cs="Times New Roman"/>
              </w:rPr>
              <w:t>,</w:t>
            </w:r>
            <w:r w:rsidRPr="002E0398">
              <w:rPr>
                <w:rFonts w:ascii="Calibri" w:eastAsia="Calibri" w:hAnsi="Calibri" w:cs="Times New Roman"/>
              </w:rPr>
              <w:t xml:space="preserve"> o.</w:t>
            </w:r>
            <w:r w:rsidR="00F02928">
              <w:rPr>
                <w:rFonts w:ascii="Calibri" w:eastAsia="Calibri" w:hAnsi="Calibri" w:cs="Times New Roman"/>
              </w:rPr>
              <w:t xml:space="preserve"> </w:t>
            </w:r>
            <w:r w:rsidRPr="002E0398">
              <w:rPr>
                <w:rFonts w:ascii="Calibri" w:eastAsia="Calibri" w:hAnsi="Calibri" w:cs="Times New Roman"/>
              </w:rPr>
              <w:t>p.</w:t>
            </w:r>
            <w:r w:rsidR="00F02928">
              <w:rPr>
                <w:rFonts w:ascii="Calibri" w:eastAsia="Calibri" w:hAnsi="Calibri" w:cs="Times New Roman"/>
              </w:rPr>
              <w:t xml:space="preserve"> </w:t>
            </w:r>
            <w:r w:rsidRPr="002E0398">
              <w:rPr>
                <w:rFonts w:ascii="Calibri" w:eastAsia="Calibri" w:hAnsi="Calibri" w:cs="Times New Roman"/>
              </w:rPr>
              <w:t>s.</w:t>
            </w:r>
          </w:p>
        </w:tc>
      </w:tr>
      <w:tr w:rsidR="006A4868" w14:paraId="74C62AA7" w14:textId="77777777" w:rsidTr="006A4868">
        <w:tc>
          <w:tcPr>
            <w:tcW w:w="5495" w:type="dxa"/>
          </w:tcPr>
          <w:p w14:paraId="084C5E31" w14:textId="1E33A99F" w:rsidR="006A4868" w:rsidRPr="006A4868" w:rsidRDefault="006A4868" w:rsidP="009A7BB2">
            <w:pPr>
              <w:jc w:val="both"/>
              <w:rPr>
                <w:rFonts w:ascii="Calibri" w:eastAsia="Calibri" w:hAnsi="Calibri" w:cs="Times New Roman"/>
              </w:rPr>
            </w:pPr>
            <w:proofErr w:type="spellStart"/>
            <w:r>
              <w:rPr>
                <w:rFonts w:ascii="Calibri" w:eastAsia="Calibri" w:hAnsi="Calibri" w:cs="Times New Roman"/>
              </w:rPr>
              <w:t>Academy</w:t>
            </w:r>
            <w:proofErr w:type="spellEnd"/>
            <w:r>
              <w:rPr>
                <w:rFonts w:ascii="Calibri" w:eastAsia="Calibri" w:hAnsi="Calibri" w:cs="Times New Roman"/>
              </w:rPr>
              <w:t xml:space="preserve"> </w:t>
            </w:r>
            <w:proofErr w:type="spellStart"/>
            <w:r>
              <w:rPr>
                <w:rFonts w:ascii="Calibri" w:eastAsia="Calibri" w:hAnsi="Calibri" w:cs="Times New Roman"/>
              </w:rPr>
              <w:t>Learning</w:t>
            </w:r>
            <w:proofErr w:type="spellEnd"/>
          </w:p>
        </w:tc>
      </w:tr>
      <w:tr w:rsidR="006A4868" w14:paraId="6D3CDAA2" w14:textId="77777777" w:rsidTr="006A4868">
        <w:tc>
          <w:tcPr>
            <w:tcW w:w="5495" w:type="dxa"/>
          </w:tcPr>
          <w:p w14:paraId="715F39E4" w14:textId="1729C25F" w:rsidR="006A4868" w:rsidRPr="006A4868" w:rsidRDefault="006A4868" w:rsidP="009A7BB2">
            <w:pPr>
              <w:jc w:val="both"/>
              <w:rPr>
                <w:rFonts w:ascii="Calibri" w:eastAsia="Calibri" w:hAnsi="Calibri" w:cs="Times New Roman"/>
              </w:rPr>
            </w:pPr>
            <w:r w:rsidRPr="002E0398">
              <w:rPr>
                <w:rFonts w:ascii="Calibri" w:eastAsia="Calibri" w:hAnsi="Calibri" w:cs="Times New Roman"/>
              </w:rPr>
              <w:t>Asociace institucí vzdělávání dospělých v ČR</w:t>
            </w:r>
            <w:r>
              <w:rPr>
                <w:rFonts w:ascii="Calibri" w:eastAsia="Calibri" w:hAnsi="Calibri" w:cs="Times New Roman"/>
              </w:rPr>
              <w:t>, o.</w:t>
            </w:r>
            <w:r w:rsidR="00F02928">
              <w:rPr>
                <w:rFonts w:ascii="Calibri" w:eastAsia="Calibri" w:hAnsi="Calibri" w:cs="Times New Roman"/>
              </w:rPr>
              <w:t xml:space="preserve"> </w:t>
            </w:r>
            <w:r>
              <w:rPr>
                <w:rFonts w:ascii="Calibri" w:eastAsia="Calibri" w:hAnsi="Calibri" w:cs="Times New Roman"/>
              </w:rPr>
              <w:t>s. (AIVD)</w:t>
            </w:r>
          </w:p>
        </w:tc>
      </w:tr>
      <w:tr w:rsidR="006A4868" w14:paraId="563372F9" w14:textId="77777777" w:rsidTr="006A4868">
        <w:tc>
          <w:tcPr>
            <w:tcW w:w="5495" w:type="dxa"/>
          </w:tcPr>
          <w:p w14:paraId="529C6DF7" w14:textId="314AC3DF" w:rsidR="006A4868" w:rsidRPr="006A4868" w:rsidRDefault="006A4868" w:rsidP="009A7BB2">
            <w:pPr>
              <w:jc w:val="both"/>
              <w:rPr>
                <w:rFonts w:ascii="Calibri" w:eastAsia="Calibri" w:hAnsi="Calibri" w:cs="Times New Roman"/>
              </w:rPr>
            </w:pPr>
            <w:r w:rsidRPr="002E0398">
              <w:rPr>
                <w:rFonts w:ascii="Calibri" w:eastAsia="Calibri" w:hAnsi="Calibri" w:cs="Times New Roman"/>
              </w:rPr>
              <w:t>Asociace poskytovatelů služeb studentům se specifickým</w:t>
            </w:r>
            <w:r>
              <w:rPr>
                <w:rFonts w:ascii="Calibri" w:eastAsia="Calibri" w:hAnsi="Calibri" w:cs="Times New Roman"/>
              </w:rPr>
              <w:t>i potřebami na vysokých školách</w:t>
            </w:r>
          </w:p>
        </w:tc>
      </w:tr>
      <w:tr w:rsidR="006A4868" w14:paraId="268094C2" w14:textId="77777777" w:rsidTr="006A4868">
        <w:tc>
          <w:tcPr>
            <w:tcW w:w="5495" w:type="dxa"/>
          </w:tcPr>
          <w:p w14:paraId="0ECE96EC" w14:textId="0BCF8505" w:rsidR="006A4868" w:rsidRPr="006A4868" w:rsidRDefault="006A4868" w:rsidP="009A7BB2">
            <w:pPr>
              <w:jc w:val="both"/>
              <w:rPr>
                <w:rFonts w:ascii="Calibri" w:eastAsia="Calibri" w:hAnsi="Calibri" w:cs="Times New Roman"/>
              </w:rPr>
            </w:pPr>
            <w:r w:rsidRPr="002E0398">
              <w:rPr>
                <w:rFonts w:ascii="Calibri" w:eastAsia="Calibri" w:hAnsi="Calibri" w:cs="Times New Roman"/>
              </w:rPr>
              <w:t>Asociace pracovníků un</w:t>
            </w:r>
            <w:r>
              <w:rPr>
                <w:rFonts w:ascii="Calibri" w:eastAsia="Calibri" w:hAnsi="Calibri" w:cs="Times New Roman"/>
              </w:rPr>
              <w:t>iverzitní administrativy (APUA)</w:t>
            </w:r>
          </w:p>
        </w:tc>
      </w:tr>
      <w:tr w:rsidR="006A4868" w14:paraId="4224782E" w14:textId="77777777" w:rsidTr="006A4868">
        <w:tc>
          <w:tcPr>
            <w:tcW w:w="5495" w:type="dxa"/>
          </w:tcPr>
          <w:p w14:paraId="2DD792B8" w14:textId="45244B0E" w:rsidR="006A4868" w:rsidRPr="006A4868" w:rsidRDefault="006A4868" w:rsidP="009A7BB2">
            <w:pPr>
              <w:jc w:val="both"/>
              <w:rPr>
                <w:rFonts w:ascii="Calibri" w:eastAsia="Calibri" w:hAnsi="Calibri" w:cs="Times New Roman"/>
              </w:rPr>
            </w:pPr>
            <w:r w:rsidRPr="002E0398">
              <w:rPr>
                <w:rFonts w:ascii="Calibri" w:eastAsia="Calibri" w:hAnsi="Calibri" w:cs="Times New Roman"/>
              </w:rPr>
              <w:t>Sdružení au</w:t>
            </w:r>
            <w:r>
              <w:rPr>
                <w:rFonts w:ascii="Calibri" w:eastAsia="Calibri" w:hAnsi="Calibri" w:cs="Times New Roman"/>
              </w:rPr>
              <w:t>tomobilového průmyslu (AUTOSAP)</w:t>
            </w:r>
          </w:p>
        </w:tc>
      </w:tr>
      <w:tr w:rsidR="006A4868" w14:paraId="45263517" w14:textId="77777777" w:rsidTr="006A4868">
        <w:tc>
          <w:tcPr>
            <w:tcW w:w="5495" w:type="dxa"/>
          </w:tcPr>
          <w:p w14:paraId="0C2366AA" w14:textId="41D90CB6" w:rsidR="006A4868" w:rsidRPr="006A4868" w:rsidRDefault="006A4868" w:rsidP="009A7BB2">
            <w:pPr>
              <w:jc w:val="both"/>
              <w:rPr>
                <w:rFonts w:ascii="Calibri" w:eastAsia="Calibri" w:hAnsi="Calibri" w:cs="Times New Roman"/>
              </w:rPr>
            </w:pPr>
            <w:proofErr w:type="spellStart"/>
            <w:r>
              <w:rPr>
                <w:rFonts w:ascii="Calibri" w:eastAsia="Calibri" w:hAnsi="Calibri" w:cs="Times New Roman"/>
              </w:rPr>
              <w:t>CzechInvest</w:t>
            </w:r>
            <w:proofErr w:type="spellEnd"/>
          </w:p>
        </w:tc>
      </w:tr>
      <w:tr w:rsidR="006A4868" w14:paraId="65CA6FF2" w14:textId="77777777" w:rsidTr="006A4868">
        <w:tc>
          <w:tcPr>
            <w:tcW w:w="5495" w:type="dxa"/>
          </w:tcPr>
          <w:p w14:paraId="65CF8912" w14:textId="0FE77EF0" w:rsidR="006A4868" w:rsidRPr="006A4868" w:rsidRDefault="006A4868" w:rsidP="009A7BB2">
            <w:pPr>
              <w:jc w:val="both"/>
              <w:rPr>
                <w:rFonts w:ascii="Calibri" w:eastAsia="Calibri" w:hAnsi="Calibri" w:cs="Times New Roman"/>
              </w:rPr>
            </w:pPr>
            <w:proofErr w:type="spellStart"/>
            <w:r>
              <w:rPr>
                <w:rFonts w:ascii="Calibri" w:eastAsia="Calibri" w:hAnsi="Calibri" w:cs="Times New Roman"/>
              </w:rPr>
              <w:t>CzechTrade</w:t>
            </w:r>
            <w:proofErr w:type="spellEnd"/>
          </w:p>
        </w:tc>
      </w:tr>
      <w:tr w:rsidR="006A4868" w14:paraId="7C5AD26C" w14:textId="77777777" w:rsidTr="006A4868">
        <w:tc>
          <w:tcPr>
            <w:tcW w:w="5495" w:type="dxa"/>
          </w:tcPr>
          <w:p w14:paraId="22359326" w14:textId="32D3E2A5" w:rsidR="006A4868" w:rsidRPr="006A4868" w:rsidRDefault="006A4868" w:rsidP="009A7BB2">
            <w:pPr>
              <w:jc w:val="both"/>
              <w:rPr>
                <w:rFonts w:ascii="Calibri" w:eastAsia="Calibri" w:hAnsi="Calibri" w:cs="Times New Roman"/>
              </w:rPr>
            </w:pPr>
            <w:r w:rsidRPr="002E0398">
              <w:rPr>
                <w:rFonts w:ascii="Calibri" w:eastAsia="Calibri" w:hAnsi="Calibri" w:cs="Times New Roman"/>
              </w:rPr>
              <w:t>Če</w:t>
            </w:r>
            <w:r>
              <w:rPr>
                <w:rFonts w:ascii="Calibri" w:eastAsia="Calibri" w:hAnsi="Calibri" w:cs="Times New Roman"/>
              </w:rPr>
              <w:t>ská strojnická společnost (ČSS)</w:t>
            </w:r>
          </w:p>
        </w:tc>
      </w:tr>
      <w:tr w:rsidR="006A4868" w14:paraId="26360471" w14:textId="77777777" w:rsidTr="006A4868">
        <w:tc>
          <w:tcPr>
            <w:tcW w:w="5495" w:type="dxa"/>
          </w:tcPr>
          <w:p w14:paraId="43476D39" w14:textId="37F27DBE" w:rsidR="006A4868" w:rsidRPr="006A4868" w:rsidRDefault="006A4868" w:rsidP="009A7BB2">
            <w:pPr>
              <w:jc w:val="both"/>
              <w:rPr>
                <w:rFonts w:ascii="Calibri" w:eastAsia="Calibri" w:hAnsi="Calibri" w:cs="Times New Roman"/>
              </w:rPr>
            </w:pPr>
            <w:r w:rsidRPr="002E0398">
              <w:rPr>
                <w:rFonts w:ascii="Calibri" w:eastAsia="Calibri" w:hAnsi="Calibri" w:cs="Times New Roman"/>
              </w:rPr>
              <w:t>Če</w:t>
            </w:r>
            <w:r>
              <w:rPr>
                <w:rFonts w:ascii="Calibri" w:eastAsia="Calibri" w:hAnsi="Calibri" w:cs="Times New Roman"/>
              </w:rPr>
              <w:t>ská logistická asociace</w:t>
            </w:r>
          </w:p>
        </w:tc>
      </w:tr>
      <w:tr w:rsidR="006A4868" w14:paraId="3B2B09BD" w14:textId="77777777" w:rsidTr="006A4868">
        <w:tc>
          <w:tcPr>
            <w:tcW w:w="5495" w:type="dxa"/>
          </w:tcPr>
          <w:p w14:paraId="015529A3" w14:textId="54596921" w:rsidR="006A4868" w:rsidRPr="006A4868" w:rsidRDefault="006A4868" w:rsidP="009A7BB2">
            <w:pPr>
              <w:jc w:val="both"/>
              <w:rPr>
                <w:rFonts w:ascii="Calibri" w:eastAsia="Calibri" w:hAnsi="Calibri" w:cs="Times New Roman"/>
              </w:rPr>
            </w:pPr>
            <w:r w:rsidRPr="002E0398">
              <w:rPr>
                <w:rFonts w:ascii="Calibri" w:eastAsia="Calibri" w:hAnsi="Calibri" w:cs="Times New Roman"/>
              </w:rPr>
              <w:t>Česká komora autorizovaných inženýrů a techn</w:t>
            </w:r>
            <w:r>
              <w:rPr>
                <w:rFonts w:ascii="Calibri" w:eastAsia="Calibri" w:hAnsi="Calibri" w:cs="Times New Roman"/>
              </w:rPr>
              <w:t>iků činných ve výstavbě (ČKAIT)</w:t>
            </w:r>
          </w:p>
        </w:tc>
      </w:tr>
      <w:tr w:rsidR="006A4868" w14:paraId="04B91369" w14:textId="77777777" w:rsidTr="006A4868">
        <w:tc>
          <w:tcPr>
            <w:tcW w:w="5495" w:type="dxa"/>
          </w:tcPr>
          <w:p w14:paraId="7D2161FD" w14:textId="5DE57980" w:rsidR="006A4868" w:rsidRPr="006A4868" w:rsidRDefault="006A4868" w:rsidP="009A7BB2">
            <w:pPr>
              <w:jc w:val="both"/>
              <w:rPr>
                <w:rFonts w:ascii="Calibri" w:eastAsia="Calibri" w:hAnsi="Calibri" w:cs="Times New Roman"/>
              </w:rPr>
            </w:pPr>
            <w:r>
              <w:rPr>
                <w:rFonts w:ascii="Calibri" w:eastAsia="Calibri" w:hAnsi="Calibri" w:cs="Times New Roman"/>
              </w:rPr>
              <w:t xml:space="preserve">Český svaz vědeckotechnických společností (ČSVTS) </w:t>
            </w:r>
          </w:p>
        </w:tc>
      </w:tr>
      <w:tr w:rsidR="006A4868" w14:paraId="3260E266" w14:textId="77777777" w:rsidTr="006A4868">
        <w:tc>
          <w:tcPr>
            <w:tcW w:w="5495" w:type="dxa"/>
          </w:tcPr>
          <w:p w14:paraId="4B2A5738" w14:textId="07CFB626" w:rsidR="006A4868" w:rsidRPr="006A4868" w:rsidRDefault="006A4868" w:rsidP="006A4868">
            <w:pPr>
              <w:jc w:val="both"/>
              <w:rPr>
                <w:rFonts w:ascii="Calibri" w:eastAsia="Calibri" w:hAnsi="Calibri" w:cs="Times New Roman"/>
              </w:rPr>
            </w:pPr>
            <w:r>
              <w:rPr>
                <w:rFonts w:ascii="Calibri" w:eastAsia="Calibri" w:hAnsi="Calibri" w:cs="Times New Roman"/>
              </w:rPr>
              <w:t xml:space="preserve">Mezinárodní společnost pro inženýrskou pedagogiku (IGIP) </w:t>
            </w:r>
          </w:p>
        </w:tc>
      </w:tr>
      <w:tr w:rsidR="006A4868" w14:paraId="551CA654" w14:textId="77777777" w:rsidTr="006A4868">
        <w:tc>
          <w:tcPr>
            <w:tcW w:w="5495" w:type="dxa"/>
          </w:tcPr>
          <w:p w14:paraId="49DA41D7" w14:textId="6697E63B" w:rsidR="006A4868" w:rsidRPr="006A4868" w:rsidRDefault="006A4868" w:rsidP="009A7BB2">
            <w:pPr>
              <w:jc w:val="both"/>
              <w:rPr>
                <w:rFonts w:ascii="Calibri" w:eastAsia="Calibri" w:hAnsi="Calibri" w:cs="Times New Roman"/>
              </w:rPr>
            </w:pPr>
            <w:r w:rsidRPr="002E0398">
              <w:rPr>
                <w:rFonts w:ascii="Calibri" w:eastAsia="Calibri" w:hAnsi="Calibri" w:cs="Times New Roman"/>
              </w:rPr>
              <w:t>Jih</w:t>
            </w:r>
            <w:r>
              <w:rPr>
                <w:rFonts w:ascii="Calibri" w:eastAsia="Calibri" w:hAnsi="Calibri" w:cs="Times New Roman"/>
              </w:rPr>
              <w:t>očeská hospodářská komora (JHK)</w:t>
            </w:r>
          </w:p>
        </w:tc>
      </w:tr>
      <w:tr w:rsidR="006A4868" w14:paraId="0D6F0175" w14:textId="77777777" w:rsidTr="006A4868">
        <w:tc>
          <w:tcPr>
            <w:tcW w:w="5495" w:type="dxa"/>
          </w:tcPr>
          <w:p w14:paraId="4725BA75" w14:textId="7B9A38E3" w:rsidR="006A4868" w:rsidRPr="006A4868" w:rsidRDefault="006A4868" w:rsidP="009A7BB2">
            <w:pPr>
              <w:jc w:val="both"/>
              <w:rPr>
                <w:rFonts w:ascii="Calibri" w:eastAsia="Calibri" w:hAnsi="Calibri" w:cs="Times New Roman"/>
              </w:rPr>
            </w:pPr>
            <w:r w:rsidRPr="002E0398">
              <w:rPr>
                <w:rFonts w:ascii="Calibri" w:eastAsia="Calibri" w:hAnsi="Calibri" w:cs="Times New Roman"/>
              </w:rPr>
              <w:t>Svaz obcho</w:t>
            </w:r>
            <w:r>
              <w:rPr>
                <w:rFonts w:ascii="Calibri" w:eastAsia="Calibri" w:hAnsi="Calibri" w:cs="Times New Roman"/>
              </w:rPr>
              <w:t>du a cestovního ruchu ČR (SOCR)</w:t>
            </w:r>
          </w:p>
        </w:tc>
      </w:tr>
      <w:tr w:rsidR="006A4868" w14:paraId="3421C0D6" w14:textId="77777777" w:rsidTr="006A4868">
        <w:tc>
          <w:tcPr>
            <w:tcW w:w="5495" w:type="dxa"/>
          </w:tcPr>
          <w:p w14:paraId="7697AF01" w14:textId="7F7C5A59" w:rsidR="006A4868" w:rsidRPr="006A4868" w:rsidRDefault="006A4868" w:rsidP="009A7BB2">
            <w:pPr>
              <w:jc w:val="both"/>
              <w:rPr>
                <w:rFonts w:ascii="Calibri" w:eastAsia="Calibri" w:hAnsi="Calibri" w:cs="Times New Roman"/>
              </w:rPr>
            </w:pPr>
            <w:r w:rsidRPr="002E0398">
              <w:rPr>
                <w:rFonts w:ascii="Calibri" w:eastAsia="Calibri" w:hAnsi="Calibri" w:cs="Times New Roman"/>
              </w:rPr>
              <w:t>Sv</w:t>
            </w:r>
            <w:r>
              <w:rPr>
                <w:rFonts w:ascii="Calibri" w:eastAsia="Calibri" w:hAnsi="Calibri" w:cs="Times New Roman"/>
              </w:rPr>
              <w:t>az spedice a logistiky ČR (SPL)</w:t>
            </w:r>
          </w:p>
        </w:tc>
      </w:tr>
      <w:tr w:rsidR="006A4868" w14:paraId="3B2C6C1E" w14:textId="77777777" w:rsidTr="006A4868">
        <w:tc>
          <w:tcPr>
            <w:tcW w:w="5495" w:type="dxa"/>
          </w:tcPr>
          <w:p w14:paraId="0DEF94CE" w14:textId="27F99287" w:rsidR="006A4868" w:rsidRPr="006A4868" w:rsidRDefault="006A4868" w:rsidP="009A7BB2">
            <w:pPr>
              <w:jc w:val="both"/>
              <w:rPr>
                <w:rFonts w:ascii="Calibri" w:eastAsia="Calibri" w:hAnsi="Calibri" w:cs="Times New Roman"/>
              </w:rPr>
            </w:pPr>
            <w:r w:rsidRPr="002E0398">
              <w:rPr>
                <w:rFonts w:ascii="Calibri" w:eastAsia="Calibri" w:hAnsi="Calibri" w:cs="Times New Roman"/>
              </w:rPr>
              <w:t>Technologická platforma silniční d</w:t>
            </w:r>
            <w:r>
              <w:rPr>
                <w:rFonts w:ascii="Calibri" w:eastAsia="Calibri" w:hAnsi="Calibri" w:cs="Times New Roman"/>
              </w:rPr>
              <w:t>oprava (TPSD)</w:t>
            </w:r>
          </w:p>
        </w:tc>
      </w:tr>
    </w:tbl>
    <w:p w14:paraId="5DB08855" w14:textId="49AE5586" w:rsidR="009A7BB2" w:rsidRDefault="009A7BB2" w:rsidP="009A7BB2">
      <w:pPr>
        <w:spacing w:after="0"/>
        <w:jc w:val="both"/>
      </w:pPr>
    </w:p>
    <w:p w14:paraId="5114A6A8" w14:textId="77777777" w:rsidR="000B0F4F" w:rsidRDefault="000B0F4F">
      <w:pPr>
        <w:rPr>
          <w:b/>
        </w:rPr>
      </w:pPr>
    </w:p>
    <w:p w14:paraId="1635760E" w14:textId="204A6535" w:rsidR="009A7BB2" w:rsidRDefault="00B13D3B" w:rsidP="000B0F4F">
      <w:pPr>
        <w:rPr>
          <w:b/>
        </w:rPr>
      </w:pPr>
      <w:r>
        <w:rPr>
          <w:b/>
        </w:rPr>
        <w:br w:type="page"/>
      </w:r>
      <w:r w:rsidR="009A7BB2" w:rsidRPr="00BD3C6B">
        <w:rPr>
          <w:b/>
        </w:rPr>
        <w:lastRenderedPageBreak/>
        <w:t>Nástroje</w:t>
      </w:r>
    </w:p>
    <w:p w14:paraId="5625C331" w14:textId="3869FEB3" w:rsidR="006A4868" w:rsidRDefault="009A7BB2" w:rsidP="00C029DB">
      <w:pPr>
        <w:numPr>
          <w:ilvl w:val="0"/>
          <w:numId w:val="44"/>
        </w:numPr>
        <w:spacing w:after="0"/>
        <w:jc w:val="both"/>
      </w:pPr>
      <w:r>
        <w:t>Přijímání nových členů do Profesní rady a T</w:t>
      </w:r>
      <w:r w:rsidR="006A4868">
        <w:t>echnicko-vzdělávacího konsorcia</w:t>
      </w:r>
      <w:r w:rsidR="00F02928">
        <w:t xml:space="preserve"> při VŠTE</w:t>
      </w:r>
      <w:r w:rsidR="006A4868">
        <w:t xml:space="preserve">. </w:t>
      </w:r>
    </w:p>
    <w:p w14:paraId="17ADBC46" w14:textId="01BE1335" w:rsidR="009A7BB2" w:rsidRDefault="009A7BB2" w:rsidP="00C029DB">
      <w:pPr>
        <w:numPr>
          <w:ilvl w:val="0"/>
          <w:numId w:val="44"/>
        </w:numPr>
        <w:spacing w:after="0"/>
        <w:jc w:val="both"/>
      </w:pPr>
      <w:r>
        <w:t xml:space="preserve">Intenzivní plán spolupráce s JHK. </w:t>
      </w:r>
    </w:p>
    <w:p w14:paraId="7F1C96FA" w14:textId="77777777" w:rsidR="009A7BB2" w:rsidRDefault="009A7BB2" w:rsidP="00C029DB">
      <w:pPr>
        <w:numPr>
          <w:ilvl w:val="0"/>
          <w:numId w:val="44"/>
        </w:numPr>
        <w:spacing w:after="0"/>
        <w:jc w:val="both"/>
      </w:pPr>
      <w:r>
        <w:t>Respektování požadavků regionu.</w:t>
      </w:r>
    </w:p>
    <w:p w14:paraId="06D8F4F4" w14:textId="77777777" w:rsidR="009A7BB2" w:rsidRPr="007F7FA5" w:rsidRDefault="009A7BB2" w:rsidP="009A7BB2">
      <w:pPr>
        <w:spacing w:after="0"/>
        <w:ind w:left="720"/>
        <w:jc w:val="both"/>
      </w:pPr>
    </w:p>
    <w:p w14:paraId="624BB26F" w14:textId="34ABB0E4" w:rsidR="009A7BB2" w:rsidRPr="00BD3C6B" w:rsidRDefault="009A7BB2" w:rsidP="009A7BB2">
      <w:pPr>
        <w:spacing w:after="0"/>
        <w:jc w:val="both"/>
        <w:rPr>
          <w:b/>
        </w:rPr>
      </w:pPr>
      <w:r w:rsidRPr="00BD3C6B">
        <w:rPr>
          <w:b/>
        </w:rPr>
        <w:t>Indikátor</w:t>
      </w:r>
      <w:r w:rsidR="00E74708">
        <w:rPr>
          <w:b/>
        </w:rPr>
        <w:t>y</w:t>
      </w:r>
    </w:p>
    <w:p w14:paraId="0D09384D" w14:textId="1A109DA8" w:rsidR="009A7BB2" w:rsidRPr="007F7FA5" w:rsidRDefault="009A7BB2" w:rsidP="00C029DB">
      <w:pPr>
        <w:numPr>
          <w:ilvl w:val="0"/>
          <w:numId w:val="45"/>
        </w:numPr>
        <w:spacing w:after="0"/>
      </w:pPr>
      <w:r w:rsidRPr="007F7FA5">
        <w:t>Členství</w:t>
      </w:r>
      <w:r>
        <w:t xml:space="preserve"> v organizacích (počet jednotek</w:t>
      </w:r>
      <w:r w:rsidRPr="007F7FA5">
        <w:t>)</w:t>
      </w:r>
      <w:r w:rsidR="00892286">
        <w:t xml:space="preserve">. </w:t>
      </w:r>
    </w:p>
    <w:p w14:paraId="35C18BA2" w14:textId="77777777" w:rsidR="009A7BB2" w:rsidRDefault="009A7BB2" w:rsidP="009A7BB2"/>
    <w:p w14:paraId="65053E77" w14:textId="77777777" w:rsidR="00B13D3B" w:rsidRDefault="00B13D3B">
      <w:pPr>
        <w:rPr>
          <w:highlight w:val="yellow"/>
        </w:rPr>
        <w:sectPr w:rsidR="00B13D3B" w:rsidSect="00672475">
          <w:footerReference w:type="default" r:id="rId27"/>
          <w:type w:val="continuous"/>
          <w:pgSz w:w="11906" w:h="16838"/>
          <w:pgMar w:top="1417" w:right="1417" w:bottom="1417" w:left="1417" w:header="708" w:footer="708" w:gutter="0"/>
          <w:cols w:space="708"/>
          <w:docGrid w:linePitch="360"/>
        </w:sectPr>
      </w:pPr>
    </w:p>
    <w:p w14:paraId="2A334F82" w14:textId="77777777" w:rsidR="00EB0992" w:rsidRDefault="00EB0992">
      <w:pPr>
        <w:rPr>
          <w:b/>
          <w:sz w:val="28"/>
          <w:szCs w:val="28"/>
        </w:rPr>
      </w:pPr>
      <w:r>
        <w:lastRenderedPageBreak/>
        <w:br w:type="page"/>
      </w:r>
    </w:p>
    <w:p w14:paraId="0EA0923D" w14:textId="09FC2C11" w:rsidR="00936068" w:rsidRDefault="00936068" w:rsidP="00BD3C6B">
      <w:pPr>
        <w:pStyle w:val="Nadpis1"/>
      </w:pPr>
      <w:bookmarkStart w:id="26" w:name="_Toc463444233"/>
      <w:r w:rsidRPr="00936068">
        <w:lastRenderedPageBreak/>
        <w:t>Financování</w:t>
      </w:r>
      <w:bookmarkEnd w:id="26"/>
      <w:r w:rsidRPr="00936068">
        <w:t xml:space="preserve"> </w:t>
      </w:r>
      <w:r w:rsidR="003670AE" w:rsidRPr="003670AE">
        <w:rPr>
          <w:color w:val="FF0000"/>
        </w:rPr>
        <w:t xml:space="preserve"> </w:t>
      </w:r>
    </w:p>
    <w:p w14:paraId="300D7D08" w14:textId="77777777" w:rsidR="00557283" w:rsidRDefault="00557283" w:rsidP="00557283">
      <w:pPr>
        <w:spacing w:after="0"/>
        <w:jc w:val="both"/>
      </w:pPr>
      <w:r>
        <w:t xml:space="preserve">V roce 2016 hospodaří VŠTE s celkovým rozpočtem 237 371 tis. Kč. Přičemž z 69 % se jedná o prostředky provozní, z 25 % prostředky investiční a 6 % představují transferové platby. </w:t>
      </w:r>
    </w:p>
    <w:p w14:paraId="10827B85" w14:textId="77777777" w:rsidR="00557283" w:rsidRDefault="00557283" w:rsidP="00557283">
      <w:pPr>
        <w:spacing w:after="0"/>
        <w:jc w:val="both"/>
      </w:pPr>
      <w:r>
        <w:t xml:space="preserve">Transferové platby zahrnují účelové prostředky získané od MŠMT a dalších institucí určené na výplatu stipendií studentům a zároveň prostředky stipendijního fondu VŠTE. </w:t>
      </w:r>
    </w:p>
    <w:p w14:paraId="78C94819" w14:textId="77777777" w:rsidR="00557283" w:rsidRDefault="00557283" w:rsidP="00557283">
      <w:pPr>
        <w:spacing w:after="0"/>
        <w:jc w:val="both"/>
      </w:pPr>
      <w:r>
        <w:t>Provozní prostředky jsou složeny z příspěvků a dotací na provoz získaných od MŠMT i z dalších zdrojů a dále z prostředků vytvořené vlastní činností.</w:t>
      </w:r>
    </w:p>
    <w:p w14:paraId="5C80B4B1" w14:textId="77777777" w:rsidR="00BA6F8F" w:rsidRPr="00967222" w:rsidRDefault="00BA6F8F" w:rsidP="00BA6F8F">
      <w:pPr>
        <w:spacing w:after="0"/>
        <w:jc w:val="both"/>
      </w:pPr>
    </w:p>
    <w:p w14:paraId="471BE52C" w14:textId="77777777" w:rsidR="00CE6E2B" w:rsidRDefault="00CE6E2B" w:rsidP="00CE6E2B">
      <w:pPr>
        <w:spacing w:after="0"/>
        <w:jc w:val="both"/>
        <w:rPr>
          <w:b/>
          <w:sz w:val="24"/>
        </w:rPr>
      </w:pPr>
      <w:r w:rsidRPr="00195F5F">
        <w:rPr>
          <w:b/>
          <w:sz w:val="24"/>
        </w:rPr>
        <w:t xml:space="preserve">Provoz </w:t>
      </w:r>
    </w:p>
    <w:p w14:paraId="6E9F5325" w14:textId="6C22A5E9" w:rsidR="0061371A" w:rsidRDefault="0061371A" w:rsidP="0061371A">
      <w:pPr>
        <w:spacing w:after="120"/>
        <w:jc w:val="both"/>
        <w:rPr>
          <w:b/>
          <w:sz w:val="24"/>
        </w:rPr>
      </w:pPr>
      <w:r>
        <w:rPr>
          <w:b/>
          <w:sz w:val="24"/>
        </w:rPr>
        <w:t xml:space="preserve">Strategický cíl </w:t>
      </w:r>
    </w:p>
    <w:tbl>
      <w:tblPr>
        <w:tblStyle w:val="Svtlmkazvraznn2"/>
        <w:tblW w:w="0" w:type="auto"/>
        <w:tblLook w:val="04A0" w:firstRow="1" w:lastRow="0" w:firstColumn="1" w:lastColumn="0" w:noHBand="0" w:noVBand="1"/>
      </w:tblPr>
      <w:tblGrid>
        <w:gridCol w:w="591"/>
        <w:gridCol w:w="8589"/>
      </w:tblGrid>
      <w:tr w:rsidR="00B55214" w:rsidRPr="00B55214" w14:paraId="41A4710E" w14:textId="77777777" w:rsidTr="00B55214">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Pr>
          <w:p w14:paraId="070F4AF0" w14:textId="77777777" w:rsidR="00B55214" w:rsidRPr="00B55214" w:rsidRDefault="00B55214" w:rsidP="00B55214">
            <w:pPr>
              <w:jc w:val="center"/>
              <w:rPr>
                <w:rFonts w:asciiTheme="minorHAnsi" w:hAnsiTheme="minorHAnsi"/>
                <w:color w:val="943634" w:themeColor="accent2" w:themeShade="BF"/>
              </w:rPr>
            </w:pPr>
            <w:r w:rsidRPr="00B55214">
              <w:rPr>
                <w:rFonts w:asciiTheme="minorHAnsi" w:hAnsiTheme="minorHAnsi"/>
                <w:color w:val="943634" w:themeColor="accent2" w:themeShade="BF"/>
              </w:rPr>
              <w:t>1</w:t>
            </w:r>
          </w:p>
        </w:tc>
        <w:tc>
          <w:tcPr>
            <w:tcW w:w="8589" w:type="dxa"/>
          </w:tcPr>
          <w:p w14:paraId="70BA99A0" w14:textId="24EFBD9A" w:rsidR="00B55214" w:rsidRPr="00B55214" w:rsidRDefault="00B55214" w:rsidP="00B55214">
            <w:pPr>
              <w:pStyle w:val="Nadpis2"/>
              <w:jc w:val="both"/>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943634" w:themeColor="accent2" w:themeShade="BF"/>
                <w:sz w:val="22"/>
                <w:szCs w:val="22"/>
              </w:rPr>
            </w:pPr>
            <w:r w:rsidRPr="00B55214">
              <w:rPr>
                <w:rFonts w:asciiTheme="minorHAnsi" w:hAnsiTheme="minorHAnsi"/>
                <w:b/>
                <w:bCs w:val="0"/>
                <w:i w:val="0"/>
                <w:color w:val="943634" w:themeColor="accent2" w:themeShade="BF"/>
                <w:sz w:val="22"/>
                <w:szCs w:val="22"/>
              </w:rPr>
              <w:t>Dosažení nárůstu vlastních zdrojů provozních prostředků</w:t>
            </w:r>
            <w:r>
              <w:rPr>
                <w:rFonts w:asciiTheme="minorHAnsi" w:hAnsiTheme="minorHAnsi"/>
                <w:b/>
                <w:bCs w:val="0"/>
                <w:i w:val="0"/>
                <w:color w:val="943634" w:themeColor="accent2" w:themeShade="BF"/>
                <w:sz w:val="22"/>
                <w:szCs w:val="22"/>
              </w:rPr>
              <w:t>,</w:t>
            </w:r>
            <w:r w:rsidRPr="00B55214">
              <w:rPr>
                <w:rFonts w:asciiTheme="minorHAnsi" w:hAnsiTheme="minorHAnsi"/>
                <w:b/>
                <w:bCs w:val="0"/>
                <w:i w:val="0"/>
                <w:color w:val="943634" w:themeColor="accent2" w:themeShade="BF"/>
                <w:sz w:val="22"/>
                <w:szCs w:val="22"/>
              </w:rPr>
              <w:t xml:space="preserve"> a to na hranici 25 % z celkového obratu při zachování hodnoty příspěvků na provoz poskytovaných MŠMT minimálně na úrovni roku 2015. </w:t>
            </w:r>
          </w:p>
        </w:tc>
      </w:tr>
    </w:tbl>
    <w:p w14:paraId="7EE2F7A4" w14:textId="77777777" w:rsidR="00B55214" w:rsidRDefault="00B55214" w:rsidP="0061371A">
      <w:pPr>
        <w:spacing w:after="120"/>
        <w:jc w:val="both"/>
        <w:rPr>
          <w:b/>
          <w:sz w:val="24"/>
        </w:rPr>
      </w:pPr>
    </w:p>
    <w:p w14:paraId="1433B57C" w14:textId="2FFCC233" w:rsidR="00CE6E2B" w:rsidRDefault="00557283" w:rsidP="00CE6E2B">
      <w:pPr>
        <w:spacing w:after="120"/>
        <w:jc w:val="both"/>
        <w:rPr>
          <w:b/>
        </w:rPr>
      </w:pPr>
      <w:r>
        <w:rPr>
          <w:b/>
        </w:rPr>
        <w:t xml:space="preserve">Vyhodnocení taktického cíle definovaného pro rok 2016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892286" w:rsidRPr="00B55214" w14:paraId="26E6B3D9" w14:textId="77777777" w:rsidTr="00F10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4E052133" w14:textId="77777777" w:rsidR="00892286" w:rsidRPr="00B55214" w:rsidRDefault="00892286" w:rsidP="00F10192">
            <w:pPr>
              <w:jc w:val="center"/>
              <w:rPr>
                <w:b w:val="0"/>
                <w:color w:val="auto"/>
              </w:rPr>
            </w:pPr>
            <w:r w:rsidRPr="00B55214">
              <w:rPr>
                <w:b w:val="0"/>
                <w:color w:val="auto"/>
              </w:rPr>
              <w:t>1</w:t>
            </w:r>
          </w:p>
        </w:tc>
        <w:tc>
          <w:tcPr>
            <w:tcW w:w="8537" w:type="dxa"/>
            <w:tcBorders>
              <w:top w:val="none" w:sz="0" w:space="0" w:color="auto"/>
              <w:left w:val="none" w:sz="0" w:space="0" w:color="auto"/>
              <w:bottom w:val="none" w:sz="0" w:space="0" w:color="auto"/>
              <w:right w:val="none" w:sz="0" w:space="0" w:color="auto"/>
            </w:tcBorders>
          </w:tcPr>
          <w:p w14:paraId="35D77D17" w14:textId="37AC9141" w:rsidR="00892286" w:rsidRPr="00B55214" w:rsidRDefault="00892286" w:rsidP="009B24C7">
            <w:pPr>
              <w:jc w:val="both"/>
              <w:cnfStyle w:val="100000000000" w:firstRow="1" w:lastRow="0" w:firstColumn="0" w:lastColumn="0" w:oddVBand="0" w:evenVBand="0" w:oddHBand="0" w:evenHBand="0" w:firstRowFirstColumn="0" w:firstRowLastColumn="0" w:lastRowFirstColumn="0" w:lastRowLastColumn="0"/>
              <w:rPr>
                <w:b w:val="0"/>
                <w:color w:val="auto"/>
              </w:rPr>
            </w:pPr>
            <w:r w:rsidRPr="00B55214">
              <w:rPr>
                <w:b w:val="0"/>
                <w:color w:val="auto"/>
              </w:rPr>
              <w:t>Dosažení nárůstu vlastních zdrojů provozních prostředků, a to na hranici 21 % z celkového obratu při zachování hodnoty příspěvků na provoz poskytovaných MŠMT minimálně na úrovni roku 2015</w:t>
            </w:r>
            <w:r>
              <w:rPr>
                <w:b w:val="0"/>
                <w:color w:val="auto"/>
              </w:rPr>
              <w:t>.</w:t>
            </w:r>
          </w:p>
        </w:tc>
      </w:tr>
    </w:tbl>
    <w:p w14:paraId="3EC87A2E" w14:textId="77777777" w:rsidR="00892286" w:rsidRDefault="00892286" w:rsidP="00E74708">
      <w:pPr>
        <w:spacing w:after="0"/>
        <w:jc w:val="both"/>
        <w:rPr>
          <w:b/>
        </w:rPr>
      </w:pPr>
    </w:p>
    <w:p w14:paraId="22EEEACC" w14:textId="31FE0DEC" w:rsidR="00B55214" w:rsidRDefault="00B55214" w:rsidP="00E74708">
      <w:pPr>
        <w:pStyle w:val="Bezmezer"/>
        <w:spacing w:line="276" w:lineRule="auto"/>
        <w:jc w:val="both"/>
        <w:rPr>
          <w:lang w:eastAsia="cs-CZ"/>
        </w:rPr>
      </w:pPr>
      <w:r>
        <w:rPr>
          <w:lang w:eastAsia="cs-CZ"/>
        </w:rPr>
        <w:t>V roce 2016 VŠTE nezískala příspěvek na provoz MŠMT na stejné úrovni jako v roce 2015. Výše příspěvku na provoz se meziročně snížila o 6 %. Oproti tomu plánovaného nárůstu vlastních zdrojů provozních prostředků se docílit podařilo. Hodnota vlastních zdrojů v roce 2016 meziročně vzrostla o 8 %. Nárůst vlastních zdrojů tak částečně kompenzuje snížení provozních poskytovaných MŠMT. Podíl vlastních zdrojů na celkových provozních prostředcích představuje 22,6 %. Pokud by nedošlo k poklesu provozního příspěvku, byl by tento podíl o 1,1 % nižší, tedy 21,5 %. Taktický cíl by byl tedy splněn.</w:t>
      </w:r>
    </w:p>
    <w:p w14:paraId="42B26063" w14:textId="77777777" w:rsidR="00B55214" w:rsidRDefault="00B55214" w:rsidP="00B55214">
      <w:pPr>
        <w:jc w:val="both"/>
      </w:pPr>
    </w:p>
    <w:p w14:paraId="339A1883" w14:textId="2C07B6B6" w:rsidR="00B55214" w:rsidRPr="00B13D3B" w:rsidRDefault="00B55214" w:rsidP="00B55214">
      <w:pPr>
        <w:spacing w:after="120"/>
        <w:jc w:val="both"/>
        <w:rPr>
          <w:b/>
          <w:color w:val="943634" w:themeColor="accent2" w:themeShade="BF"/>
          <w:sz w:val="24"/>
        </w:rPr>
      </w:pPr>
      <w:r w:rsidRPr="00B13D3B">
        <w:rPr>
          <w:b/>
          <w:sz w:val="24"/>
        </w:rPr>
        <w:t xml:space="preserve">Taktický cíl pro rok 2017 definovaný na centrální úrovni </w:t>
      </w:r>
      <w:r w:rsidR="009B24C7" w:rsidRPr="00B13D3B">
        <w:rPr>
          <w:b/>
          <w:sz w:val="24"/>
        </w:rPr>
        <w:t xml:space="preserve">– prioritní oblast </w:t>
      </w:r>
      <w:r w:rsidR="009B24C7" w:rsidRPr="00B13D3B">
        <w:rPr>
          <w:b/>
          <w:color w:val="943634" w:themeColor="accent2" w:themeShade="BF"/>
          <w:sz w:val="24"/>
        </w:rPr>
        <w:t>FINANCOVÁNÍ - PROVOZ</w:t>
      </w: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675"/>
        <w:gridCol w:w="8537"/>
      </w:tblGrid>
      <w:tr w:rsidR="009B24C7" w:rsidRPr="009B24C7" w14:paraId="56E5AC45" w14:textId="77777777" w:rsidTr="009B2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2E674310" w14:textId="77777777" w:rsidR="009B24C7" w:rsidRPr="009B24C7" w:rsidRDefault="009B24C7" w:rsidP="00F10192">
            <w:pPr>
              <w:jc w:val="center"/>
            </w:pPr>
            <w:r w:rsidRPr="009B24C7">
              <w:t>1</w:t>
            </w:r>
          </w:p>
        </w:tc>
        <w:tc>
          <w:tcPr>
            <w:tcW w:w="8537" w:type="dxa"/>
            <w:tcBorders>
              <w:top w:val="none" w:sz="0" w:space="0" w:color="auto"/>
              <w:left w:val="none" w:sz="0" w:space="0" w:color="auto"/>
              <w:bottom w:val="none" w:sz="0" w:space="0" w:color="auto"/>
              <w:right w:val="none" w:sz="0" w:space="0" w:color="auto"/>
            </w:tcBorders>
          </w:tcPr>
          <w:p w14:paraId="4A847768" w14:textId="00CD0050" w:rsidR="009B24C7" w:rsidRPr="009B24C7" w:rsidRDefault="009B24C7" w:rsidP="009B24C7">
            <w:pPr>
              <w:jc w:val="both"/>
              <w:cnfStyle w:val="100000000000" w:firstRow="1" w:lastRow="0" w:firstColumn="0" w:lastColumn="0" w:oddVBand="0" w:evenVBand="0" w:oddHBand="0" w:evenHBand="0" w:firstRowFirstColumn="0" w:firstRowLastColumn="0" w:lastRowFirstColumn="0" w:lastRowLastColumn="0"/>
            </w:pPr>
            <w:r w:rsidRPr="009B24C7">
              <w:t>Dosažení nárůstu vlastních zdrojů provozních prostředků, a to na hranici 22 % z celkového obratu při zachování hodnoty příspěvků na provoz poskytovaných MŠMT minimálně na úrovni roku 2015.</w:t>
            </w:r>
          </w:p>
        </w:tc>
      </w:tr>
    </w:tbl>
    <w:p w14:paraId="0F4D7D85" w14:textId="77777777" w:rsidR="009B24C7" w:rsidRDefault="009B24C7" w:rsidP="00B55214">
      <w:pPr>
        <w:spacing w:after="120"/>
        <w:jc w:val="both"/>
        <w:rPr>
          <w:b/>
          <w:color w:val="943634" w:themeColor="accent2" w:themeShade="BF"/>
        </w:rPr>
      </w:pPr>
    </w:p>
    <w:p w14:paraId="50288C5B" w14:textId="77777777" w:rsidR="00B55214" w:rsidRPr="00BA6F8F" w:rsidRDefault="00B55214" w:rsidP="00B55214">
      <w:pPr>
        <w:spacing w:after="0"/>
        <w:jc w:val="both"/>
        <w:rPr>
          <w:b/>
        </w:rPr>
      </w:pPr>
      <w:r w:rsidRPr="00BA6F8F">
        <w:rPr>
          <w:b/>
        </w:rPr>
        <w:t>Současný stav</w:t>
      </w:r>
    </w:p>
    <w:p w14:paraId="3E9D6975" w14:textId="083D709D" w:rsidR="00B55214" w:rsidRPr="00BA6F8F" w:rsidRDefault="00B55214" w:rsidP="009B24C7">
      <w:pPr>
        <w:spacing w:after="0"/>
        <w:jc w:val="both"/>
      </w:pPr>
      <w:r w:rsidRPr="00BA6F8F">
        <w:t xml:space="preserve">Podíl provozních prostředků získaných prostřednictvím MŠMT </w:t>
      </w:r>
      <w:r w:rsidR="00F02928" w:rsidRPr="00F02928">
        <w:t xml:space="preserve">v roce 2016 </w:t>
      </w:r>
      <w:r w:rsidRPr="00BA6F8F">
        <w:t>představuje</w:t>
      </w:r>
      <w:r>
        <w:t>77,4</w:t>
      </w:r>
      <w:r w:rsidRPr="00BA6F8F">
        <w:t xml:space="preserve"> %, což v peněžním vyjádření představuje </w:t>
      </w:r>
      <w:r>
        <w:t>126 902</w:t>
      </w:r>
      <w:r w:rsidRPr="00BA6F8F">
        <w:t xml:space="preserve"> tis. Kč. Vlastní zdroje představují </w:t>
      </w:r>
      <w:r>
        <w:t>22,6</w:t>
      </w:r>
      <w:r w:rsidRPr="00BA6F8F">
        <w:t xml:space="preserve"> % z celkového rozpočtu provozních prostředků, který činí </w:t>
      </w:r>
      <w:r>
        <w:t>163 902</w:t>
      </w:r>
      <w:r w:rsidRPr="00BA6F8F">
        <w:t xml:space="preserve"> tis. Kč. Do vlastních zdrojů se počítají zdroje vytvořené vlastní činností a dále dotace získané realizací projektové činnosti. </w:t>
      </w:r>
    </w:p>
    <w:p w14:paraId="37E384A5" w14:textId="3815EC29" w:rsidR="00B55214" w:rsidRPr="00BA6F8F" w:rsidRDefault="00B55214" w:rsidP="00E74708">
      <w:pPr>
        <w:spacing w:after="0"/>
        <w:jc w:val="both"/>
      </w:pPr>
      <w:r w:rsidRPr="00BA6F8F">
        <w:t>Předpokládaná výše zdrojů vytvořených vlastní č</w:t>
      </w:r>
      <w:r>
        <w:t>inností činí v roce 2016 37 000</w:t>
      </w:r>
      <w:r w:rsidRPr="00BA6F8F">
        <w:t xml:space="preserve"> tis. Kč. Tyto příjmy generují realizované programy celoživotního vzdělávání, poplatky za přijímací říze</w:t>
      </w:r>
      <w:r>
        <w:t xml:space="preserve">ní, činnost kolejí a </w:t>
      </w:r>
      <w:r>
        <w:lastRenderedPageBreak/>
        <w:t>menzy VŠTE, služby odborného charakteru poskytované akademickými pracovníky VŠTE</w:t>
      </w:r>
      <w:r w:rsidRPr="00BA6F8F">
        <w:t xml:space="preserve"> a další doplňková i hlavní činnost.</w:t>
      </w:r>
    </w:p>
    <w:p w14:paraId="2E64914C" w14:textId="77777777" w:rsidR="00B55214" w:rsidRPr="00BA6F8F" w:rsidRDefault="00B55214" w:rsidP="00B55214">
      <w:pPr>
        <w:jc w:val="both"/>
      </w:pPr>
      <w:r w:rsidRPr="00BA6F8F">
        <w:t xml:space="preserve">Projektová činnost v současnosti představuje </w:t>
      </w:r>
      <w:r>
        <w:t>3,4</w:t>
      </w:r>
      <w:r w:rsidRPr="00BA6F8F">
        <w:t xml:space="preserve"> % z celkového provozního rozpočtu. Z toho výzkumné projekty se na tomto čísle podílejí 0,</w:t>
      </w:r>
      <w:r>
        <w:t>92</w:t>
      </w:r>
      <w:r w:rsidRPr="00BA6F8F">
        <w:t xml:space="preserve"> %.</w:t>
      </w:r>
    </w:p>
    <w:p w14:paraId="6326E4E7" w14:textId="77777777" w:rsidR="00B55214" w:rsidRPr="00BA6F8F" w:rsidRDefault="00B55214" w:rsidP="00B55214">
      <w:pPr>
        <w:spacing w:after="0"/>
        <w:jc w:val="both"/>
        <w:rPr>
          <w:b/>
        </w:rPr>
      </w:pPr>
      <w:r w:rsidRPr="00BA6F8F">
        <w:rPr>
          <w:b/>
        </w:rPr>
        <w:t>Nástroje</w:t>
      </w:r>
    </w:p>
    <w:p w14:paraId="66285904" w14:textId="552C74CD" w:rsidR="00B55214" w:rsidRPr="00BA6F8F" w:rsidRDefault="00B55214" w:rsidP="005243DC">
      <w:pPr>
        <w:numPr>
          <w:ilvl w:val="0"/>
          <w:numId w:val="15"/>
        </w:numPr>
        <w:contextualSpacing/>
        <w:jc w:val="both"/>
      </w:pPr>
      <w:r w:rsidRPr="00BA6F8F">
        <w:t>Institucionální plán Vysoké školy technické a ekonomické v Čes</w:t>
      </w:r>
      <w:r>
        <w:t>kých Budějovicích pro roky 2016</w:t>
      </w:r>
      <w:r w:rsidR="00F02928">
        <w:t xml:space="preserve"> </w:t>
      </w:r>
      <w:r>
        <w:t>-</w:t>
      </w:r>
      <w:r w:rsidR="00F02928">
        <w:t xml:space="preserve"> </w:t>
      </w:r>
      <w:r w:rsidRPr="00BA6F8F">
        <w:t>2018.</w:t>
      </w:r>
    </w:p>
    <w:p w14:paraId="34EBEC42" w14:textId="77777777" w:rsidR="00B55214" w:rsidRPr="00766071" w:rsidRDefault="00B55214" w:rsidP="00766071">
      <w:pPr>
        <w:numPr>
          <w:ilvl w:val="0"/>
          <w:numId w:val="15"/>
        </w:numPr>
        <w:spacing w:after="120"/>
        <w:ind w:left="714" w:hanging="357"/>
        <w:contextualSpacing/>
        <w:jc w:val="both"/>
      </w:pPr>
      <w:r w:rsidRPr="00766071">
        <w:t>Centralizované rozvojové projekty.</w:t>
      </w:r>
    </w:p>
    <w:p w14:paraId="23B9D4C7" w14:textId="77777777" w:rsidR="00766071" w:rsidRPr="00213B53" w:rsidRDefault="00766071" w:rsidP="00C029DB">
      <w:pPr>
        <w:pStyle w:val="Odstavecseseznamem"/>
        <w:numPr>
          <w:ilvl w:val="0"/>
          <w:numId w:val="77"/>
        </w:numPr>
        <w:ind w:left="1418" w:hanging="567"/>
        <w:jc w:val="both"/>
        <w:rPr>
          <w:b/>
          <w:bCs/>
        </w:rPr>
      </w:pPr>
      <w:r w:rsidRPr="00213B53">
        <w:rPr>
          <w:b/>
          <w:bCs/>
        </w:rPr>
        <w:t>Program na podporu vzájemné spolupráce vysokých škol</w:t>
      </w:r>
    </w:p>
    <w:p w14:paraId="2B24972F" w14:textId="77777777" w:rsidR="00766071" w:rsidRPr="00213B53" w:rsidRDefault="00766071" w:rsidP="00E74708">
      <w:pPr>
        <w:pStyle w:val="Odstavecseseznamem"/>
        <w:numPr>
          <w:ilvl w:val="0"/>
          <w:numId w:val="77"/>
        </w:numPr>
        <w:ind w:left="1418" w:hanging="567"/>
        <w:jc w:val="both"/>
        <w:rPr>
          <w:i/>
          <w:iCs/>
        </w:rPr>
      </w:pPr>
      <w:r>
        <w:t xml:space="preserve">Projekty v režimu 13+:  </w:t>
      </w:r>
      <w:r w:rsidRPr="00213B53">
        <w:rPr>
          <w:i/>
          <w:iCs/>
        </w:rPr>
        <w:t>Projekty do kterých se zapojí nejméně 13 veřejných vysokých škol</w:t>
      </w:r>
      <w:r>
        <w:rPr>
          <w:i/>
          <w:iCs/>
        </w:rPr>
        <w:t xml:space="preserve">: </w:t>
      </w:r>
    </w:p>
    <w:p w14:paraId="35C8A517" w14:textId="77777777" w:rsidR="00766071" w:rsidRDefault="00766071" w:rsidP="00C029DB">
      <w:pPr>
        <w:pStyle w:val="Odstavecseseznamem"/>
        <w:numPr>
          <w:ilvl w:val="0"/>
          <w:numId w:val="78"/>
        </w:numPr>
        <w:autoSpaceDE w:val="0"/>
        <w:autoSpaceDN w:val="0"/>
        <w:spacing w:after="0" w:line="240" w:lineRule="auto"/>
        <w:jc w:val="both"/>
        <w:rPr>
          <w:lang w:eastAsia="en-US"/>
        </w:rPr>
      </w:pPr>
      <w:r>
        <w:rPr>
          <w:lang w:eastAsia="en-US"/>
        </w:rPr>
        <w:t>Rozvoj dlouhodobého ukládání digitálních dokumentů, vznik digitálních archivů a jejich vazba na novelu zákona o vysokých školách se zřetelem k </w:t>
      </w:r>
      <w:proofErr w:type="spellStart"/>
      <w:r>
        <w:rPr>
          <w:lang w:eastAsia="en-US"/>
        </w:rPr>
        <w:t>eIDAS</w:t>
      </w:r>
      <w:proofErr w:type="spellEnd"/>
      <w:r>
        <w:rPr>
          <w:lang w:eastAsia="en-US"/>
        </w:rPr>
        <w:t>.</w:t>
      </w:r>
    </w:p>
    <w:p w14:paraId="6D7233FA" w14:textId="77777777" w:rsidR="00766071" w:rsidRPr="00213B53" w:rsidRDefault="00766071" w:rsidP="00766071">
      <w:pPr>
        <w:ind w:left="1418" w:firstLine="706"/>
        <w:jc w:val="both"/>
        <w:rPr>
          <w:i/>
          <w:iCs/>
          <w:lang w:eastAsia="en-US"/>
        </w:rPr>
      </w:pPr>
      <w:r w:rsidRPr="00213B53">
        <w:rPr>
          <w:i/>
          <w:iCs/>
        </w:rPr>
        <w:t>Koordinující VŠ: Masarykova univerzita</w:t>
      </w:r>
      <w:r>
        <w:rPr>
          <w:i/>
          <w:iCs/>
        </w:rPr>
        <w:t>.</w:t>
      </w:r>
    </w:p>
    <w:p w14:paraId="5140E8BE" w14:textId="77777777" w:rsidR="00766071" w:rsidRDefault="00766071" w:rsidP="00C029DB">
      <w:pPr>
        <w:pStyle w:val="Odstavecseseznamem"/>
        <w:numPr>
          <w:ilvl w:val="0"/>
          <w:numId w:val="78"/>
        </w:numPr>
        <w:autoSpaceDE w:val="0"/>
        <w:autoSpaceDN w:val="0"/>
        <w:spacing w:after="0" w:line="240" w:lineRule="auto"/>
        <w:jc w:val="both"/>
        <w:rPr>
          <w:lang w:eastAsia="en-US"/>
        </w:rPr>
      </w:pPr>
      <w:r>
        <w:rPr>
          <w:lang w:eastAsia="en-US"/>
        </w:rPr>
        <w:t>Podpora standardizovaného hodnocení znalostí studentů na vysokých školách.</w:t>
      </w:r>
    </w:p>
    <w:p w14:paraId="422DA2A8" w14:textId="77777777" w:rsidR="00766071" w:rsidRPr="00213B53" w:rsidRDefault="00766071" w:rsidP="00766071">
      <w:pPr>
        <w:ind w:left="1418" w:firstLine="706"/>
        <w:jc w:val="both"/>
        <w:rPr>
          <w:i/>
          <w:iCs/>
          <w:lang w:eastAsia="en-US"/>
        </w:rPr>
      </w:pPr>
      <w:r w:rsidRPr="00213B53">
        <w:rPr>
          <w:i/>
          <w:iCs/>
        </w:rPr>
        <w:t>Koordinující VŠ: Univerzita Karlova</w:t>
      </w:r>
      <w:r>
        <w:rPr>
          <w:i/>
          <w:iCs/>
        </w:rPr>
        <w:t>.</w:t>
      </w:r>
    </w:p>
    <w:p w14:paraId="6BC5D481" w14:textId="77777777" w:rsidR="00766071" w:rsidRDefault="00766071" w:rsidP="00C029DB">
      <w:pPr>
        <w:pStyle w:val="Odstavecseseznamem"/>
        <w:numPr>
          <w:ilvl w:val="0"/>
          <w:numId w:val="78"/>
        </w:numPr>
        <w:autoSpaceDE w:val="0"/>
        <w:autoSpaceDN w:val="0"/>
        <w:spacing w:after="0" w:line="240" w:lineRule="auto"/>
        <w:jc w:val="both"/>
        <w:rPr>
          <w:lang w:eastAsia="en-US"/>
        </w:rPr>
      </w:pPr>
      <w:r>
        <w:rPr>
          <w:lang w:eastAsia="en-US"/>
        </w:rPr>
        <w:t>Sledování a vyhodnocování základních charakteristik a ukazatelů kvality vysokých škol.</w:t>
      </w:r>
    </w:p>
    <w:p w14:paraId="1F765206" w14:textId="77777777" w:rsidR="00766071" w:rsidRPr="00213B53" w:rsidRDefault="00766071" w:rsidP="00766071">
      <w:pPr>
        <w:ind w:left="1418" w:firstLine="706"/>
        <w:jc w:val="both"/>
        <w:rPr>
          <w:i/>
          <w:iCs/>
          <w:lang w:eastAsia="en-US"/>
        </w:rPr>
      </w:pPr>
      <w:r w:rsidRPr="00213B53">
        <w:rPr>
          <w:i/>
          <w:iCs/>
        </w:rPr>
        <w:t>Koordinující VŠ: Univerzita Karlova</w:t>
      </w:r>
      <w:r>
        <w:rPr>
          <w:i/>
          <w:iCs/>
        </w:rPr>
        <w:t>.</w:t>
      </w:r>
    </w:p>
    <w:p w14:paraId="19357F15" w14:textId="77777777" w:rsidR="00766071" w:rsidRDefault="00766071" w:rsidP="00C029DB">
      <w:pPr>
        <w:pStyle w:val="Odstavecseseznamem"/>
        <w:numPr>
          <w:ilvl w:val="0"/>
          <w:numId w:val="78"/>
        </w:numPr>
        <w:autoSpaceDE w:val="0"/>
        <w:autoSpaceDN w:val="0"/>
        <w:spacing w:after="0" w:line="240" w:lineRule="auto"/>
        <w:jc w:val="both"/>
        <w:rPr>
          <w:lang w:eastAsia="en-US"/>
        </w:rPr>
      </w:pPr>
      <w:r>
        <w:rPr>
          <w:lang w:eastAsia="en-US"/>
        </w:rPr>
        <w:t>Udržitelný rozvoj ERP systémů VVŠ při změnách legislativního a technologického prostředí a technický upgrade ekonomických systémů.</w:t>
      </w:r>
    </w:p>
    <w:p w14:paraId="3459065F" w14:textId="77777777" w:rsidR="00766071" w:rsidRPr="00213B53" w:rsidRDefault="00766071" w:rsidP="00766071">
      <w:pPr>
        <w:ind w:left="1418" w:firstLine="706"/>
        <w:jc w:val="both"/>
        <w:rPr>
          <w:i/>
          <w:iCs/>
          <w:lang w:eastAsia="en-US"/>
        </w:rPr>
      </w:pPr>
      <w:r w:rsidRPr="00213B53">
        <w:rPr>
          <w:i/>
          <w:iCs/>
          <w:lang w:eastAsia="en-US"/>
        </w:rPr>
        <w:t>Koordinující VŠ: České vysok</w:t>
      </w:r>
      <w:r w:rsidRPr="00213B53">
        <w:rPr>
          <w:i/>
          <w:iCs/>
          <w:color w:val="1F497D" w:themeColor="dark2"/>
          <w:lang w:eastAsia="en-US"/>
        </w:rPr>
        <w:t>é</w:t>
      </w:r>
      <w:r w:rsidRPr="00213B53">
        <w:rPr>
          <w:i/>
          <w:iCs/>
          <w:lang w:eastAsia="en-US"/>
        </w:rPr>
        <w:t xml:space="preserve"> učení technické v</w:t>
      </w:r>
      <w:r>
        <w:rPr>
          <w:i/>
          <w:iCs/>
          <w:lang w:eastAsia="en-US"/>
        </w:rPr>
        <w:t> </w:t>
      </w:r>
      <w:r w:rsidRPr="00213B53">
        <w:rPr>
          <w:i/>
          <w:iCs/>
          <w:lang w:eastAsia="en-US"/>
        </w:rPr>
        <w:t>Praze</w:t>
      </w:r>
      <w:r>
        <w:rPr>
          <w:i/>
          <w:iCs/>
          <w:lang w:eastAsia="en-US"/>
        </w:rPr>
        <w:t>.</w:t>
      </w:r>
    </w:p>
    <w:p w14:paraId="59D378D7" w14:textId="77777777" w:rsidR="00B55214" w:rsidRPr="00BA6F8F" w:rsidRDefault="00B55214" w:rsidP="00B55214">
      <w:pPr>
        <w:numPr>
          <w:ilvl w:val="0"/>
          <w:numId w:val="3"/>
        </w:numPr>
        <w:contextualSpacing/>
        <w:jc w:val="both"/>
      </w:pPr>
      <w:r w:rsidRPr="00BA6F8F">
        <w:t>Udržení a růst obratu generovaného poskytováním služeb v oblasti CŽV, rozšíření portfolia nabízených služeb v této oblasti.</w:t>
      </w:r>
    </w:p>
    <w:p w14:paraId="20CFBA48" w14:textId="77777777" w:rsidR="00B55214" w:rsidRPr="00BA6F8F" w:rsidRDefault="00B55214" w:rsidP="00B55214">
      <w:pPr>
        <w:numPr>
          <w:ilvl w:val="0"/>
          <w:numId w:val="3"/>
        </w:numPr>
        <w:contextualSpacing/>
        <w:jc w:val="both"/>
      </w:pPr>
      <w:r w:rsidRPr="00BA6F8F">
        <w:t>Udržení a růst obratu generovaného provozem kolejí a menzy VŠTE.</w:t>
      </w:r>
    </w:p>
    <w:p w14:paraId="5C2A1E64" w14:textId="77777777" w:rsidR="00B55214" w:rsidRPr="00BA6F8F" w:rsidRDefault="00B55214" w:rsidP="00B55214">
      <w:pPr>
        <w:numPr>
          <w:ilvl w:val="0"/>
          <w:numId w:val="3"/>
        </w:numPr>
        <w:contextualSpacing/>
        <w:jc w:val="both"/>
      </w:pPr>
      <w:r w:rsidRPr="00BA6F8F">
        <w:t>Akvizice zahraničních studentů – samoplátců.</w:t>
      </w:r>
    </w:p>
    <w:p w14:paraId="56DCD20C" w14:textId="77777777" w:rsidR="00B55214" w:rsidRPr="00BA6F8F" w:rsidRDefault="00B55214" w:rsidP="00B55214">
      <w:pPr>
        <w:numPr>
          <w:ilvl w:val="0"/>
          <w:numId w:val="3"/>
        </w:numPr>
        <w:contextualSpacing/>
        <w:jc w:val="both"/>
      </w:pPr>
      <w:r w:rsidRPr="00BA6F8F">
        <w:t>Realizace projektů financovaných z rozpočtu EU.</w:t>
      </w:r>
    </w:p>
    <w:p w14:paraId="7072E987" w14:textId="77777777" w:rsidR="00B55214" w:rsidRPr="00BA6F8F" w:rsidRDefault="00B55214" w:rsidP="00B55214">
      <w:pPr>
        <w:numPr>
          <w:ilvl w:val="0"/>
          <w:numId w:val="3"/>
        </w:numPr>
        <w:contextualSpacing/>
        <w:jc w:val="both"/>
      </w:pPr>
      <w:r w:rsidRPr="00BA6F8F">
        <w:t>Realizace výzkumných projektů.</w:t>
      </w:r>
    </w:p>
    <w:p w14:paraId="0375D1B7" w14:textId="77777777" w:rsidR="00B55214" w:rsidRPr="00BA6F8F" w:rsidRDefault="00B55214" w:rsidP="00B55214">
      <w:pPr>
        <w:numPr>
          <w:ilvl w:val="0"/>
          <w:numId w:val="3"/>
        </w:numPr>
        <w:contextualSpacing/>
        <w:jc w:val="both"/>
      </w:pPr>
      <w:r w:rsidRPr="00BA6F8F">
        <w:t>Poskytování dalších služeb v rámci doplňkové činnosti – především poradenské a expertní činnosti.</w:t>
      </w:r>
    </w:p>
    <w:p w14:paraId="59FAFBB9" w14:textId="77777777" w:rsidR="00B55214" w:rsidRDefault="00B55214" w:rsidP="00B55214">
      <w:pPr>
        <w:spacing w:after="0"/>
        <w:jc w:val="both"/>
        <w:rPr>
          <w:b/>
        </w:rPr>
      </w:pPr>
    </w:p>
    <w:p w14:paraId="0C97C26D" w14:textId="77777777" w:rsidR="00B55214" w:rsidRPr="00BA6F8F" w:rsidRDefault="00B55214" w:rsidP="00B55214">
      <w:pPr>
        <w:spacing w:after="0"/>
        <w:jc w:val="both"/>
        <w:rPr>
          <w:b/>
        </w:rPr>
      </w:pPr>
      <w:r w:rsidRPr="00BA6F8F">
        <w:rPr>
          <w:b/>
        </w:rPr>
        <w:t xml:space="preserve">Indikátory </w:t>
      </w:r>
    </w:p>
    <w:p w14:paraId="350A7763" w14:textId="3A581721" w:rsidR="00B55214" w:rsidRPr="00BA6F8F" w:rsidRDefault="00B55214" w:rsidP="00B55214">
      <w:pPr>
        <w:numPr>
          <w:ilvl w:val="0"/>
          <w:numId w:val="4"/>
        </w:numPr>
        <w:contextualSpacing/>
        <w:jc w:val="both"/>
      </w:pPr>
      <w:r w:rsidRPr="00BA6F8F">
        <w:t xml:space="preserve">Obrat generovaný realizací služeb v rámci CŽV </w:t>
      </w:r>
      <w:r>
        <w:t xml:space="preserve">- </w:t>
      </w:r>
      <w:r w:rsidRPr="00BA6F8F">
        <w:t>9</w:t>
      </w:r>
      <w:r>
        <w:t xml:space="preserve">,5 mil. Kč. </w:t>
      </w:r>
    </w:p>
    <w:p w14:paraId="6D92D5BF" w14:textId="06A67EEA" w:rsidR="00B55214" w:rsidRPr="00BA6F8F" w:rsidRDefault="00B55214" w:rsidP="00B55214">
      <w:pPr>
        <w:numPr>
          <w:ilvl w:val="0"/>
          <w:numId w:val="4"/>
        </w:numPr>
        <w:contextualSpacing/>
        <w:jc w:val="both"/>
      </w:pPr>
      <w:r w:rsidRPr="00BA6F8F">
        <w:t xml:space="preserve">Obrat generovaný provozem kolejí a menzy VŠTE </w:t>
      </w:r>
      <w:r>
        <w:t xml:space="preserve">- </w:t>
      </w:r>
      <w:r w:rsidRPr="00BA6F8F">
        <w:t>5</w:t>
      </w:r>
      <w:r>
        <w:t>,1</w:t>
      </w:r>
      <w:r w:rsidRPr="00BA6F8F">
        <w:t xml:space="preserve"> mil. Kč</w:t>
      </w:r>
      <w:r>
        <w:t>.</w:t>
      </w:r>
      <w:r w:rsidRPr="00BA6F8F">
        <w:t xml:space="preserve"> </w:t>
      </w:r>
    </w:p>
    <w:p w14:paraId="351EF6D9" w14:textId="1DB09AAD" w:rsidR="00B55214" w:rsidRPr="00BA6F8F" w:rsidRDefault="00B55214" w:rsidP="00B55214">
      <w:pPr>
        <w:numPr>
          <w:ilvl w:val="0"/>
          <w:numId w:val="4"/>
        </w:numPr>
        <w:contextualSpacing/>
        <w:jc w:val="both"/>
      </w:pPr>
      <w:r w:rsidRPr="00BA6F8F">
        <w:t xml:space="preserve">Obrat generovaný poplatky za studium v cizím jazyce </w:t>
      </w:r>
      <w:r>
        <w:t xml:space="preserve">- </w:t>
      </w:r>
      <w:r w:rsidRPr="00BA6F8F">
        <w:t xml:space="preserve">400 tis. Kč. </w:t>
      </w:r>
    </w:p>
    <w:p w14:paraId="7FF0C369" w14:textId="00D519F7" w:rsidR="00B55214" w:rsidRPr="00BA6F8F" w:rsidRDefault="00B55214" w:rsidP="00B55214">
      <w:pPr>
        <w:numPr>
          <w:ilvl w:val="0"/>
          <w:numId w:val="4"/>
        </w:numPr>
        <w:contextualSpacing/>
        <w:jc w:val="both"/>
      </w:pPr>
      <w:r w:rsidRPr="00BA6F8F">
        <w:t xml:space="preserve">Suma dotací získaných realizací EU </w:t>
      </w:r>
      <w:r>
        <w:t>- 10</w:t>
      </w:r>
      <w:r w:rsidRPr="00BA6F8F">
        <w:t xml:space="preserve"> mil. Kč. </w:t>
      </w:r>
    </w:p>
    <w:p w14:paraId="52859884" w14:textId="14AAA88F" w:rsidR="00B55214" w:rsidRPr="00BA6F8F" w:rsidRDefault="00B55214" w:rsidP="00B55214">
      <w:pPr>
        <w:numPr>
          <w:ilvl w:val="0"/>
          <w:numId w:val="4"/>
        </w:numPr>
        <w:contextualSpacing/>
        <w:jc w:val="both"/>
      </w:pPr>
      <w:r w:rsidRPr="00BA6F8F">
        <w:t xml:space="preserve">Suma dotací získaných na realizaci výzkumných projektů </w:t>
      </w:r>
      <w:r>
        <w:t xml:space="preserve">- </w:t>
      </w:r>
      <w:r w:rsidRPr="00BA6F8F">
        <w:t>1,</w:t>
      </w:r>
      <w:r>
        <w:t>8</w:t>
      </w:r>
      <w:r w:rsidRPr="00BA6F8F">
        <w:t xml:space="preserve"> mil. Kč. </w:t>
      </w:r>
    </w:p>
    <w:p w14:paraId="6A38E614" w14:textId="4EC8C125" w:rsidR="00B55214" w:rsidRPr="00BA6F8F" w:rsidRDefault="00B55214" w:rsidP="00B55214">
      <w:pPr>
        <w:numPr>
          <w:ilvl w:val="0"/>
          <w:numId w:val="4"/>
        </w:numPr>
        <w:contextualSpacing/>
        <w:jc w:val="both"/>
      </w:pPr>
      <w:r w:rsidRPr="00BA6F8F">
        <w:t xml:space="preserve">Obrat ostatní doplňkové činnosti </w:t>
      </w:r>
      <w:r>
        <w:t>- 2,5</w:t>
      </w:r>
      <w:r w:rsidRPr="00BA6F8F">
        <w:t xml:space="preserve"> mil. Kč. </w:t>
      </w:r>
    </w:p>
    <w:p w14:paraId="12E50BFF" w14:textId="3FBC1AE3" w:rsidR="0061371A" w:rsidRDefault="00B55214" w:rsidP="00B55214">
      <w:pPr>
        <w:tabs>
          <w:tab w:val="left" w:pos="6400"/>
        </w:tabs>
        <w:jc w:val="both"/>
      </w:pPr>
      <w:r>
        <w:tab/>
      </w:r>
    </w:p>
    <w:p w14:paraId="4B46E162" w14:textId="77777777" w:rsidR="00CE6E2B" w:rsidRPr="00195F5F" w:rsidRDefault="00CE6E2B" w:rsidP="00BD3C6B">
      <w:pPr>
        <w:keepNext/>
        <w:spacing w:after="0"/>
        <w:jc w:val="both"/>
        <w:rPr>
          <w:b/>
          <w:sz w:val="24"/>
        </w:rPr>
      </w:pPr>
      <w:r w:rsidRPr="00195F5F">
        <w:rPr>
          <w:b/>
          <w:sz w:val="24"/>
        </w:rPr>
        <w:lastRenderedPageBreak/>
        <w:t xml:space="preserve">Investice </w:t>
      </w:r>
    </w:p>
    <w:p w14:paraId="79415ABE" w14:textId="77777777" w:rsidR="00CE6E2B" w:rsidRDefault="00CE6E2B" w:rsidP="000E3455">
      <w:pPr>
        <w:spacing w:after="120"/>
        <w:jc w:val="both"/>
        <w:rPr>
          <w:b/>
        </w:rPr>
      </w:pPr>
      <w:r w:rsidRPr="00BD3C6B">
        <w:rPr>
          <w:b/>
        </w:rPr>
        <w:t>Strategický cíl</w:t>
      </w:r>
    </w:p>
    <w:tbl>
      <w:tblPr>
        <w:tblStyle w:val="Svtlmkazvraznn2"/>
        <w:tblW w:w="0" w:type="auto"/>
        <w:tblLook w:val="04A0" w:firstRow="1" w:lastRow="0" w:firstColumn="1" w:lastColumn="0" w:noHBand="0" w:noVBand="1"/>
      </w:tblPr>
      <w:tblGrid>
        <w:gridCol w:w="591"/>
        <w:gridCol w:w="8589"/>
      </w:tblGrid>
      <w:tr w:rsidR="009B24C7" w:rsidRPr="00B55214" w14:paraId="3766FBF0" w14:textId="77777777" w:rsidTr="00F10192">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Pr>
          <w:p w14:paraId="381BEA32" w14:textId="77777777" w:rsidR="009B24C7" w:rsidRPr="00B55214" w:rsidRDefault="009B24C7" w:rsidP="00F10192">
            <w:pPr>
              <w:jc w:val="center"/>
              <w:rPr>
                <w:rFonts w:asciiTheme="minorHAnsi" w:hAnsiTheme="minorHAnsi"/>
                <w:color w:val="943634" w:themeColor="accent2" w:themeShade="BF"/>
              </w:rPr>
            </w:pPr>
            <w:r w:rsidRPr="00B55214">
              <w:rPr>
                <w:rFonts w:asciiTheme="minorHAnsi" w:hAnsiTheme="minorHAnsi"/>
                <w:color w:val="943634" w:themeColor="accent2" w:themeShade="BF"/>
              </w:rPr>
              <w:t>1</w:t>
            </w:r>
          </w:p>
        </w:tc>
        <w:tc>
          <w:tcPr>
            <w:tcW w:w="8589" w:type="dxa"/>
          </w:tcPr>
          <w:p w14:paraId="21F4622C" w14:textId="7FE480BB" w:rsidR="009B24C7" w:rsidRPr="009B24C7" w:rsidRDefault="009B24C7" w:rsidP="00F10192">
            <w:pPr>
              <w:pStyle w:val="Nadpis2"/>
              <w:jc w:val="both"/>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943634" w:themeColor="accent2" w:themeShade="BF"/>
                <w:sz w:val="22"/>
                <w:szCs w:val="22"/>
              </w:rPr>
            </w:pPr>
            <w:r w:rsidRPr="009B24C7">
              <w:rPr>
                <w:rFonts w:asciiTheme="minorHAnsi" w:hAnsiTheme="minorHAnsi"/>
                <w:b/>
                <w:i w:val="0"/>
                <w:color w:val="943634" w:themeColor="accent2" w:themeShade="BF"/>
              </w:rPr>
              <w:t>Zajištění investičních prostředků na minimální úrovni 500 mil. Kč k rozvoji materiálně-technického zázemí VŠTE</w:t>
            </w:r>
            <w:r>
              <w:rPr>
                <w:rFonts w:asciiTheme="minorHAnsi" w:hAnsiTheme="minorHAnsi"/>
                <w:b/>
                <w:i w:val="0"/>
                <w:color w:val="943634" w:themeColor="accent2" w:themeShade="BF"/>
              </w:rPr>
              <w:t xml:space="preserve">. </w:t>
            </w:r>
          </w:p>
        </w:tc>
      </w:tr>
    </w:tbl>
    <w:p w14:paraId="1CC095B1" w14:textId="77777777" w:rsidR="009B24C7" w:rsidRDefault="009B24C7" w:rsidP="000E3455">
      <w:pPr>
        <w:spacing w:after="120"/>
        <w:jc w:val="both"/>
        <w:rPr>
          <w:b/>
        </w:rPr>
      </w:pPr>
    </w:p>
    <w:p w14:paraId="74C40157" w14:textId="31C9EA3F" w:rsidR="000E3455" w:rsidRDefault="00557283" w:rsidP="000E3455">
      <w:pPr>
        <w:spacing w:after="120"/>
        <w:jc w:val="both"/>
        <w:rPr>
          <w:b/>
        </w:rPr>
      </w:pPr>
      <w:r>
        <w:rPr>
          <w:b/>
        </w:rPr>
        <w:t xml:space="preserve">Vyhodnocení taktického cíle </w:t>
      </w:r>
      <w:r w:rsidR="00E74708">
        <w:rPr>
          <w:b/>
        </w:rPr>
        <w:t xml:space="preserve">definovaného </w:t>
      </w:r>
      <w:r>
        <w:rPr>
          <w:b/>
        </w:rPr>
        <w:t xml:space="preserve">pro rok 2016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9B24C7" w:rsidRPr="00B55214" w14:paraId="7D5A5EC4" w14:textId="77777777" w:rsidTr="00F10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42A681B9" w14:textId="77777777" w:rsidR="009B24C7" w:rsidRPr="00B55214" w:rsidRDefault="009B24C7" w:rsidP="00F10192">
            <w:pPr>
              <w:jc w:val="center"/>
              <w:rPr>
                <w:b w:val="0"/>
                <w:color w:val="auto"/>
              </w:rPr>
            </w:pPr>
            <w:r w:rsidRPr="00B55214">
              <w:rPr>
                <w:b w:val="0"/>
                <w:color w:val="auto"/>
              </w:rPr>
              <w:t>1</w:t>
            </w:r>
          </w:p>
        </w:tc>
        <w:tc>
          <w:tcPr>
            <w:tcW w:w="8537" w:type="dxa"/>
            <w:tcBorders>
              <w:top w:val="none" w:sz="0" w:space="0" w:color="auto"/>
              <w:left w:val="none" w:sz="0" w:space="0" w:color="auto"/>
              <w:bottom w:val="none" w:sz="0" w:space="0" w:color="auto"/>
              <w:right w:val="none" w:sz="0" w:space="0" w:color="auto"/>
            </w:tcBorders>
          </w:tcPr>
          <w:p w14:paraId="08CB6124" w14:textId="35CE2DE8" w:rsidR="009B24C7" w:rsidRPr="00B55214" w:rsidRDefault="009B24C7" w:rsidP="00F10192">
            <w:pPr>
              <w:jc w:val="both"/>
              <w:cnfStyle w:val="100000000000" w:firstRow="1" w:lastRow="0" w:firstColumn="0" w:lastColumn="0" w:oddVBand="0" w:evenVBand="0" w:oddHBand="0" w:evenHBand="0" w:firstRowFirstColumn="0" w:firstRowLastColumn="0" w:lastRowFirstColumn="0" w:lastRowLastColumn="0"/>
              <w:rPr>
                <w:b w:val="0"/>
                <w:color w:val="auto"/>
              </w:rPr>
            </w:pPr>
            <w:r w:rsidRPr="00B55214">
              <w:rPr>
                <w:b w:val="0"/>
                <w:color w:val="auto"/>
              </w:rPr>
              <w:t>Zajištění investičních prostředků na minimální úrovni 100 mil. Kč k rozvoji materiálně-technického zázemí VŠTE</w:t>
            </w:r>
            <w:r>
              <w:rPr>
                <w:b w:val="0"/>
                <w:color w:val="auto"/>
              </w:rPr>
              <w:t xml:space="preserve">. </w:t>
            </w:r>
          </w:p>
        </w:tc>
      </w:tr>
    </w:tbl>
    <w:p w14:paraId="3AEF610B" w14:textId="77777777" w:rsidR="00967222" w:rsidRPr="00B55214" w:rsidRDefault="00967222" w:rsidP="00CE6E2B">
      <w:pPr>
        <w:spacing w:after="0"/>
        <w:jc w:val="both"/>
        <w:rPr>
          <w:i/>
        </w:rPr>
      </w:pPr>
    </w:p>
    <w:p w14:paraId="3EFF2391" w14:textId="473D422C" w:rsidR="00B55214" w:rsidRPr="00B55214" w:rsidRDefault="00B55214" w:rsidP="00B55214">
      <w:pPr>
        <w:spacing w:after="0"/>
        <w:jc w:val="both"/>
        <w:rPr>
          <w:b/>
        </w:rPr>
      </w:pPr>
      <w:r w:rsidRPr="00B55214">
        <w:rPr>
          <w:b/>
        </w:rPr>
        <w:t xml:space="preserve">Vyhodnocení </w:t>
      </w:r>
    </w:p>
    <w:p w14:paraId="5D044F56" w14:textId="0E0DF274" w:rsidR="00B55214" w:rsidRPr="00B55214" w:rsidRDefault="00B55214" w:rsidP="00B55214">
      <w:pPr>
        <w:spacing w:after="0"/>
        <w:jc w:val="both"/>
      </w:pPr>
      <w:r w:rsidRPr="00B55214">
        <w:t>V roce 2016 bohužel nedošlo k naplnění taktického cíle v oblasti investic. Z předpokládaných 100 mil. Kč se podařilo zajistit 40 mil. Kč</w:t>
      </w:r>
      <w:r w:rsidR="0023440E">
        <w:t>,</w:t>
      </w:r>
      <w:r w:rsidRPr="00B55214">
        <w:t xml:space="preserve"> a to především čerpáním fondů VŠTE. Z předpokládaných investičních dotací od MŠMT získala VŠTE pouze dotace z </w:t>
      </w:r>
      <w:r w:rsidRPr="00477144">
        <w:t>IP</w:t>
      </w:r>
      <w:r w:rsidRPr="00B55214">
        <w:t xml:space="preserve"> a RVO. V rámci programového financování ISPROFIN VŠTE v roce 2016 nezískala žádné prostředky. </w:t>
      </w:r>
    </w:p>
    <w:p w14:paraId="09647208" w14:textId="66758728" w:rsidR="00B55214" w:rsidRPr="00B55214" w:rsidRDefault="00B55214" w:rsidP="00B55214">
      <w:pPr>
        <w:spacing w:after="0"/>
        <w:jc w:val="both"/>
      </w:pPr>
      <w:r w:rsidRPr="00B55214">
        <w:t xml:space="preserve">I přesto se podařilo realizovat většinu zamýšlených investičních akcí. Byla dokončena výstavba budovy H, tedy završena I. etapa výstavby laboratoří, včetně vybavení laboratoří. Rovněž bylo zřízeno Centrum odborné přípravy a realizována II. i III. </w:t>
      </w:r>
      <w:r w:rsidR="00B13D3B">
        <w:t>e</w:t>
      </w:r>
      <w:r w:rsidRPr="00B55214">
        <w:t>tapa parkoviště v areálu VŠTE. Nad rámec plánovaných investic došlo k zahájení nutné rekonstrukce a přestavby budovy T – trafostanice a technického zázemí VŠTE. Z tohoto důvodu bylo odsunuto zahájení výstavby kolejí na rok 2017.</w:t>
      </w:r>
    </w:p>
    <w:p w14:paraId="6D7763F0" w14:textId="77777777" w:rsidR="00B55214" w:rsidRDefault="00B55214" w:rsidP="00B55214">
      <w:pPr>
        <w:spacing w:after="0"/>
        <w:jc w:val="both"/>
        <w:rPr>
          <w:b/>
          <w:i/>
        </w:rPr>
      </w:pPr>
    </w:p>
    <w:p w14:paraId="4ABB2ECB" w14:textId="7ABF626A" w:rsidR="009B24C7" w:rsidRPr="00B13D3B" w:rsidRDefault="009B24C7" w:rsidP="009B24C7">
      <w:pPr>
        <w:spacing w:after="120"/>
        <w:jc w:val="both"/>
        <w:rPr>
          <w:b/>
          <w:color w:val="943634" w:themeColor="accent2" w:themeShade="BF"/>
          <w:sz w:val="24"/>
        </w:rPr>
      </w:pPr>
      <w:r w:rsidRPr="00B13D3B">
        <w:rPr>
          <w:b/>
          <w:sz w:val="24"/>
        </w:rPr>
        <w:t xml:space="preserve">Taktický cíl pro rok 2017 definovaný na centrální úrovni – prioritní oblast </w:t>
      </w:r>
      <w:r w:rsidRPr="00B13D3B">
        <w:rPr>
          <w:b/>
          <w:color w:val="943634" w:themeColor="accent2" w:themeShade="BF"/>
          <w:sz w:val="24"/>
        </w:rPr>
        <w:t xml:space="preserve">FINANCOVÁNÍ – INVESTICE </w:t>
      </w: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675"/>
        <w:gridCol w:w="8537"/>
      </w:tblGrid>
      <w:tr w:rsidR="009B24C7" w:rsidRPr="009B24C7" w14:paraId="17E0F445" w14:textId="77777777" w:rsidTr="00F10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09FEF033" w14:textId="77777777" w:rsidR="009B24C7" w:rsidRPr="009B24C7" w:rsidRDefault="009B24C7" w:rsidP="00F10192">
            <w:pPr>
              <w:jc w:val="center"/>
            </w:pPr>
            <w:r w:rsidRPr="009B24C7">
              <w:t>1</w:t>
            </w:r>
          </w:p>
        </w:tc>
        <w:tc>
          <w:tcPr>
            <w:tcW w:w="8537" w:type="dxa"/>
            <w:tcBorders>
              <w:top w:val="none" w:sz="0" w:space="0" w:color="auto"/>
              <w:left w:val="none" w:sz="0" w:space="0" w:color="auto"/>
              <w:bottom w:val="none" w:sz="0" w:space="0" w:color="auto"/>
              <w:right w:val="none" w:sz="0" w:space="0" w:color="auto"/>
            </w:tcBorders>
          </w:tcPr>
          <w:p w14:paraId="14518ED3" w14:textId="7EBA1E6A" w:rsidR="009B24C7" w:rsidRPr="009B24C7" w:rsidRDefault="009B24C7" w:rsidP="00F10192">
            <w:pPr>
              <w:jc w:val="both"/>
              <w:cnfStyle w:val="100000000000" w:firstRow="1" w:lastRow="0" w:firstColumn="0" w:lastColumn="0" w:oddVBand="0" w:evenVBand="0" w:oddHBand="0" w:evenHBand="0" w:firstRowFirstColumn="0" w:firstRowLastColumn="0" w:lastRowFirstColumn="0" w:lastRowLastColumn="0"/>
            </w:pPr>
            <w:r w:rsidRPr="009B24C7">
              <w:t>Zajištění investičních prostředků na minimální úrovni 100 mil. Kč k rozvoji materiálně-technického zázemí VŠTE.</w:t>
            </w:r>
          </w:p>
        </w:tc>
      </w:tr>
    </w:tbl>
    <w:p w14:paraId="1420641C" w14:textId="77777777" w:rsidR="00B55214" w:rsidRDefault="00B55214" w:rsidP="00B55214">
      <w:pPr>
        <w:spacing w:after="0"/>
        <w:jc w:val="both"/>
        <w:rPr>
          <w:b/>
        </w:rPr>
      </w:pPr>
    </w:p>
    <w:p w14:paraId="1841CF86" w14:textId="77777777" w:rsidR="00B55214" w:rsidRPr="00BA6F8F" w:rsidRDefault="00B55214" w:rsidP="00B55214">
      <w:pPr>
        <w:spacing w:after="0"/>
        <w:jc w:val="both"/>
        <w:rPr>
          <w:b/>
        </w:rPr>
      </w:pPr>
      <w:r w:rsidRPr="00BA6F8F">
        <w:rPr>
          <w:b/>
        </w:rPr>
        <w:t>Současný stav</w:t>
      </w:r>
    </w:p>
    <w:p w14:paraId="2FC2F95C" w14:textId="69416E65" w:rsidR="00B55214" w:rsidRPr="00BA6F8F" w:rsidRDefault="00B55214" w:rsidP="00B55214">
      <w:pPr>
        <w:spacing w:after="0"/>
        <w:jc w:val="both"/>
      </w:pPr>
      <w:r w:rsidRPr="00BA6F8F">
        <w:t>V roce 201</w:t>
      </w:r>
      <w:r>
        <w:t>6</w:t>
      </w:r>
      <w:r w:rsidRPr="00BA6F8F">
        <w:t xml:space="preserve"> měla VŠTE na financování svých investičních záměrů k dispozici </w:t>
      </w:r>
      <w:r>
        <w:t>40 000</w:t>
      </w:r>
      <w:r w:rsidRPr="00BA6F8F">
        <w:t xml:space="preserve"> tis. Kč. Z toho </w:t>
      </w:r>
      <w:r>
        <w:t>78</w:t>
      </w:r>
      <w:r w:rsidR="00B13D3B">
        <w:t> </w:t>
      </w:r>
      <w:r w:rsidRPr="00BA6F8F">
        <w:t xml:space="preserve">% tvoří vlastní </w:t>
      </w:r>
      <w:r>
        <w:t>zdroje VŠ</w:t>
      </w:r>
      <w:r w:rsidRPr="00BA6F8F">
        <w:t xml:space="preserve">TE alokované ve fondu reprodukce investičního majetku. Zbývajících </w:t>
      </w:r>
      <w:r>
        <w:t>22</w:t>
      </w:r>
      <w:r w:rsidRPr="00BA6F8F">
        <w:t xml:space="preserve"> % je tvořeno investičními dotacemi poskytnutými MŠMT </w:t>
      </w:r>
      <w:r>
        <w:t>ve formě</w:t>
      </w:r>
      <w:r w:rsidRPr="00BA6F8F">
        <w:t xml:space="preserve"> investičních příspěvků dle ukazatele I a </w:t>
      </w:r>
      <w:r>
        <w:t>dotace na RVO</w:t>
      </w:r>
      <w:r w:rsidRPr="00BA6F8F">
        <w:t xml:space="preserve">. </w:t>
      </w:r>
    </w:p>
    <w:p w14:paraId="65E5024E" w14:textId="3C11B26B" w:rsidR="00B55214" w:rsidRPr="00BA6F8F" w:rsidRDefault="00B55214" w:rsidP="00B55214">
      <w:pPr>
        <w:spacing w:after="0"/>
        <w:jc w:val="both"/>
      </w:pPr>
      <w:r>
        <w:t>VŠTE vlastní areál školy</w:t>
      </w:r>
      <w:r w:rsidR="0023440E">
        <w:t xml:space="preserve"> v Českých Budějovicích</w:t>
      </w:r>
      <w:r w:rsidRPr="00BA6F8F">
        <w:t xml:space="preserve"> na adrese Okružní 10. V areálu se nacházejí dva výukové pavilony A, B, hlavní administrativní budova D, jejíž části slouží zároveň jako koleje VŠTE a výukové prostory, budova C, jež je částečně využívána jako výukový pavilon a částečně k provozování stravovacího zařízení menza VŠTE,</w:t>
      </w:r>
      <w:r>
        <w:t xml:space="preserve"> budovu H, v níž se nacházejí centrální laboratoře</w:t>
      </w:r>
      <w:r w:rsidRPr="00BA6F8F">
        <w:t xml:space="preserve"> a dále budovu E, kde se kromě aul</w:t>
      </w:r>
      <w:r>
        <w:t>y s kapacitou 300 míst k sezení</w:t>
      </w:r>
      <w:r w:rsidRPr="00BA6F8F">
        <w:t xml:space="preserve"> nachází prostory knihovny VŠTE spolu se zázemím pro studenty. V areálu se nově nachází pavilon G, který je pronajímán společnosti Mateřská škola Vysoké školy technické a ekonomické v Českých Budějovicích, s.</w:t>
      </w:r>
      <w:r>
        <w:t xml:space="preserve"> </w:t>
      </w:r>
      <w:r w:rsidRPr="00BA6F8F">
        <w:t>r.</w:t>
      </w:r>
      <w:r>
        <w:t xml:space="preserve"> </w:t>
      </w:r>
      <w:r w:rsidRPr="00BA6F8F">
        <w:t xml:space="preserve">o. Tyto budovy jsou doplněny </w:t>
      </w:r>
      <w:r>
        <w:t>budovou</w:t>
      </w:r>
      <w:r w:rsidRPr="00BA6F8F">
        <w:t xml:space="preserve"> trafostanice. </w:t>
      </w:r>
    </w:p>
    <w:p w14:paraId="1D9659E8" w14:textId="77777777" w:rsidR="00B55214" w:rsidRDefault="00B55214" w:rsidP="00B55214">
      <w:pPr>
        <w:spacing w:after="0"/>
        <w:jc w:val="both"/>
      </w:pPr>
    </w:p>
    <w:p w14:paraId="2C03DE84" w14:textId="77777777" w:rsidR="00B55214" w:rsidRPr="00BA6F8F" w:rsidRDefault="00B55214" w:rsidP="00B55214">
      <w:pPr>
        <w:spacing w:after="0"/>
        <w:jc w:val="both"/>
        <w:rPr>
          <w:b/>
        </w:rPr>
      </w:pPr>
      <w:r w:rsidRPr="00BA6F8F">
        <w:rPr>
          <w:b/>
        </w:rPr>
        <w:t>Nástroje</w:t>
      </w:r>
    </w:p>
    <w:p w14:paraId="2B7C4180" w14:textId="77777777" w:rsidR="00B55214" w:rsidRPr="00BA6F8F" w:rsidRDefault="00B55214" w:rsidP="005243DC">
      <w:pPr>
        <w:numPr>
          <w:ilvl w:val="0"/>
          <w:numId w:val="15"/>
        </w:numPr>
        <w:contextualSpacing/>
        <w:jc w:val="both"/>
      </w:pPr>
      <w:r w:rsidRPr="00BA6F8F">
        <w:t>Programové financování ze státního rozpočtu</w:t>
      </w:r>
      <w:r>
        <w:t xml:space="preserve"> </w:t>
      </w:r>
      <w:r w:rsidRPr="00BA6F8F">
        <w:t>-</w:t>
      </w:r>
      <w:r>
        <w:t xml:space="preserve"> </w:t>
      </w:r>
      <w:r w:rsidRPr="00BA6F8F">
        <w:t>kapitola 333 MŠMT ČR.</w:t>
      </w:r>
    </w:p>
    <w:p w14:paraId="58E99348" w14:textId="77777777" w:rsidR="00B55214" w:rsidRDefault="00B55214" w:rsidP="005243DC">
      <w:pPr>
        <w:numPr>
          <w:ilvl w:val="0"/>
          <w:numId w:val="15"/>
        </w:numPr>
        <w:contextualSpacing/>
        <w:jc w:val="both"/>
      </w:pPr>
      <w:r w:rsidRPr="00BA6F8F">
        <w:lastRenderedPageBreak/>
        <w:t>Institucionální plán Vysoké školy technické a ekonomické v Čes</w:t>
      </w:r>
      <w:r>
        <w:t>kých Budějovicích pro roky 2016-</w:t>
      </w:r>
      <w:r w:rsidRPr="00BA6F8F">
        <w:t>2018.</w:t>
      </w:r>
    </w:p>
    <w:p w14:paraId="13C40B73" w14:textId="77777777" w:rsidR="00B55214" w:rsidRPr="00BA6F8F" w:rsidRDefault="00B55214" w:rsidP="005243DC">
      <w:pPr>
        <w:numPr>
          <w:ilvl w:val="0"/>
          <w:numId w:val="15"/>
        </w:numPr>
        <w:contextualSpacing/>
        <w:jc w:val="both"/>
      </w:pPr>
      <w:r>
        <w:t xml:space="preserve">Institucionální podpora </w:t>
      </w:r>
      <w:proofErr w:type="spellStart"/>
      <w:r>
        <w:t>VaV</w:t>
      </w:r>
      <w:proofErr w:type="spellEnd"/>
    </w:p>
    <w:p w14:paraId="62F7E988" w14:textId="77777777" w:rsidR="00B55214" w:rsidRDefault="00B55214" w:rsidP="005243DC">
      <w:pPr>
        <w:numPr>
          <w:ilvl w:val="0"/>
          <w:numId w:val="15"/>
        </w:numPr>
        <w:contextualSpacing/>
        <w:jc w:val="both"/>
      </w:pPr>
      <w:r w:rsidRPr="00BA6F8F">
        <w:t>Centralizované rozvojové projekty.</w:t>
      </w:r>
    </w:p>
    <w:p w14:paraId="5BC6ED6E" w14:textId="718DA9E8" w:rsidR="00B55214" w:rsidRPr="00BA6F8F" w:rsidRDefault="00B55214" w:rsidP="005243DC">
      <w:pPr>
        <w:numPr>
          <w:ilvl w:val="0"/>
          <w:numId w:val="15"/>
        </w:numPr>
        <w:contextualSpacing/>
        <w:jc w:val="both"/>
      </w:pPr>
      <w:r w:rsidRPr="00BA6F8F">
        <w:t>FRIM</w:t>
      </w:r>
      <w:r w:rsidR="009B24C7">
        <w:t xml:space="preserve">. </w:t>
      </w:r>
      <w:r w:rsidRPr="00BA6F8F">
        <w:t xml:space="preserve"> </w:t>
      </w:r>
    </w:p>
    <w:p w14:paraId="798F8BCB" w14:textId="47D99858" w:rsidR="00B55214" w:rsidRDefault="00B55214" w:rsidP="005243DC">
      <w:pPr>
        <w:numPr>
          <w:ilvl w:val="0"/>
          <w:numId w:val="15"/>
        </w:numPr>
        <w:contextualSpacing/>
        <w:jc w:val="both"/>
        <w:rPr>
          <w:color w:val="FF0000"/>
        </w:rPr>
      </w:pPr>
      <w:r w:rsidRPr="00BA6F8F">
        <w:t>Získání investičních prostředků v rámci realizace projektů EU</w:t>
      </w:r>
      <w:r w:rsidR="009B24C7">
        <w:t xml:space="preserve">: </w:t>
      </w:r>
    </w:p>
    <w:p w14:paraId="4893E320" w14:textId="77777777" w:rsidR="009B24C7" w:rsidRPr="00C83F13" w:rsidRDefault="009B24C7" w:rsidP="005243DC">
      <w:pPr>
        <w:numPr>
          <w:ilvl w:val="1"/>
          <w:numId w:val="15"/>
        </w:numPr>
        <w:contextualSpacing/>
        <w:jc w:val="both"/>
      </w:pPr>
      <w:r w:rsidRPr="00C83F13">
        <w:t>ERDF – VŠTE v Českých Budějovicích</w:t>
      </w:r>
    </w:p>
    <w:p w14:paraId="6C7D1D83" w14:textId="77777777" w:rsidR="009B24C7" w:rsidRPr="00C83F13" w:rsidRDefault="009B24C7" w:rsidP="009B24C7">
      <w:pPr>
        <w:ind w:left="1440"/>
        <w:contextualSpacing/>
        <w:jc w:val="both"/>
        <w:rPr>
          <w:i/>
        </w:rPr>
      </w:pPr>
      <w:r w:rsidRPr="00C83F13">
        <w:rPr>
          <w:i/>
        </w:rPr>
        <w:t>Projekt zastřešující aktivity (Sdružené víceúčelové laboratoře II. etapa):</w:t>
      </w:r>
    </w:p>
    <w:p w14:paraId="16E21118" w14:textId="77777777" w:rsidR="009B24C7" w:rsidRPr="00C83F13" w:rsidRDefault="009B24C7" w:rsidP="00C029DB">
      <w:pPr>
        <w:numPr>
          <w:ilvl w:val="2"/>
          <w:numId w:val="65"/>
        </w:numPr>
        <w:contextualSpacing/>
        <w:jc w:val="both"/>
      </w:pPr>
      <w:r w:rsidRPr="00C83F13">
        <w:t>Dobudování centrálních laboratoří VŠTE a zajištění jejich odpovídajícího personálního a materiálně-technického vybavení. II etapa</w:t>
      </w:r>
    </w:p>
    <w:p w14:paraId="79B68BC6" w14:textId="77777777" w:rsidR="009B24C7" w:rsidRPr="00C83F13" w:rsidRDefault="009B24C7" w:rsidP="00C029DB">
      <w:pPr>
        <w:numPr>
          <w:ilvl w:val="2"/>
          <w:numId w:val="65"/>
        </w:numPr>
        <w:contextualSpacing/>
        <w:jc w:val="both"/>
      </w:pPr>
      <w:r w:rsidRPr="00C83F13">
        <w:t>IT laboratoř.</w:t>
      </w:r>
    </w:p>
    <w:p w14:paraId="6B1D24C3" w14:textId="77777777" w:rsidR="009B24C7" w:rsidRPr="00C83F13" w:rsidRDefault="009B24C7" w:rsidP="005243DC">
      <w:pPr>
        <w:numPr>
          <w:ilvl w:val="1"/>
          <w:numId w:val="15"/>
        </w:numPr>
        <w:contextualSpacing/>
        <w:jc w:val="both"/>
      </w:pPr>
      <w:r w:rsidRPr="00C83F13">
        <w:t>ESF – VŠTE v Českých Budějovicích</w:t>
      </w:r>
    </w:p>
    <w:p w14:paraId="5818342A" w14:textId="77777777" w:rsidR="009B24C7" w:rsidRPr="00C83F13" w:rsidRDefault="009B24C7" w:rsidP="009B24C7">
      <w:pPr>
        <w:ind w:left="1440"/>
        <w:contextualSpacing/>
        <w:jc w:val="both"/>
        <w:rPr>
          <w:i/>
        </w:rPr>
      </w:pPr>
      <w:r w:rsidRPr="00C83F13">
        <w:rPr>
          <w:i/>
        </w:rPr>
        <w:t>Projekt zastřešující aktivity:</w:t>
      </w:r>
    </w:p>
    <w:p w14:paraId="33961BAE" w14:textId="77777777" w:rsidR="009B24C7" w:rsidRPr="00C83F13" w:rsidRDefault="009B24C7" w:rsidP="00C029DB">
      <w:pPr>
        <w:numPr>
          <w:ilvl w:val="2"/>
          <w:numId w:val="66"/>
        </w:numPr>
        <w:contextualSpacing/>
        <w:jc w:val="both"/>
      </w:pPr>
      <w:r w:rsidRPr="00C83F13">
        <w:t>Inovace technických a ekonomických předmětů dle aktuálních potřeb trhu práce.</w:t>
      </w:r>
    </w:p>
    <w:p w14:paraId="20B0B5AF" w14:textId="77777777" w:rsidR="009B24C7" w:rsidRPr="00C83F13" w:rsidRDefault="009B24C7" w:rsidP="00C029DB">
      <w:pPr>
        <w:numPr>
          <w:ilvl w:val="2"/>
          <w:numId w:val="66"/>
        </w:numPr>
        <w:contextualSpacing/>
        <w:jc w:val="both"/>
      </w:pPr>
      <w:r w:rsidRPr="00C83F13">
        <w:t>Rozvoj a dovybavení účelového zařízení Informačně poradenského centra VŠTE a experimentálních laboratoří VŠTE pro potřeby znevýhodněných skupin studentů.</w:t>
      </w:r>
    </w:p>
    <w:p w14:paraId="407F9536" w14:textId="6A418747" w:rsidR="009B24C7" w:rsidRPr="008A1B3E" w:rsidRDefault="009B24C7" w:rsidP="00C029DB">
      <w:pPr>
        <w:numPr>
          <w:ilvl w:val="1"/>
          <w:numId w:val="66"/>
        </w:numPr>
        <w:contextualSpacing/>
        <w:jc w:val="both"/>
        <w:rPr>
          <w:b/>
        </w:rPr>
      </w:pPr>
      <w:r w:rsidRPr="008A1B3E">
        <w:t xml:space="preserve">Výzkum průmyslového využití </w:t>
      </w:r>
      <w:proofErr w:type="spellStart"/>
      <w:r w:rsidRPr="008A1B3E">
        <w:t>dronu</w:t>
      </w:r>
      <w:proofErr w:type="spellEnd"/>
      <w:r w:rsidRPr="008A1B3E">
        <w:t xml:space="preserve">. </w:t>
      </w:r>
    </w:p>
    <w:p w14:paraId="798C227D" w14:textId="77777777" w:rsidR="009B24C7" w:rsidRPr="008A1B3E" w:rsidRDefault="009B24C7" w:rsidP="00C029DB">
      <w:pPr>
        <w:numPr>
          <w:ilvl w:val="1"/>
          <w:numId w:val="66"/>
        </w:numPr>
        <w:contextualSpacing/>
        <w:jc w:val="both"/>
      </w:pPr>
      <w:r w:rsidRPr="008A1B3E">
        <w:t xml:space="preserve">Laboratoř pro výzkum </w:t>
      </w:r>
      <w:proofErr w:type="spellStart"/>
      <w:r w:rsidRPr="008A1B3E">
        <w:t>dronů</w:t>
      </w:r>
      <w:proofErr w:type="spellEnd"/>
      <w:r w:rsidRPr="008A1B3E">
        <w:t>.</w:t>
      </w:r>
    </w:p>
    <w:p w14:paraId="26CEF0C3" w14:textId="77777777" w:rsidR="00B55214" w:rsidRPr="00BA6F8F" w:rsidRDefault="00B55214" w:rsidP="005243DC">
      <w:pPr>
        <w:numPr>
          <w:ilvl w:val="0"/>
          <w:numId w:val="16"/>
        </w:numPr>
        <w:contextualSpacing/>
        <w:jc w:val="both"/>
      </w:pPr>
      <w:r w:rsidRPr="00BA6F8F">
        <w:t>Získání investičních prostředků v rámci realizace výzkumných projektů.</w:t>
      </w:r>
    </w:p>
    <w:p w14:paraId="6BF73497" w14:textId="77777777" w:rsidR="00B55214" w:rsidRDefault="00B55214" w:rsidP="00B55214">
      <w:pPr>
        <w:spacing w:after="0"/>
        <w:jc w:val="both"/>
        <w:rPr>
          <w:b/>
        </w:rPr>
      </w:pPr>
    </w:p>
    <w:p w14:paraId="05A97733" w14:textId="77777777" w:rsidR="00B55214" w:rsidRPr="00BA6F8F" w:rsidRDefault="00B55214" w:rsidP="00B55214">
      <w:pPr>
        <w:spacing w:after="0"/>
        <w:jc w:val="both"/>
        <w:rPr>
          <w:b/>
        </w:rPr>
      </w:pPr>
      <w:r w:rsidRPr="00BA6F8F">
        <w:rPr>
          <w:b/>
        </w:rPr>
        <w:t>Indikátory</w:t>
      </w:r>
    </w:p>
    <w:p w14:paraId="514E9A32" w14:textId="77777777" w:rsidR="00B55214" w:rsidRDefault="00B55214" w:rsidP="005243DC">
      <w:pPr>
        <w:numPr>
          <w:ilvl w:val="0"/>
          <w:numId w:val="14"/>
        </w:numPr>
        <w:contextualSpacing/>
        <w:jc w:val="both"/>
      </w:pPr>
      <w:r w:rsidRPr="00BA6F8F">
        <w:t xml:space="preserve">Vybudování vysokoškolských kolejí – zahájení realizace. </w:t>
      </w:r>
    </w:p>
    <w:p w14:paraId="4F7E529F" w14:textId="2A2C4B61" w:rsidR="00B55214" w:rsidRPr="00BA6F8F" w:rsidRDefault="00B55214" w:rsidP="005243DC">
      <w:pPr>
        <w:numPr>
          <w:ilvl w:val="0"/>
          <w:numId w:val="14"/>
        </w:numPr>
        <w:contextualSpacing/>
        <w:jc w:val="both"/>
      </w:pPr>
      <w:r>
        <w:t>Dokončení přestavby budovy T</w:t>
      </w:r>
      <w:r w:rsidR="00E74708">
        <w:t>.</w:t>
      </w:r>
      <w:r>
        <w:t xml:space="preserve"> </w:t>
      </w:r>
    </w:p>
    <w:p w14:paraId="6CC9435A" w14:textId="77777777" w:rsidR="009B24C7" w:rsidRDefault="009B24C7">
      <w:pPr>
        <w:rPr>
          <w:highlight w:val="yellow"/>
        </w:rPr>
      </w:pPr>
      <w:bookmarkStart w:id="27" w:name="_Toc429567468"/>
    </w:p>
    <w:p w14:paraId="251C76A2" w14:textId="77777777" w:rsidR="00213B53" w:rsidRDefault="00213B53">
      <w:pPr>
        <w:rPr>
          <w:highlight w:val="yellow"/>
        </w:rPr>
      </w:pPr>
    </w:p>
    <w:p w14:paraId="4FFFDDCC" w14:textId="77777777" w:rsidR="00213B53" w:rsidRDefault="00213B53">
      <w:pPr>
        <w:rPr>
          <w:highlight w:val="yellow"/>
        </w:rPr>
      </w:pPr>
    </w:p>
    <w:p w14:paraId="25ECB6C0" w14:textId="77777777" w:rsidR="00213B53" w:rsidRDefault="00213B53">
      <w:pPr>
        <w:rPr>
          <w:highlight w:val="yellow"/>
        </w:rPr>
      </w:pPr>
    </w:p>
    <w:p w14:paraId="052B9CD9" w14:textId="77777777" w:rsidR="00213B53" w:rsidRDefault="00213B53">
      <w:pPr>
        <w:rPr>
          <w:highlight w:val="yellow"/>
        </w:rPr>
      </w:pPr>
    </w:p>
    <w:p w14:paraId="752CF40A" w14:textId="77777777" w:rsidR="00213B53" w:rsidRDefault="00213B53">
      <w:pPr>
        <w:rPr>
          <w:highlight w:val="yellow"/>
        </w:rPr>
      </w:pPr>
    </w:p>
    <w:p w14:paraId="589B2136" w14:textId="77777777" w:rsidR="00213B53" w:rsidRDefault="00213B53">
      <w:pPr>
        <w:rPr>
          <w:highlight w:val="yellow"/>
        </w:rPr>
      </w:pPr>
    </w:p>
    <w:p w14:paraId="5255FEF1" w14:textId="77777777" w:rsidR="00213B53" w:rsidRDefault="00213B53">
      <w:pPr>
        <w:rPr>
          <w:highlight w:val="yellow"/>
        </w:rPr>
      </w:pPr>
    </w:p>
    <w:p w14:paraId="482233B9" w14:textId="77777777" w:rsidR="00213B53" w:rsidRDefault="00213B53">
      <w:pPr>
        <w:rPr>
          <w:highlight w:val="yellow"/>
        </w:rPr>
      </w:pPr>
    </w:p>
    <w:p w14:paraId="00548F93" w14:textId="77777777" w:rsidR="00E74708" w:rsidRDefault="00E74708">
      <w:pPr>
        <w:rPr>
          <w:highlight w:val="yellow"/>
        </w:rPr>
      </w:pPr>
    </w:p>
    <w:p w14:paraId="632727AE" w14:textId="77777777" w:rsidR="00213B53" w:rsidRDefault="00213B53">
      <w:pPr>
        <w:rPr>
          <w:highlight w:val="yellow"/>
        </w:rPr>
      </w:pPr>
    </w:p>
    <w:p w14:paraId="52EE7B4D" w14:textId="7CD63D65" w:rsidR="005E74F9" w:rsidRPr="000711EF" w:rsidRDefault="005E74F9" w:rsidP="005E74F9">
      <w:pPr>
        <w:spacing w:after="120"/>
        <w:jc w:val="both"/>
        <w:rPr>
          <w:b/>
          <w:color w:val="943634" w:themeColor="accent2" w:themeShade="BF"/>
          <w:sz w:val="24"/>
        </w:rPr>
      </w:pPr>
      <w:r w:rsidRPr="000711EF">
        <w:rPr>
          <w:b/>
          <w:sz w:val="24"/>
        </w:rPr>
        <w:lastRenderedPageBreak/>
        <w:t xml:space="preserve">Taktické cíle pro rok 2017 definované na úrovni ústavů – prioritní oblast </w:t>
      </w:r>
      <w:r w:rsidRPr="000711EF">
        <w:rPr>
          <w:b/>
          <w:color w:val="943634" w:themeColor="accent2" w:themeShade="BF"/>
          <w:sz w:val="24"/>
        </w:rPr>
        <w:t xml:space="preserve">FINANCOVÁNÍ  </w:t>
      </w:r>
    </w:p>
    <w:p w14:paraId="2D27FE03" w14:textId="77777777" w:rsidR="005E74F9" w:rsidRDefault="005E74F9" w:rsidP="005E74F9">
      <w:pPr>
        <w:spacing w:after="120"/>
        <w:jc w:val="both"/>
        <w:rPr>
          <w:b/>
          <w:sz w:val="24"/>
        </w:rPr>
      </w:pPr>
      <w:r>
        <w:rPr>
          <w:b/>
          <w:sz w:val="24"/>
        </w:rPr>
        <w:t xml:space="preserve">ÚSTAV TECHNICKO-TECHNOLOGICKÝ </w:t>
      </w:r>
      <w:r w:rsidRPr="00413AD6">
        <w:rPr>
          <w:b/>
          <w:sz w:val="24"/>
        </w:rPr>
        <w:t xml:space="preserve"> </w:t>
      </w: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516"/>
        <w:gridCol w:w="8664"/>
      </w:tblGrid>
      <w:tr w:rsidR="005E74F9" w:rsidRPr="008951E0" w14:paraId="1C59B70D" w14:textId="77777777" w:rsidTr="0067247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72488870" w14:textId="77777777" w:rsidR="005E74F9" w:rsidRPr="00BB62CF" w:rsidRDefault="005E74F9" w:rsidP="00982AB7">
            <w:pPr>
              <w:jc w:val="center"/>
            </w:pPr>
            <w:r w:rsidRPr="00BB62CF">
              <w:t>1</w:t>
            </w:r>
          </w:p>
        </w:tc>
        <w:tc>
          <w:tcPr>
            <w:tcW w:w="8664" w:type="dxa"/>
            <w:tcBorders>
              <w:top w:val="none" w:sz="0" w:space="0" w:color="auto"/>
              <w:left w:val="none" w:sz="0" w:space="0" w:color="auto"/>
              <w:bottom w:val="none" w:sz="0" w:space="0" w:color="auto"/>
              <w:right w:val="none" w:sz="0" w:space="0" w:color="auto"/>
            </w:tcBorders>
          </w:tcPr>
          <w:p w14:paraId="63A7183D" w14:textId="5157C8DE" w:rsidR="005E74F9" w:rsidRPr="00413AD6" w:rsidRDefault="005E74F9" w:rsidP="00982AB7">
            <w:pPr>
              <w:ind w:left="51"/>
              <w:jc w:val="both"/>
              <w:cnfStyle w:val="100000000000" w:firstRow="1" w:lastRow="0" w:firstColumn="0" w:lastColumn="0" w:oddVBand="0" w:evenVBand="0" w:oddHBand="0" w:evenHBand="0" w:firstRowFirstColumn="0" w:firstRowLastColumn="0" w:lastRowFirstColumn="0" w:lastRowLastColumn="0"/>
              <w:rPr>
                <w:b w:val="0"/>
              </w:rPr>
            </w:pPr>
            <w:r w:rsidRPr="000A5265">
              <w:t>Zvýšení objemu finančních prostředků plynoucích z</w:t>
            </w:r>
            <w:r>
              <w:t> realizace zakázkové činnosti</w:t>
            </w:r>
            <w:r w:rsidR="00672475">
              <w:t xml:space="preserve">. </w:t>
            </w:r>
          </w:p>
        </w:tc>
      </w:tr>
      <w:tr w:rsidR="00672475" w:rsidRPr="008951E0" w14:paraId="72395D73" w14:textId="77777777" w:rsidTr="0067247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tcPr>
          <w:p w14:paraId="78300666" w14:textId="741E6F4C" w:rsidR="00672475" w:rsidRPr="00BB62CF" w:rsidRDefault="00672475" w:rsidP="00982AB7">
            <w:pPr>
              <w:jc w:val="center"/>
            </w:pPr>
            <w:r>
              <w:t>2</w:t>
            </w:r>
          </w:p>
        </w:tc>
        <w:tc>
          <w:tcPr>
            <w:tcW w:w="8664" w:type="dxa"/>
            <w:tcBorders>
              <w:left w:val="none" w:sz="0" w:space="0" w:color="auto"/>
              <w:right w:val="none" w:sz="0" w:space="0" w:color="auto"/>
            </w:tcBorders>
          </w:tcPr>
          <w:p w14:paraId="65726FD6" w14:textId="3AEBEB62" w:rsidR="00672475" w:rsidRPr="000A5265" w:rsidRDefault="00672475" w:rsidP="00672475">
            <w:pPr>
              <w:ind w:left="51"/>
              <w:jc w:val="both"/>
              <w:cnfStyle w:val="000000100000" w:firstRow="0" w:lastRow="0" w:firstColumn="0" w:lastColumn="0" w:oddVBand="0" w:evenVBand="0" w:oddHBand="1" w:evenHBand="0" w:firstRowFirstColumn="0" w:firstRowLastColumn="0" w:lastRowFirstColumn="0" w:lastRowLastColumn="0"/>
              <w:rPr>
                <w:b/>
              </w:rPr>
            </w:pPr>
            <w:r w:rsidRPr="00672475">
              <w:rPr>
                <w:b/>
              </w:rPr>
              <w:t>Zvýšení objemu finančních prostředků plynoucích z realizace výzkumných a ostatních projektů</w:t>
            </w:r>
            <w:r>
              <w:rPr>
                <w:b/>
              </w:rPr>
              <w:t xml:space="preserve">. </w:t>
            </w:r>
          </w:p>
        </w:tc>
      </w:tr>
    </w:tbl>
    <w:p w14:paraId="5FA1B113" w14:textId="77777777" w:rsidR="009B24C7" w:rsidRDefault="009B24C7" w:rsidP="00AA3A65">
      <w:pPr>
        <w:spacing w:after="0"/>
        <w:rPr>
          <w:highlight w:val="yellow"/>
        </w:rPr>
      </w:pPr>
    </w:p>
    <w:p w14:paraId="3C338AE0" w14:textId="00A02947" w:rsidR="005E74F9" w:rsidRPr="000A5265" w:rsidRDefault="005E74F9" w:rsidP="00C029DB">
      <w:pPr>
        <w:pStyle w:val="Odstavecseseznamem"/>
        <w:numPr>
          <w:ilvl w:val="0"/>
          <w:numId w:val="70"/>
        </w:numPr>
        <w:spacing w:after="0"/>
        <w:jc w:val="both"/>
        <w:rPr>
          <w:b/>
        </w:rPr>
      </w:pPr>
      <w:r w:rsidRPr="000A5265">
        <w:rPr>
          <w:b/>
        </w:rPr>
        <w:t>Zvýšení objemu finančních prostředků plynoucích z</w:t>
      </w:r>
      <w:r>
        <w:rPr>
          <w:b/>
        </w:rPr>
        <w:t> realizace zakázkové činnosti</w:t>
      </w:r>
      <w:r w:rsidR="00672475">
        <w:rPr>
          <w:b/>
        </w:rPr>
        <w:t xml:space="preserve">. </w:t>
      </w:r>
    </w:p>
    <w:p w14:paraId="206393CF" w14:textId="77777777" w:rsidR="005E74F9" w:rsidRDefault="005E74F9" w:rsidP="005E74F9">
      <w:pPr>
        <w:spacing w:after="0"/>
        <w:jc w:val="both"/>
        <w:rPr>
          <w:b/>
        </w:rPr>
      </w:pPr>
    </w:p>
    <w:p w14:paraId="272A3D46" w14:textId="77777777" w:rsidR="005E74F9" w:rsidRPr="00A828AC" w:rsidRDefault="005E74F9" w:rsidP="005E74F9">
      <w:pPr>
        <w:spacing w:after="0"/>
        <w:jc w:val="both"/>
        <w:rPr>
          <w:b/>
        </w:rPr>
      </w:pPr>
      <w:r w:rsidRPr="00A828AC">
        <w:rPr>
          <w:b/>
        </w:rPr>
        <w:t xml:space="preserve">Současný stav </w:t>
      </w:r>
    </w:p>
    <w:p w14:paraId="1A7D6E70" w14:textId="77777777" w:rsidR="005E74F9" w:rsidRDefault="005E74F9" w:rsidP="005E74F9">
      <w:pPr>
        <w:jc w:val="both"/>
      </w:pPr>
      <w:r>
        <w:t xml:space="preserve">V současné době jsou na ústavu realizovány zakázky v oblasti dopravy a dopravních průzkumů </w:t>
      </w:r>
      <w:r>
        <w:br/>
        <w:t>a v oblasti strojírenství. Výše finančních prostředků plynoucích z této činnosti je zanedbatelná vzhledem k celkové výši příjmů plynoucích z výuky, tvůrčí činnosti a prostředků na provoz administrativního aparátu ústavu.</w:t>
      </w:r>
    </w:p>
    <w:p w14:paraId="59028784" w14:textId="77777777" w:rsidR="005E74F9" w:rsidRPr="00AA0BC3" w:rsidRDefault="005E74F9" w:rsidP="005E74F9">
      <w:pPr>
        <w:spacing w:after="0"/>
        <w:jc w:val="both"/>
        <w:rPr>
          <w:b/>
        </w:rPr>
      </w:pPr>
      <w:r w:rsidRPr="00AA0BC3">
        <w:rPr>
          <w:b/>
        </w:rPr>
        <w:t>Nástroje</w:t>
      </w:r>
    </w:p>
    <w:p w14:paraId="5115C212" w14:textId="1B5C2F3C" w:rsidR="005E74F9" w:rsidRDefault="005E74F9" w:rsidP="00C029DB">
      <w:pPr>
        <w:pStyle w:val="Odstavecseseznamem"/>
        <w:numPr>
          <w:ilvl w:val="0"/>
          <w:numId w:val="55"/>
        </w:numPr>
        <w:jc w:val="both"/>
      </w:pPr>
      <w:r>
        <w:t>Průběžné monitorování možnosti realizace zakázek</w:t>
      </w:r>
      <w:r w:rsidR="00672475">
        <w:t>.</w:t>
      </w:r>
    </w:p>
    <w:p w14:paraId="4AC314B0" w14:textId="0A0C76E5" w:rsidR="005E74F9" w:rsidRDefault="005E74F9" w:rsidP="00C029DB">
      <w:pPr>
        <w:pStyle w:val="Odstavecseseznamem"/>
        <w:numPr>
          <w:ilvl w:val="0"/>
          <w:numId w:val="55"/>
        </w:numPr>
        <w:jc w:val="both"/>
      </w:pPr>
      <w:r>
        <w:t>Oslovení firem s nabídkou zakázkové činnost</w:t>
      </w:r>
      <w:r w:rsidR="00551ED4">
        <w:t>i</w:t>
      </w:r>
      <w:r w:rsidR="00672475">
        <w:t>.</w:t>
      </w:r>
    </w:p>
    <w:p w14:paraId="38FD9036" w14:textId="77777777" w:rsidR="005E74F9" w:rsidRDefault="005E74F9" w:rsidP="00672475">
      <w:pPr>
        <w:pStyle w:val="Odstavecseseznamem"/>
        <w:spacing w:after="0"/>
        <w:jc w:val="both"/>
      </w:pPr>
    </w:p>
    <w:p w14:paraId="72922D26" w14:textId="77777777" w:rsidR="005E74F9" w:rsidRDefault="005E74F9" w:rsidP="005E74F9">
      <w:pPr>
        <w:spacing w:after="0"/>
        <w:rPr>
          <w:b/>
        </w:rPr>
      </w:pPr>
      <w:r w:rsidRPr="00BD3C6B">
        <w:rPr>
          <w:b/>
        </w:rPr>
        <w:t>Indikátor</w:t>
      </w:r>
      <w:r>
        <w:rPr>
          <w:b/>
        </w:rPr>
        <w:t>y</w:t>
      </w:r>
    </w:p>
    <w:p w14:paraId="6CDAFA38" w14:textId="1C5F20FF" w:rsidR="005E74F9" w:rsidRPr="00FC16AA" w:rsidRDefault="005E74F9" w:rsidP="00C029DB">
      <w:pPr>
        <w:pStyle w:val="Odstavecseseznamem"/>
        <w:numPr>
          <w:ilvl w:val="0"/>
          <w:numId w:val="56"/>
        </w:numPr>
        <w:spacing w:after="0" w:line="259" w:lineRule="auto"/>
        <w:rPr>
          <w:b/>
        </w:rPr>
      </w:pPr>
      <w:r>
        <w:t>Počet realizovaných zakázek</w:t>
      </w:r>
      <w:r w:rsidR="00672475">
        <w:t>.</w:t>
      </w:r>
    </w:p>
    <w:p w14:paraId="27BE3A72" w14:textId="088192A8" w:rsidR="005E74F9" w:rsidRPr="000A5265" w:rsidRDefault="005E74F9" w:rsidP="00C029DB">
      <w:pPr>
        <w:pStyle w:val="Odstavecseseznamem"/>
        <w:numPr>
          <w:ilvl w:val="0"/>
          <w:numId w:val="56"/>
        </w:numPr>
        <w:spacing w:after="0" w:line="259" w:lineRule="auto"/>
        <w:rPr>
          <w:b/>
        </w:rPr>
      </w:pPr>
      <w:r>
        <w:t>Zvýšení obratu generovaného z realizace zakázkové činnosti</w:t>
      </w:r>
      <w:r w:rsidR="00672475">
        <w:t>.</w:t>
      </w:r>
      <w:r>
        <w:t xml:space="preserve"> </w:t>
      </w:r>
    </w:p>
    <w:p w14:paraId="47D4E3E2" w14:textId="77777777" w:rsidR="005E74F9" w:rsidRDefault="005E74F9" w:rsidP="00AA3A65">
      <w:pPr>
        <w:spacing w:after="0"/>
        <w:rPr>
          <w:b/>
        </w:rPr>
      </w:pPr>
    </w:p>
    <w:p w14:paraId="4D371EFB" w14:textId="77777777" w:rsidR="005E74F9" w:rsidRDefault="005E74F9" w:rsidP="005E74F9">
      <w:pPr>
        <w:spacing w:after="0"/>
        <w:rPr>
          <w:b/>
        </w:rPr>
      </w:pPr>
    </w:p>
    <w:p w14:paraId="56AC60C5" w14:textId="6DE3FD76" w:rsidR="005E74F9" w:rsidRPr="000A5265" w:rsidRDefault="005E74F9" w:rsidP="00C029DB">
      <w:pPr>
        <w:pStyle w:val="Odstavecseseznamem"/>
        <w:numPr>
          <w:ilvl w:val="0"/>
          <w:numId w:val="70"/>
        </w:numPr>
        <w:spacing w:after="0"/>
        <w:jc w:val="both"/>
        <w:rPr>
          <w:b/>
        </w:rPr>
      </w:pPr>
      <w:r w:rsidRPr="000A5265">
        <w:rPr>
          <w:b/>
        </w:rPr>
        <w:t>Zvýšení objemu finančních prostředků plynoucích z</w:t>
      </w:r>
      <w:r>
        <w:rPr>
          <w:b/>
        </w:rPr>
        <w:t> realizace výzkumných a ostatních projektů</w:t>
      </w:r>
      <w:r w:rsidR="00672475">
        <w:rPr>
          <w:b/>
        </w:rPr>
        <w:t>.</w:t>
      </w:r>
    </w:p>
    <w:p w14:paraId="2E093A63" w14:textId="77777777" w:rsidR="005E74F9" w:rsidRDefault="005E74F9" w:rsidP="005E74F9">
      <w:pPr>
        <w:spacing w:after="0"/>
        <w:jc w:val="both"/>
        <w:rPr>
          <w:b/>
        </w:rPr>
      </w:pPr>
    </w:p>
    <w:p w14:paraId="3311B31E" w14:textId="77777777" w:rsidR="005E74F9" w:rsidRPr="00A828AC" w:rsidRDefault="005E74F9" w:rsidP="005E74F9">
      <w:pPr>
        <w:spacing w:after="0"/>
        <w:jc w:val="both"/>
        <w:rPr>
          <w:b/>
        </w:rPr>
      </w:pPr>
      <w:r w:rsidRPr="00A828AC">
        <w:rPr>
          <w:b/>
        </w:rPr>
        <w:t xml:space="preserve">Současný stav </w:t>
      </w:r>
    </w:p>
    <w:p w14:paraId="491166DB" w14:textId="0DF67E54" w:rsidR="005E74F9" w:rsidRDefault="005E74F9" w:rsidP="005E74F9">
      <w:pPr>
        <w:jc w:val="both"/>
      </w:pPr>
      <w:r>
        <w:t>V současné době jsou na ústavu realizovány dva výzkumné projekty TA</w:t>
      </w:r>
      <w:r w:rsidR="0023440E">
        <w:t xml:space="preserve"> </w:t>
      </w:r>
      <w:r>
        <w:t xml:space="preserve">ČR, do kterých jsou zapojeni zaměstnanci Katedry dopravy a logistiky a Katedry strojírenství. Katedry řeší další projekty </w:t>
      </w:r>
      <w:r w:rsidR="0023440E">
        <w:t>z</w:t>
      </w:r>
      <w:r>
        <w:t> oblasti přírodních věd nebo dopravy a logistiky. Katedry průběžně reagují na vyhlašované výzvy a chtějí získat nové projekty.</w:t>
      </w:r>
    </w:p>
    <w:p w14:paraId="3BA3BB0C" w14:textId="77777777" w:rsidR="005E74F9" w:rsidRPr="00AA0BC3" w:rsidRDefault="005E74F9" w:rsidP="005E74F9">
      <w:pPr>
        <w:spacing w:after="0"/>
        <w:jc w:val="both"/>
        <w:rPr>
          <w:b/>
        </w:rPr>
      </w:pPr>
      <w:r w:rsidRPr="00AA0BC3">
        <w:rPr>
          <w:b/>
        </w:rPr>
        <w:t>Nástroje</w:t>
      </w:r>
    </w:p>
    <w:p w14:paraId="134B8CE2" w14:textId="5E7F8E2D" w:rsidR="005E74F9" w:rsidRDefault="005E74F9" w:rsidP="00C029DB">
      <w:pPr>
        <w:pStyle w:val="Odstavecseseznamem"/>
        <w:numPr>
          <w:ilvl w:val="0"/>
          <w:numId w:val="55"/>
        </w:numPr>
        <w:jc w:val="both"/>
      </w:pPr>
      <w:r>
        <w:t>Průběžné monitorování projektových výzev v oblasti výzkumných projektů</w:t>
      </w:r>
      <w:r w:rsidR="00672475">
        <w:t>.</w:t>
      </w:r>
    </w:p>
    <w:p w14:paraId="5468858E" w14:textId="77777777" w:rsidR="005E74F9" w:rsidRDefault="005E74F9" w:rsidP="00C029DB">
      <w:pPr>
        <w:pStyle w:val="Odstavecseseznamem"/>
        <w:numPr>
          <w:ilvl w:val="0"/>
          <w:numId w:val="55"/>
        </w:numPr>
        <w:jc w:val="both"/>
      </w:pPr>
      <w:r>
        <w:t>Oslovení partnerských výzkumných organizací, škol a firem pro společnou přípravu a následnou realizaci výzkumného projektu.</w:t>
      </w:r>
    </w:p>
    <w:p w14:paraId="48D86F0E" w14:textId="77777777" w:rsidR="005E74F9" w:rsidRDefault="005E74F9" w:rsidP="005E74F9">
      <w:pPr>
        <w:spacing w:after="0"/>
        <w:rPr>
          <w:b/>
        </w:rPr>
      </w:pPr>
      <w:r w:rsidRPr="00BD3C6B">
        <w:rPr>
          <w:b/>
        </w:rPr>
        <w:t>Indikátor</w:t>
      </w:r>
      <w:r>
        <w:rPr>
          <w:b/>
        </w:rPr>
        <w:t>y</w:t>
      </w:r>
    </w:p>
    <w:p w14:paraId="32293717" w14:textId="5E7E4D5B" w:rsidR="005E74F9" w:rsidRPr="00FC16AA" w:rsidRDefault="005E74F9" w:rsidP="00C029DB">
      <w:pPr>
        <w:pStyle w:val="Odstavecseseznamem"/>
        <w:numPr>
          <w:ilvl w:val="0"/>
          <w:numId w:val="56"/>
        </w:numPr>
        <w:spacing w:after="0" w:line="259" w:lineRule="auto"/>
        <w:rPr>
          <w:b/>
        </w:rPr>
      </w:pPr>
      <w:r>
        <w:t>Počet realizovaných výzkumných projektů</w:t>
      </w:r>
      <w:r w:rsidR="00672475">
        <w:t>.</w:t>
      </w:r>
    </w:p>
    <w:p w14:paraId="72334060" w14:textId="2E6A8350" w:rsidR="005E74F9" w:rsidRPr="00236EAA" w:rsidRDefault="005E74F9" w:rsidP="00C029DB">
      <w:pPr>
        <w:pStyle w:val="Odstavecseseznamem"/>
        <w:numPr>
          <w:ilvl w:val="0"/>
          <w:numId w:val="56"/>
        </w:numPr>
        <w:spacing w:after="0" w:line="259" w:lineRule="auto"/>
        <w:rPr>
          <w:b/>
        </w:rPr>
        <w:sectPr w:rsidR="005E74F9" w:rsidRPr="00236EAA" w:rsidSect="00672475">
          <w:footerReference w:type="default" r:id="rId28"/>
          <w:type w:val="continuous"/>
          <w:pgSz w:w="11906" w:h="16838"/>
          <w:pgMar w:top="1417" w:right="1417" w:bottom="1417" w:left="1417" w:header="708" w:footer="708" w:gutter="0"/>
          <w:cols w:space="708"/>
          <w:docGrid w:linePitch="360"/>
        </w:sectPr>
      </w:pPr>
      <w:r>
        <w:t>Zvýšení obratu generovaného z realizace výzkumných projektů</w:t>
      </w:r>
      <w:r w:rsidR="00672475">
        <w:t>.</w:t>
      </w:r>
      <w:r>
        <w:t xml:space="preserve"> </w:t>
      </w:r>
    </w:p>
    <w:p w14:paraId="678D553B" w14:textId="77777777" w:rsidR="005E74F9" w:rsidRDefault="005E74F9">
      <w:pPr>
        <w:rPr>
          <w:highlight w:val="yellow"/>
        </w:rPr>
      </w:pPr>
    </w:p>
    <w:p w14:paraId="326F22D0" w14:textId="77777777" w:rsidR="00213B53" w:rsidRDefault="00213B53" w:rsidP="00672475">
      <w:pPr>
        <w:spacing w:after="120"/>
        <w:jc w:val="both"/>
        <w:rPr>
          <w:b/>
          <w:sz w:val="24"/>
        </w:rPr>
      </w:pPr>
    </w:p>
    <w:p w14:paraId="412A4351" w14:textId="77777777" w:rsidR="00AA3A65" w:rsidRDefault="00AA3A65" w:rsidP="00672475">
      <w:pPr>
        <w:spacing w:after="120"/>
        <w:jc w:val="both"/>
        <w:rPr>
          <w:b/>
          <w:sz w:val="24"/>
        </w:rPr>
      </w:pPr>
    </w:p>
    <w:p w14:paraId="78A422B4" w14:textId="704AAD53" w:rsidR="00672475" w:rsidRDefault="00672475" w:rsidP="00672475">
      <w:pPr>
        <w:spacing w:after="120"/>
        <w:jc w:val="both"/>
        <w:rPr>
          <w:b/>
          <w:sz w:val="24"/>
        </w:rPr>
      </w:pPr>
      <w:r>
        <w:rPr>
          <w:b/>
          <w:sz w:val="24"/>
        </w:rPr>
        <w:lastRenderedPageBreak/>
        <w:t xml:space="preserve">ÚSTAV PODNIKOVÉ STRATEGIE  </w:t>
      </w:r>
      <w:r w:rsidRPr="00413AD6">
        <w:rPr>
          <w:b/>
          <w:sz w:val="24"/>
        </w:rPr>
        <w:t xml:space="preserve"> </w:t>
      </w: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516"/>
        <w:gridCol w:w="8664"/>
      </w:tblGrid>
      <w:tr w:rsidR="00672475" w:rsidRPr="008951E0" w14:paraId="259AD07C" w14:textId="77777777" w:rsidTr="00982AB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4BD439F8" w14:textId="77777777" w:rsidR="00672475" w:rsidRPr="00BB62CF" w:rsidRDefault="00672475" w:rsidP="00982AB7">
            <w:pPr>
              <w:jc w:val="center"/>
            </w:pPr>
            <w:r w:rsidRPr="00BB62CF">
              <w:t>1</w:t>
            </w:r>
          </w:p>
        </w:tc>
        <w:tc>
          <w:tcPr>
            <w:tcW w:w="8664" w:type="dxa"/>
            <w:tcBorders>
              <w:top w:val="none" w:sz="0" w:space="0" w:color="auto"/>
              <w:left w:val="none" w:sz="0" w:space="0" w:color="auto"/>
              <w:bottom w:val="none" w:sz="0" w:space="0" w:color="auto"/>
              <w:right w:val="none" w:sz="0" w:space="0" w:color="auto"/>
            </w:tcBorders>
          </w:tcPr>
          <w:p w14:paraId="27C0AC32" w14:textId="26537C42" w:rsidR="00672475" w:rsidRPr="00413AD6" w:rsidRDefault="00672475" w:rsidP="00672475">
            <w:pPr>
              <w:ind w:left="51"/>
              <w:contextualSpacing/>
              <w:cnfStyle w:val="100000000000" w:firstRow="1" w:lastRow="0" w:firstColumn="0" w:lastColumn="0" w:oddVBand="0" w:evenVBand="0" w:oddHBand="0" w:evenHBand="0" w:firstRowFirstColumn="0" w:firstRowLastColumn="0" w:lastRowFirstColumn="0" w:lastRowLastColumn="0"/>
              <w:rPr>
                <w:b w:val="0"/>
              </w:rPr>
            </w:pPr>
            <w:r w:rsidRPr="0023640B">
              <w:t xml:space="preserve">Zvýšení objemu prostředků z jiných zdrojů. </w:t>
            </w:r>
          </w:p>
        </w:tc>
      </w:tr>
      <w:tr w:rsidR="00672475" w:rsidRPr="008951E0" w14:paraId="35A46E17" w14:textId="77777777" w:rsidTr="00982AB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left w:val="none" w:sz="0" w:space="0" w:color="auto"/>
              <w:right w:val="none" w:sz="0" w:space="0" w:color="auto"/>
            </w:tcBorders>
          </w:tcPr>
          <w:p w14:paraId="3F3CE21D" w14:textId="77777777" w:rsidR="00672475" w:rsidRPr="00BB62CF" w:rsidRDefault="00672475" w:rsidP="00982AB7">
            <w:pPr>
              <w:jc w:val="center"/>
            </w:pPr>
            <w:r>
              <w:t>2</w:t>
            </w:r>
          </w:p>
        </w:tc>
        <w:tc>
          <w:tcPr>
            <w:tcW w:w="8664" w:type="dxa"/>
            <w:tcBorders>
              <w:left w:val="none" w:sz="0" w:space="0" w:color="auto"/>
              <w:right w:val="none" w:sz="0" w:space="0" w:color="auto"/>
            </w:tcBorders>
          </w:tcPr>
          <w:p w14:paraId="1DBB4DCD" w14:textId="41C7554F" w:rsidR="00672475" w:rsidRPr="000A5265" w:rsidRDefault="00672475" w:rsidP="00982AB7">
            <w:pPr>
              <w:ind w:left="51"/>
              <w:jc w:val="both"/>
              <w:cnfStyle w:val="000000100000" w:firstRow="0" w:lastRow="0" w:firstColumn="0" w:lastColumn="0" w:oddVBand="0" w:evenVBand="0" w:oddHBand="1" w:evenHBand="0" w:firstRowFirstColumn="0" w:firstRowLastColumn="0" w:lastRowFirstColumn="0" w:lastRowLastColumn="0"/>
              <w:rPr>
                <w:b/>
              </w:rPr>
            </w:pPr>
            <w:r w:rsidRPr="0023640B">
              <w:rPr>
                <w:b/>
              </w:rPr>
              <w:t>Zvýšení obratu z doplňkové činnosti</w:t>
            </w:r>
            <w:r>
              <w:rPr>
                <w:b/>
              </w:rPr>
              <w:t xml:space="preserve">. </w:t>
            </w:r>
          </w:p>
        </w:tc>
      </w:tr>
    </w:tbl>
    <w:p w14:paraId="59131EFD" w14:textId="77777777" w:rsidR="009B24C7" w:rsidRDefault="009B24C7" w:rsidP="00213B53">
      <w:pPr>
        <w:spacing w:after="0"/>
        <w:rPr>
          <w:highlight w:val="yellow"/>
        </w:rPr>
      </w:pPr>
    </w:p>
    <w:p w14:paraId="17241A60" w14:textId="2E3B173F" w:rsidR="00672475" w:rsidRPr="00551ED4" w:rsidRDefault="00551ED4" w:rsidP="00C029DB">
      <w:pPr>
        <w:pStyle w:val="Odstavecseseznamem"/>
        <w:numPr>
          <w:ilvl w:val="0"/>
          <w:numId w:val="71"/>
        </w:numPr>
        <w:rPr>
          <w:b/>
        </w:rPr>
      </w:pPr>
      <w:r w:rsidRPr="00551ED4">
        <w:rPr>
          <w:b/>
        </w:rPr>
        <w:t xml:space="preserve">Zvýšení objemu prostředků z jiných zdrojů. </w:t>
      </w:r>
    </w:p>
    <w:p w14:paraId="5B7197BB" w14:textId="77777777" w:rsidR="00551ED4" w:rsidRDefault="00551ED4" w:rsidP="00551ED4">
      <w:pPr>
        <w:spacing w:after="0"/>
        <w:jc w:val="both"/>
        <w:rPr>
          <w:b/>
        </w:rPr>
      </w:pPr>
      <w:r w:rsidRPr="00551ED4">
        <w:rPr>
          <w:b/>
        </w:rPr>
        <w:t>Současný stav</w:t>
      </w:r>
    </w:p>
    <w:p w14:paraId="2CBA4C04" w14:textId="4ED7177E" w:rsidR="00551ED4" w:rsidRPr="00551ED4" w:rsidRDefault="00551ED4" w:rsidP="00551ED4">
      <w:pPr>
        <w:spacing w:after="0"/>
        <w:jc w:val="both"/>
      </w:pPr>
      <w:r>
        <w:t xml:space="preserve">Ústav podnikové strategie je v současné době financován zejména z příspěvku MŠMT, v menší míře pak z neveřejných zdrojů.  </w:t>
      </w:r>
    </w:p>
    <w:p w14:paraId="2F2800FA" w14:textId="77777777" w:rsidR="00551ED4" w:rsidRPr="00551ED4" w:rsidRDefault="00551ED4" w:rsidP="00551ED4">
      <w:pPr>
        <w:spacing w:after="0"/>
        <w:jc w:val="both"/>
        <w:rPr>
          <w:b/>
        </w:rPr>
      </w:pPr>
    </w:p>
    <w:p w14:paraId="7F2AF662" w14:textId="44F6C0CD" w:rsidR="00551ED4" w:rsidRPr="00551ED4" w:rsidRDefault="00551ED4" w:rsidP="00551ED4">
      <w:pPr>
        <w:spacing w:after="0"/>
        <w:rPr>
          <w:b/>
        </w:rPr>
      </w:pPr>
      <w:r w:rsidRPr="00551ED4">
        <w:rPr>
          <w:b/>
        </w:rPr>
        <w:t xml:space="preserve">Nástroje </w:t>
      </w:r>
    </w:p>
    <w:p w14:paraId="1B39F840" w14:textId="0D11B820" w:rsidR="00551ED4" w:rsidRPr="00551ED4" w:rsidRDefault="00551ED4" w:rsidP="00C029DB">
      <w:pPr>
        <w:pStyle w:val="Odstavecseseznamem"/>
        <w:numPr>
          <w:ilvl w:val="0"/>
          <w:numId w:val="72"/>
        </w:numPr>
      </w:pPr>
      <w:r w:rsidRPr="00551ED4">
        <w:t xml:space="preserve">Komercionalizace výstupů z tvůrčí činnosti. </w:t>
      </w:r>
    </w:p>
    <w:p w14:paraId="334F8799" w14:textId="03F82750" w:rsidR="00551ED4" w:rsidRPr="00551ED4" w:rsidRDefault="00551ED4" w:rsidP="00C029DB">
      <w:pPr>
        <w:pStyle w:val="Odstavecseseznamem"/>
        <w:numPr>
          <w:ilvl w:val="0"/>
          <w:numId w:val="72"/>
        </w:numPr>
      </w:pPr>
      <w:r w:rsidRPr="00551ED4">
        <w:t xml:space="preserve">Zakázková činnost v souladu s profilem Ústavu podnikové strategie. </w:t>
      </w:r>
    </w:p>
    <w:p w14:paraId="03D7AC43" w14:textId="3C84928B" w:rsidR="00551ED4" w:rsidRPr="00551ED4" w:rsidRDefault="00551ED4" w:rsidP="00551ED4">
      <w:pPr>
        <w:spacing w:after="0"/>
        <w:rPr>
          <w:b/>
        </w:rPr>
      </w:pPr>
      <w:r w:rsidRPr="00551ED4">
        <w:rPr>
          <w:b/>
        </w:rPr>
        <w:t xml:space="preserve">Indikátory </w:t>
      </w:r>
    </w:p>
    <w:p w14:paraId="133D4B53" w14:textId="7286F9B2" w:rsidR="00551ED4" w:rsidRPr="00551ED4" w:rsidRDefault="00551ED4" w:rsidP="00C029DB">
      <w:pPr>
        <w:pStyle w:val="Odstavecseseznamem"/>
        <w:numPr>
          <w:ilvl w:val="0"/>
          <w:numId w:val="73"/>
        </w:numPr>
      </w:pPr>
      <w:r>
        <w:t xml:space="preserve">Cílová hodnota objemu finančních prostředků z jiných zdrojů – 10 % rozpočtu ÚPS.  </w:t>
      </w:r>
    </w:p>
    <w:p w14:paraId="129A1782" w14:textId="77777777" w:rsidR="00551ED4" w:rsidRDefault="00551ED4" w:rsidP="00213B53">
      <w:pPr>
        <w:spacing w:after="0"/>
        <w:rPr>
          <w:b/>
          <w:highlight w:val="yellow"/>
        </w:rPr>
      </w:pPr>
    </w:p>
    <w:p w14:paraId="3F261F65" w14:textId="24D60DBA" w:rsidR="00551ED4" w:rsidRPr="00213B53" w:rsidRDefault="00551ED4" w:rsidP="00C029DB">
      <w:pPr>
        <w:pStyle w:val="Odstavecseseznamem"/>
        <w:numPr>
          <w:ilvl w:val="0"/>
          <w:numId w:val="71"/>
        </w:numPr>
        <w:rPr>
          <w:b/>
        </w:rPr>
      </w:pPr>
      <w:r w:rsidRPr="00213B53">
        <w:rPr>
          <w:b/>
        </w:rPr>
        <w:t xml:space="preserve">Zvýšení obratu z doplňkové činnosti. </w:t>
      </w:r>
    </w:p>
    <w:p w14:paraId="6F84D818" w14:textId="77777777" w:rsidR="00551ED4" w:rsidRDefault="00551ED4" w:rsidP="00551ED4">
      <w:pPr>
        <w:spacing w:after="0"/>
        <w:jc w:val="both"/>
        <w:rPr>
          <w:b/>
        </w:rPr>
      </w:pPr>
      <w:r w:rsidRPr="00551ED4">
        <w:rPr>
          <w:b/>
        </w:rPr>
        <w:t>Současný stav</w:t>
      </w:r>
    </w:p>
    <w:p w14:paraId="566301DC" w14:textId="20A1C82A" w:rsidR="00551ED4" w:rsidRPr="00551ED4" w:rsidRDefault="00551ED4" w:rsidP="00551ED4">
      <w:pPr>
        <w:spacing w:after="0"/>
        <w:jc w:val="both"/>
      </w:pPr>
      <w:r>
        <w:t xml:space="preserve">Ústav podnikové strategie v současné době nevykazuje významné finanční prostředky z doplňkové činnosti. </w:t>
      </w:r>
      <w:r w:rsidR="00213B53">
        <w:t xml:space="preserve">V roce 2017 se předpokládá zejména rozvoj poradenské činnosti, zpracování účelových analýz a cílených studií včetně zkvalitnění a rozšíření překladatelských aktivit. </w:t>
      </w:r>
    </w:p>
    <w:p w14:paraId="2F4B3967" w14:textId="77777777" w:rsidR="00551ED4" w:rsidRPr="00551ED4" w:rsidRDefault="00551ED4" w:rsidP="00551ED4">
      <w:pPr>
        <w:spacing w:after="0"/>
        <w:jc w:val="both"/>
        <w:rPr>
          <w:b/>
        </w:rPr>
      </w:pPr>
    </w:p>
    <w:p w14:paraId="73E5EE25" w14:textId="77777777" w:rsidR="00551ED4" w:rsidRPr="00551ED4" w:rsidRDefault="00551ED4" w:rsidP="00551ED4">
      <w:pPr>
        <w:spacing w:after="0"/>
        <w:rPr>
          <w:b/>
        </w:rPr>
      </w:pPr>
      <w:r w:rsidRPr="00551ED4">
        <w:rPr>
          <w:b/>
        </w:rPr>
        <w:t xml:space="preserve">Nástroje </w:t>
      </w:r>
    </w:p>
    <w:p w14:paraId="023AFA48" w14:textId="77777777" w:rsidR="00551ED4" w:rsidRDefault="00551ED4" w:rsidP="00C029DB">
      <w:pPr>
        <w:pStyle w:val="Odstavecseseznamem"/>
        <w:numPr>
          <w:ilvl w:val="0"/>
          <w:numId w:val="72"/>
        </w:numPr>
      </w:pPr>
      <w:r w:rsidRPr="00551ED4">
        <w:t xml:space="preserve">Zakázková činnost v souladu s profilem Ústavu podnikové strategie. </w:t>
      </w:r>
    </w:p>
    <w:p w14:paraId="7988C18E" w14:textId="6DF45757" w:rsidR="00213B53" w:rsidRPr="00551ED4" w:rsidRDefault="00213B53" w:rsidP="00C029DB">
      <w:pPr>
        <w:pStyle w:val="Odstavecseseznamem"/>
        <w:numPr>
          <w:ilvl w:val="0"/>
          <w:numId w:val="72"/>
        </w:numPr>
      </w:pPr>
      <w:r>
        <w:t xml:space="preserve">Centrum odborného překladu. </w:t>
      </w:r>
    </w:p>
    <w:p w14:paraId="2BA0472B" w14:textId="77777777" w:rsidR="00551ED4" w:rsidRPr="00551ED4" w:rsidRDefault="00551ED4" w:rsidP="00551ED4">
      <w:pPr>
        <w:spacing w:after="0"/>
        <w:rPr>
          <w:b/>
        </w:rPr>
      </w:pPr>
      <w:r w:rsidRPr="00551ED4">
        <w:rPr>
          <w:b/>
        </w:rPr>
        <w:t xml:space="preserve">Indikátory </w:t>
      </w:r>
    </w:p>
    <w:p w14:paraId="3ED6FA24" w14:textId="4B0E74E6" w:rsidR="00551ED4" w:rsidRDefault="00213B53" w:rsidP="00C029DB">
      <w:pPr>
        <w:pStyle w:val="Odstavecseseznamem"/>
        <w:numPr>
          <w:ilvl w:val="0"/>
          <w:numId w:val="73"/>
        </w:numPr>
      </w:pPr>
      <w:r>
        <w:t xml:space="preserve">Objem finančních prostředků získaných z podnikové a správní sféry.  </w:t>
      </w:r>
    </w:p>
    <w:p w14:paraId="6E674048" w14:textId="4F6A468B" w:rsidR="00213B53" w:rsidRPr="00551ED4" w:rsidRDefault="00213B53" w:rsidP="00C029DB">
      <w:pPr>
        <w:pStyle w:val="Odstavecseseznamem"/>
        <w:numPr>
          <w:ilvl w:val="0"/>
          <w:numId w:val="73"/>
        </w:numPr>
      </w:pPr>
      <w:r>
        <w:t xml:space="preserve">Objem finančních prostředků získaných z překladatelských a tlumočnických aktivit.  </w:t>
      </w:r>
    </w:p>
    <w:p w14:paraId="471C542D" w14:textId="77777777" w:rsidR="00551ED4" w:rsidRDefault="00551ED4" w:rsidP="00551ED4">
      <w:pPr>
        <w:rPr>
          <w:b/>
          <w:highlight w:val="yellow"/>
        </w:rPr>
      </w:pPr>
    </w:p>
    <w:p w14:paraId="6119647D" w14:textId="77777777" w:rsidR="000B0F4F" w:rsidRDefault="000B0F4F" w:rsidP="00551ED4">
      <w:pPr>
        <w:rPr>
          <w:b/>
          <w:highlight w:val="yellow"/>
        </w:rPr>
      </w:pPr>
    </w:p>
    <w:p w14:paraId="2630FF21" w14:textId="77777777" w:rsidR="000B0F4F" w:rsidRDefault="000B0F4F" w:rsidP="00551ED4">
      <w:pPr>
        <w:rPr>
          <w:b/>
          <w:highlight w:val="yellow"/>
        </w:rPr>
      </w:pPr>
    </w:p>
    <w:p w14:paraId="40B86829" w14:textId="77777777" w:rsidR="000B0F4F" w:rsidRDefault="000B0F4F" w:rsidP="00551ED4">
      <w:pPr>
        <w:rPr>
          <w:b/>
          <w:highlight w:val="yellow"/>
        </w:rPr>
      </w:pPr>
    </w:p>
    <w:p w14:paraId="7D80B832" w14:textId="77777777" w:rsidR="000B0F4F" w:rsidRDefault="000B0F4F" w:rsidP="00551ED4">
      <w:pPr>
        <w:rPr>
          <w:b/>
          <w:highlight w:val="yellow"/>
        </w:rPr>
      </w:pPr>
    </w:p>
    <w:p w14:paraId="4E27450F" w14:textId="77777777" w:rsidR="000B0F4F" w:rsidRDefault="000B0F4F" w:rsidP="00551ED4">
      <w:pPr>
        <w:rPr>
          <w:b/>
          <w:highlight w:val="yellow"/>
        </w:rPr>
      </w:pPr>
    </w:p>
    <w:p w14:paraId="539123B2" w14:textId="77777777" w:rsidR="000B0F4F" w:rsidRDefault="000B0F4F" w:rsidP="00551ED4">
      <w:pPr>
        <w:rPr>
          <w:b/>
          <w:highlight w:val="yellow"/>
        </w:rPr>
      </w:pPr>
    </w:p>
    <w:p w14:paraId="021335F0" w14:textId="77777777" w:rsidR="000B0F4F" w:rsidRDefault="000B0F4F" w:rsidP="00551ED4">
      <w:pPr>
        <w:rPr>
          <w:b/>
          <w:highlight w:val="yellow"/>
        </w:rPr>
      </w:pPr>
    </w:p>
    <w:p w14:paraId="01097841" w14:textId="3A9B7419" w:rsidR="00213B53" w:rsidRDefault="00213B53" w:rsidP="00551ED4">
      <w:pPr>
        <w:rPr>
          <w:b/>
        </w:rPr>
      </w:pPr>
      <w:r w:rsidRPr="00213B53">
        <w:rPr>
          <w:b/>
        </w:rPr>
        <w:lastRenderedPageBreak/>
        <w:t xml:space="preserve">ÚSTAV ZNALECTVÍ A OCEŇOVÁNÍ </w:t>
      </w:r>
    </w:p>
    <w:tbl>
      <w:tblPr>
        <w:tblStyle w:val="Svtlstnovnzvraznn2"/>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516"/>
        <w:gridCol w:w="8664"/>
      </w:tblGrid>
      <w:tr w:rsidR="00213B53" w:rsidRPr="008951E0" w14:paraId="208A2F84" w14:textId="77777777" w:rsidTr="00982AB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6" w:type="dxa"/>
            <w:tcBorders>
              <w:top w:val="none" w:sz="0" w:space="0" w:color="auto"/>
              <w:left w:val="none" w:sz="0" w:space="0" w:color="auto"/>
              <w:bottom w:val="none" w:sz="0" w:space="0" w:color="auto"/>
              <w:right w:val="none" w:sz="0" w:space="0" w:color="auto"/>
            </w:tcBorders>
          </w:tcPr>
          <w:p w14:paraId="1D469DE1" w14:textId="77777777" w:rsidR="00213B53" w:rsidRPr="00BB62CF" w:rsidRDefault="00213B53" w:rsidP="00982AB7">
            <w:pPr>
              <w:jc w:val="center"/>
            </w:pPr>
            <w:r w:rsidRPr="00BB62CF">
              <w:t>1</w:t>
            </w:r>
          </w:p>
        </w:tc>
        <w:tc>
          <w:tcPr>
            <w:tcW w:w="8664" w:type="dxa"/>
            <w:tcBorders>
              <w:top w:val="none" w:sz="0" w:space="0" w:color="auto"/>
              <w:left w:val="none" w:sz="0" w:space="0" w:color="auto"/>
              <w:bottom w:val="none" w:sz="0" w:space="0" w:color="auto"/>
              <w:right w:val="none" w:sz="0" w:space="0" w:color="auto"/>
            </w:tcBorders>
          </w:tcPr>
          <w:p w14:paraId="3923769D" w14:textId="5C0C5D9C" w:rsidR="00213B53" w:rsidRPr="00413AD6" w:rsidRDefault="00D26DC0" w:rsidP="00982AB7">
            <w:pPr>
              <w:ind w:left="51"/>
              <w:jc w:val="both"/>
              <w:cnfStyle w:val="100000000000" w:firstRow="1" w:lastRow="0" w:firstColumn="0" w:lastColumn="0" w:oddVBand="0" w:evenVBand="0" w:oddHBand="0" w:evenHBand="0" w:firstRowFirstColumn="0" w:firstRowLastColumn="0" w:lastRowFirstColumn="0" w:lastRowLastColumn="0"/>
              <w:rPr>
                <w:b w:val="0"/>
              </w:rPr>
            </w:pPr>
            <w:r w:rsidRPr="00D26DC0">
              <w:t xml:space="preserve">Zajištění samofinancování ÚZO ze znalecké činnosti, pedagogické činnosti a výzkumné a vývojové činnosti. </w:t>
            </w:r>
          </w:p>
        </w:tc>
      </w:tr>
    </w:tbl>
    <w:p w14:paraId="715D244D" w14:textId="77777777" w:rsidR="00213B53" w:rsidRPr="00213B53" w:rsidRDefault="00213B53" w:rsidP="00551ED4">
      <w:pPr>
        <w:rPr>
          <w:b/>
        </w:rPr>
      </w:pPr>
    </w:p>
    <w:p w14:paraId="1EC09AAF" w14:textId="77777777" w:rsidR="00213B53" w:rsidRDefault="00213B53" w:rsidP="00C029DB">
      <w:pPr>
        <w:pStyle w:val="Odstavecseseznamem"/>
        <w:numPr>
          <w:ilvl w:val="0"/>
          <w:numId w:val="74"/>
        </w:numPr>
        <w:spacing w:after="0"/>
        <w:jc w:val="both"/>
      </w:pPr>
      <w:r w:rsidRPr="00C92838">
        <w:rPr>
          <w:b/>
        </w:rPr>
        <w:t>Zajištění samofinancování ÚZO ze znalecké činnosti, pedagogické činnosti a výzkumné a vývojové činnosti</w:t>
      </w:r>
      <w:r w:rsidRPr="00DF5FA8">
        <w:t xml:space="preserve">. </w:t>
      </w:r>
    </w:p>
    <w:p w14:paraId="0A26221E" w14:textId="77777777" w:rsidR="00213B53" w:rsidRDefault="00213B53" w:rsidP="00213B53">
      <w:pPr>
        <w:spacing w:after="0"/>
        <w:ind w:left="360"/>
        <w:jc w:val="both"/>
        <w:rPr>
          <w:b/>
          <w:highlight w:val="yellow"/>
        </w:rPr>
      </w:pPr>
    </w:p>
    <w:p w14:paraId="5DFAEA83" w14:textId="77777777" w:rsidR="00213B53" w:rsidRPr="00F836A5" w:rsidRDefault="00213B53" w:rsidP="00213B53">
      <w:pPr>
        <w:spacing w:after="0"/>
        <w:jc w:val="both"/>
        <w:rPr>
          <w:b/>
        </w:rPr>
      </w:pPr>
      <w:r w:rsidRPr="00213B53">
        <w:rPr>
          <w:b/>
        </w:rPr>
        <w:t>Současný stav</w:t>
      </w:r>
    </w:p>
    <w:p w14:paraId="7E03939B" w14:textId="77777777" w:rsidR="00213B53" w:rsidRDefault="00213B53" w:rsidP="00213B53">
      <w:pPr>
        <w:spacing w:after="0"/>
        <w:jc w:val="both"/>
      </w:pPr>
      <w:r>
        <w:t>Ústav znalectví a oceňování v současné době je financován z příspěvku MŠMT a z neveřejných zdrojů zajištěných znaleckou činností.</w:t>
      </w:r>
    </w:p>
    <w:p w14:paraId="73F78D7F" w14:textId="77777777" w:rsidR="00213B53" w:rsidRDefault="00213B53" w:rsidP="00213B53">
      <w:pPr>
        <w:spacing w:after="0"/>
        <w:jc w:val="both"/>
        <w:rPr>
          <w:b/>
        </w:rPr>
      </w:pPr>
    </w:p>
    <w:p w14:paraId="6A42905A" w14:textId="634460BF" w:rsidR="00213B53" w:rsidRPr="00F836A5" w:rsidRDefault="00213B53" w:rsidP="00213B53">
      <w:pPr>
        <w:spacing w:after="0"/>
        <w:jc w:val="both"/>
        <w:rPr>
          <w:b/>
        </w:rPr>
      </w:pPr>
      <w:r w:rsidRPr="00F836A5">
        <w:rPr>
          <w:b/>
        </w:rPr>
        <w:t>Nástroje</w:t>
      </w:r>
    </w:p>
    <w:p w14:paraId="16A8ADE1" w14:textId="39F648DD" w:rsidR="00213B53" w:rsidRDefault="00213B53" w:rsidP="00C029DB">
      <w:pPr>
        <w:pStyle w:val="Odstavecseseznamem"/>
        <w:numPr>
          <w:ilvl w:val="0"/>
          <w:numId w:val="75"/>
        </w:numPr>
        <w:spacing w:after="0"/>
        <w:jc w:val="both"/>
      </w:pPr>
      <w:r>
        <w:t>Kvalitní tým znalců.</w:t>
      </w:r>
    </w:p>
    <w:p w14:paraId="60235AC4" w14:textId="38562AFD" w:rsidR="00213B53" w:rsidRDefault="00213B53" w:rsidP="00C029DB">
      <w:pPr>
        <w:pStyle w:val="Odstavecseseznamem"/>
        <w:numPr>
          <w:ilvl w:val="0"/>
          <w:numId w:val="75"/>
        </w:numPr>
        <w:spacing w:after="0"/>
        <w:jc w:val="both"/>
      </w:pPr>
      <w:r>
        <w:t>Aktivní publikační a výzkumná činnost členů ústavu.</w:t>
      </w:r>
    </w:p>
    <w:p w14:paraId="475DFCBA" w14:textId="1AAB6554" w:rsidR="00213B53" w:rsidRDefault="00213B53" w:rsidP="00C029DB">
      <w:pPr>
        <w:pStyle w:val="Odstavecseseznamem"/>
        <w:numPr>
          <w:ilvl w:val="0"/>
          <w:numId w:val="75"/>
        </w:numPr>
        <w:spacing w:after="0"/>
        <w:jc w:val="both"/>
      </w:pPr>
      <w:r>
        <w:t>Zabezpečení výuky ve specializaci Finance podniku a výuky studijního programu nabízeného CCV.</w:t>
      </w:r>
    </w:p>
    <w:p w14:paraId="43CB2482" w14:textId="77777777" w:rsidR="00213B53" w:rsidRDefault="00213B53" w:rsidP="00213B53">
      <w:pPr>
        <w:spacing w:after="0"/>
        <w:jc w:val="both"/>
      </w:pPr>
    </w:p>
    <w:p w14:paraId="7BB53825" w14:textId="51407134" w:rsidR="00213B53" w:rsidRPr="00213B53" w:rsidRDefault="00213B53" w:rsidP="00213B53">
      <w:pPr>
        <w:spacing w:after="0"/>
        <w:jc w:val="both"/>
        <w:rPr>
          <w:b/>
        </w:rPr>
      </w:pPr>
      <w:r w:rsidRPr="00213B53">
        <w:rPr>
          <w:b/>
        </w:rPr>
        <w:t>Indikátory</w:t>
      </w:r>
    </w:p>
    <w:p w14:paraId="7237D5B4" w14:textId="34ED6025" w:rsidR="00213B53" w:rsidRPr="00DF5FA8" w:rsidRDefault="00213B53" w:rsidP="00C029DB">
      <w:pPr>
        <w:pStyle w:val="Odstavecseseznamem"/>
        <w:numPr>
          <w:ilvl w:val="0"/>
          <w:numId w:val="76"/>
        </w:numPr>
        <w:spacing w:after="0"/>
        <w:jc w:val="both"/>
      </w:pPr>
      <w:r>
        <w:t>Vyrovnaný rozpočet ústavu.</w:t>
      </w:r>
    </w:p>
    <w:p w14:paraId="0EC8768B" w14:textId="77777777" w:rsidR="000711EF" w:rsidRDefault="000711EF" w:rsidP="00551ED4">
      <w:pPr>
        <w:rPr>
          <w:b/>
          <w:highlight w:val="yellow"/>
        </w:rPr>
        <w:sectPr w:rsidR="000711EF" w:rsidSect="00672475">
          <w:footerReference w:type="default" r:id="rId29"/>
          <w:type w:val="continuous"/>
          <w:pgSz w:w="11906" w:h="16838"/>
          <w:pgMar w:top="1417" w:right="1417" w:bottom="1417" w:left="1417" w:header="708" w:footer="708" w:gutter="0"/>
          <w:cols w:space="708"/>
          <w:docGrid w:linePitch="360"/>
        </w:sectPr>
      </w:pPr>
    </w:p>
    <w:bookmarkEnd w:id="27"/>
    <w:p w14:paraId="36954B06" w14:textId="77777777" w:rsidR="00EB0992" w:rsidRDefault="00EB0992">
      <w:pPr>
        <w:rPr>
          <w:b/>
          <w:sz w:val="28"/>
        </w:rPr>
      </w:pPr>
      <w:r>
        <w:rPr>
          <w:b/>
          <w:sz w:val="28"/>
        </w:rPr>
        <w:lastRenderedPageBreak/>
        <w:br w:type="page"/>
      </w:r>
    </w:p>
    <w:p w14:paraId="064711B5" w14:textId="0D7E0512" w:rsidR="00EF792F" w:rsidRPr="000711EF" w:rsidRDefault="0023291E" w:rsidP="004D4BA5">
      <w:pPr>
        <w:rPr>
          <w:b/>
          <w:sz w:val="28"/>
        </w:rPr>
      </w:pPr>
      <w:r w:rsidRPr="000711EF">
        <w:rPr>
          <w:b/>
          <w:sz w:val="28"/>
        </w:rPr>
        <w:lastRenderedPageBreak/>
        <w:t>Podpůrné priority</w:t>
      </w:r>
    </w:p>
    <w:p w14:paraId="15DC3A19" w14:textId="56ACFE87" w:rsidR="00DF5FA8" w:rsidRPr="00F10192" w:rsidRDefault="006B62A4" w:rsidP="00F10192">
      <w:pPr>
        <w:pStyle w:val="Nadpis1"/>
        <w:numPr>
          <w:ilvl w:val="0"/>
          <w:numId w:val="0"/>
        </w:numPr>
        <w:rPr>
          <w:i/>
          <w:sz w:val="22"/>
          <w:szCs w:val="22"/>
        </w:rPr>
      </w:pPr>
      <w:bookmarkStart w:id="28" w:name="_Toc463444234"/>
      <w:r>
        <w:t>Inovace vnitřního systému řízení</w:t>
      </w:r>
      <w:bookmarkEnd w:id="28"/>
      <w:r>
        <w:t xml:space="preserve">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624FD9" w:rsidRPr="00B55214" w14:paraId="733F3810" w14:textId="77777777" w:rsidTr="00F10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66D2F630" w14:textId="77777777" w:rsidR="00624FD9" w:rsidRPr="00B55214" w:rsidRDefault="00624FD9" w:rsidP="00F10192">
            <w:pPr>
              <w:jc w:val="center"/>
              <w:rPr>
                <w:b w:val="0"/>
                <w:color w:val="auto"/>
              </w:rPr>
            </w:pPr>
            <w:r w:rsidRPr="00B55214">
              <w:rPr>
                <w:b w:val="0"/>
                <w:color w:val="auto"/>
              </w:rPr>
              <w:t>1</w:t>
            </w:r>
          </w:p>
        </w:tc>
        <w:tc>
          <w:tcPr>
            <w:tcW w:w="8537" w:type="dxa"/>
            <w:tcBorders>
              <w:top w:val="none" w:sz="0" w:space="0" w:color="auto"/>
              <w:left w:val="none" w:sz="0" w:space="0" w:color="auto"/>
              <w:bottom w:val="none" w:sz="0" w:space="0" w:color="auto"/>
              <w:right w:val="none" w:sz="0" w:space="0" w:color="auto"/>
            </w:tcBorders>
          </w:tcPr>
          <w:p w14:paraId="463B7D35" w14:textId="4EB505EA" w:rsidR="00624FD9" w:rsidRPr="00624FD9" w:rsidRDefault="00624FD9" w:rsidP="00F10192">
            <w:pPr>
              <w:cnfStyle w:val="100000000000" w:firstRow="1" w:lastRow="0" w:firstColumn="0" w:lastColumn="0" w:oddVBand="0" w:evenVBand="0" w:oddHBand="0" w:evenHBand="0" w:firstRowFirstColumn="0" w:firstRowLastColumn="0" w:lastRowFirstColumn="0" w:lastRowLastColumn="0"/>
            </w:pPr>
            <w:r w:rsidRPr="00624FD9">
              <w:rPr>
                <w:b w:val="0"/>
                <w:color w:val="auto"/>
              </w:rPr>
              <w:t xml:space="preserve">Zajistit transformaci vnitřního manažerského systému ETMS pro základní oblasti činnosti školy. </w:t>
            </w:r>
            <w:r w:rsidRPr="00624FD9">
              <w:rPr>
                <w:color w:val="auto"/>
              </w:rPr>
              <w:t xml:space="preserve">  </w:t>
            </w:r>
          </w:p>
        </w:tc>
      </w:tr>
    </w:tbl>
    <w:p w14:paraId="52BAE43E" w14:textId="77777777" w:rsidR="00624FD9" w:rsidRDefault="00624FD9" w:rsidP="00DF5FA8">
      <w:pPr>
        <w:rPr>
          <w:b/>
        </w:rPr>
      </w:pPr>
    </w:p>
    <w:p w14:paraId="26E05DA3" w14:textId="62AC0FA7" w:rsidR="00F10192" w:rsidRDefault="00F10192" w:rsidP="00F10192">
      <w:pPr>
        <w:rPr>
          <w:b/>
        </w:rPr>
      </w:pPr>
      <w:r w:rsidRPr="003670AE">
        <w:rPr>
          <w:b/>
        </w:rPr>
        <w:t xml:space="preserve">Vyhodnocení taktického cíle </w:t>
      </w:r>
      <w:r>
        <w:rPr>
          <w:b/>
        </w:rPr>
        <w:t xml:space="preserve">definovaného </w:t>
      </w:r>
      <w:r w:rsidRPr="003670AE">
        <w:rPr>
          <w:b/>
        </w:rPr>
        <w:t xml:space="preserve">pro rok 2016 </w:t>
      </w:r>
    </w:p>
    <w:p w14:paraId="45AD5D48" w14:textId="4258E270" w:rsidR="00F10192" w:rsidRPr="00280C8B" w:rsidRDefault="00F10192" w:rsidP="00280C8B">
      <w:pPr>
        <w:jc w:val="both"/>
      </w:pPr>
      <w:r w:rsidRPr="006F11EF">
        <w:t>Teoreticky byl</w:t>
      </w:r>
      <w:r>
        <w:t xml:space="preserve"> tento originální systém </w:t>
      </w:r>
      <w:r w:rsidR="00133365">
        <w:t xml:space="preserve">(ETMS - </w:t>
      </w:r>
      <w:proofErr w:type="spellStart"/>
      <w:r w:rsidR="00133365">
        <w:t>Excellent</w:t>
      </w:r>
      <w:proofErr w:type="spellEnd"/>
      <w:r w:rsidR="00133365">
        <w:t xml:space="preserve"> Top </w:t>
      </w:r>
      <w:proofErr w:type="spellStart"/>
      <w:r w:rsidR="00133365">
        <w:t>Manager</w:t>
      </w:r>
      <w:proofErr w:type="spellEnd"/>
      <w:r w:rsidR="00133365">
        <w:t xml:space="preserve"> </w:t>
      </w:r>
      <w:proofErr w:type="spellStart"/>
      <w:r w:rsidR="00133365">
        <w:t>System</w:t>
      </w:r>
      <w:proofErr w:type="spellEnd"/>
      <w:r w:rsidR="00133365">
        <w:t xml:space="preserve">) </w:t>
      </w:r>
      <w:r>
        <w:t>pro řízení kvality vysokoškolského prostředí</w:t>
      </w:r>
      <w:r w:rsidRPr="006F11EF">
        <w:t xml:space="preserve"> vymezen </w:t>
      </w:r>
      <w:r>
        <w:t>v souladu se schváleným Dlouhodobým záměrem VŠTE, resp. jeho příslušnými aktua</w:t>
      </w:r>
      <w:r w:rsidR="005E766C">
        <w:t>lizacemi v letech 2011</w:t>
      </w:r>
      <w:r w:rsidR="0023440E">
        <w:t xml:space="preserve"> </w:t>
      </w:r>
      <w:r w:rsidR="005E766C">
        <w:t>-</w:t>
      </w:r>
      <w:r w:rsidR="0023440E">
        <w:t xml:space="preserve"> </w:t>
      </w:r>
      <w:r w:rsidR="005E766C">
        <w:t xml:space="preserve">2015. </w:t>
      </w:r>
      <w:r>
        <w:t xml:space="preserve">Základní projektová idea ETMS </w:t>
      </w:r>
      <w:r w:rsidRPr="006F11EF">
        <w:t>byl</w:t>
      </w:r>
      <w:r>
        <w:t>a</w:t>
      </w:r>
      <w:r w:rsidRPr="006F11EF">
        <w:t xml:space="preserve"> patentově ochráněn</w:t>
      </w:r>
      <w:r>
        <w:t>a v roce 2012</w:t>
      </w:r>
      <w:r w:rsidRPr="006F11EF">
        <w:t xml:space="preserve"> a</w:t>
      </w:r>
      <w:r>
        <w:t xml:space="preserve"> systém je tak duševním vlastnictvím</w:t>
      </w:r>
      <w:r w:rsidRPr="006F11EF">
        <w:t xml:space="preserve"> VŠTE v Českých Budějovicích. </w:t>
      </w:r>
      <w:r>
        <w:t>Období 2011</w:t>
      </w:r>
      <w:r w:rsidR="0023440E">
        <w:t xml:space="preserve"> </w:t>
      </w:r>
      <w:r>
        <w:t>-</w:t>
      </w:r>
      <w:r w:rsidR="0023440E">
        <w:t xml:space="preserve"> </w:t>
      </w:r>
      <w:r>
        <w:t>2015 lze definovat jako koncepční (přípravnou) etapu, v rámci které došlo ke zpřesnění v</w:t>
      </w:r>
      <w:r w:rsidR="00362B60">
        <w:t xml:space="preserve">ymezení </w:t>
      </w:r>
      <w:r w:rsidR="00133365">
        <w:t xml:space="preserve">systému </w:t>
      </w:r>
      <w:r w:rsidR="00362B60">
        <w:t xml:space="preserve">a </w:t>
      </w:r>
      <w:r w:rsidR="00133365">
        <w:t xml:space="preserve">jeho </w:t>
      </w:r>
      <w:r w:rsidR="00362B60">
        <w:t xml:space="preserve">očekávaných výstupů. </w:t>
      </w:r>
      <w:r>
        <w:t>Jeho projekce byla vyvolána potřebou souladu mezi DZ MŠMT, DZ VŠTE v ČB na léta 2016</w:t>
      </w:r>
      <w:r w:rsidR="0023440E">
        <w:t xml:space="preserve"> </w:t>
      </w:r>
      <w:r>
        <w:t>-</w:t>
      </w:r>
      <w:r w:rsidR="0023440E">
        <w:t xml:space="preserve"> </w:t>
      </w:r>
      <w:r>
        <w:t>2020</w:t>
      </w:r>
      <w:r w:rsidR="00133365">
        <w:t>,</w:t>
      </w:r>
      <w:r>
        <w:t xml:space="preserve"> resp. </w:t>
      </w:r>
      <w:r w:rsidR="00133365">
        <w:t>přílohy</w:t>
      </w:r>
      <w:r>
        <w:t xml:space="preserve"> k DZ, v současné době i potřebou souladu s </w:t>
      </w:r>
      <w:r w:rsidR="00362B60">
        <w:t xml:space="preserve">novelou </w:t>
      </w:r>
      <w:r w:rsidR="0023440E">
        <w:t>v</w:t>
      </w:r>
      <w:r w:rsidR="00362B60">
        <w:t>ysokoškolského zákona.</w:t>
      </w:r>
      <w:r w:rsidR="00B21FE4">
        <w:t xml:space="preserve"> V</w:t>
      </w:r>
      <w:r>
        <w:t xml:space="preserve">ýsledky </w:t>
      </w:r>
      <w:r w:rsidR="00133365">
        <w:t>z</w:t>
      </w:r>
      <w:r>
        <w:t xml:space="preserve"> dílčího rozpracování</w:t>
      </w:r>
      <w:r w:rsidR="00B21FE4">
        <w:t xml:space="preserve"> a ověřování</w:t>
      </w:r>
      <w:r>
        <w:t xml:space="preserve"> </w:t>
      </w:r>
      <w:r w:rsidR="00133365">
        <w:t xml:space="preserve">systému </w:t>
      </w:r>
      <w:r>
        <w:t xml:space="preserve">jsou vysoce pozitivní (podpořeno MŠMT ČR v letech 2011 – 2015), ukazuje se nezbytnost </w:t>
      </w:r>
      <w:r w:rsidR="00133365">
        <w:t xml:space="preserve">jeho </w:t>
      </w:r>
      <w:r>
        <w:t>komplexního a systémového dopracování</w:t>
      </w:r>
      <w:r w:rsidR="00B905B9">
        <w:t xml:space="preserve"> o všechny základní oblasti činnosti školy</w:t>
      </w:r>
      <w:r>
        <w:t xml:space="preserve"> a zajištění postupné imple</w:t>
      </w:r>
      <w:r w:rsidR="00280C8B">
        <w:t>mentace v rámci celé instituce.</w:t>
      </w:r>
      <w:r w:rsidR="005E766C">
        <w:t xml:space="preserve"> </w:t>
      </w:r>
    </w:p>
    <w:p w14:paraId="0B5AD4C4" w14:textId="0B4CF337" w:rsidR="005E5A80" w:rsidRPr="00CE1E43" w:rsidRDefault="005E5A80" w:rsidP="005E5A80">
      <w:pPr>
        <w:rPr>
          <w:b/>
          <w:color w:val="943634" w:themeColor="accent2" w:themeShade="BF"/>
          <w:sz w:val="24"/>
        </w:rPr>
      </w:pPr>
      <w:r w:rsidRPr="000711EF">
        <w:rPr>
          <w:b/>
          <w:sz w:val="24"/>
        </w:rPr>
        <w:t>Taktick</w:t>
      </w:r>
      <w:r w:rsidR="00C65C43" w:rsidRPr="000711EF">
        <w:rPr>
          <w:b/>
          <w:sz w:val="24"/>
        </w:rPr>
        <w:t>é</w:t>
      </w:r>
      <w:r w:rsidRPr="000711EF">
        <w:rPr>
          <w:b/>
          <w:sz w:val="24"/>
        </w:rPr>
        <w:t xml:space="preserve"> cíl</w:t>
      </w:r>
      <w:r w:rsidR="00C65C43" w:rsidRPr="000711EF">
        <w:rPr>
          <w:b/>
          <w:sz w:val="24"/>
        </w:rPr>
        <w:t>e</w:t>
      </w:r>
      <w:r w:rsidR="00624FD9" w:rsidRPr="000711EF">
        <w:rPr>
          <w:b/>
          <w:sz w:val="24"/>
        </w:rPr>
        <w:t xml:space="preserve"> definované</w:t>
      </w:r>
      <w:r w:rsidRPr="000711EF">
        <w:rPr>
          <w:b/>
          <w:sz w:val="24"/>
        </w:rPr>
        <w:t xml:space="preserve"> pro rok 2017</w:t>
      </w:r>
      <w:r w:rsidR="009B24C7" w:rsidRPr="000711EF">
        <w:rPr>
          <w:b/>
          <w:sz w:val="24"/>
        </w:rPr>
        <w:t xml:space="preserve"> na centrální úrovni </w:t>
      </w:r>
      <w:r w:rsidR="00CE1E43">
        <w:rPr>
          <w:b/>
          <w:sz w:val="24"/>
        </w:rPr>
        <w:t xml:space="preserve">– podpůrná priorita </w:t>
      </w:r>
      <w:r w:rsidR="00CE1E43" w:rsidRPr="00CE1E43">
        <w:rPr>
          <w:b/>
          <w:color w:val="943634" w:themeColor="accent2" w:themeShade="BF"/>
          <w:sz w:val="24"/>
        </w:rPr>
        <w:t xml:space="preserve">INOVACE VNITŘNÍHO SYSTÉMU ŘÍZENÍ </w:t>
      </w:r>
    </w:p>
    <w:tbl>
      <w:tblPr>
        <w:tblStyle w:val="Svtlmkazvraznn2"/>
        <w:tblW w:w="0" w:type="auto"/>
        <w:tblLook w:val="04A0" w:firstRow="1" w:lastRow="0" w:firstColumn="1" w:lastColumn="0" w:noHBand="0" w:noVBand="1"/>
      </w:tblPr>
      <w:tblGrid>
        <w:gridCol w:w="591"/>
        <w:gridCol w:w="8589"/>
      </w:tblGrid>
      <w:tr w:rsidR="00C65C43" w:rsidRPr="00936068" w14:paraId="068DFC13" w14:textId="77777777" w:rsidTr="00413AD6">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2B4923B7" w14:textId="77777777" w:rsidR="00C65C43" w:rsidRPr="00C65C43" w:rsidRDefault="00C65C43" w:rsidP="00413AD6">
            <w:pPr>
              <w:jc w:val="center"/>
              <w:rPr>
                <w:rFonts w:asciiTheme="minorHAnsi" w:hAnsiTheme="minorHAnsi"/>
                <w:color w:val="943634" w:themeColor="accent2" w:themeShade="BF"/>
              </w:rPr>
            </w:pPr>
            <w:r w:rsidRPr="00C65C43">
              <w:rPr>
                <w:rFonts w:asciiTheme="minorHAnsi" w:hAnsiTheme="minorHAnsi"/>
                <w:color w:val="943634" w:themeColor="accent2" w:themeShade="BF"/>
              </w:rPr>
              <w:t>1</w:t>
            </w:r>
          </w:p>
        </w:tc>
        <w:tc>
          <w:tcPr>
            <w:tcW w:w="8589" w:type="dxa"/>
            <w:tcBorders>
              <w:top w:val="none" w:sz="0" w:space="0" w:color="auto"/>
              <w:left w:val="none" w:sz="0" w:space="0" w:color="auto"/>
              <w:bottom w:val="none" w:sz="0" w:space="0" w:color="auto"/>
              <w:right w:val="none" w:sz="0" w:space="0" w:color="auto"/>
            </w:tcBorders>
          </w:tcPr>
          <w:p w14:paraId="2FEBDD1A" w14:textId="6628010F" w:rsidR="00C65C43" w:rsidRPr="00C65C43" w:rsidRDefault="00C65C43" w:rsidP="00413AD6">
            <w:pPr>
              <w:pStyle w:val="Nadpis2"/>
              <w:jc w:val="both"/>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943634" w:themeColor="accent2" w:themeShade="BF"/>
                <w:sz w:val="22"/>
                <w:szCs w:val="22"/>
              </w:rPr>
            </w:pPr>
            <w:r w:rsidRPr="00C65C43">
              <w:rPr>
                <w:rFonts w:asciiTheme="minorHAnsi" w:hAnsiTheme="minorHAnsi"/>
                <w:b/>
                <w:i w:val="0"/>
                <w:color w:val="943634" w:themeColor="accent2" w:themeShade="BF"/>
                <w:sz w:val="22"/>
              </w:rPr>
              <w:t>Zajistit funkčnost Rady pro vnitřní hodnocení (RVH) VŠTE</w:t>
            </w:r>
            <w:r w:rsidR="009B24C7">
              <w:rPr>
                <w:rFonts w:asciiTheme="minorHAnsi" w:hAnsiTheme="minorHAnsi"/>
                <w:b/>
                <w:i w:val="0"/>
                <w:color w:val="943634" w:themeColor="accent2" w:themeShade="BF"/>
                <w:sz w:val="22"/>
              </w:rPr>
              <w:t>.</w:t>
            </w:r>
          </w:p>
        </w:tc>
      </w:tr>
      <w:tr w:rsidR="00C65C43" w:rsidRPr="00936068" w14:paraId="14005BFA" w14:textId="77777777" w:rsidTr="00413AD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91" w:type="dxa"/>
            <w:tcBorders>
              <w:top w:val="none" w:sz="0" w:space="0" w:color="auto"/>
              <w:left w:val="none" w:sz="0" w:space="0" w:color="auto"/>
              <w:bottom w:val="none" w:sz="0" w:space="0" w:color="auto"/>
              <w:right w:val="none" w:sz="0" w:space="0" w:color="auto"/>
            </w:tcBorders>
          </w:tcPr>
          <w:p w14:paraId="100C1F46" w14:textId="77777777" w:rsidR="00C65C43" w:rsidRPr="00C65C43" w:rsidRDefault="00C65C43" w:rsidP="00413AD6">
            <w:pPr>
              <w:jc w:val="center"/>
              <w:rPr>
                <w:rFonts w:asciiTheme="minorHAnsi" w:hAnsiTheme="minorHAnsi"/>
                <w:color w:val="943634" w:themeColor="accent2" w:themeShade="BF"/>
              </w:rPr>
            </w:pPr>
            <w:r w:rsidRPr="00C65C43">
              <w:rPr>
                <w:rFonts w:asciiTheme="minorHAnsi" w:hAnsiTheme="minorHAnsi"/>
                <w:color w:val="943634" w:themeColor="accent2" w:themeShade="BF"/>
              </w:rPr>
              <w:t>2</w:t>
            </w:r>
          </w:p>
        </w:tc>
        <w:tc>
          <w:tcPr>
            <w:tcW w:w="8589" w:type="dxa"/>
            <w:tcBorders>
              <w:top w:val="none" w:sz="0" w:space="0" w:color="auto"/>
              <w:left w:val="none" w:sz="0" w:space="0" w:color="auto"/>
              <w:bottom w:val="none" w:sz="0" w:space="0" w:color="auto"/>
              <w:right w:val="none" w:sz="0" w:space="0" w:color="auto"/>
            </w:tcBorders>
          </w:tcPr>
          <w:p w14:paraId="3C188703" w14:textId="27BD782A" w:rsidR="00C65C43" w:rsidRPr="00C65C43" w:rsidRDefault="00C65C43" w:rsidP="00C65C43">
            <w:pPr>
              <w:cnfStyle w:val="000000100000" w:firstRow="0" w:lastRow="0" w:firstColumn="0" w:lastColumn="0" w:oddVBand="0" w:evenVBand="0" w:oddHBand="1" w:evenHBand="0" w:firstRowFirstColumn="0" w:firstRowLastColumn="0" w:lastRowFirstColumn="0" w:lastRowLastColumn="0"/>
              <w:rPr>
                <w:b/>
                <w:color w:val="943634" w:themeColor="accent2" w:themeShade="BF"/>
              </w:rPr>
            </w:pPr>
            <w:r w:rsidRPr="00C65C43">
              <w:rPr>
                <w:b/>
                <w:color w:val="943634" w:themeColor="accent2" w:themeShade="BF"/>
              </w:rPr>
              <w:t>Projekce komplexního systému vnitřního řízení v rámci systému ETMS včetně etapizace a materiálně-technického zabezpečení</w:t>
            </w:r>
            <w:r w:rsidR="009B24C7">
              <w:rPr>
                <w:b/>
                <w:color w:val="943634" w:themeColor="accent2" w:themeShade="BF"/>
              </w:rPr>
              <w:t>.</w:t>
            </w:r>
          </w:p>
        </w:tc>
      </w:tr>
    </w:tbl>
    <w:p w14:paraId="548C73F3" w14:textId="77777777" w:rsidR="00C65C43" w:rsidRPr="00C65C43" w:rsidRDefault="00C65C43" w:rsidP="005E5A80">
      <w:pPr>
        <w:rPr>
          <w:b/>
        </w:rPr>
      </w:pPr>
    </w:p>
    <w:p w14:paraId="36A1140F" w14:textId="2AB7A353" w:rsidR="005E5A80" w:rsidRPr="00C65C43" w:rsidRDefault="005E5A80" w:rsidP="00C029DB">
      <w:pPr>
        <w:pStyle w:val="Odstavecseseznamem"/>
        <w:numPr>
          <w:ilvl w:val="0"/>
          <w:numId w:val="48"/>
        </w:numPr>
        <w:rPr>
          <w:b/>
        </w:rPr>
      </w:pPr>
      <w:r w:rsidRPr="00C65C43">
        <w:rPr>
          <w:b/>
        </w:rPr>
        <w:t>Zajistit funkčnost Rady pro vnitřní hodnocení VŠTE</w:t>
      </w:r>
      <w:r w:rsidR="009B24C7">
        <w:rPr>
          <w:b/>
        </w:rPr>
        <w:t>.</w:t>
      </w:r>
      <w:r w:rsidR="00C65C43" w:rsidRPr="00C65C43">
        <w:rPr>
          <w:b/>
        </w:rPr>
        <w:t xml:space="preserve"> </w:t>
      </w:r>
    </w:p>
    <w:p w14:paraId="19045070" w14:textId="77777777" w:rsidR="00362B60" w:rsidRDefault="00C65C43" w:rsidP="00133365">
      <w:pPr>
        <w:spacing w:after="0"/>
        <w:rPr>
          <w:i/>
        </w:rPr>
      </w:pPr>
      <w:r w:rsidRPr="00C65C43">
        <w:rPr>
          <w:b/>
        </w:rPr>
        <w:t>Současný stav</w:t>
      </w:r>
    </w:p>
    <w:p w14:paraId="025C48FF" w14:textId="2E38885D" w:rsidR="00B905B9" w:rsidRDefault="00362B60" w:rsidP="00725662">
      <w:pPr>
        <w:jc w:val="both"/>
      </w:pPr>
      <w:r>
        <w:t>V souladu s novelou vysokoškolského zákona</w:t>
      </w:r>
      <w:r w:rsidR="00725662">
        <w:t xml:space="preserve"> (§</w:t>
      </w:r>
      <w:r w:rsidR="0023440E">
        <w:t xml:space="preserve"> </w:t>
      </w:r>
      <w:r w:rsidR="00725662">
        <w:t>77b)</w:t>
      </w:r>
      <w:r>
        <w:t xml:space="preserve"> je připraven Statut Rady pro vnitřní hodnocení kvality</w:t>
      </w:r>
      <w:r w:rsidR="00725662">
        <w:t xml:space="preserve"> </w:t>
      </w:r>
      <w:r>
        <w:t xml:space="preserve">vzdělávací, tvůrčí a s nimi </w:t>
      </w:r>
      <w:r w:rsidR="00725662">
        <w:t>souvisej</w:t>
      </w:r>
      <w:r>
        <w:t xml:space="preserve">ících činností </w:t>
      </w:r>
      <w:r w:rsidR="00725662">
        <w:t>na VŠTE</w:t>
      </w:r>
      <w:r w:rsidR="00B70643">
        <w:t xml:space="preserve"> včetně příslušného vnitřního předpisu školy</w:t>
      </w:r>
      <w:r w:rsidR="00725662">
        <w:t>. Schváleno je personální obsazení rady, její jednací řád, časový a obsahový harmonogram zasedání s předpokládanými výstupy. Zpracována je rámcová osnova</w:t>
      </w:r>
      <w:r w:rsidR="00B70643">
        <w:t xml:space="preserve"> </w:t>
      </w:r>
      <w:r w:rsidR="0023440E">
        <w:rPr>
          <w:rFonts w:eastAsia="Times New Roman" w:cs="Arial"/>
        </w:rPr>
        <w:t>z</w:t>
      </w:r>
      <w:r w:rsidR="00725662" w:rsidRPr="00362B60">
        <w:rPr>
          <w:rFonts w:eastAsia="Times New Roman" w:cs="Arial"/>
        </w:rPr>
        <w:t>právy o vnitřním hodnocení kvality vzdělávací, tvůrčí a s nimi souv</w:t>
      </w:r>
      <w:r w:rsidR="00B70643">
        <w:rPr>
          <w:rFonts w:eastAsia="Times New Roman" w:cs="Arial"/>
        </w:rPr>
        <w:t xml:space="preserve">isejících činností vysoké školy, resp. zpráv dílčích. Od roku 2017 budou zřízeny webové stránky RVH podávající informace o činnosti a výstupech z jednání </w:t>
      </w:r>
      <w:r w:rsidR="00133365">
        <w:rPr>
          <w:rFonts w:eastAsia="Times New Roman" w:cs="Arial"/>
        </w:rPr>
        <w:t>R</w:t>
      </w:r>
      <w:r w:rsidR="00B70643">
        <w:rPr>
          <w:rFonts w:eastAsia="Times New Roman" w:cs="Arial"/>
        </w:rPr>
        <w:t xml:space="preserve">ady. </w:t>
      </w:r>
      <w:r w:rsidR="00725662">
        <w:t xml:space="preserve">Do výkonných a kontrolních aktivit </w:t>
      </w:r>
      <w:r w:rsidR="0023440E">
        <w:t>r</w:t>
      </w:r>
      <w:r w:rsidR="00725662">
        <w:t xml:space="preserve">ady jsou promítnuty Standardy AÚ pro akreditace v souladu s § 78a zákona. </w:t>
      </w:r>
    </w:p>
    <w:p w14:paraId="663F5751" w14:textId="77777777" w:rsidR="005E5A80" w:rsidRPr="00C65C43" w:rsidRDefault="005E5A80" w:rsidP="00C65C43">
      <w:pPr>
        <w:spacing w:after="0"/>
        <w:rPr>
          <w:b/>
        </w:rPr>
      </w:pPr>
      <w:r w:rsidRPr="00C65C43">
        <w:rPr>
          <w:b/>
        </w:rPr>
        <w:t>Nástroje</w:t>
      </w:r>
    </w:p>
    <w:p w14:paraId="2705A5E7" w14:textId="0BE863AF" w:rsidR="005E5A80" w:rsidRDefault="00B905B9" w:rsidP="00C72367">
      <w:pPr>
        <w:pStyle w:val="Odstavecseseznamem"/>
        <w:numPr>
          <w:ilvl w:val="0"/>
          <w:numId w:val="27"/>
        </w:numPr>
      </w:pPr>
      <w:r>
        <w:t>Statut Rady</w:t>
      </w:r>
      <w:r w:rsidR="005E5A80" w:rsidRPr="00C65C43">
        <w:t xml:space="preserve"> pro vnitřní hodnocení </w:t>
      </w:r>
      <w:r w:rsidR="00C65C43">
        <w:t xml:space="preserve">kvality. </w:t>
      </w:r>
    </w:p>
    <w:p w14:paraId="6D44D942" w14:textId="3FAD9138" w:rsidR="00B905B9" w:rsidRPr="00C65C43" w:rsidRDefault="00B905B9" w:rsidP="00C72367">
      <w:pPr>
        <w:pStyle w:val="Odstavecseseznamem"/>
        <w:numPr>
          <w:ilvl w:val="0"/>
          <w:numId w:val="27"/>
        </w:numPr>
      </w:pPr>
      <w:r>
        <w:t>Vnitřní předpis školy</w:t>
      </w:r>
      <w:r w:rsidR="00133365">
        <w:t>.</w:t>
      </w:r>
      <w:r>
        <w:t xml:space="preserve">  </w:t>
      </w:r>
    </w:p>
    <w:p w14:paraId="1EBA62D7" w14:textId="54DA9FD6" w:rsidR="005E5A80" w:rsidRPr="00C65C43" w:rsidRDefault="00B905B9" w:rsidP="00C72367">
      <w:pPr>
        <w:pStyle w:val="Odstavecseseznamem"/>
        <w:numPr>
          <w:ilvl w:val="0"/>
          <w:numId w:val="27"/>
        </w:numPr>
      </w:pPr>
      <w:r>
        <w:t>Funkční RVH</w:t>
      </w:r>
      <w:r w:rsidR="00C65C43">
        <w:t xml:space="preserve">. </w:t>
      </w:r>
    </w:p>
    <w:p w14:paraId="6F6E965D" w14:textId="00A8F035" w:rsidR="005E5A80" w:rsidRDefault="005E5A80" w:rsidP="00C72367">
      <w:pPr>
        <w:pStyle w:val="Odstavecseseznamem"/>
        <w:numPr>
          <w:ilvl w:val="0"/>
          <w:numId w:val="27"/>
        </w:numPr>
      </w:pPr>
      <w:r w:rsidRPr="00C65C43">
        <w:lastRenderedPageBreak/>
        <w:t xml:space="preserve">Jednací </w:t>
      </w:r>
      <w:r w:rsidR="00B905B9">
        <w:t>řád RVH</w:t>
      </w:r>
      <w:r w:rsidR="00133365">
        <w:t>.</w:t>
      </w:r>
    </w:p>
    <w:p w14:paraId="008B59D6" w14:textId="39EC94A5" w:rsidR="005E5A80" w:rsidRDefault="00B905B9" w:rsidP="00C72367">
      <w:pPr>
        <w:pStyle w:val="Odstavecseseznamem"/>
        <w:numPr>
          <w:ilvl w:val="0"/>
          <w:numId w:val="27"/>
        </w:numPr>
      </w:pPr>
      <w:r>
        <w:t>Zprávy o vnitřním hodnocení</w:t>
      </w:r>
      <w:r w:rsidR="00133365">
        <w:t>,</w:t>
      </w:r>
      <w:r>
        <w:t xml:space="preserve"> res</w:t>
      </w:r>
      <w:r w:rsidR="00133365">
        <w:t>p</w:t>
      </w:r>
      <w:r>
        <w:t>. dílčí zprávy.</w:t>
      </w:r>
    </w:p>
    <w:p w14:paraId="325DD0DF" w14:textId="440F42E0" w:rsidR="00827AA0" w:rsidRDefault="00827AA0" w:rsidP="00C72367">
      <w:pPr>
        <w:pStyle w:val="Odstavecseseznamem"/>
        <w:numPr>
          <w:ilvl w:val="0"/>
          <w:numId w:val="27"/>
        </w:numPr>
      </w:pPr>
      <w:r>
        <w:t>Soubor opatření vyplývající</w:t>
      </w:r>
      <w:r w:rsidR="00133365">
        <w:t>ch</w:t>
      </w:r>
      <w:r>
        <w:t xml:space="preserve"> ze zpracovaných hodnotících zpráv RVH.</w:t>
      </w:r>
    </w:p>
    <w:p w14:paraId="026CA2E0" w14:textId="743937B2" w:rsidR="00B905B9" w:rsidRPr="00C65C43" w:rsidRDefault="00B905B9" w:rsidP="00C72367">
      <w:pPr>
        <w:pStyle w:val="Odstavecseseznamem"/>
        <w:numPr>
          <w:ilvl w:val="0"/>
          <w:numId w:val="27"/>
        </w:numPr>
      </w:pPr>
      <w:r>
        <w:t>Webové stránky RVH</w:t>
      </w:r>
      <w:r w:rsidR="00827AA0">
        <w:t>.</w:t>
      </w:r>
    </w:p>
    <w:p w14:paraId="7D02175E" w14:textId="6ABC301D" w:rsidR="005E5A80" w:rsidRPr="00C65C43" w:rsidRDefault="005E5A80" w:rsidP="00C65C43">
      <w:pPr>
        <w:spacing w:after="0"/>
        <w:rPr>
          <w:b/>
        </w:rPr>
      </w:pPr>
      <w:r w:rsidRPr="00C65C43">
        <w:rPr>
          <w:b/>
        </w:rPr>
        <w:t>Indikátory</w:t>
      </w:r>
    </w:p>
    <w:p w14:paraId="0AA742BF" w14:textId="1885696A" w:rsidR="00B905B9" w:rsidRDefault="005E5A80" w:rsidP="00C72367">
      <w:pPr>
        <w:pStyle w:val="Odstavecseseznamem"/>
        <w:numPr>
          <w:ilvl w:val="0"/>
          <w:numId w:val="28"/>
        </w:numPr>
        <w:jc w:val="both"/>
      </w:pPr>
      <w:r w:rsidRPr="00C65C43">
        <w:t>Zápisy z jednán</w:t>
      </w:r>
      <w:r w:rsidR="00B905B9">
        <w:t>í RVH</w:t>
      </w:r>
      <w:r w:rsidR="00133365">
        <w:t>.</w:t>
      </w:r>
    </w:p>
    <w:p w14:paraId="54476CEE" w14:textId="40E1B908" w:rsidR="005E5A80" w:rsidRDefault="00B905B9" w:rsidP="00C72367">
      <w:pPr>
        <w:pStyle w:val="Odstavecseseznamem"/>
        <w:numPr>
          <w:ilvl w:val="0"/>
          <w:numId w:val="28"/>
        </w:numPr>
        <w:jc w:val="both"/>
      </w:pPr>
      <w:r>
        <w:t>Roční, d</w:t>
      </w:r>
      <w:r w:rsidR="00827AA0">
        <w:t>ílčí zpráv</w:t>
      </w:r>
      <w:r w:rsidR="00133365">
        <w:t>y</w:t>
      </w:r>
      <w:r w:rsidR="00827AA0">
        <w:t xml:space="preserve"> o </w:t>
      </w:r>
      <w:r w:rsidR="00827AA0" w:rsidRPr="00827AA0">
        <w:rPr>
          <w:rFonts w:ascii="Calibri" w:hAnsi="Calibri"/>
        </w:rPr>
        <w:t>vnitřním hodnocení kvality vzdělávací, tvůrčí a s nimi souvisejících činností vysoké školy</w:t>
      </w:r>
      <w:r w:rsidR="00827AA0">
        <w:rPr>
          <w:rFonts w:ascii="Calibri" w:hAnsi="Calibri"/>
        </w:rPr>
        <w:t>.</w:t>
      </w:r>
    </w:p>
    <w:p w14:paraId="6B39E29A" w14:textId="6FE26E3B" w:rsidR="00B905B9" w:rsidRPr="00827AA0" w:rsidRDefault="00827AA0" w:rsidP="00C72367">
      <w:pPr>
        <w:pStyle w:val="Odstavecseseznamem"/>
        <w:numPr>
          <w:ilvl w:val="0"/>
          <w:numId w:val="28"/>
        </w:numPr>
        <w:jc w:val="both"/>
      </w:pPr>
      <w:r>
        <w:t xml:space="preserve">Zpráva </w:t>
      </w:r>
      <w:r w:rsidRPr="00827AA0">
        <w:rPr>
          <w:rFonts w:ascii="Calibri" w:hAnsi="Calibri"/>
        </w:rPr>
        <w:t>o vnitřním hodnocení kvality vzdělávací, tvůrčí a s nimi souvisejících činností vysoké školy</w:t>
      </w:r>
      <w:r>
        <w:rPr>
          <w:rFonts w:ascii="Calibri" w:hAnsi="Calibri"/>
        </w:rPr>
        <w:t xml:space="preserve"> (nejméně 1 x za 5 let).</w:t>
      </w:r>
    </w:p>
    <w:p w14:paraId="51E330B8" w14:textId="5129B969" w:rsidR="00827AA0" w:rsidRPr="00827AA0" w:rsidRDefault="00827AA0" w:rsidP="00C72367">
      <w:pPr>
        <w:pStyle w:val="Odstavecseseznamem"/>
        <w:numPr>
          <w:ilvl w:val="0"/>
          <w:numId w:val="28"/>
        </w:numPr>
        <w:jc w:val="both"/>
      </w:pPr>
      <w:r>
        <w:rPr>
          <w:rFonts w:ascii="Calibri" w:hAnsi="Calibri"/>
        </w:rPr>
        <w:t>Akreditované studijní programy</w:t>
      </w:r>
      <w:r w:rsidR="00133365">
        <w:rPr>
          <w:rFonts w:ascii="Calibri" w:hAnsi="Calibri"/>
        </w:rPr>
        <w:t>.</w:t>
      </w:r>
    </w:p>
    <w:p w14:paraId="532ACE89" w14:textId="733EF8FF" w:rsidR="005E5A80" w:rsidRPr="00C65C43" w:rsidRDefault="005E5A80" w:rsidP="00133365">
      <w:pPr>
        <w:pStyle w:val="Odstavecseseznamem"/>
        <w:spacing w:after="0"/>
      </w:pPr>
    </w:p>
    <w:p w14:paraId="2C424313" w14:textId="77777777" w:rsidR="005E5A80" w:rsidRPr="00C65C43" w:rsidRDefault="005E5A80" w:rsidP="00133365">
      <w:pPr>
        <w:spacing w:after="0"/>
      </w:pPr>
    </w:p>
    <w:p w14:paraId="51BDC902" w14:textId="6201663D" w:rsidR="00C65C43" w:rsidRPr="00C65C43" w:rsidRDefault="00C65C43" w:rsidP="00C029DB">
      <w:pPr>
        <w:pStyle w:val="Odstavecseseznamem"/>
        <w:numPr>
          <w:ilvl w:val="0"/>
          <w:numId w:val="48"/>
        </w:numPr>
        <w:rPr>
          <w:b/>
        </w:rPr>
      </w:pPr>
      <w:r w:rsidRPr="00C65C43">
        <w:rPr>
          <w:b/>
        </w:rPr>
        <w:t>Projekce komplexního systému vnitřního řízení v rámci systému ETMS včetně etapizace a materiálně-technického zabezpečení</w:t>
      </w:r>
      <w:r w:rsidR="009B24C7">
        <w:rPr>
          <w:b/>
        </w:rPr>
        <w:t>.</w:t>
      </w:r>
    </w:p>
    <w:p w14:paraId="78D5329B" w14:textId="6B8AEE05" w:rsidR="00C65C43" w:rsidRDefault="00C65C43" w:rsidP="00133365">
      <w:pPr>
        <w:spacing w:after="0"/>
        <w:rPr>
          <w:b/>
        </w:rPr>
      </w:pPr>
      <w:r>
        <w:rPr>
          <w:b/>
        </w:rPr>
        <w:t xml:space="preserve">Současný stav </w:t>
      </w:r>
    </w:p>
    <w:p w14:paraId="4C15EC48" w14:textId="6C6C79B3" w:rsidR="00FA74A5" w:rsidRDefault="00FA74A5" w:rsidP="00FA74A5">
      <w:r>
        <w:t>V roce 2016 byl navržen Komplexní systém hodnocení kvality VŠTE zahrnující 2 základní pilíře:</w:t>
      </w:r>
    </w:p>
    <w:p w14:paraId="00166399" w14:textId="77777777" w:rsidR="00FA74A5" w:rsidRPr="008847DB" w:rsidRDefault="00FA74A5" w:rsidP="00FA74A5">
      <w:pPr>
        <w:rPr>
          <w:i/>
        </w:rPr>
      </w:pPr>
      <w:r w:rsidRPr="008847DB">
        <w:rPr>
          <w:i/>
        </w:rPr>
        <w:t xml:space="preserve">A – Vnitřní systém hodnocení kvality </w:t>
      </w:r>
      <w:r>
        <w:rPr>
          <w:i/>
        </w:rPr>
        <w:t>sestávající z</w:t>
      </w:r>
      <w:r w:rsidRPr="008847DB">
        <w:rPr>
          <w:i/>
        </w:rPr>
        <w:t>:</w:t>
      </w:r>
    </w:p>
    <w:p w14:paraId="75F78519" w14:textId="1885BE44" w:rsidR="00FA74A5" w:rsidRDefault="00FA74A5" w:rsidP="00C029DB">
      <w:pPr>
        <w:pStyle w:val="Odstavecseseznamem"/>
        <w:numPr>
          <w:ilvl w:val="0"/>
          <w:numId w:val="69"/>
        </w:numPr>
      </w:pPr>
      <w:r>
        <w:t>RVH kvality s příslušnými výstupy</w:t>
      </w:r>
      <w:r w:rsidR="0023440E">
        <w:t>.</w:t>
      </w:r>
    </w:p>
    <w:p w14:paraId="33BA09D8" w14:textId="49CB2381" w:rsidR="00FA74A5" w:rsidRDefault="00FA74A5" w:rsidP="00C029DB">
      <w:pPr>
        <w:pStyle w:val="Odstavecseseznamem"/>
        <w:numPr>
          <w:ilvl w:val="0"/>
          <w:numId w:val="69"/>
        </w:numPr>
      </w:pPr>
      <w:r>
        <w:t>ETMS s příslušnými moduly.</w:t>
      </w:r>
    </w:p>
    <w:p w14:paraId="03186B08" w14:textId="77777777" w:rsidR="00FA74A5" w:rsidRPr="00C65C43" w:rsidRDefault="00FA74A5" w:rsidP="00FA74A5">
      <w:pPr>
        <w:rPr>
          <w:rFonts w:ascii="Calibri" w:hAnsi="Calibri"/>
        </w:rPr>
      </w:pPr>
      <w:r w:rsidRPr="00C65C43">
        <w:rPr>
          <w:rFonts w:ascii="Calibri" w:hAnsi="Calibri"/>
          <w:i/>
        </w:rPr>
        <w:t>B - Systém vnějšího hodnocení</w:t>
      </w:r>
      <w:r w:rsidRPr="00C65C43">
        <w:rPr>
          <w:rFonts w:ascii="Calibri" w:hAnsi="Calibri"/>
        </w:rPr>
        <w:t xml:space="preserve"> – jehož hlavním posláním bude:</w:t>
      </w:r>
    </w:p>
    <w:p w14:paraId="5ACEB0ED" w14:textId="50926589" w:rsidR="00FA74A5" w:rsidRPr="00C65C43" w:rsidRDefault="00FA74A5" w:rsidP="00C72367">
      <w:pPr>
        <w:pStyle w:val="Odstavecseseznamem"/>
        <w:numPr>
          <w:ilvl w:val="0"/>
          <w:numId w:val="25"/>
        </w:numPr>
        <w:spacing w:after="0" w:line="240" w:lineRule="auto"/>
        <w:jc w:val="both"/>
      </w:pPr>
      <w:r w:rsidRPr="00C65C43">
        <w:t>Verifikace, validace, resp. objektivizace výstupů z vnitřního hodnocení (ETMS).</w:t>
      </w:r>
    </w:p>
    <w:p w14:paraId="46665595" w14:textId="1B4E116A" w:rsidR="00FA74A5" w:rsidRDefault="00FA74A5" w:rsidP="00C72367">
      <w:pPr>
        <w:pStyle w:val="Odstavecseseznamem"/>
        <w:numPr>
          <w:ilvl w:val="0"/>
          <w:numId w:val="25"/>
        </w:numPr>
        <w:spacing w:after="0" w:line="240" w:lineRule="auto"/>
        <w:jc w:val="both"/>
      </w:pPr>
      <w:r w:rsidRPr="00C65C43">
        <w:t>Vytvoření a funkčnost třech hodnotících</w:t>
      </w:r>
      <w:r>
        <w:t xml:space="preserve"> externích </w:t>
      </w:r>
      <w:r w:rsidRPr="00C65C43">
        <w:t xml:space="preserve">platforem (Vzdělání - Věda a výzkum - Třetí role školy) ze zahraničních nezávislých expertů převážně z evaluačních mezinárodních institucí a orgánů. </w:t>
      </w:r>
    </w:p>
    <w:p w14:paraId="2BA3F5B5" w14:textId="77777777" w:rsidR="00FA74A5" w:rsidRDefault="00FA74A5" w:rsidP="00C65C43">
      <w:pPr>
        <w:rPr>
          <w:b/>
        </w:rPr>
      </w:pPr>
    </w:p>
    <w:p w14:paraId="5A124040" w14:textId="4F0C7567" w:rsidR="00097639" w:rsidRDefault="00097639" w:rsidP="00097639">
      <w:pPr>
        <w:jc w:val="both"/>
      </w:pPr>
      <w:r>
        <w:t xml:space="preserve">Stávající </w:t>
      </w:r>
      <w:r w:rsidR="00133365">
        <w:t>systém ETMS</w:t>
      </w:r>
      <w:r>
        <w:t xml:space="preserve"> využívá 5 testovaných modulů</w:t>
      </w:r>
      <w:r w:rsidR="00133365">
        <w:t>,</w:t>
      </w:r>
      <w:r>
        <w:t xml:space="preserve"> a to:</w:t>
      </w:r>
    </w:p>
    <w:p w14:paraId="3D1F2CA0" w14:textId="2C00CE28" w:rsidR="00097639" w:rsidRPr="0003335E" w:rsidRDefault="00097639" w:rsidP="00C72367">
      <w:pPr>
        <w:pStyle w:val="Odstavecseseznamem"/>
        <w:numPr>
          <w:ilvl w:val="0"/>
          <w:numId w:val="24"/>
        </w:numPr>
      </w:pPr>
      <w:r w:rsidRPr="0003335E">
        <w:t>Modul AKTIVITY</w:t>
      </w:r>
      <w:r w:rsidR="00133365">
        <w:t>.</w:t>
      </w:r>
    </w:p>
    <w:p w14:paraId="6FFFBD87" w14:textId="35F190ED" w:rsidR="00097639" w:rsidRDefault="00097639" w:rsidP="00C72367">
      <w:pPr>
        <w:pStyle w:val="Odstavecseseznamem"/>
        <w:numPr>
          <w:ilvl w:val="0"/>
          <w:numId w:val="24"/>
        </w:numPr>
      </w:pPr>
      <w:r>
        <w:t>Modul CÍLE</w:t>
      </w:r>
      <w:r w:rsidR="00133365">
        <w:t>.</w:t>
      </w:r>
    </w:p>
    <w:p w14:paraId="4116E837" w14:textId="0F519703" w:rsidR="00097639" w:rsidRDefault="00097639" w:rsidP="00C72367">
      <w:pPr>
        <w:pStyle w:val="Odstavecseseznamem"/>
        <w:numPr>
          <w:ilvl w:val="0"/>
          <w:numId w:val="24"/>
        </w:numPr>
      </w:pPr>
      <w:r w:rsidRPr="0003335E">
        <w:t>Modul ÚKOLY A POŽADAVKY</w:t>
      </w:r>
      <w:r w:rsidR="00133365">
        <w:t>.</w:t>
      </w:r>
    </w:p>
    <w:p w14:paraId="26D76FB5" w14:textId="481B096F" w:rsidR="00097639" w:rsidRPr="00C363D5" w:rsidRDefault="00097639" w:rsidP="00C72367">
      <w:pPr>
        <w:pStyle w:val="Odstavecseseznamem"/>
        <w:numPr>
          <w:ilvl w:val="0"/>
          <w:numId w:val="24"/>
        </w:numPr>
      </w:pPr>
      <w:r w:rsidRPr="0003335E">
        <w:t>Modul EDIČNÍ CENTRUM</w:t>
      </w:r>
      <w:r w:rsidR="00133365">
        <w:t>.</w:t>
      </w:r>
    </w:p>
    <w:p w14:paraId="31E5318C" w14:textId="5045BBC5" w:rsidR="00097639" w:rsidRPr="00C363D5" w:rsidRDefault="00097639" w:rsidP="00C72367">
      <w:pPr>
        <w:pStyle w:val="Odstavecseseznamem"/>
        <w:numPr>
          <w:ilvl w:val="0"/>
          <w:numId w:val="24"/>
        </w:numPr>
      </w:pPr>
      <w:r w:rsidRPr="000613BF">
        <w:t>Modul PERSONÁLNÍ</w:t>
      </w:r>
      <w:r w:rsidR="00133365" w:rsidRPr="000613BF">
        <w:t>.</w:t>
      </w:r>
    </w:p>
    <w:p w14:paraId="688695B0" w14:textId="5A5DE577" w:rsidR="00097639" w:rsidRDefault="00097639" w:rsidP="00133365">
      <w:pPr>
        <w:spacing w:after="0"/>
        <w:jc w:val="both"/>
      </w:pPr>
      <w:r>
        <w:t>Výsledky z ověřování jsou vysoce pozitivní a jsou využívány všemi zaměstnanci školy. Uvedené moduly budou inovovány a doplněny za současné integrace na nově projektované moduly.</w:t>
      </w:r>
    </w:p>
    <w:p w14:paraId="75B83A00" w14:textId="5DE10274" w:rsidR="00097639" w:rsidRDefault="00097639" w:rsidP="00133365">
      <w:pPr>
        <w:spacing w:after="0"/>
        <w:jc w:val="both"/>
      </w:pPr>
      <w:r>
        <w:t>Dílčí ověřování jednoznačně prokázalo nutnost posílit zásadu komplexnosti a systémovosti (doplnění dalších modulů a stávající doplnit tak, aby předpokládané výstupy - reporty plnily požadavky pro uživatele, tedy management školy a všechny její zaměstnance</w:t>
      </w:r>
      <w:r w:rsidR="006A7404">
        <w:t>)</w:t>
      </w:r>
      <w:r>
        <w:t>. Nezbytná je rovněž integrita všech modulů s vyústěním do „</w:t>
      </w:r>
      <w:r w:rsidR="006A7404">
        <w:t>v</w:t>
      </w:r>
      <w:r>
        <w:t xml:space="preserve">ýstupního syntetického modulu“ v souladu s nově nastavenými indikátory </w:t>
      </w:r>
      <w:r>
        <w:lastRenderedPageBreak/>
        <w:t xml:space="preserve">kvality procesů pro období 2016-2020, resp. 2025. Dobudováním nového systému vznikne </w:t>
      </w:r>
      <w:r w:rsidRPr="00C363D5">
        <w:t>nástroj pro hodnocení a řízení procesů a standardů kvality činností zaměstnanců a všech útvarů Vysoké školy technické a ekonomické v Českých</w:t>
      </w:r>
      <w:r>
        <w:t xml:space="preserve"> Budějovicích.</w:t>
      </w:r>
      <w:r w:rsidRPr="00C363D5">
        <w:t xml:space="preserve"> Systém bude přístupný všem zaměstnancům, přihlášení pracovníka VŠTE bude možné prostřednictvím jeho UČA a sekundárního hesla. </w:t>
      </w:r>
    </w:p>
    <w:p w14:paraId="706A4BEF" w14:textId="3B054032" w:rsidR="00FA74A5" w:rsidRDefault="00097639" w:rsidP="00097639">
      <w:pPr>
        <w:jc w:val="both"/>
      </w:pPr>
      <w:r>
        <w:t>V</w:t>
      </w:r>
      <w:r w:rsidR="00C41B1E">
        <w:t> roce 2017 bude zpracován projektový záměr pro Komplexní systém ETMS (10 modulů). Vlastní projekce, testování a implementace bude realizována do roku 2020, kdy budou vyprojektovány tyto nové moduly a inovovány již existující.</w:t>
      </w:r>
    </w:p>
    <w:p w14:paraId="259039CC" w14:textId="419EAABA" w:rsidR="00097639" w:rsidRDefault="00C41B1E" w:rsidP="00C41B1E">
      <w:pPr>
        <w:jc w:val="both"/>
      </w:pPr>
      <w:r>
        <w:t>Nově navrhované moduly:</w:t>
      </w:r>
    </w:p>
    <w:p w14:paraId="29061A0F" w14:textId="3365AAD3" w:rsidR="00097639" w:rsidRDefault="00097639" w:rsidP="00C72367">
      <w:pPr>
        <w:pStyle w:val="Odstavecseseznamem"/>
        <w:numPr>
          <w:ilvl w:val="0"/>
          <w:numId w:val="24"/>
        </w:numPr>
      </w:pPr>
      <w:r w:rsidRPr="00C363D5">
        <w:t>Modul AKREDITACE</w:t>
      </w:r>
      <w:r w:rsidR="00133365">
        <w:t>.</w:t>
      </w:r>
    </w:p>
    <w:p w14:paraId="6A2267D8" w14:textId="5E5734F2" w:rsidR="00097639" w:rsidRDefault="00097639" w:rsidP="00C72367">
      <w:pPr>
        <w:pStyle w:val="Odstavecseseznamem"/>
        <w:numPr>
          <w:ilvl w:val="0"/>
          <w:numId w:val="24"/>
        </w:numPr>
      </w:pPr>
      <w:r w:rsidRPr="00C363D5">
        <w:t>Modul LEGISLATIVNĚ-PRÁVNÍ</w:t>
      </w:r>
      <w:r w:rsidR="00133365">
        <w:t>.</w:t>
      </w:r>
    </w:p>
    <w:p w14:paraId="44F6C4BA" w14:textId="52970F04" w:rsidR="00097639" w:rsidRPr="00C363D5" w:rsidRDefault="00097639" w:rsidP="00C72367">
      <w:pPr>
        <w:pStyle w:val="Odstavecseseznamem"/>
        <w:numPr>
          <w:ilvl w:val="0"/>
          <w:numId w:val="24"/>
        </w:numPr>
      </w:pPr>
      <w:r w:rsidRPr="00C363D5">
        <w:t>Modul TŘETÍ ROLE</w:t>
      </w:r>
      <w:r w:rsidR="00133365">
        <w:t>.</w:t>
      </w:r>
    </w:p>
    <w:p w14:paraId="49E5E5B1" w14:textId="0827E3E6" w:rsidR="00097639" w:rsidRDefault="00097639" w:rsidP="00C72367">
      <w:pPr>
        <w:pStyle w:val="Odstavecseseznamem"/>
        <w:numPr>
          <w:ilvl w:val="0"/>
          <w:numId w:val="24"/>
        </w:numPr>
      </w:pPr>
      <w:r>
        <w:t>Modul EXTERNÍHO HODNOCENÍ KVALITY</w:t>
      </w:r>
      <w:r w:rsidR="00133365">
        <w:t>.</w:t>
      </w:r>
    </w:p>
    <w:p w14:paraId="580CCF11" w14:textId="7D5EA10E" w:rsidR="00097639" w:rsidRDefault="00097639" w:rsidP="00C72367">
      <w:pPr>
        <w:pStyle w:val="Odstavecseseznamem"/>
        <w:numPr>
          <w:ilvl w:val="0"/>
          <w:numId w:val="24"/>
        </w:numPr>
      </w:pPr>
      <w:r>
        <w:t>Modul SYNTETICKÝ</w:t>
      </w:r>
      <w:r w:rsidR="00133365">
        <w:t>.</w:t>
      </w:r>
    </w:p>
    <w:p w14:paraId="5A849394" w14:textId="77777777" w:rsidR="00C41B1E" w:rsidRPr="00C41B1E" w:rsidRDefault="00C41B1E" w:rsidP="00C41B1E">
      <w:pPr>
        <w:pStyle w:val="Odstavecseseznamem"/>
      </w:pPr>
    </w:p>
    <w:p w14:paraId="1A02707C" w14:textId="006B9CB2" w:rsidR="00097639" w:rsidRPr="00046D13" w:rsidRDefault="00097639" w:rsidP="00046D13">
      <w:pPr>
        <w:spacing w:after="0"/>
        <w:rPr>
          <w:b/>
        </w:rPr>
      </w:pPr>
      <w:r w:rsidRPr="00046D13">
        <w:rPr>
          <w:b/>
        </w:rPr>
        <w:t>Nástroje</w:t>
      </w:r>
    </w:p>
    <w:p w14:paraId="2B1E6B3C" w14:textId="32558043" w:rsidR="00C41B1E" w:rsidRDefault="00C41B1E" w:rsidP="00C029DB">
      <w:pPr>
        <w:pStyle w:val="Odstavecseseznamem"/>
        <w:numPr>
          <w:ilvl w:val="0"/>
          <w:numId w:val="68"/>
        </w:numPr>
        <w:spacing w:after="120"/>
      </w:pPr>
      <w:r w:rsidRPr="00C41B1E">
        <w:t>Komplexní systém hodnocení kvality na VŠTE</w:t>
      </w:r>
      <w:r w:rsidR="00133365">
        <w:t xml:space="preserve">. </w:t>
      </w:r>
    </w:p>
    <w:p w14:paraId="6AC0C404" w14:textId="77777777" w:rsidR="00FA74A5" w:rsidRPr="00046D13" w:rsidRDefault="00FA74A5" w:rsidP="00FA74A5">
      <w:pPr>
        <w:pStyle w:val="Odstavecseseznamem"/>
        <w:spacing w:after="120"/>
        <w:rPr>
          <w:sz w:val="12"/>
        </w:rPr>
      </w:pPr>
    </w:p>
    <w:p w14:paraId="379C058B" w14:textId="548889A3" w:rsidR="00C41B1E" w:rsidRPr="00C41B1E" w:rsidRDefault="00C41B1E" w:rsidP="00C029DB">
      <w:pPr>
        <w:pStyle w:val="Odstavecseseznamem"/>
        <w:numPr>
          <w:ilvl w:val="0"/>
          <w:numId w:val="68"/>
        </w:numPr>
        <w:spacing w:after="120"/>
      </w:pPr>
      <w:r>
        <w:t>Inovované stávající moduly (5) a projekce nových modulů (5)</w:t>
      </w:r>
      <w:r w:rsidR="00FA74A5">
        <w:t xml:space="preserve"> postupně do roku 2020.</w:t>
      </w:r>
    </w:p>
    <w:p w14:paraId="698A4078" w14:textId="15264CA8" w:rsidR="00097639" w:rsidRPr="00C65C43" w:rsidRDefault="00097639" w:rsidP="00C029DB">
      <w:pPr>
        <w:pStyle w:val="Odstavecseseznamem"/>
        <w:numPr>
          <w:ilvl w:val="0"/>
          <w:numId w:val="67"/>
        </w:numPr>
      </w:pPr>
      <w:r w:rsidRPr="00C65C43">
        <w:t>Modul AKTIVITY</w:t>
      </w:r>
      <w:r w:rsidR="00133365">
        <w:t>.</w:t>
      </w:r>
    </w:p>
    <w:p w14:paraId="77D83041" w14:textId="795772FD" w:rsidR="00097639" w:rsidRPr="00C65C43" w:rsidRDefault="00097639" w:rsidP="00C029DB">
      <w:pPr>
        <w:pStyle w:val="Odstavecseseznamem"/>
        <w:numPr>
          <w:ilvl w:val="0"/>
          <w:numId w:val="67"/>
        </w:numPr>
      </w:pPr>
      <w:r w:rsidRPr="00C65C43">
        <w:t>Modul CÍLE</w:t>
      </w:r>
      <w:r w:rsidR="00133365">
        <w:t>.</w:t>
      </w:r>
    </w:p>
    <w:p w14:paraId="3BC026B3" w14:textId="2AE34953" w:rsidR="00097639" w:rsidRPr="00C65C43" w:rsidRDefault="00097639" w:rsidP="00C029DB">
      <w:pPr>
        <w:pStyle w:val="Odstavecseseznamem"/>
        <w:numPr>
          <w:ilvl w:val="0"/>
          <w:numId w:val="67"/>
        </w:numPr>
      </w:pPr>
      <w:r w:rsidRPr="00C65C43">
        <w:t>Modul ÚKOLY A POŽADAVKY</w:t>
      </w:r>
      <w:r w:rsidR="00133365">
        <w:t>.</w:t>
      </w:r>
    </w:p>
    <w:p w14:paraId="559968E2" w14:textId="6C80C0E7" w:rsidR="00097639" w:rsidRPr="00C65C43" w:rsidRDefault="00097639" w:rsidP="00C029DB">
      <w:pPr>
        <w:pStyle w:val="Odstavecseseznamem"/>
        <w:numPr>
          <w:ilvl w:val="0"/>
          <w:numId w:val="67"/>
        </w:numPr>
      </w:pPr>
      <w:r w:rsidRPr="00C65C43">
        <w:t>Modul EDIČNÍ CENTRUM</w:t>
      </w:r>
      <w:r w:rsidR="00133365">
        <w:t>.</w:t>
      </w:r>
    </w:p>
    <w:p w14:paraId="7959875B" w14:textId="22755043" w:rsidR="00097639" w:rsidRPr="00C65C43" w:rsidRDefault="00097639" w:rsidP="00C029DB">
      <w:pPr>
        <w:pStyle w:val="Odstavecseseznamem"/>
        <w:numPr>
          <w:ilvl w:val="0"/>
          <w:numId w:val="67"/>
        </w:numPr>
      </w:pPr>
      <w:r w:rsidRPr="000613BF">
        <w:t>Modul PERSONÁLNÍ</w:t>
      </w:r>
      <w:r w:rsidR="00133365" w:rsidRPr="000613BF">
        <w:t>.</w:t>
      </w:r>
    </w:p>
    <w:p w14:paraId="7AAAA56B" w14:textId="0994D4DD" w:rsidR="00097639" w:rsidRPr="00C65C43" w:rsidRDefault="00097639" w:rsidP="00C029DB">
      <w:pPr>
        <w:pStyle w:val="Odstavecseseznamem"/>
        <w:numPr>
          <w:ilvl w:val="0"/>
          <w:numId w:val="67"/>
        </w:numPr>
      </w:pPr>
      <w:r w:rsidRPr="00C65C43">
        <w:t>Modul AKREDITACE</w:t>
      </w:r>
      <w:r w:rsidR="00133365">
        <w:t>.</w:t>
      </w:r>
    </w:p>
    <w:p w14:paraId="7F98E158" w14:textId="2DB6D071" w:rsidR="00097639" w:rsidRPr="00C65C43" w:rsidRDefault="00097639" w:rsidP="00C029DB">
      <w:pPr>
        <w:pStyle w:val="Odstavecseseznamem"/>
        <w:numPr>
          <w:ilvl w:val="0"/>
          <w:numId w:val="67"/>
        </w:numPr>
      </w:pPr>
      <w:r w:rsidRPr="00C65C43">
        <w:t>Modul LEGISLATIVNĚ-PRÁVNÍ</w:t>
      </w:r>
      <w:r w:rsidR="00133365">
        <w:t>.</w:t>
      </w:r>
    </w:p>
    <w:p w14:paraId="2709E754" w14:textId="596754B1" w:rsidR="00097639" w:rsidRPr="00C65C43" w:rsidRDefault="00097639" w:rsidP="00C029DB">
      <w:pPr>
        <w:pStyle w:val="Odstavecseseznamem"/>
        <w:numPr>
          <w:ilvl w:val="0"/>
          <w:numId w:val="67"/>
        </w:numPr>
      </w:pPr>
      <w:r w:rsidRPr="00C65C43">
        <w:t>Modul TŘETÍ ROLE</w:t>
      </w:r>
      <w:r w:rsidR="00133365">
        <w:t>.</w:t>
      </w:r>
    </w:p>
    <w:p w14:paraId="41FC4CD2" w14:textId="6C28FBBD" w:rsidR="00097639" w:rsidRPr="00C65C43" w:rsidRDefault="00097639" w:rsidP="00C029DB">
      <w:pPr>
        <w:pStyle w:val="Odstavecseseznamem"/>
        <w:numPr>
          <w:ilvl w:val="0"/>
          <w:numId w:val="67"/>
        </w:numPr>
      </w:pPr>
      <w:r w:rsidRPr="00C65C43">
        <w:t>Modul EXTERNÍHO HODNOCENÍ KVALITY</w:t>
      </w:r>
      <w:r w:rsidR="00133365">
        <w:t>.</w:t>
      </w:r>
    </w:p>
    <w:p w14:paraId="071BDCD3" w14:textId="7B4E8202" w:rsidR="00097639" w:rsidRPr="00C65C43" w:rsidRDefault="00097639" w:rsidP="00C029DB">
      <w:pPr>
        <w:pStyle w:val="Odstavecseseznamem"/>
        <w:numPr>
          <w:ilvl w:val="0"/>
          <w:numId w:val="67"/>
        </w:numPr>
      </w:pPr>
      <w:r w:rsidRPr="00C65C43">
        <w:t>Modul SYNTETICKÝ</w:t>
      </w:r>
      <w:r w:rsidR="00133365">
        <w:t>.</w:t>
      </w:r>
    </w:p>
    <w:p w14:paraId="01B53EF5" w14:textId="77777777" w:rsidR="00097639" w:rsidRPr="00097639" w:rsidRDefault="00097639" w:rsidP="00133365">
      <w:pPr>
        <w:pStyle w:val="Odstavecseseznamem"/>
        <w:spacing w:after="0"/>
        <w:rPr>
          <w:b/>
        </w:rPr>
      </w:pPr>
    </w:p>
    <w:p w14:paraId="4F605721" w14:textId="77777777" w:rsidR="00C65C43" w:rsidRPr="00C65C43" w:rsidRDefault="00C65C43" w:rsidP="00C65C43">
      <w:pPr>
        <w:spacing w:after="0" w:line="240" w:lineRule="auto"/>
        <w:rPr>
          <w:b/>
        </w:rPr>
      </w:pPr>
      <w:r w:rsidRPr="00C65C43">
        <w:rPr>
          <w:b/>
        </w:rPr>
        <w:t>Indikátory</w:t>
      </w:r>
    </w:p>
    <w:p w14:paraId="0DB2FFEA" w14:textId="5905C148" w:rsidR="00FA74A5" w:rsidRDefault="00FA74A5" w:rsidP="00C72367">
      <w:pPr>
        <w:pStyle w:val="Odstavecseseznamem"/>
        <w:numPr>
          <w:ilvl w:val="0"/>
          <w:numId w:val="26"/>
        </w:numPr>
      </w:pPr>
      <w:r>
        <w:t>Funkční vnitřní systém hodnocení kvality –</w:t>
      </w:r>
      <w:r w:rsidR="00133365">
        <w:t xml:space="preserve"> </w:t>
      </w:r>
      <w:r>
        <w:t>RVH.</w:t>
      </w:r>
    </w:p>
    <w:p w14:paraId="27107C77" w14:textId="4CD4CE55" w:rsidR="00FA74A5" w:rsidRDefault="00FA74A5" w:rsidP="00C72367">
      <w:pPr>
        <w:pStyle w:val="Odstavecseseznamem"/>
        <w:numPr>
          <w:ilvl w:val="0"/>
          <w:numId w:val="26"/>
        </w:numPr>
      </w:pPr>
      <w:r>
        <w:t>Ideový záměr inovace stávajících modulů.</w:t>
      </w:r>
    </w:p>
    <w:p w14:paraId="1A861B92" w14:textId="1AFC714B" w:rsidR="00FA74A5" w:rsidRDefault="00FA74A5" w:rsidP="00C72367">
      <w:pPr>
        <w:pStyle w:val="Odstavecseseznamem"/>
        <w:numPr>
          <w:ilvl w:val="0"/>
          <w:numId w:val="26"/>
        </w:numPr>
      </w:pPr>
      <w:r>
        <w:t>Ideový záměr nově navrhovaných modulů</w:t>
      </w:r>
      <w:r w:rsidR="00133365">
        <w:t>.</w:t>
      </w:r>
    </w:p>
    <w:p w14:paraId="4622FFD8" w14:textId="6192F8A0" w:rsidR="00C65C43" w:rsidRPr="00C65C43" w:rsidRDefault="00C65C43" w:rsidP="000613BF">
      <w:pPr>
        <w:pStyle w:val="Odstavecseseznamem"/>
        <w:numPr>
          <w:ilvl w:val="0"/>
          <w:numId w:val="26"/>
        </w:numPr>
        <w:jc w:val="both"/>
      </w:pPr>
      <w:r w:rsidRPr="00C65C43">
        <w:t>Návrh výstupních sestav</w:t>
      </w:r>
      <w:r w:rsidR="00FA74A5">
        <w:t xml:space="preserve"> p</w:t>
      </w:r>
      <w:r w:rsidR="000772E0">
        <w:t>ro jednotlivé moduly a modul syn</w:t>
      </w:r>
      <w:r w:rsidR="00FA74A5">
        <w:t>tetický (</w:t>
      </w:r>
      <w:r w:rsidRPr="00C65C43">
        <w:t>10 základních generovaných sestav v rámci ETMS</w:t>
      </w:r>
      <w:r w:rsidR="00FA74A5">
        <w:t>)</w:t>
      </w:r>
      <w:r>
        <w:t xml:space="preserve">. </w:t>
      </w:r>
    </w:p>
    <w:p w14:paraId="18F7F66B" w14:textId="4F82DC86" w:rsidR="00F91E99" w:rsidRPr="00EB0992" w:rsidRDefault="00AA0BC3">
      <w:pPr>
        <w:rPr>
          <w:b/>
          <w:color w:val="FF0000"/>
        </w:rPr>
        <w:sectPr w:rsidR="00F91E99" w:rsidRPr="00EB0992" w:rsidSect="00D26DC0">
          <w:footerReference w:type="default" r:id="rId30"/>
          <w:type w:val="continuous"/>
          <w:pgSz w:w="11906" w:h="16838"/>
          <w:pgMar w:top="1417" w:right="1417" w:bottom="1417" w:left="1417" w:header="708" w:footer="708" w:gutter="0"/>
          <w:pgNumType w:start="46"/>
          <w:cols w:space="708"/>
          <w:docGrid w:linePitch="360"/>
        </w:sectPr>
      </w:pPr>
      <w:r w:rsidRPr="007C1F77">
        <w:rPr>
          <w:b/>
          <w:color w:val="FF0000"/>
        </w:rPr>
        <w:br w:type="page"/>
      </w:r>
    </w:p>
    <w:p w14:paraId="40ACF7BF" w14:textId="6AD5545F" w:rsidR="006B62A4" w:rsidRPr="00AA0BC3" w:rsidRDefault="006B62A4" w:rsidP="00AA0BC3">
      <w:pPr>
        <w:pStyle w:val="Nadpis1"/>
        <w:numPr>
          <w:ilvl w:val="0"/>
          <w:numId w:val="0"/>
        </w:numPr>
      </w:pPr>
      <w:bookmarkStart w:id="29" w:name="_Toc463444235"/>
      <w:r w:rsidRPr="00AA0BC3">
        <w:lastRenderedPageBreak/>
        <w:t>Kultivace akademického prostředí</w:t>
      </w:r>
      <w:bookmarkEnd w:id="29"/>
      <w:r w:rsidR="00A10B54">
        <w:t xml:space="preserve"> </w:t>
      </w:r>
    </w:p>
    <w:p w14:paraId="46A934AD" w14:textId="59C8F689" w:rsidR="0023291E" w:rsidRPr="00AA3F5C" w:rsidRDefault="00AA3F5C" w:rsidP="0023291E">
      <w:pPr>
        <w:spacing w:after="0"/>
        <w:rPr>
          <w:b/>
        </w:rPr>
      </w:pPr>
      <w:r w:rsidRPr="00AA3F5C">
        <w:rPr>
          <w:b/>
        </w:rPr>
        <w:t xml:space="preserve">Vyhodnocení taktického cíle </w:t>
      </w:r>
      <w:r w:rsidR="00624FD9">
        <w:rPr>
          <w:b/>
        </w:rPr>
        <w:t>definovaného pro rok 2016</w:t>
      </w:r>
      <w:r w:rsidR="0023291E" w:rsidRPr="00AA3F5C">
        <w:rPr>
          <w:b/>
        </w:rPr>
        <w:t xml:space="preserve"> </w:t>
      </w:r>
    </w:p>
    <w:p w14:paraId="72B5F990" w14:textId="77777777" w:rsidR="00AA3F5C" w:rsidRDefault="00AA3F5C" w:rsidP="00AA3F5C">
      <w:pPr>
        <w:spacing w:after="0"/>
        <w:jc w:val="both"/>
        <w:rPr>
          <w:rFonts w:ascii="Calibri" w:hAnsi="Calibri"/>
          <w:b/>
        </w:rPr>
      </w:pP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624FD9" w:rsidRPr="00B55214" w14:paraId="501F0474" w14:textId="77777777" w:rsidTr="00F10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4B760C48" w14:textId="77777777" w:rsidR="00624FD9" w:rsidRPr="00B55214" w:rsidRDefault="00624FD9" w:rsidP="00F10192">
            <w:pPr>
              <w:jc w:val="center"/>
              <w:rPr>
                <w:b w:val="0"/>
                <w:color w:val="auto"/>
              </w:rPr>
            </w:pPr>
            <w:r w:rsidRPr="00B55214">
              <w:rPr>
                <w:b w:val="0"/>
                <w:color w:val="auto"/>
              </w:rPr>
              <w:t>1</w:t>
            </w:r>
          </w:p>
        </w:tc>
        <w:tc>
          <w:tcPr>
            <w:tcW w:w="8537" w:type="dxa"/>
            <w:tcBorders>
              <w:top w:val="none" w:sz="0" w:space="0" w:color="auto"/>
              <w:left w:val="none" w:sz="0" w:space="0" w:color="auto"/>
              <w:bottom w:val="none" w:sz="0" w:space="0" w:color="auto"/>
              <w:right w:val="none" w:sz="0" w:space="0" w:color="auto"/>
            </w:tcBorders>
          </w:tcPr>
          <w:p w14:paraId="0AC203F8" w14:textId="078B0057" w:rsidR="00624FD9" w:rsidRPr="00624FD9" w:rsidRDefault="00624FD9" w:rsidP="00624FD9">
            <w:pPr>
              <w:jc w:val="both"/>
              <w:cnfStyle w:val="100000000000" w:firstRow="1" w:lastRow="0" w:firstColumn="0" w:lastColumn="0" w:oddVBand="0" w:evenVBand="0" w:oddHBand="0" w:evenHBand="0" w:firstRowFirstColumn="0" w:firstRowLastColumn="0" w:lastRowFirstColumn="0" w:lastRowLastColumn="0"/>
              <w:rPr>
                <w:b w:val="0"/>
              </w:rPr>
            </w:pPr>
            <w:r w:rsidRPr="00624FD9">
              <w:rPr>
                <w:rFonts w:ascii="Calibri" w:hAnsi="Calibri"/>
                <w:b w:val="0"/>
                <w:color w:val="auto"/>
              </w:rPr>
              <w:t xml:space="preserve">Rozpracování a implementace etických kodexů pro akademické pracovníky a studenty do podmínek ústavů.  </w:t>
            </w:r>
          </w:p>
        </w:tc>
      </w:tr>
    </w:tbl>
    <w:p w14:paraId="0DA6C562" w14:textId="77777777" w:rsidR="00624FD9" w:rsidRDefault="00624FD9" w:rsidP="00AA3F5C">
      <w:pPr>
        <w:spacing w:after="0"/>
        <w:jc w:val="both"/>
        <w:rPr>
          <w:rFonts w:ascii="Calibri" w:hAnsi="Calibri"/>
          <w:b/>
        </w:rPr>
      </w:pPr>
    </w:p>
    <w:p w14:paraId="6744EB28" w14:textId="2BB8B98A" w:rsidR="000772E0" w:rsidRDefault="009B24C7" w:rsidP="009B24C7">
      <w:pPr>
        <w:rPr>
          <w:rFonts w:ascii="Calibri" w:hAnsi="Calibri"/>
          <w:b/>
          <w:color w:val="FF0000"/>
        </w:rPr>
      </w:pPr>
      <w:r w:rsidRPr="009B24C7">
        <w:rPr>
          <w:rFonts w:ascii="Calibri" w:hAnsi="Calibri"/>
          <w:b/>
        </w:rPr>
        <w:t>Vyhodnocení</w:t>
      </w:r>
      <w:r w:rsidR="000772E0">
        <w:rPr>
          <w:rFonts w:ascii="Calibri" w:hAnsi="Calibri"/>
          <w:b/>
          <w:color w:val="FF0000"/>
        </w:rPr>
        <w:t xml:space="preserve"> </w:t>
      </w:r>
    </w:p>
    <w:p w14:paraId="68B29B54" w14:textId="41945DB1" w:rsidR="000772E0" w:rsidRPr="000772E0" w:rsidRDefault="000772E0" w:rsidP="000772E0">
      <w:pPr>
        <w:jc w:val="both"/>
        <w:rPr>
          <w:rFonts w:ascii="Calibri" w:hAnsi="Calibri"/>
        </w:rPr>
      </w:pPr>
      <w:r w:rsidRPr="000772E0">
        <w:rPr>
          <w:rFonts w:ascii="Calibri" w:hAnsi="Calibri"/>
        </w:rPr>
        <w:t>Kultivace akademického pros</w:t>
      </w:r>
      <w:r>
        <w:rPr>
          <w:rFonts w:ascii="Calibri" w:hAnsi="Calibri"/>
        </w:rPr>
        <w:t>tředí je dlouhodobý, zejména vša</w:t>
      </w:r>
      <w:r w:rsidRPr="000772E0">
        <w:rPr>
          <w:rFonts w:ascii="Calibri" w:hAnsi="Calibri"/>
        </w:rPr>
        <w:t>k trvalý a systematický proces.</w:t>
      </w:r>
      <w:r>
        <w:rPr>
          <w:rFonts w:ascii="Calibri" w:hAnsi="Calibri"/>
        </w:rPr>
        <w:t xml:space="preserve"> </w:t>
      </w:r>
      <w:r w:rsidR="00046D13">
        <w:rPr>
          <w:rFonts w:ascii="Calibri" w:hAnsi="Calibri"/>
        </w:rPr>
        <w:t>V roce</w:t>
      </w:r>
      <w:r>
        <w:rPr>
          <w:rFonts w:ascii="Calibri" w:hAnsi="Calibri"/>
        </w:rPr>
        <w:t xml:space="preserve"> 2016, kdy v rámci </w:t>
      </w:r>
      <w:r w:rsidR="006A7404">
        <w:rPr>
          <w:rFonts w:ascii="Calibri" w:hAnsi="Calibri"/>
        </w:rPr>
        <w:t>deseti</w:t>
      </w:r>
      <w:r>
        <w:rPr>
          <w:rFonts w:ascii="Calibri" w:hAnsi="Calibri"/>
        </w:rPr>
        <w:t>letého výročí probíhala celá škála vědeckých, ale i společenských akcí</w:t>
      </w:r>
      <w:r w:rsidR="00046D13">
        <w:rPr>
          <w:rFonts w:ascii="Calibri" w:hAnsi="Calibri"/>
        </w:rPr>
        <w:t>,</w:t>
      </w:r>
      <w:r>
        <w:rPr>
          <w:rFonts w:ascii="Calibri" w:hAnsi="Calibri"/>
        </w:rPr>
        <w:t xml:space="preserve"> bylo vytvořeno vhodné vnitřní klima školy pro reálné uplat</w:t>
      </w:r>
      <w:r w:rsidR="0045737A">
        <w:rPr>
          <w:rFonts w:ascii="Calibri" w:hAnsi="Calibri"/>
        </w:rPr>
        <w:t>ň</w:t>
      </w:r>
      <w:r>
        <w:rPr>
          <w:rFonts w:ascii="Calibri" w:hAnsi="Calibri"/>
        </w:rPr>
        <w:t>ování, resp. naplňování etických</w:t>
      </w:r>
      <w:r w:rsidR="003B4521">
        <w:rPr>
          <w:rFonts w:ascii="Calibri" w:hAnsi="Calibri"/>
        </w:rPr>
        <w:t xml:space="preserve"> a morálních</w:t>
      </w:r>
      <w:r>
        <w:rPr>
          <w:rFonts w:ascii="Calibri" w:hAnsi="Calibri"/>
        </w:rPr>
        <w:t xml:space="preserve"> hodnot</w:t>
      </w:r>
      <w:r w:rsidR="0045737A">
        <w:rPr>
          <w:rFonts w:ascii="Calibri" w:hAnsi="Calibri"/>
        </w:rPr>
        <w:t xml:space="preserve"> v rámci celého vnitřního prostředí školy. Rok 2016 z tohoto hlediska lze považovat za přelomový z pohledu implementace etických kodexů pro AP a pro studenty</w:t>
      </w:r>
      <w:r w:rsidR="003B4521">
        <w:rPr>
          <w:rFonts w:ascii="Calibri" w:hAnsi="Calibri"/>
        </w:rPr>
        <w:t xml:space="preserve"> v nové ústavní struktuře školy.</w:t>
      </w:r>
    </w:p>
    <w:p w14:paraId="46A34B2E" w14:textId="038A5781" w:rsidR="009B24C7" w:rsidRDefault="009B24C7" w:rsidP="009B24C7">
      <w:pPr>
        <w:spacing w:after="0"/>
        <w:rPr>
          <w:rFonts w:ascii="Calibri" w:hAnsi="Calibri"/>
          <w:b/>
          <w:color w:val="FF0000"/>
        </w:rPr>
      </w:pPr>
    </w:p>
    <w:p w14:paraId="7E290225" w14:textId="13C2B28C" w:rsidR="00DF5FA8" w:rsidRPr="00CE1E43" w:rsidRDefault="0056512B">
      <w:pPr>
        <w:rPr>
          <w:b/>
          <w:color w:val="943634" w:themeColor="accent2" w:themeShade="BF"/>
          <w:sz w:val="24"/>
        </w:rPr>
      </w:pPr>
      <w:r w:rsidRPr="000613BF">
        <w:rPr>
          <w:b/>
          <w:sz w:val="24"/>
        </w:rPr>
        <w:t xml:space="preserve">Taktický cíl </w:t>
      </w:r>
      <w:r w:rsidR="009B24C7" w:rsidRPr="000613BF">
        <w:rPr>
          <w:b/>
          <w:sz w:val="24"/>
        </w:rPr>
        <w:t xml:space="preserve">definovaný </w:t>
      </w:r>
      <w:r w:rsidRPr="000613BF">
        <w:rPr>
          <w:b/>
          <w:sz w:val="24"/>
        </w:rPr>
        <w:t>pro rok 2017</w:t>
      </w:r>
      <w:r w:rsidR="009B24C7" w:rsidRPr="000613BF">
        <w:rPr>
          <w:b/>
          <w:sz w:val="24"/>
        </w:rPr>
        <w:t xml:space="preserve"> na centrální úrovni </w:t>
      </w:r>
      <w:r w:rsidR="00CE1E43">
        <w:rPr>
          <w:b/>
          <w:sz w:val="24"/>
        </w:rPr>
        <w:t xml:space="preserve">– </w:t>
      </w:r>
      <w:r w:rsidR="00CE1E43" w:rsidRPr="00CE1E43">
        <w:rPr>
          <w:b/>
          <w:sz w:val="24"/>
        </w:rPr>
        <w:t xml:space="preserve">podpůrná priorita </w:t>
      </w:r>
      <w:r w:rsidR="00CE1E43" w:rsidRPr="00CE1E43">
        <w:rPr>
          <w:b/>
          <w:color w:val="943634" w:themeColor="accent2" w:themeShade="BF"/>
          <w:sz w:val="24"/>
        </w:rPr>
        <w:t xml:space="preserve">KULTIVACE AKADEMICKÉHO PROSTŘEDÍ </w:t>
      </w:r>
    </w:p>
    <w:tbl>
      <w:tblPr>
        <w:tblStyle w:val="Svtlstnovnzvraznn2"/>
        <w:tblW w:w="0" w:type="auto"/>
        <w:tblBorders>
          <w:left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675"/>
        <w:gridCol w:w="8537"/>
      </w:tblGrid>
      <w:tr w:rsidR="00624FD9" w:rsidRPr="00B55214" w14:paraId="02624CE2" w14:textId="77777777" w:rsidTr="00F10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right w:val="none" w:sz="0" w:space="0" w:color="auto"/>
            </w:tcBorders>
          </w:tcPr>
          <w:p w14:paraId="014606C9" w14:textId="77777777" w:rsidR="00624FD9" w:rsidRPr="00624FD9" w:rsidRDefault="00624FD9" w:rsidP="00F10192">
            <w:pPr>
              <w:jc w:val="center"/>
            </w:pPr>
            <w:r w:rsidRPr="00624FD9">
              <w:t>1</w:t>
            </w:r>
          </w:p>
        </w:tc>
        <w:tc>
          <w:tcPr>
            <w:tcW w:w="8537" w:type="dxa"/>
            <w:tcBorders>
              <w:top w:val="none" w:sz="0" w:space="0" w:color="auto"/>
              <w:left w:val="none" w:sz="0" w:space="0" w:color="auto"/>
              <w:bottom w:val="none" w:sz="0" w:space="0" w:color="auto"/>
              <w:right w:val="none" w:sz="0" w:space="0" w:color="auto"/>
            </w:tcBorders>
          </w:tcPr>
          <w:p w14:paraId="767F07FC" w14:textId="2E2A62FA" w:rsidR="00624FD9" w:rsidRPr="00624FD9" w:rsidRDefault="00624FD9" w:rsidP="00DA3C21">
            <w:pPr>
              <w:cnfStyle w:val="100000000000" w:firstRow="1" w:lastRow="0" w:firstColumn="0" w:lastColumn="0" w:oddVBand="0" w:evenVBand="0" w:oddHBand="0" w:evenHBand="0" w:firstRowFirstColumn="0" w:firstRowLastColumn="0" w:lastRowFirstColumn="0" w:lastRowLastColumn="0"/>
              <w:rPr>
                <w:b w:val="0"/>
              </w:rPr>
            </w:pPr>
            <w:r w:rsidRPr="00DA3C21">
              <w:rPr>
                <w:bCs w:val="0"/>
              </w:rPr>
              <w:t xml:space="preserve">Implementace deklarovaných postojů, hodnot a rolí do akademického prostředí VŠTE.   </w:t>
            </w:r>
          </w:p>
        </w:tc>
      </w:tr>
    </w:tbl>
    <w:p w14:paraId="0892C2C0" w14:textId="77777777" w:rsidR="00624FD9" w:rsidRPr="00AA3F5C" w:rsidRDefault="00624FD9">
      <w:pPr>
        <w:rPr>
          <w:b/>
        </w:rPr>
      </w:pPr>
    </w:p>
    <w:p w14:paraId="4FA6BA03" w14:textId="4A3AEF90" w:rsidR="00AA3F5C" w:rsidRPr="00AA3F5C" w:rsidRDefault="00AA3F5C" w:rsidP="009B24C7">
      <w:pPr>
        <w:spacing w:after="0"/>
        <w:jc w:val="both"/>
        <w:rPr>
          <w:b/>
        </w:rPr>
      </w:pPr>
      <w:r w:rsidRPr="00AA3F5C">
        <w:rPr>
          <w:b/>
        </w:rPr>
        <w:t xml:space="preserve">Současný stav </w:t>
      </w:r>
    </w:p>
    <w:p w14:paraId="259C0A8B" w14:textId="318E88CA" w:rsidR="002D416B" w:rsidRPr="00AA3F5C" w:rsidRDefault="002D416B" w:rsidP="002D416B">
      <w:pPr>
        <w:jc w:val="both"/>
      </w:pPr>
      <w:r w:rsidRPr="00AA3F5C">
        <w:t>Postavení vysoké školy se výrazně mění, kdy od relativně uzavřených center vzdělanosti nabývá charakter otevřeného centra znalostí. U VŠTE je to navíc umocněno jejím profesním a regionálním charakterem a jedinečností akreditovaných (technických) oborů v Jihočeském kraji. Příkazem doby je, aby vysoká škola zprostředkovala své znalosti a dovednosti vnějšímu světu. Jedná se tedy o transfer znalostí mezi školou, podnikatelskou sférou a společností, v případě VŠTE především v rámci Jihočeského kraje.</w:t>
      </w:r>
    </w:p>
    <w:p w14:paraId="6E4D42FF" w14:textId="0FF5B910" w:rsidR="002D416B" w:rsidRPr="000345C0" w:rsidRDefault="002D416B" w:rsidP="00AA3F5C">
      <w:pPr>
        <w:spacing w:after="0"/>
        <w:jc w:val="both"/>
        <w:rPr>
          <w:b/>
        </w:rPr>
      </w:pPr>
      <w:r w:rsidRPr="000345C0">
        <w:rPr>
          <w:b/>
        </w:rPr>
        <w:t>Nástroje</w:t>
      </w:r>
      <w:r w:rsidR="000345C0" w:rsidRPr="000345C0">
        <w:rPr>
          <w:b/>
        </w:rPr>
        <w:t xml:space="preserve"> </w:t>
      </w:r>
    </w:p>
    <w:p w14:paraId="25101BF0" w14:textId="3EBFE316" w:rsidR="002D416B" w:rsidRDefault="00046D13" w:rsidP="00C72367">
      <w:pPr>
        <w:pStyle w:val="Odstavecseseznamem"/>
        <w:numPr>
          <w:ilvl w:val="0"/>
          <w:numId w:val="29"/>
        </w:numPr>
        <w:spacing w:after="0"/>
        <w:jc w:val="both"/>
        <w:rPr>
          <w:bCs/>
        </w:rPr>
      </w:pPr>
      <w:r>
        <w:rPr>
          <w:bCs/>
        </w:rPr>
        <w:t xml:space="preserve">Etický kodex pro akademické pracovníky. </w:t>
      </w:r>
    </w:p>
    <w:p w14:paraId="3F8DD20C" w14:textId="21C8690E" w:rsidR="00046D13" w:rsidRPr="00046D13" w:rsidRDefault="00046D13" w:rsidP="00C72367">
      <w:pPr>
        <w:pStyle w:val="Odstavecseseznamem"/>
        <w:numPr>
          <w:ilvl w:val="0"/>
          <w:numId w:val="29"/>
        </w:numPr>
        <w:spacing w:after="0"/>
        <w:jc w:val="both"/>
        <w:rPr>
          <w:bCs/>
        </w:rPr>
      </w:pPr>
      <w:r>
        <w:rPr>
          <w:bCs/>
        </w:rPr>
        <w:t xml:space="preserve">Etický kodex pro studenty. </w:t>
      </w:r>
    </w:p>
    <w:p w14:paraId="68F713F1" w14:textId="7498B3C2" w:rsidR="002D416B" w:rsidRPr="00046D13" w:rsidRDefault="00046D13" w:rsidP="00C72367">
      <w:pPr>
        <w:pStyle w:val="Odstavecseseznamem"/>
        <w:numPr>
          <w:ilvl w:val="0"/>
          <w:numId w:val="29"/>
        </w:numPr>
        <w:spacing w:after="0"/>
        <w:rPr>
          <w:bCs/>
        </w:rPr>
      </w:pPr>
      <w:r>
        <w:rPr>
          <w:bCs/>
        </w:rPr>
        <w:t xml:space="preserve">Vnitřní předpisy. </w:t>
      </w:r>
    </w:p>
    <w:p w14:paraId="139E798B" w14:textId="77777777" w:rsidR="002D416B" w:rsidRPr="00AA3F5C" w:rsidRDefault="002D416B" w:rsidP="002D416B">
      <w:pPr>
        <w:autoSpaceDE w:val="0"/>
        <w:autoSpaceDN w:val="0"/>
        <w:spacing w:after="0"/>
        <w:jc w:val="both"/>
        <w:rPr>
          <w:b/>
        </w:rPr>
      </w:pPr>
    </w:p>
    <w:p w14:paraId="2E85AFE8" w14:textId="638E7AFE" w:rsidR="0056512B" w:rsidRPr="00AA3F5C" w:rsidRDefault="002D416B" w:rsidP="00AA3F5C">
      <w:pPr>
        <w:spacing w:after="0"/>
        <w:rPr>
          <w:b/>
        </w:rPr>
      </w:pPr>
      <w:r w:rsidRPr="00AA3F5C">
        <w:rPr>
          <w:b/>
        </w:rPr>
        <w:t>Indikátory</w:t>
      </w:r>
    </w:p>
    <w:p w14:paraId="00054944" w14:textId="70DF1224" w:rsidR="003B4521" w:rsidRDefault="003B4521" w:rsidP="00C72367">
      <w:pPr>
        <w:pStyle w:val="Odstavecseseznamem"/>
        <w:numPr>
          <w:ilvl w:val="0"/>
          <w:numId w:val="29"/>
        </w:numPr>
        <w:spacing w:after="0" w:line="240" w:lineRule="auto"/>
        <w:rPr>
          <w:szCs w:val="24"/>
        </w:rPr>
      </w:pPr>
      <w:r>
        <w:rPr>
          <w:szCs w:val="24"/>
        </w:rPr>
        <w:t>Tvůrčí a bezkonfliktní prostředí školy</w:t>
      </w:r>
      <w:r w:rsidR="000345C0">
        <w:rPr>
          <w:szCs w:val="24"/>
        </w:rPr>
        <w:t xml:space="preserve"> (počet řešených stížností a sporů</w:t>
      </w:r>
      <w:r w:rsidR="009C7457">
        <w:rPr>
          <w:szCs w:val="24"/>
        </w:rPr>
        <w:t xml:space="preserve"> za rok</w:t>
      </w:r>
      <w:r w:rsidR="000345C0">
        <w:rPr>
          <w:szCs w:val="24"/>
        </w:rPr>
        <w:t>)</w:t>
      </w:r>
      <w:r>
        <w:rPr>
          <w:szCs w:val="24"/>
        </w:rPr>
        <w:t>.</w:t>
      </w:r>
    </w:p>
    <w:p w14:paraId="65D85F70" w14:textId="38C7DE7F" w:rsidR="003B4521" w:rsidRDefault="003B4521" w:rsidP="00C72367">
      <w:pPr>
        <w:pStyle w:val="Odstavecseseznamem"/>
        <w:numPr>
          <w:ilvl w:val="0"/>
          <w:numId w:val="29"/>
        </w:numPr>
        <w:spacing w:after="0" w:line="240" w:lineRule="auto"/>
        <w:rPr>
          <w:szCs w:val="24"/>
        </w:rPr>
      </w:pPr>
      <w:r>
        <w:rPr>
          <w:szCs w:val="24"/>
        </w:rPr>
        <w:t>Míra fluktuace zaměstnanců školy</w:t>
      </w:r>
      <w:r w:rsidR="009C7457">
        <w:rPr>
          <w:szCs w:val="24"/>
        </w:rPr>
        <w:t xml:space="preserve"> (%)</w:t>
      </w:r>
      <w:r>
        <w:rPr>
          <w:szCs w:val="24"/>
        </w:rPr>
        <w:t>.</w:t>
      </w:r>
    </w:p>
    <w:p w14:paraId="592FE240" w14:textId="5EB07079" w:rsidR="000345C0" w:rsidRDefault="000345C0" w:rsidP="00C72367">
      <w:pPr>
        <w:pStyle w:val="Odstavecseseznamem"/>
        <w:numPr>
          <w:ilvl w:val="0"/>
          <w:numId w:val="29"/>
        </w:numPr>
        <w:spacing w:after="0" w:line="240" w:lineRule="auto"/>
        <w:rPr>
          <w:szCs w:val="24"/>
        </w:rPr>
      </w:pPr>
      <w:r>
        <w:rPr>
          <w:szCs w:val="24"/>
        </w:rPr>
        <w:t xml:space="preserve">Míra úspěšnosti studia u </w:t>
      </w:r>
      <w:r w:rsidR="009C7457">
        <w:rPr>
          <w:szCs w:val="24"/>
        </w:rPr>
        <w:t>studentů (</w:t>
      </w:r>
      <w:r>
        <w:rPr>
          <w:szCs w:val="24"/>
        </w:rPr>
        <w:t>%</w:t>
      </w:r>
      <w:r w:rsidR="009C7457">
        <w:rPr>
          <w:szCs w:val="24"/>
        </w:rPr>
        <w:t>)</w:t>
      </w:r>
      <w:r>
        <w:rPr>
          <w:szCs w:val="24"/>
        </w:rPr>
        <w:t>.</w:t>
      </w:r>
    </w:p>
    <w:p w14:paraId="085DAB76" w14:textId="0B0A9246" w:rsidR="000C6B07" w:rsidRPr="00AA3F5C" w:rsidRDefault="000C6B07" w:rsidP="00C72367">
      <w:pPr>
        <w:pStyle w:val="Odstavecseseznamem"/>
        <w:numPr>
          <w:ilvl w:val="0"/>
          <w:numId w:val="29"/>
        </w:numPr>
        <w:spacing w:after="0" w:line="240" w:lineRule="auto"/>
        <w:rPr>
          <w:szCs w:val="24"/>
        </w:rPr>
      </w:pPr>
      <w:r w:rsidRPr="00AA3F5C">
        <w:t xml:space="preserve">Funkční </w:t>
      </w:r>
      <w:r w:rsidR="003B4521">
        <w:t xml:space="preserve">monitoring potřeb trhu práce. </w:t>
      </w:r>
      <w:r w:rsidRPr="00AA3F5C">
        <w:rPr>
          <w:i/>
        </w:rPr>
        <w:t xml:space="preserve"> </w:t>
      </w:r>
      <w:r w:rsidRPr="00AA3F5C">
        <w:rPr>
          <w:szCs w:val="24"/>
        </w:rPr>
        <w:t xml:space="preserve"> </w:t>
      </w:r>
    </w:p>
    <w:p w14:paraId="434957DC" w14:textId="2E61D813" w:rsidR="000C6B07" w:rsidRPr="00AA3F5C" w:rsidRDefault="000C6B07" w:rsidP="00C72367">
      <w:pPr>
        <w:pStyle w:val="Odstavecseseznamem"/>
        <w:numPr>
          <w:ilvl w:val="0"/>
          <w:numId w:val="29"/>
        </w:numPr>
        <w:spacing w:after="0" w:line="240" w:lineRule="auto"/>
        <w:jc w:val="both"/>
        <w:rPr>
          <w:szCs w:val="24"/>
        </w:rPr>
      </w:pPr>
      <w:r w:rsidRPr="00AA3F5C">
        <w:rPr>
          <w:szCs w:val="24"/>
        </w:rPr>
        <w:t>Zajištění odborných stáží pro</w:t>
      </w:r>
      <w:r w:rsidR="000345C0">
        <w:rPr>
          <w:szCs w:val="24"/>
        </w:rPr>
        <w:t xml:space="preserve"> AP a</w:t>
      </w:r>
      <w:r w:rsidRPr="00AA3F5C">
        <w:rPr>
          <w:szCs w:val="24"/>
        </w:rPr>
        <w:t xml:space="preserve"> nadané studenty ve vybraném souboru podniků</w:t>
      </w:r>
      <w:r w:rsidR="00046D13">
        <w:rPr>
          <w:szCs w:val="24"/>
        </w:rPr>
        <w:t xml:space="preserve"> </w:t>
      </w:r>
      <w:r w:rsidR="000345C0">
        <w:rPr>
          <w:szCs w:val="24"/>
        </w:rPr>
        <w:t xml:space="preserve">Jihočeského </w:t>
      </w:r>
      <w:r w:rsidR="006A7404">
        <w:rPr>
          <w:szCs w:val="24"/>
        </w:rPr>
        <w:t>kraje</w:t>
      </w:r>
      <w:r w:rsidR="000345C0">
        <w:rPr>
          <w:szCs w:val="24"/>
        </w:rPr>
        <w:t xml:space="preserve"> (počet AP a studentů na stážích).</w:t>
      </w:r>
      <w:r w:rsidR="003B4521">
        <w:rPr>
          <w:szCs w:val="24"/>
        </w:rPr>
        <w:t xml:space="preserve"> </w:t>
      </w:r>
    </w:p>
    <w:p w14:paraId="2A466AC8" w14:textId="1BF16E96" w:rsidR="000C6B07" w:rsidRPr="00AA3F5C" w:rsidRDefault="000C6B07" w:rsidP="00C72367">
      <w:pPr>
        <w:pStyle w:val="Odstavecseseznamem"/>
        <w:numPr>
          <w:ilvl w:val="0"/>
          <w:numId w:val="29"/>
        </w:numPr>
        <w:spacing w:after="0" w:line="240" w:lineRule="auto"/>
        <w:rPr>
          <w:szCs w:val="24"/>
        </w:rPr>
      </w:pPr>
      <w:r w:rsidRPr="00AA3F5C">
        <w:rPr>
          <w:szCs w:val="24"/>
        </w:rPr>
        <w:t>Úča</w:t>
      </w:r>
      <w:r w:rsidR="003B4521">
        <w:rPr>
          <w:szCs w:val="24"/>
        </w:rPr>
        <w:t>st v odborných komisích kraje</w:t>
      </w:r>
      <w:r w:rsidR="00046D13">
        <w:rPr>
          <w:szCs w:val="24"/>
        </w:rPr>
        <w:t>.</w:t>
      </w:r>
      <w:r w:rsidRPr="00AA3F5C">
        <w:rPr>
          <w:szCs w:val="24"/>
        </w:rPr>
        <w:t xml:space="preserve"> </w:t>
      </w:r>
    </w:p>
    <w:p w14:paraId="33EDA86D" w14:textId="4348935D" w:rsidR="00264516" w:rsidRPr="005E74F9" w:rsidRDefault="00046D13" w:rsidP="00C72367">
      <w:pPr>
        <w:pStyle w:val="Odstavecseseznamem"/>
        <w:numPr>
          <w:ilvl w:val="0"/>
          <w:numId w:val="29"/>
        </w:numPr>
        <w:sectPr w:rsidR="00264516" w:rsidRPr="005E74F9" w:rsidSect="00672475">
          <w:type w:val="continuous"/>
          <w:pgSz w:w="11906" w:h="16838"/>
          <w:pgMar w:top="1417" w:right="1417" w:bottom="1417" w:left="1417" w:header="708" w:footer="708" w:gutter="0"/>
          <w:cols w:space="708"/>
          <w:docGrid w:linePitch="360"/>
        </w:sectPr>
      </w:pPr>
      <w:r>
        <w:t>S</w:t>
      </w:r>
      <w:r w:rsidR="000C6B07" w:rsidRPr="003B4521">
        <w:t>ystém propagace a marketingu</w:t>
      </w:r>
      <w:r w:rsidR="00AA3F5C" w:rsidRPr="003B4521">
        <w:t xml:space="preserve"> </w:t>
      </w:r>
      <w:r w:rsidR="003B4521" w:rsidRPr="003B4521">
        <w:t>školy</w:t>
      </w:r>
      <w:r w:rsidR="000345C0">
        <w:t>.</w:t>
      </w:r>
    </w:p>
    <w:p w14:paraId="73915F28" w14:textId="27632C6F" w:rsidR="00477144" w:rsidRDefault="00477144" w:rsidP="00477144">
      <w:pPr>
        <w:spacing w:after="0"/>
        <w:jc w:val="right"/>
        <w:rPr>
          <w:color w:val="333397"/>
          <w:sz w:val="20"/>
          <w:szCs w:val="44"/>
        </w:rPr>
      </w:pPr>
      <w:r>
        <w:rPr>
          <w:color w:val="333397"/>
          <w:sz w:val="20"/>
          <w:szCs w:val="44"/>
        </w:rPr>
        <w:lastRenderedPageBreak/>
        <w:t xml:space="preserve">Příloha </w:t>
      </w:r>
      <w:r w:rsidR="00535619">
        <w:rPr>
          <w:color w:val="333397"/>
          <w:sz w:val="20"/>
          <w:szCs w:val="44"/>
        </w:rPr>
        <w:t xml:space="preserve">č. </w:t>
      </w:r>
      <w:r>
        <w:rPr>
          <w:color w:val="333397"/>
          <w:sz w:val="20"/>
          <w:szCs w:val="44"/>
        </w:rPr>
        <w:t xml:space="preserve">1 </w:t>
      </w:r>
    </w:p>
    <w:p w14:paraId="2AFC6962" w14:textId="06C9C0BF" w:rsidR="00477144" w:rsidRDefault="00477144" w:rsidP="00477144">
      <w:pPr>
        <w:pStyle w:val="Zhlav"/>
        <w:tabs>
          <w:tab w:val="clear" w:pos="9072"/>
          <w:tab w:val="right" w:pos="9639"/>
        </w:tabs>
        <w:rPr>
          <w:b/>
          <w:color w:val="333397"/>
          <w:sz w:val="24"/>
          <w:szCs w:val="40"/>
        </w:rPr>
      </w:pPr>
      <w:r>
        <w:rPr>
          <w:noProof/>
        </w:rPr>
        <w:drawing>
          <wp:anchor distT="0" distB="0" distL="114300" distR="114300" simplePos="0" relativeHeight="251665408" behindDoc="0" locked="0" layoutInCell="1" allowOverlap="1" wp14:anchorId="359A17D7" wp14:editId="740F374F">
            <wp:simplePos x="0" y="0"/>
            <wp:positionH relativeFrom="margin">
              <wp:posOffset>-20320</wp:posOffset>
            </wp:positionH>
            <wp:positionV relativeFrom="margin">
              <wp:posOffset>26035</wp:posOffset>
            </wp:positionV>
            <wp:extent cx="831850" cy="829310"/>
            <wp:effectExtent l="0" t="0" r="635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1850" cy="829310"/>
                    </a:xfrm>
                    <a:prstGeom prst="rect">
                      <a:avLst/>
                    </a:prstGeom>
                    <a:noFill/>
                  </pic:spPr>
                </pic:pic>
              </a:graphicData>
            </a:graphic>
            <wp14:sizeRelH relativeFrom="margin">
              <wp14:pctWidth>0</wp14:pctWidth>
            </wp14:sizeRelH>
            <wp14:sizeRelV relativeFrom="margin">
              <wp14:pctHeight>0</wp14:pctHeight>
            </wp14:sizeRelV>
          </wp:anchor>
        </w:drawing>
      </w:r>
      <w:r>
        <w:rPr>
          <w:b/>
          <w:color w:val="333397"/>
          <w:sz w:val="24"/>
          <w:szCs w:val="40"/>
        </w:rPr>
        <w:t xml:space="preserve">Ústav </w:t>
      </w:r>
      <w:proofErr w:type="spellStart"/>
      <w:r>
        <w:rPr>
          <w:b/>
          <w:color w:val="333397"/>
          <w:sz w:val="24"/>
          <w:szCs w:val="40"/>
        </w:rPr>
        <w:t>technicko-technologický</w:t>
      </w:r>
      <w:proofErr w:type="spellEnd"/>
      <w:r>
        <w:rPr>
          <w:b/>
          <w:color w:val="333397"/>
          <w:sz w:val="24"/>
          <w:szCs w:val="40"/>
        </w:rPr>
        <w:t xml:space="preserve"> </w:t>
      </w:r>
    </w:p>
    <w:p w14:paraId="3063A500" w14:textId="77777777" w:rsidR="00477144" w:rsidRDefault="00477144" w:rsidP="00477144">
      <w:pPr>
        <w:pStyle w:val="Zhlav"/>
        <w:ind w:left="425"/>
        <w:jc w:val="right"/>
        <w:rPr>
          <w:color w:val="333397"/>
          <w:sz w:val="2"/>
          <w:szCs w:val="8"/>
        </w:rPr>
      </w:pPr>
    </w:p>
    <w:p w14:paraId="79BDC704" w14:textId="77777777" w:rsidR="00477144" w:rsidRDefault="00477144" w:rsidP="00477144">
      <w:pPr>
        <w:pStyle w:val="Zhlav"/>
        <w:ind w:left="425"/>
        <w:rPr>
          <w:color w:val="333397"/>
          <w:sz w:val="18"/>
          <w:szCs w:val="28"/>
        </w:rPr>
      </w:pPr>
      <w:r>
        <w:rPr>
          <w:color w:val="333397"/>
          <w:sz w:val="18"/>
          <w:szCs w:val="28"/>
        </w:rPr>
        <w:t xml:space="preserve"> Vysoká škola technická a ekonomická v Českých Budějovicích</w:t>
      </w:r>
    </w:p>
    <w:p w14:paraId="0088D261" w14:textId="77777777" w:rsidR="00477144" w:rsidRDefault="00477144" w:rsidP="00477144">
      <w:pPr>
        <w:spacing w:after="0"/>
        <w:jc w:val="center"/>
        <w:rPr>
          <w:b/>
          <w:color w:val="333397"/>
          <w:sz w:val="44"/>
          <w:szCs w:val="44"/>
        </w:rPr>
      </w:pPr>
    </w:p>
    <w:p w14:paraId="1BFB7256" w14:textId="77777777" w:rsidR="00477144" w:rsidRDefault="00477144" w:rsidP="00477144">
      <w:pPr>
        <w:spacing w:after="0"/>
        <w:jc w:val="center"/>
        <w:rPr>
          <w:b/>
          <w:color w:val="333397"/>
          <w:sz w:val="44"/>
          <w:szCs w:val="44"/>
        </w:rPr>
      </w:pPr>
    </w:p>
    <w:p w14:paraId="185E0F55" w14:textId="77777777" w:rsidR="00477144" w:rsidRDefault="00477144" w:rsidP="00477144">
      <w:pPr>
        <w:spacing w:after="0"/>
        <w:jc w:val="center"/>
        <w:rPr>
          <w:b/>
          <w:color w:val="333397"/>
          <w:sz w:val="44"/>
          <w:szCs w:val="44"/>
        </w:rPr>
      </w:pPr>
    </w:p>
    <w:p w14:paraId="6B7EF6CC" w14:textId="77777777" w:rsidR="00477144" w:rsidRDefault="00477144" w:rsidP="00477144">
      <w:pPr>
        <w:spacing w:after="0"/>
        <w:jc w:val="center"/>
        <w:rPr>
          <w:b/>
          <w:color w:val="333397"/>
          <w:sz w:val="44"/>
          <w:szCs w:val="44"/>
        </w:rPr>
      </w:pPr>
    </w:p>
    <w:p w14:paraId="42A009AD" w14:textId="77777777" w:rsidR="00535619" w:rsidRDefault="00535619" w:rsidP="00477144">
      <w:pPr>
        <w:spacing w:after="0"/>
        <w:jc w:val="center"/>
        <w:rPr>
          <w:b/>
          <w:color w:val="333397"/>
          <w:sz w:val="44"/>
          <w:szCs w:val="44"/>
        </w:rPr>
      </w:pPr>
    </w:p>
    <w:p w14:paraId="10A00BB1" w14:textId="77777777" w:rsidR="00535619" w:rsidRDefault="00535619" w:rsidP="00477144">
      <w:pPr>
        <w:spacing w:after="0"/>
        <w:jc w:val="center"/>
        <w:rPr>
          <w:b/>
          <w:color w:val="333397"/>
          <w:sz w:val="44"/>
          <w:szCs w:val="44"/>
        </w:rPr>
      </w:pPr>
    </w:p>
    <w:p w14:paraId="66ED309B" w14:textId="77777777" w:rsidR="00535619" w:rsidRDefault="00535619" w:rsidP="00477144">
      <w:pPr>
        <w:spacing w:after="0"/>
        <w:jc w:val="center"/>
        <w:rPr>
          <w:b/>
          <w:color w:val="333397"/>
          <w:sz w:val="44"/>
          <w:szCs w:val="44"/>
        </w:rPr>
      </w:pPr>
    </w:p>
    <w:p w14:paraId="346EAA10" w14:textId="77777777" w:rsidR="00535619" w:rsidRDefault="00535619" w:rsidP="00477144">
      <w:pPr>
        <w:spacing w:after="0"/>
        <w:jc w:val="center"/>
        <w:rPr>
          <w:b/>
          <w:color w:val="333397"/>
          <w:sz w:val="44"/>
          <w:szCs w:val="44"/>
        </w:rPr>
      </w:pPr>
    </w:p>
    <w:p w14:paraId="147EF60A" w14:textId="77777777" w:rsidR="00535619" w:rsidRDefault="00535619" w:rsidP="00477144">
      <w:pPr>
        <w:spacing w:after="0"/>
        <w:jc w:val="center"/>
        <w:rPr>
          <w:b/>
          <w:color w:val="333397"/>
          <w:sz w:val="44"/>
          <w:szCs w:val="44"/>
        </w:rPr>
      </w:pPr>
    </w:p>
    <w:p w14:paraId="65B1A962" w14:textId="77777777" w:rsidR="00535619" w:rsidRDefault="00535619" w:rsidP="00477144">
      <w:pPr>
        <w:spacing w:after="0"/>
        <w:jc w:val="center"/>
        <w:rPr>
          <w:b/>
          <w:color w:val="333397"/>
          <w:sz w:val="44"/>
          <w:szCs w:val="44"/>
        </w:rPr>
      </w:pPr>
    </w:p>
    <w:p w14:paraId="6BBC06F1" w14:textId="77777777" w:rsidR="00535619" w:rsidRDefault="00535619" w:rsidP="00477144">
      <w:pPr>
        <w:spacing w:after="0"/>
        <w:jc w:val="center"/>
        <w:rPr>
          <w:b/>
          <w:color w:val="333397"/>
          <w:sz w:val="44"/>
          <w:szCs w:val="44"/>
        </w:rPr>
      </w:pPr>
    </w:p>
    <w:p w14:paraId="00CEDA2D" w14:textId="6AE11248" w:rsidR="00477144" w:rsidRDefault="00477144" w:rsidP="00477144">
      <w:pPr>
        <w:spacing w:after="0"/>
        <w:jc w:val="center"/>
        <w:rPr>
          <w:b/>
          <w:color w:val="333397"/>
          <w:sz w:val="44"/>
          <w:szCs w:val="44"/>
        </w:rPr>
      </w:pPr>
      <w:r>
        <w:rPr>
          <w:b/>
          <w:color w:val="333397"/>
          <w:sz w:val="44"/>
          <w:szCs w:val="44"/>
        </w:rPr>
        <w:t>Sdružené laboratoře – I. etapa</w:t>
      </w:r>
    </w:p>
    <w:p w14:paraId="1A9494FD" w14:textId="77777777" w:rsidR="00477144" w:rsidRDefault="00477144" w:rsidP="00477144">
      <w:pPr>
        <w:spacing w:after="0"/>
        <w:jc w:val="center"/>
        <w:rPr>
          <w:b/>
          <w:color w:val="333397"/>
          <w:sz w:val="44"/>
          <w:szCs w:val="44"/>
        </w:rPr>
      </w:pPr>
    </w:p>
    <w:p w14:paraId="512480EE" w14:textId="77777777" w:rsidR="00477144" w:rsidRDefault="00477144" w:rsidP="00477144">
      <w:pPr>
        <w:spacing w:after="0"/>
        <w:jc w:val="center"/>
        <w:rPr>
          <w:b/>
          <w:color w:val="333397"/>
          <w:sz w:val="44"/>
          <w:szCs w:val="44"/>
        </w:rPr>
      </w:pPr>
    </w:p>
    <w:p w14:paraId="007319B2" w14:textId="77777777" w:rsidR="00477144" w:rsidRDefault="00477144" w:rsidP="00477144">
      <w:pPr>
        <w:spacing w:after="0"/>
        <w:jc w:val="center"/>
        <w:rPr>
          <w:b/>
          <w:color w:val="333397"/>
          <w:sz w:val="44"/>
          <w:szCs w:val="44"/>
        </w:rPr>
      </w:pPr>
    </w:p>
    <w:p w14:paraId="5AAD7AC2" w14:textId="77777777" w:rsidR="00477144" w:rsidRDefault="00477144" w:rsidP="00477144">
      <w:pPr>
        <w:spacing w:after="0"/>
        <w:jc w:val="center"/>
        <w:rPr>
          <w:b/>
          <w:color w:val="333397"/>
          <w:sz w:val="44"/>
          <w:szCs w:val="44"/>
        </w:rPr>
      </w:pPr>
    </w:p>
    <w:p w14:paraId="4C4B4E0D" w14:textId="77777777" w:rsidR="00477144" w:rsidRDefault="00477144" w:rsidP="00477144">
      <w:pPr>
        <w:spacing w:after="0"/>
        <w:jc w:val="center"/>
        <w:rPr>
          <w:b/>
          <w:color w:val="333397"/>
          <w:sz w:val="44"/>
          <w:szCs w:val="44"/>
        </w:rPr>
      </w:pPr>
    </w:p>
    <w:p w14:paraId="7FFE2B66" w14:textId="77777777" w:rsidR="00477144" w:rsidRDefault="00477144" w:rsidP="00477144">
      <w:pPr>
        <w:spacing w:after="0"/>
        <w:jc w:val="center"/>
        <w:rPr>
          <w:b/>
          <w:color w:val="333397"/>
          <w:sz w:val="44"/>
          <w:szCs w:val="44"/>
        </w:rPr>
      </w:pPr>
    </w:p>
    <w:p w14:paraId="54D3F0B9" w14:textId="77777777" w:rsidR="00477144" w:rsidRDefault="00477144" w:rsidP="00477144">
      <w:pPr>
        <w:spacing w:after="0"/>
        <w:jc w:val="center"/>
        <w:rPr>
          <w:b/>
          <w:color w:val="333397"/>
          <w:sz w:val="44"/>
          <w:szCs w:val="44"/>
        </w:rPr>
      </w:pPr>
    </w:p>
    <w:p w14:paraId="61C6CF08" w14:textId="77777777" w:rsidR="00477144" w:rsidRDefault="00477144" w:rsidP="00477144">
      <w:pPr>
        <w:spacing w:after="0"/>
        <w:rPr>
          <w:b/>
          <w:color w:val="333397"/>
          <w:sz w:val="28"/>
          <w:szCs w:val="28"/>
        </w:rPr>
        <w:sectPr w:rsidR="00477144" w:rsidSect="00477144">
          <w:footerReference w:type="default" r:id="rId32"/>
          <w:pgSz w:w="11907" w:h="16839" w:code="9"/>
          <w:pgMar w:top="162" w:right="567" w:bottom="567" w:left="567" w:header="567" w:footer="567" w:gutter="0"/>
          <w:cols w:space="708"/>
          <w:docGrid w:linePitch="299"/>
        </w:sectPr>
      </w:pPr>
    </w:p>
    <w:p w14:paraId="23016057" w14:textId="77777777" w:rsidR="00477144" w:rsidRDefault="00477144" w:rsidP="009B1EF6">
      <w:pPr>
        <w:jc w:val="both"/>
        <w:rPr>
          <w:b/>
          <w:color w:val="333397"/>
          <w:sz w:val="24"/>
          <w:szCs w:val="24"/>
          <w:u w:val="single"/>
        </w:rPr>
      </w:pPr>
      <w:r>
        <w:rPr>
          <w:b/>
          <w:color w:val="333397"/>
          <w:sz w:val="24"/>
          <w:szCs w:val="24"/>
          <w:u w:val="single"/>
        </w:rPr>
        <w:lastRenderedPageBreak/>
        <w:t>Laboratoře Katedry dopravy a logistiky</w:t>
      </w:r>
    </w:p>
    <w:tbl>
      <w:tblPr>
        <w:tblStyle w:val="Mkatabulky"/>
        <w:tblW w:w="7230" w:type="dxa"/>
        <w:tblInd w:w="108" w:type="dxa"/>
        <w:tblLook w:val="04A0" w:firstRow="1" w:lastRow="0" w:firstColumn="1" w:lastColumn="0" w:noHBand="0" w:noVBand="1"/>
      </w:tblPr>
      <w:tblGrid>
        <w:gridCol w:w="7230"/>
      </w:tblGrid>
      <w:tr w:rsidR="00477144" w14:paraId="6A068B46"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06D9BBCE" w14:textId="77777777" w:rsidR="00477144" w:rsidRDefault="00477144">
            <w:pPr>
              <w:jc w:val="both"/>
              <w:rPr>
                <w:b/>
                <w:color w:val="FFFFFF" w:themeColor="background1"/>
                <w:sz w:val="18"/>
                <w:szCs w:val="18"/>
                <w:lang w:eastAsia="en-US"/>
              </w:rPr>
            </w:pPr>
            <w:r>
              <w:rPr>
                <w:b/>
                <w:color w:val="FFFFFF" w:themeColor="background1"/>
                <w:sz w:val="18"/>
                <w:szCs w:val="18"/>
              </w:rPr>
              <w:t>Laboratoř silniční dopravy</w:t>
            </w:r>
          </w:p>
        </w:tc>
      </w:tr>
      <w:tr w:rsidR="00477144" w14:paraId="113AF517"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1819FA89"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2 x statické radary pro měření automobilového provozu </w:t>
            </w:r>
            <w:proofErr w:type="spellStart"/>
            <w:r>
              <w:rPr>
                <w:sz w:val="16"/>
                <w:szCs w:val="16"/>
              </w:rPr>
              <w:t>Sierzega</w:t>
            </w:r>
            <w:proofErr w:type="spellEnd"/>
            <w:r>
              <w:rPr>
                <w:sz w:val="16"/>
                <w:szCs w:val="16"/>
              </w:rPr>
              <w:t xml:space="preserve"> SR4,</w:t>
            </w:r>
          </w:p>
          <w:p w14:paraId="37AD2825" w14:textId="7AAB15E8" w:rsidR="00477144" w:rsidRDefault="00477144" w:rsidP="00C029DB">
            <w:pPr>
              <w:pStyle w:val="Odstavecseseznamem"/>
              <w:numPr>
                <w:ilvl w:val="0"/>
                <w:numId w:val="80"/>
              </w:numPr>
              <w:ind w:left="176" w:hanging="142"/>
              <w:jc w:val="both"/>
              <w:rPr>
                <w:b/>
                <w:sz w:val="16"/>
                <w:szCs w:val="16"/>
              </w:rPr>
            </w:pPr>
            <w:r>
              <w:rPr>
                <w:sz w:val="16"/>
                <w:szCs w:val="16"/>
              </w:rPr>
              <w:t xml:space="preserve">software </w:t>
            </w:r>
            <w:proofErr w:type="spellStart"/>
            <w:r>
              <w:rPr>
                <w:sz w:val="16"/>
                <w:szCs w:val="16"/>
              </w:rPr>
              <w:t>OmniTrans</w:t>
            </w:r>
            <w:proofErr w:type="spellEnd"/>
            <w:r>
              <w:rPr>
                <w:sz w:val="16"/>
                <w:szCs w:val="16"/>
              </w:rPr>
              <w:t xml:space="preserve"> pro tvorbu modelů dopravních sítí a simulace v dopravě (</w:t>
            </w:r>
            <w:r w:rsidR="006A7404">
              <w:rPr>
                <w:sz w:val="16"/>
                <w:szCs w:val="16"/>
              </w:rPr>
              <w:t>v</w:t>
            </w:r>
            <w:r>
              <w:rPr>
                <w:sz w:val="16"/>
                <w:szCs w:val="16"/>
              </w:rPr>
              <w:t>ýuková licence),</w:t>
            </w:r>
          </w:p>
          <w:p w14:paraId="08E9ED22" w14:textId="77777777" w:rsidR="00477144" w:rsidRDefault="00477144" w:rsidP="00C029DB">
            <w:pPr>
              <w:pStyle w:val="Odstavecseseznamem"/>
              <w:numPr>
                <w:ilvl w:val="0"/>
                <w:numId w:val="80"/>
              </w:numPr>
              <w:ind w:left="176" w:hanging="142"/>
              <w:jc w:val="both"/>
              <w:rPr>
                <w:b/>
                <w:sz w:val="18"/>
                <w:szCs w:val="18"/>
                <w:lang w:eastAsia="en-US"/>
              </w:rPr>
            </w:pPr>
            <w:r>
              <w:rPr>
                <w:sz w:val="16"/>
                <w:szCs w:val="16"/>
              </w:rPr>
              <w:t>tester otěru.</w:t>
            </w:r>
          </w:p>
        </w:tc>
      </w:tr>
      <w:tr w:rsidR="00477144" w14:paraId="2FDE7D9A"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1DD92EA0" w14:textId="77777777" w:rsidR="00477144" w:rsidRDefault="00477144">
            <w:pPr>
              <w:jc w:val="both"/>
              <w:rPr>
                <w:b/>
                <w:sz w:val="18"/>
                <w:szCs w:val="18"/>
                <w:lang w:eastAsia="en-US"/>
              </w:rPr>
            </w:pPr>
            <w:r>
              <w:rPr>
                <w:b/>
                <w:color w:val="FFFFFF" w:themeColor="background1"/>
                <w:sz w:val="18"/>
                <w:szCs w:val="18"/>
              </w:rPr>
              <w:t>Laboratoř železniční dopravy</w:t>
            </w:r>
          </w:p>
        </w:tc>
      </w:tr>
      <w:tr w:rsidR="00477144" w14:paraId="4BB433F8"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05854FBF" w14:textId="107470A7" w:rsidR="00477144" w:rsidRDefault="006A7404" w:rsidP="00C029DB">
            <w:pPr>
              <w:pStyle w:val="Odstavecseseznamem"/>
              <w:numPr>
                <w:ilvl w:val="0"/>
                <w:numId w:val="80"/>
              </w:numPr>
              <w:ind w:left="176" w:hanging="142"/>
              <w:jc w:val="both"/>
              <w:rPr>
                <w:sz w:val="16"/>
                <w:szCs w:val="16"/>
              </w:rPr>
            </w:pPr>
            <w:r>
              <w:rPr>
                <w:sz w:val="16"/>
                <w:szCs w:val="16"/>
              </w:rPr>
              <w:t>f</w:t>
            </w:r>
            <w:r w:rsidR="00477144">
              <w:rPr>
                <w:sz w:val="16"/>
                <w:szCs w:val="16"/>
              </w:rPr>
              <w:t>unkční modelová železnice,</w:t>
            </w:r>
          </w:p>
          <w:p w14:paraId="6650FAD9"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elektromechanické zabezpečovací zařízení.</w:t>
            </w:r>
          </w:p>
        </w:tc>
      </w:tr>
      <w:tr w:rsidR="00477144" w14:paraId="6EABF31B"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5B3A8277" w14:textId="77777777" w:rsidR="00477144" w:rsidRDefault="00477144">
            <w:pPr>
              <w:jc w:val="both"/>
              <w:rPr>
                <w:b/>
                <w:sz w:val="18"/>
                <w:szCs w:val="18"/>
                <w:lang w:eastAsia="en-US"/>
              </w:rPr>
            </w:pPr>
            <w:r>
              <w:rPr>
                <w:b/>
                <w:color w:val="FFFFFF" w:themeColor="background1"/>
                <w:sz w:val="18"/>
                <w:szCs w:val="18"/>
              </w:rPr>
              <w:t>Laboratoř vodní dopravy</w:t>
            </w:r>
          </w:p>
        </w:tc>
      </w:tr>
      <w:tr w:rsidR="00477144" w14:paraId="1D2A435C"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559A57E1" w14:textId="5E126473" w:rsidR="00477144" w:rsidRDefault="006A7404" w:rsidP="00C029DB">
            <w:pPr>
              <w:pStyle w:val="Odstavecseseznamem"/>
              <w:numPr>
                <w:ilvl w:val="0"/>
                <w:numId w:val="80"/>
              </w:numPr>
              <w:ind w:left="176" w:hanging="142"/>
              <w:jc w:val="both"/>
              <w:rPr>
                <w:sz w:val="16"/>
                <w:szCs w:val="16"/>
                <w:lang w:eastAsia="en-US"/>
              </w:rPr>
            </w:pPr>
            <w:r>
              <w:rPr>
                <w:sz w:val="16"/>
                <w:szCs w:val="16"/>
              </w:rPr>
              <w:t>f</w:t>
            </w:r>
            <w:r w:rsidR="00477144">
              <w:rPr>
                <w:sz w:val="16"/>
                <w:szCs w:val="16"/>
              </w:rPr>
              <w:t>unkční model zdymadla.</w:t>
            </w:r>
          </w:p>
        </w:tc>
      </w:tr>
      <w:tr w:rsidR="00477144" w14:paraId="78E48FD6"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7966D41F" w14:textId="77777777" w:rsidR="00477144" w:rsidRDefault="00477144">
            <w:pPr>
              <w:jc w:val="both"/>
              <w:rPr>
                <w:b/>
                <w:sz w:val="18"/>
                <w:szCs w:val="18"/>
                <w:lang w:eastAsia="en-US"/>
              </w:rPr>
            </w:pPr>
            <w:r>
              <w:rPr>
                <w:b/>
                <w:color w:val="FFFFFF" w:themeColor="background1"/>
                <w:sz w:val="18"/>
                <w:szCs w:val="18"/>
              </w:rPr>
              <w:t>Laboratoř skladového hospodářství</w:t>
            </w:r>
          </w:p>
        </w:tc>
      </w:tr>
      <w:tr w:rsidR="00477144" w14:paraId="6119A054"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736EF834" w14:textId="02A468F2" w:rsidR="00477144" w:rsidRDefault="006A7404" w:rsidP="00C029DB">
            <w:pPr>
              <w:pStyle w:val="Odstavecseseznamem"/>
              <w:numPr>
                <w:ilvl w:val="0"/>
                <w:numId w:val="80"/>
              </w:numPr>
              <w:ind w:left="176" w:hanging="142"/>
              <w:jc w:val="both"/>
              <w:rPr>
                <w:sz w:val="16"/>
                <w:szCs w:val="16"/>
              </w:rPr>
            </w:pPr>
            <w:r>
              <w:rPr>
                <w:sz w:val="16"/>
                <w:szCs w:val="16"/>
              </w:rPr>
              <w:t>k</w:t>
            </w:r>
            <w:r w:rsidR="00477144">
              <w:rPr>
                <w:sz w:val="16"/>
                <w:szCs w:val="16"/>
              </w:rPr>
              <w:t>lasické regály na uložení europalet a přepravních boxů,</w:t>
            </w:r>
          </w:p>
          <w:p w14:paraId="0334DFA6" w14:textId="77777777" w:rsidR="00477144" w:rsidRDefault="00477144" w:rsidP="00C029DB">
            <w:pPr>
              <w:pStyle w:val="Odstavecseseznamem"/>
              <w:numPr>
                <w:ilvl w:val="0"/>
                <w:numId w:val="80"/>
              </w:numPr>
              <w:ind w:left="176" w:hanging="142"/>
              <w:jc w:val="both"/>
              <w:rPr>
                <w:sz w:val="16"/>
                <w:szCs w:val="16"/>
              </w:rPr>
            </w:pPr>
            <w:r>
              <w:rPr>
                <w:sz w:val="16"/>
                <w:szCs w:val="16"/>
              </w:rPr>
              <w:t>regálová buňka se spádovou válečkovou dráhou,</w:t>
            </w:r>
          </w:p>
          <w:p w14:paraId="1E74A76B"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regálová buňka s </w:t>
            </w:r>
            <w:proofErr w:type="spellStart"/>
            <w:r>
              <w:rPr>
                <w:sz w:val="16"/>
                <w:szCs w:val="16"/>
              </w:rPr>
              <w:t>push-back</w:t>
            </w:r>
            <w:proofErr w:type="spellEnd"/>
            <w:r>
              <w:rPr>
                <w:sz w:val="16"/>
                <w:szCs w:val="16"/>
              </w:rPr>
              <w:t xml:space="preserve"> válečkovou dráhou,</w:t>
            </w:r>
          </w:p>
          <w:p w14:paraId="7C476B9E" w14:textId="77777777" w:rsidR="00477144" w:rsidRDefault="00477144" w:rsidP="00C029DB">
            <w:pPr>
              <w:pStyle w:val="Odstavecseseznamem"/>
              <w:numPr>
                <w:ilvl w:val="0"/>
                <w:numId w:val="80"/>
              </w:numPr>
              <w:ind w:left="176" w:hanging="142"/>
              <w:jc w:val="both"/>
              <w:rPr>
                <w:sz w:val="16"/>
                <w:szCs w:val="16"/>
              </w:rPr>
            </w:pPr>
            <w:r>
              <w:rPr>
                <w:sz w:val="16"/>
                <w:szCs w:val="16"/>
              </w:rPr>
              <w:t>válečková variabilní trať – dopravník,</w:t>
            </w:r>
          </w:p>
          <w:p w14:paraId="5AF882A2" w14:textId="77777777" w:rsidR="00477144" w:rsidRDefault="00477144" w:rsidP="00C029DB">
            <w:pPr>
              <w:pStyle w:val="Odstavecseseznamem"/>
              <w:numPr>
                <w:ilvl w:val="0"/>
                <w:numId w:val="80"/>
              </w:numPr>
              <w:ind w:left="176" w:hanging="142"/>
              <w:jc w:val="both"/>
              <w:rPr>
                <w:sz w:val="16"/>
                <w:szCs w:val="16"/>
              </w:rPr>
            </w:pPr>
            <w:r>
              <w:rPr>
                <w:sz w:val="16"/>
                <w:szCs w:val="16"/>
              </w:rPr>
              <w:t>ruční paletový vozík,</w:t>
            </w:r>
          </w:p>
          <w:p w14:paraId="0AB872D2"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přepravní boxy a europalety.</w:t>
            </w:r>
          </w:p>
        </w:tc>
      </w:tr>
      <w:tr w:rsidR="00477144" w14:paraId="44812A59"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2F289FA4" w14:textId="77777777" w:rsidR="00477144" w:rsidRDefault="00477144">
            <w:pPr>
              <w:jc w:val="both"/>
              <w:rPr>
                <w:b/>
                <w:sz w:val="18"/>
                <w:szCs w:val="18"/>
                <w:lang w:eastAsia="en-US"/>
              </w:rPr>
            </w:pPr>
            <w:r>
              <w:rPr>
                <w:b/>
                <w:color w:val="FFFFFF" w:themeColor="background1"/>
                <w:sz w:val="18"/>
                <w:szCs w:val="18"/>
              </w:rPr>
              <w:t>RFID laboratoř</w:t>
            </w:r>
          </w:p>
        </w:tc>
      </w:tr>
      <w:tr w:rsidR="00477144" w14:paraId="3A43BE2A"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2A427505" w14:textId="785AC53B" w:rsidR="00477144" w:rsidRDefault="006A7404" w:rsidP="00C029DB">
            <w:pPr>
              <w:pStyle w:val="Odstavecseseznamem"/>
              <w:numPr>
                <w:ilvl w:val="0"/>
                <w:numId w:val="80"/>
              </w:numPr>
              <w:ind w:left="176" w:hanging="142"/>
              <w:jc w:val="both"/>
              <w:rPr>
                <w:sz w:val="16"/>
                <w:szCs w:val="16"/>
              </w:rPr>
            </w:pPr>
            <w:r>
              <w:rPr>
                <w:sz w:val="16"/>
                <w:szCs w:val="16"/>
              </w:rPr>
              <w:t>k</w:t>
            </w:r>
            <w:r w:rsidR="00477144">
              <w:rPr>
                <w:sz w:val="16"/>
                <w:szCs w:val="16"/>
              </w:rPr>
              <w:t xml:space="preserve">ompletní RFID sestava skládající se z antén, stacionárních a mobilních čteček RFID </w:t>
            </w:r>
            <w:proofErr w:type="spellStart"/>
            <w:r w:rsidR="00477144">
              <w:rPr>
                <w:sz w:val="16"/>
                <w:szCs w:val="16"/>
              </w:rPr>
              <w:t>tagů</w:t>
            </w:r>
            <w:proofErr w:type="spellEnd"/>
            <w:r w:rsidR="00477144">
              <w:rPr>
                <w:sz w:val="16"/>
                <w:szCs w:val="16"/>
              </w:rPr>
              <w:t xml:space="preserve">, optického čidla, softwaru, tiskárny RFID </w:t>
            </w:r>
            <w:proofErr w:type="spellStart"/>
            <w:r w:rsidR="00477144">
              <w:rPr>
                <w:sz w:val="16"/>
                <w:szCs w:val="16"/>
              </w:rPr>
              <w:t>tagů</w:t>
            </w:r>
            <w:proofErr w:type="spellEnd"/>
            <w:r w:rsidR="00477144">
              <w:rPr>
                <w:sz w:val="16"/>
                <w:szCs w:val="16"/>
              </w:rPr>
              <w:t xml:space="preserve"> a dalšího příslušenství,</w:t>
            </w:r>
          </w:p>
          <w:p w14:paraId="52900EBE" w14:textId="77777777" w:rsidR="00477144" w:rsidRDefault="00477144" w:rsidP="00C029DB">
            <w:pPr>
              <w:pStyle w:val="Odstavecseseznamem"/>
              <w:numPr>
                <w:ilvl w:val="0"/>
                <w:numId w:val="80"/>
              </w:numPr>
              <w:ind w:left="176" w:hanging="142"/>
              <w:jc w:val="both"/>
              <w:rPr>
                <w:sz w:val="16"/>
                <w:szCs w:val="16"/>
              </w:rPr>
            </w:pPr>
            <w:r>
              <w:rPr>
                <w:sz w:val="16"/>
                <w:szCs w:val="16"/>
              </w:rPr>
              <w:t>válečková variabilní trať – dopravník,</w:t>
            </w:r>
          </w:p>
          <w:p w14:paraId="7B926543"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mikroklimatická komora.</w:t>
            </w:r>
          </w:p>
        </w:tc>
      </w:tr>
      <w:tr w:rsidR="00477144" w14:paraId="4DCDE62F"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53E330A4" w14:textId="77777777" w:rsidR="00477144" w:rsidRDefault="00477144">
            <w:pPr>
              <w:jc w:val="both"/>
              <w:rPr>
                <w:sz w:val="16"/>
                <w:szCs w:val="16"/>
                <w:lang w:eastAsia="en-US"/>
              </w:rPr>
            </w:pPr>
            <w:r>
              <w:rPr>
                <w:b/>
                <w:color w:val="FFFFFF" w:themeColor="background1"/>
                <w:sz w:val="18"/>
                <w:szCs w:val="18"/>
              </w:rPr>
              <w:t>Laboratoř robotiky a bezpilotních systémů</w:t>
            </w:r>
          </w:p>
        </w:tc>
      </w:tr>
      <w:tr w:rsidR="00477144" w14:paraId="18F2CA19"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6F047469" w14:textId="4D4D66EA" w:rsidR="00477144" w:rsidRDefault="006A7404" w:rsidP="00C029DB">
            <w:pPr>
              <w:pStyle w:val="Odstavecseseznamem"/>
              <w:numPr>
                <w:ilvl w:val="0"/>
                <w:numId w:val="80"/>
              </w:numPr>
              <w:ind w:left="176" w:hanging="142"/>
              <w:jc w:val="both"/>
              <w:rPr>
                <w:sz w:val="16"/>
                <w:szCs w:val="16"/>
                <w:lang w:eastAsia="en-US"/>
              </w:rPr>
            </w:pPr>
            <w:proofErr w:type="spellStart"/>
            <w:r>
              <w:rPr>
                <w:sz w:val="16"/>
                <w:szCs w:val="16"/>
              </w:rPr>
              <w:t>h</w:t>
            </w:r>
            <w:r w:rsidR="00477144">
              <w:rPr>
                <w:sz w:val="16"/>
                <w:szCs w:val="16"/>
              </w:rPr>
              <w:t>exakoptéra</w:t>
            </w:r>
            <w:proofErr w:type="spellEnd"/>
            <w:r w:rsidR="00477144">
              <w:rPr>
                <w:sz w:val="16"/>
                <w:szCs w:val="16"/>
              </w:rPr>
              <w:t xml:space="preserve"> DJI F550 s externím monitorem a kamerou </w:t>
            </w:r>
            <w:proofErr w:type="spellStart"/>
            <w:r w:rsidR="00477144">
              <w:rPr>
                <w:sz w:val="16"/>
                <w:szCs w:val="16"/>
              </w:rPr>
              <w:t>GoPro</w:t>
            </w:r>
            <w:proofErr w:type="spellEnd"/>
            <w:r w:rsidR="00477144">
              <w:rPr>
                <w:sz w:val="16"/>
                <w:szCs w:val="16"/>
              </w:rPr>
              <w:t xml:space="preserve"> </w:t>
            </w:r>
            <w:proofErr w:type="spellStart"/>
            <w:r w:rsidR="00477144">
              <w:rPr>
                <w:sz w:val="16"/>
                <w:szCs w:val="16"/>
              </w:rPr>
              <w:t>Hero</w:t>
            </w:r>
            <w:proofErr w:type="spellEnd"/>
            <w:r w:rsidR="00477144">
              <w:rPr>
                <w:sz w:val="16"/>
                <w:szCs w:val="16"/>
              </w:rPr>
              <w:t xml:space="preserve"> 3 Black </w:t>
            </w:r>
            <w:proofErr w:type="spellStart"/>
            <w:r w:rsidR="00477144">
              <w:rPr>
                <w:sz w:val="16"/>
                <w:szCs w:val="16"/>
              </w:rPr>
              <w:t>edition</w:t>
            </w:r>
            <w:proofErr w:type="spellEnd"/>
            <w:r w:rsidR="00477144">
              <w:rPr>
                <w:sz w:val="16"/>
                <w:szCs w:val="16"/>
              </w:rPr>
              <w:t xml:space="preserve"> pro letecké snímkování a pořizování audiovizuálních záznamů z výšek na přání zákazníka.</w:t>
            </w:r>
          </w:p>
        </w:tc>
      </w:tr>
    </w:tbl>
    <w:p w14:paraId="353FCE6A" w14:textId="77777777" w:rsidR="00477144" w:rsidRDefault="00477144" w:rsidP="00477144">
      <w:pPr>
        <w:jc w:val="both"/>
        <w:rPr>
          <w:b/>
          <w:sz w:val="20"/>
          <w:szCs w:val="20"/>
          <w:u w:val="single"/>
          <w:lang w:eastAsia="en-US"/>
        </w:rPr>
      </w:pPr>
    </w:p>
    <w:p w14:paraId="6BDE8E39" w14:textId="77777777" w:rsidR="00477144" w:rsidRDefault="00477144" w:rsidP="00477144">
      <w:pPr>
        <w:spacing w:after="0"/>
        <w:jc w:val="both"/>
        <w:rPr>
          <w:b/>
          <w:sz w:val="20"/>
          <w:szCs w:val="20"/>
          <w:u w:val="single"/>
        </w:rPr>
      </w:pPr>
      <w:r>
        <w:rPr>
          <w:b/>
          <w:sz w:val="20"/>
          <w:szCs w:val="20"/>
          <w:u w:val="single"/>
        </w:rPr>
        <w:t>Technická specifikace přístrojového/SW vybavení KDL</w:t>
      </w:r>
    </w:p>
    <w:tbl>
      <w:tblPr>
        <w:tblStyle w:val="Mkatabulky"/>
        <w:tblW w:w="7230" w:type="dxa"/>
        <w:tblInd w:w="108" w:type="dxa"/>
        <w:tblLook w:val="04A0" w:firstRow="1" w:lastRow="0" w:firstColumn="1" w:lastColumn="0" w:noHBand="0" w:noVBand="1"/>
      </w:tblPr>
      <w:tblGrid>
        <w:gridCol w:w="7230"/>
      </w:tblGrid>
      <w:tr w:rsidR="00477144" w14:paraId="15E769D8"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5403191E" w14:textId="77777777" w:rsidR="00477144" w:rsidRDefault="00477144">
            <w:pPr>
              <w:jc w:val="both"/>
              <w:rPr>
                <w:b/>
                <w:color w:val="FFFFFF" w:themeColor="background1"/>
                <w:sz w:val="18"/>
                <w:szCs w:val="18"/>
                <w:lang w:eastAsia="en-US"/>
              </w:rPr>
            </w:pPr>
            <w:r>
              <w:rPr>
                <w:b/>
                <w:color w:val="FFFFFF" w:themeColor="background1"/>
                <w:sz w:val="18"/>
                <w:szCs w:val="18"/>
              </w:rPr>
              <w:t>Sestava RFID</w:t>
            </w:r>
          </w:p>
        </w:tc>
      </w:tr>
      <w:tr w:rsidR="00477144" w14:paraId="16D2F3A2"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69D4440E" w14:textId="15A4D072" w:rsidR="00477144" w:rsidRDefault="00477144">
            <w:pPr>
              <w:jc w:val="both"/>
              <w:rPr>
                <w:sz w:val="16"/>
                <w:szCs w:val="16"/>
              </w:rPr>
            </w:pPr>
            <w:r>
              <w:rPr>
                <w:sz w:val="16"/>
                <w:szCs w:val="16"/>
              </w:rPr>
              <w:t xml:space="preserve">Sestava RFID přístrojů pro laboratoř obalové techniky. Nosná komunikační frekvence sestavy je </w:t>
            </w:r>
            <w:r w:rsidR="006A7404">
              <w:rPr>
                <w:sz w:val="16"/>
                <w:szCs w:val="16"/>
              </w:rPr>
              <w:t>v</w:t>
            </w:r>
            <w:r>
              <w:rPr>
                <w:sz w:val="16"/>
                <w:szCs w:val="16"/>
              </w:rPr>
              <w:t xml:space="preserve">ysokofrekvenční pásmo (HF) 13.56 MHz nebo </w:t>
            </w:r>
            <w:proofErr w:type="spellStart"/>
            <w:r w:rsidR="006A7404">
              <w:rPr>
                <w:sz w:val="16"/>
                <w:szCs w:val="16"/>
              </w:rPr>
              <w:t>u</w:t>
            </w:r>
            <w:r>
              <w:rPr>
                <w:sz w:val="16"/>
                <w:szCs w:val="16"/>
              </w:rPr>
              <w:t>ltrafrekvenční</w:t>
            </w:r>
            <w:proofErr w:type="spellEnd"/>
            <w:r>
              <w:rPr>
                <w:sz w:val="16"/>
                <w:szCs w:val="16"/>
              </w:rPr>
              <w:t xml:space="preserve">  pásmo (UHF) 860 až 960 MHz.</w:t>
            </w:r>
          </w:p>
          <w:p w14:paraId="0F43BCF5" w14:textId="77777777" w:rsidR="00477144" w:rsidRDefault="00477144">
            <w:pPr>
              <w:jc w:val="both"/>
              <w:rPr>
                <w:b/>
                <w:sz w:val="16"/>
                <w:szCs w:val="16"/>
              </w:rPr>
            </w:pPr>
            <w:r>
              <w:rPr>
                <w:b/>
                <w:sz w:val="16"/>
                <w:szCs w:val="16"/>
              </w:rPr>
              <w:t>Parametry jednotlivých položek v sestavě:</w:t>
            </w:r>
          </w:p>
          <w:p w14:paraId="34B4BDC0" w14:textId="77777777" w:rsidR="00477144" w:rsidRDefault="00477144" w:rsidP="00C029DB">
            <w:pPr>
              <w:pStyle w:val="Odstavecseseznamem"/>
              <w:numPr>
                <w:ilvl w:val="0"/>
                <w:numId w:val="80"/>
              </w:numPr>
              <w:ind w:left="176" w:hanging="142"/>
              <w:jc w:val="both"/>
              <w:rPr>
                <w:sz w:val="16"/>
                <w:szCs w:val="16"/>
              </w:rPr>
            </w:pPr>
            <w:r>
              <w:rPr>
                <w:sz w:val="16"/>
                <w:szCs w:val="16"/>
              </w:rPr>
              <w:t>ruční čtečka EAN kódů (podpora 1D/2D dekódování, čtecí vzdálenost v rozhraní 50 až 500 mm, bezdrátová komunikace) - 5 ks,</w:t>
            </w:r>
          </w:p>
          <w:p w14:paraId="14E031D0" w14:textId="77777777" w:rsidR="00477144" w:rsidRDefault="00477144" w:rsidP="00C029DB">
            <w:pPr>
              <w:pStyle w:val="Odstavecseseznamem"/>
              <w:numPr>
                <w:ilvl w:val="0"/>
                <w:numId w:val="80"/>
              </w:numPr>
              <w:ind w:left="176" w:hanging="142"/>
              <w:jc w:val="both"/>
              <w:rPr>
                <w:sz w:val="16"/>
                <w:szCs w:val="16"/>
              </w:rPr>
            </w:pPr>
            <w:r>
              <w:rPr>
                <w:sz w:val="16"/>
                <w:szCs w:val="16"/>
              </w:rPr>
              <w:t>RFID terminál (radiofrekvenční mobilní terminál s podporou on-line komunikace) - 3 ks,</w:t>
            </w:r>
          </w:p>
          <w:p w14:paraId="77E3C1D7" w14:textId="77777777" w:rsidR="00477144" w:rsidRDefault="00477144" w:rsidP="00C029DB">
            <w:pPr>
              <w:pStyle w:val="Odstavecseseznamem"/>
              <w:numPr>
                <w:ilvl w:val="0"/>
                <w:numId w:val="80"/>
              </w:numPr>
              <w:ind w:left="176" w:hanging="142"/>
              <w:jc w:val="both"/>
              <w:rPr>
                <w:sz w:val="16"/>
                <w:szCs w:val="16"/>
              </w:rPr>
            </w:pPr>
            <w:r>
              <w:rPr>
                <w:sz w:val="16"/>
                <w:szCs w:val="16"/>
              </w:rPr>
              <w:t>software pro tvorbu EAN a RFID etiket (výuková licence či multilicence na více PC),</w:t>
            </w:r>
          </w:p>
          <w:p w14:paraId="779047AB" w14:textId="77777777" w:rsidR="00477144" w:rsidRDefault="00477144" w:rsidP="00C029DB">
            <w:pPr>
              <w:pStyle w:val="Odstavecseseznamem"/>
              <w:numPr>
                <w:ilvl w:val="0"/>
                <w:numId w:val="80"/>
              </w:numPr>
              <w:ind w:left="176" w:hanging="142"/>
              <w:jc w:val="both"/>
              <w:rPr>
                <w:sz w:val="16"/>
                <w:szCs w:val="16"/>
              </w:rPr>
            </w:pPr>
            <w:r>
              <w:rPr>
                <w:sz w:val="16"/>
                <w:szCs w:val="16"/>
              </w:rPr>
              <w:t>tiskárna EAN kódů - 1ks,</w:t>
            </w:r>
          </w:p>
          <w:p w14:paraId="751A60FB"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tiskárna RFID etiket, </w:t>
            </w:r>
            <w:proofErr w:type="spellStart"/>
            <w:r>
              <w:rPr>
                <w:sz w:val="16"/>
                <w:szCs w:val="16"/>
              </w:rPr>
              <w:t>tagů</w:t>
            </w:r>
            <w:proofErr w:type="spellEnd"/>
            <w:r>
              <w:rPr>
                <w:sz w:val="16"/>
                <w:szCs w:val="16"/>
              </w:rPr>
              <w:t xml:space="preserve"> - 1ks,</w:t>
            </w:r>
          </w:p>
          <w:p w14:paraId="100772C0" w14:textId="77777777" w:rsidR="00477144" w:rsidRDefault="00477144" w:rsidP="00C029DB">
            <w:pPr>
              <w:pStyle w:val="Odstavecseseznamem"/>
              <w:numPr>
                <w:ilvl w:val="0"/>
                <w:numId w:val="80"/>
              </w:numPr>
              <w:ind w:left="176" w:hanging="142"/>
              <w:jc w:val="both"/>
              <w:rPr>
                <w:sz w:val="16"/>
                <w:szCs w:val="16"/>
              </w:rPr>
            </w:pPr>
            <w:r>
              <w:rPr>
                <w:sz w:val="16"/>
                <w:szCs w:val="16"/>
              </w:rPr>
              <w:t>RFID anténa – malé antény 4 ks, velká modulární anténa 1ks,</w:t>
            </w:r>
          </w:p>
          <w:p w14:paraId="08C9E314"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RFID </w:t>
            </w:r>
            <w:proofErr w:type="spellStart"/>
            <w:r>
              <w:rPr>
                <w:sz w:val="16"/>
                <w:szCs w:val="16"/>
              </w:rPr>
              <w:t>tagy</w:t>
            </w:r>
            <w:proofErr w:type="spellEnd"/>
            <w:r>
              <w:rPr>
                <w:sz w:val="16"/>
                <w:szCs w:val="16"/>
              </w:rPr>
              <w:t xml:space="preserve"> a etikety - přepisovatelné – 30-50 ks,</w:t>
            </w:r>
          </w:p>
          <w:p w14:paraId="44193A00"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 xml:space="preserve">RFID </w:t>
            </w:r>
            <w:proofErr w:type="spellStart"/>
            <w:r>
              <w:rPr>
                <w:sz w:val="16"/>
                <w:szCs w:val="16"/>
              </w:rPr>
              <w:t>reader</w:t>
            </w:r>
            <w:proofErr w:type="spellEnd"/>
            <w:r>
              <w:rPr>
                <w:sz w:val="16"/>
                <w:szCs w:val="16"/>
              </w:rPr>
              <w:t xml:space="preserve"> na velkou anténu na dopravní trať - 1 ks.</w:t>
            </w:r>
          </w:p>
        </w:tc>
      </w:tr>
      <w:tr w:rsidR="00477144" w14:paraId="6E91784F"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35D95B54" w14:textId="77777777" w:rsidR="00477144" w:rsidRDefault="00477144">
            <w:pPr>
              <w:jc w:val="both"/>
              <w:rPr>
                <w:b/>
                <w:sz w:val="18"/>
                <w:szCs w:val="18"/>
                <w:lang w:eastAsia="en-US"/>
              </w:rPr>
            </w:pPr>
            <w:r>
              <w:rPr>
                <w:b/>
                <w:color w:val="FFFFFF" w:themeColor="background1"/>
                <w:sz w:val="18"/>
                <w:szCs w:val="18"/>
              </w:rPr>
              <w:t>Manipulační technika</w:t>
            </w:r>
          </w:p>
        </w:tc>
      </w:tr>
      <w:tr w:rsidR="00477144" w14:paraId="18615097"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5DC163E3" w14:textId="5ED3EFD0" w:rsidR="00477144" w:rsidRDefault="00477144">
            <w:pPr>
              <w:jc w:val="both"/>
              <w:rPr>
                <w:sz w:val="16"/>
                <w:szCs w:val="16"/>
              </w:rPr>
            </w:pPr>
            <w:r>
              <w:rPr>
                <w:sz w:val="16"/>
                <w:szCs w:val="16"/>
              </w:rPr>
              <w:t>Vybavení slouží do modelové laboratoře simulující skladovací procesy. Vybavení sestává z regálů s parametry a různé</w:t>
            </w:r>
            <w:r w:rsidR="006A7404">
              <w:rPr>
                <w:sz w:val="16"/>
                <w:szCs w:val="16"/>
              </w:rPr>
              <w:t>ho</w:t>
            </w:r>
            <w:r>
              <w:rPr>
                <w:sz w:val="16"/>
                <w:szCs w:val="16"/>
              </w:rPr>
              <w:t xml:space="preserve"> skladové</w:t>
            </w:r>
            <w:r w:rsidR="006A7404">
              <w:rPr>
                <w:sz w:val="16"/>
                <w:szCs w:val="16"/>
              </w:rPr>
              <w:t>ho</w:t>
            </w:r>
            <w:r>
              <w:rPr>
                <w:sz w:val="16"/>
                <w:szCs w:val="16"/>
              </w:rPr>
              <w:t xml:space="preserve"> vybavení.</w:t>
            </w:r>
          </w:p>
          <w:p w14:paraId="5F21D899" w14:textId="77777777" w:rsidR="00477144" w:rsidRDefault="00477144">
            <w:pPr>
              <w:jc w:val="both"/>
              <w:rPr>
                <w:b/>
                <w:sz w:val="16"/>
                <w:szCs w:val="16"/>
              </w:rPr>
            </w:pPr>
            <w:r>
              <w:rPr>
                <w:b/>
                <w:sz w:val="16"/>
                <w:szCs w:val="16"/>
              </w:rPr>
              <w:t>Parametry jednotlivých položek v sestavě:</w:t>
            </w:r>
          </w:p>
          <w:p w14:paraId="307F5D52" w14:textId="03A3DC4D" w:rsidR="00477144" w:rsidRDefault="00477144" w:rsidP="00C029DB">
            <w:pPr>
              <w:pStyle w:val="Odstavecseseznamem"/>
              <w:numPr>
                <w:ilvl w:val="0"/>
                <w:numId w:val="80"/>
              </w:numPr>
              <w:ind w:left="176" w:hanging="142"/>
              <w:jc w:val="both"/>
              <w:rPr>
                <w:sz w:val="16"/>
                <w:szCs w:val="16"/>
              </w:rPr>
            </w:pPr>
            <w:r>
              <w:rPr>
                <w:sz w:val="16"/>
                <w:szCs w:val="16"/>
              </w:rPr>
              <w:t>paletový rovinný regál na bázi šroubovacího a zásuvného systému o výšce max. 3 000 mm, šíři kompletního regálu do 2 000 mm a hloubce do 1</w:t>
            </w:r>
            <w:r w:rsidR="006A7404">
              <w:rPr>
                <w:sz w:val="16"/>
                <w:szCs w:val="16"/>
              </w:rPr>
              <w:t xml:space="preserve"> </w:t>
            </w:r>
            <w:r>
              <w:rPr>
                <w:sz w:val="16"/>
                <w:szCs w:val="16"/>
              </w:rPr>
              <w:t>200 mm,</w:t>
            </w:r>
          </w:p>
          <w:p w14:paraId="212BD04F" w14:textId="40FAA2B6" w:rsidR="00477144" w:rsidRDefault="00477144" w:rsidP="00C029DB">
            <w:pPr>
              <w:pStyle w:val="Odstavecseseznamem"/>
              <w:numPr>
                <w:ilvl w:val="0"/>
                <w:numId w:val="80"/>
              </w:numPr>
              <w:ind w:left="176" w:hanging="142"/>
              <w:jc w:val="both"/>
              <w:rPr>
                <w:sz w:val="16"/>
                <w:szCs w:val="16"/>
              </w:rPr>
            </w:pPr>
            <w:r>
              <w:rPr>
                <w:sz w:val="16"/>
                <w:szCs w:val="16"/>
              </w:rPr>
              <w:t>šroubované regály pro středně těžká zatížení (modulární systém)</w:t>
            </w:r>
            <w:r w:rsidR="006A7404">
              <w:rPr>
                <w:sz w:val="16"/>
                <w:szCs w:val="16"/>
              </w:rPr>
              <w:t>,</w:t>
            </w:r>
            <w:r>
              <w:rPr>
                <w:sz w:val="16"/>
                <w:szCs w:val="16"/>
              </w:rPr>
              <w:t xml:space="preserve"> </w:t>
            </w:r>
            <w:r w:rsidR="006A7404">
              <w:rPr>
                <w:sz w:val="16"/>
                <w:szCs w:val="16"/>
              </w:rPr>
              <w:t>v</w:t>
            </w:r>
            <w:r>
              <w:rPr>
                <w:sz w:val="16"/>
                <w:szCs w:val="16"/>
              </w:rPr>
              <w:t>ýška regálu do 3 000 mm, šíře kompletního regálu do 5 000 mm a hloubce police do 800 mm,</w:t>
            </w:r>
          </w:p>
          <w:p w14:paraId="28E31F0C" w14:textId="45D63828" w:rsidR="00477144" w:rsidRDefault="00477144" w:rsidP="00C029DB">
            <w:pPr>
              <w:pStyle w:val="Odstavecseseznamem"/>
              <w:numPr>
                <w:ilvl w:val="0"/>
                <w:numId w:val="80"/>
              </w:numPr>
              <w:ind w:left="176" w:hanging="142"/>
              <w:jc w:val="both"/>
              <w:rPr>
                <w:sz w:val="16"/>
                <w:szCs w:val="16"/>
              </w:rPr>
            </w:pPr>
            <w:r>
              <w:rPr>
                <w:sz w:val="16"/>
                <w:szCs w:val="16"/>
              </w:rPr>
              <w:t>spádový regál „</w:t>
            </w:r>
            <w:proofErr w:type="spellStart"/>
            <w:r>
              <w:rPr>
                <w:sz w:val="16"/>
                <w:szCs w:val="16"/>
              </w:rPr>
              <w:t>Glide-stock</w:t>
            </w:r>
            <w:proofErr w:type="spellEnd"/>
            <w:r>
              <w:rPr>
                <w:sz w:val="16"/>
                <w:szCs w:val="16"/>
              </w:rPr>
              <w:t>“ se skloněnou regálovou dráhou o výšce max. 3 000 mm, šíři kompletního regálu do 2 000 mm a hloubce do 1</w:t>
            </w:r>
            <w:r w:rsidR="006A7404">
              <w:rPr>
                <w:sz w:val="16"/>
                <w:szCs w:val="16"/>
              </w:rPr>
              <w:t xml:space="preserve"> </w:t>
            </w:r>
            <w:r>
              <w:rPr>
                <w:sz w:val="16"/>
                <w:szCs w:val="16"/>
              </w:rPr>
              <w:t>200 mm (systém skladování FI-FO),</w:t>
            </w:r>
          </w:p>
          <w:p w14:paraId="00BE8780" w14:textId="77777777" w:rsidR="006A7404" w:rsidRDefault="00477144" w:rsidP="00C029DB">
            <w:pPr>
              <w:pStyle w:val="Odstavecseseznamem"/>
              <w:numPr>
                <w:ilvl w:val="0"/>
                <w:numId w:val="80"/>
              </w:numPr>
              <w:ind w:left="176" w:hanging="142"/>
              <w:jc w:val="both"/>
              <w:rPr>
                <w:sz w:val="16"/>
                <w:szCs w:val="16"/>
              </w:rPr>
            </w:pPr>
            <w:r>
              <w:rPr>
                <w:sz w:val="16"/>
                <w:szCs w:val="16"/>
              </w:rPr>
              <w:t>paletový regál „</w:t>
            </w:r>
            <w:proofErr w:type="spellStart"/>
            <w:r>
              <w:rPr>
                <w:sz w:val="16"/>
                <w:szCs w:val="16"/>
              </w:rPr>
              <w:t>Push</w:t>
            </w:r>
            <w:proofErr w:type="spellEnd"/>
            <w:r>
              <w:rPr>
                <w:sz w:val="16"/>
                <w:szCs w:val="16"/>
              </w:rPr>
              <w:t xml:space="preserve"> </w:t>
            </w:r>
            <w:proofErr w:type="spellStart"/>
            <w:r>
              <w:rPr>
                <w:sz w:val="16"/>
                <w:szCs w:val="16"/>
              </w:rPr>
              <w:t>Back</w:t>
            </w:r>
            <w:proofErr w:type="spellEnd"/>
            <w:r>
              <w:rPr>
                <w:sz w:val="16"/>
                <w:szCs w:val="16"/>
              </w:rPr>
              <w:t xml:space="preserve">“ o výšce max. 3 000 mm, šíři kompletního regálu do 2 000 mm a hloubce </w:t>
            </w:r>
            <w:proofErr w:type="gramStart"/>
            <w:r>
              <w:rPr>
                <w:sz w:val="16"/>
                <w:szCs w:val="16"/>
              </w:rPr>
              <w:t>do</w:t>
            </w:r>
            <w:proofErr w:type="gramEnd"/>
            <w:r>
              <w:rPr>
                <w:sz w:val="16"/>
                <w:szCs w:val="16"/>
              </w:rPr>
              <w:t xml:space="preserve"> </w:t>
            </w:r>
          </w:p>
          <w:p w14:paraId="2C2AD99D" w14:textId="2860E256" w:rsidR="00477144" w:rsidRDefault="00477144" w:rsidP="006A7404">
            <w:pPr>
              <w:pStyle w:val="Odstavecseseznamem"/>
              <w:ind w:left="176"/>
              <w:jc w:val="both"/>
              <w:rPr>
                <w:sz w:val="16"/>
                <w:szCs w:val="16"/>
              </w:rPr>
            </w:pPr>
            <w:r>
              <w:rPr>
                <w:sz w:val="16"/>
                <w:szCs w:val="16"/>
              </w:rPr>
              <w:t>1</w:t>
            </w:r>
            <w:r w:rsidR="006A7404">
              <w:rPr>
                <w:sz w:val="16"/>
                <w:szCs w:val="16"/>
              </w:rPr>
              <w:t xml:space="preserve"> </w:t>
            </w:r>
            <w:r>
              <w:rPr>
                <w:sz w:val="16"/>
                <w:szCs w:val="16"/>
              </w:rPr>
              <w:t>200 mm (systém skladování LI-FO),</w:t>
            </w:r>
          </w:p>
          <w:p w14:paraId="02EB361A" w14:textId="1E5A7E31" w:rsidR="00477144" w:rsidRDefault="00477144" w:rsidP="00C029DB">
            <w:pPr>
              <w:pStyle w:val="Odstavecseseznamem"/>
              <w:numPr>
                <w:ilvl w:val="0"/>
                <w:numId w:val="80"/>
              </w:numPr>
              <w:ind w:left="176" w:hanging="142"/>
              <w:jc w:val="both"/>
              <w:rPr>
                <w:sz w:val="16"/>
                <w:szCs w:val="16"/>
              </w:rPr>
            </w:pPr>
            <w:r>
              <w:rPr>
                <w:sz w:val="16"/>
                <w:szCs w:val="16"/>
              </w:rPr>
              <w:t>stohovatelné plastové přepravní boxy rozměry 600</w:t>
            </w:r>
            <w:r w:rsidR="006A7404">
              <w:rPr>
                <w:sz w:val="16"/>
                <w:szCs w:val="16"/>
              </w:rPr>
              <w:t xml:space="preserve"> </w:t>
            </w:r>
            <w:r>
              <w:rPr>
                <w:sz w:val="16"/>
                <w:szCs w:val="16"/>
              </w:rPr>
              <w:t>x</w:t>
            </w:r>
            <w:r w:rsidR="006A7404">
              <w:rPr>
                <w:sz w:val="16"/>
                <w:szCs w:val="16"/>
              </w:rPr>
              <w:t xml:space="preserve"> </w:t>
            </w:r>
            <w:r>
              <w:rPr>
                <w:sz w:val="16"/>
                <w:szCs w:val="16"/>
              </w:rPr>
              <w:t>400 mm (20 ks),</w:t>
            </w:r>
          </w:p>
          <w:p w14:paraId="148743A9" w14:textId="77777777" w:rsidR="00477144" w:rsidRDefault="00477144" w:rsidP="00C029DB">
            <w:pPr>
              <w:pStyle w:val="Odstavecseseznamem"/>
              <w:numPr>
                <w:ilvl w:val="0"/>
                <w:numId w:val="80"/>
              </w:numPr>
              <w:ind w:left="176" w:hanging="142"/>
              <w:jc w:val="both"/>
              <w:rPr>
                <w:sz w:val="16"/>
                <w:szCs w:val="16"/>
              </w:rPr>
            </w:pPr>
            <w:r>
              <w:rPr>
                <w:sz w:val="16"/>
                <w:szCs w:val="16"/>
              </w:rPr>
              <w:t>doplňkový materiál – obaly, folie, popisovací tabulky,</w:t>
            </w:r>
          </w:p>
          <w:p w14:paraId="243B776D"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6 ks standardizovaných europalet.</w:t>
            </w:r>
          </w:p>
        </w:tc>
      </w:tr>
      <w:tr w:rsidR="00477144" w14:paraId="62911A88"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85D68FA" w14:textId="77777777" w:rsidR="00477144" w:rsidRDefault="00477144">
            <w:pPr>
              <w:jc w:val="both"/>
              <w:rPr>
                <w:b/>
                <w:sz w:val="18"/>
                <w:szCs w:val="18"/>
                <w:lang w:eastAsia="en-US"/>
              </w:rPr>
            </w:pPr>
            <w:r>
              <w:rPr>
                <w:b/>
                <w:color w:val="FFFFFF" w:themeColor="background1"/>
                <w:sz w:val="18"/>
                <w:szCs w:val="18"/>
              </w:rPr>
              <w:t>Ruční paletový vozík vysokozdvižný</w:t>
            </w:r>
          </w:p>
        </w:tc>
      </w:tr>
      <w:tr w:rsidR="00477144" w14:paraId="30DB849D"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73B3B9D5" w14:textId="77777777" w:rsidR="00477144" w:rsidRDefault="00477144">
            <w:pPr>
              <w:jc w:val="both"/>
              <w:rPr>
                <w:b/>
                <w:sz w:val="16"/>
                <w:szCs w:val="16"/>
              </w:rPr>
            </w:pPr>
            <w:r>
              <w:rPr>
                <w:b/>
                <w:sz w:val="16"/>
                <w:szCs w:val="16"/>
              </w:rPr>
              <w:t>Parametry:</w:t>
            </w:r>
          </w:p>
          <w:p w14:paraId="50ED05D5" w14:textId="6A40EBDE" w:rsidR="00477144" w:rsidRDefault="00477144" w:rsidP="00C029DB">
            <w:pPr>
              <w:pStyle w:val="Odstavecseseznamem"/>
              <w:numPr>
                <w:ilvl w:val="0"/>
                <w:numId w:val="80"/>
              </w:numPr>
              <w:ind w:left="176" w:hanging="142"/>
              <w:jc w:val="both"/>
              <w:rPr>
                <w:sz w:val="16"/>
                <w:szCs w:val="16"/>
              </w:rPr>
            </w:pPr>
            <w:r>
              <w:rPr>
                <w:sz w:val="16"/>
                <w:szCs w:val="16"/>
              </w:rPr>
              <w:t xml:space="preserve">nosnost v rozmezí 600 </w:t>
            </w:r>
            <w:r w:rsidR="006A7404">
              <w:rPr>
                <w:sz w:val="16"/>
                <w:szCs w:val="16"/>
              </w:rPr>
              <w:t>–</w:t>
            </w:r>
            <w:r>
              <w:rPr>
                <w:sz w:val="16"/>
                <w:szCs w:val="16"/>
              </w:rPr>
              <w:t xml:space="preserve"> 1</w:t>
            </w:r>
            <w:r w:rsidR="006A7404">
              <w:rPr>
                <w:sz w:val="16"/>
                <w:szCs w:val="16"/>
              </w:rPr>
              <w:t xml:space="preserve"> </w:t>
            </w:r>
            <w:r>
              <w:rPr>
                <w:sz w:val="16"/>
                <w:szCs w:val="16"/>
              </w:rPr>
              <w:t>000kg,</w:t>
            </w:r>
          </w:p>
          <w:p w14:paraId="300593F9" w14:textId="57A595FD" w:rsidR="00477144" w:rsidRDefault="00477144" w:rsidP="00C029DB">
            <w:pPr>
              <w:pStyle w:val="Odstavecseseznamem"/>
              <w:numPr>
                <w:ilvl w:val="0"/>
                <w:numId w:val="80"/>
              </w:numPr>
              <w:ind w:left="176" w:hanging="142"/>
              <w:jc w:val="both"/>
              <w:rPr>
                <w:sz w:val="16"/>
                <w:szCs w:val="16"/>
              </w:rPr>
            </w:pPr>
            <w:r>
              <w:rPr>
                <w:sz w:val="16"/>
                <w:szCs w:val="16"/>
              </w:rPr>
              <w:t>výška zdvihu v rozmezí 1</w:t>
            </w:r>
            <w:r w:rsidR="006A7404">
              <w:rPr>
                <w:sz w:val="16"/>
                <w:szCs w:val="16"/>
              </w:rPr>
              <w:t xml:space="preserve"> </w:t>
            </w:r>
            <w:r>
              <w:rPr>
                <w:sz w:val="16"/>
                <w:szCs w:val="16"/>
              </w:rPr>
              <w:t xml:space="preserve">400 </w:t>
            </w:r>
            <w:r w:rsidR="006A7404">
              <w:rPr>
                <w:sz w:val="16"/>
                <w:szCs w:val="16"/>
              </w:rPr>
              <w:t>–</w:t>
            </w:r>
            <w:r>
              <w:rPr>
                <w:sz w:val="16"/>
                <w:szCs w:val="16"/>
              </w:rPr>
              <w:t xml:space="preserve"> 2</w:t>
            </w:r>
            <w:r w:rsidR="006A7404">
              <w:rPr>
                <w:sz w:val="16"/>
                <w:szCs w:val="16"/>
              </w:rPr>
              <w:t xml:space="preserve"> </w:t>
            </w:r>
            <w:r>
              <w:rPr>
                <w:sz w:val="16"/>
                <w:szCs w:val="16"/>
              </w:rPr>
              <w:t>000 mm,</w:t>
            </w:r>
          </w:p>
          <w:p w14:paraId="610A77E5" w14:textId="7DDB0185" w:rsidR="00477144" w:rsidRDefault="00477144" w:rsidP="00C029DB">
            <w:pPr>
              <w:pStyle w:val="Odstavecseseznamem"/>
              <w:numPr>
                <w:ilvl w:val="0"/>
                <w:numId w:val="80"/>
              </w:numPr>
              <w:ind w:left="176" w:hanging="142"/>
              <w:jc w:val="both"/>
              <w:rPr>
                <w:sz w:val="16"/>
                <w:szCs w:val="16"/>
              </w:rPr>
            </w:pPr>
            <w:r>
              <w:rPr>
                <w:sz w:val="16"/>
                <w:szCs w:val="16"/>
              </w:rPr>
              <w:t>celková výška max. 1</w:t>
            </w:r>
            <w:r w:rsidR="006A7404">
              <w:rPr>
                <w:sz w:val="16"/>
                <w:szCs w:val="16"/>
              </w:rPr>
              <w:t xml:space="preserve"> </w:t>
            </w:r>
            <w:r>
              <w:rPr>
                <w:sz w:val="16"/>
                <w:szCs w:val="16"/>
              </w:rPr>
              <w:t>980mm,</w:t>
            </w:r>
          </w:p>
          <w:p w14:paraId="69A66E1F" w14:textId="3CAC7E28" w:rsidR="00477144" w:rsidRPr="00EE3B2D" w:rsidRDefault="00477144" w:rsidP="00C029DB">
            <w:pPr>
              <w:pStyle w:val="Odstavecseseznamem"/>
              <w:numPr>
                <w:ilvl w:val="0"/>
                <w:numId w:val="80"/>
              </w:numPr>
              <w:ind w:left="176" w:hanging="142"/>
              <w:jc w:val="both"/>
              <w:rPr>
                <w:sz w:val="16"/>
                <w:szCs w:val="16"/>
                <w:lang w:eastAsia="en-US"/>
              </w:rPr>
            </w:pPr>
            <w:r>
              <w:rPr>
                <w:sz w:val="16"/>
                <w:szCs w:val="16"/>
              </w:rPr>
              <w:t>odhlučněná kola.</w:t>
            </w:r>
          </w:p>
        </w:tc>
      </w:tr>
      <w:tr w:rsidR="00477144" w14:paraId="42ED4FA8"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707B3D58" w14:textId="4FD8D0E8" w:rsidR="00477144" w:rsidRDefault="00477144">
            <w:pPr>
              <w:jc w:val="both"/>
              <w:rPr>
                <w:b/>
                <w:sz w:val="18"/>
                <w:szCs w:val="18"/>
                <w:lang w:eastAsia="en-US"/>
              </w:rPr>
            </w:pPr>
            <w:r>
              <w:rPr>
                <w:b/>
                <w:color w:val="FFFFFF" w:themeColor="background1"/>
                <w:sz w:val="18"/>
                <w:szCs w:val="18"/>
              </w:rPr>
              <w:t xml:space="preserve">Dopravník </w:t>
            </w:r>
            <w:r w:rsidR="00EE3B2D">
              <w:rPr>
                <w:b/>
                <w:color w:val="FFFFFF" w:themeColor="background1"/>
                <w:sz w:val="18"/>
                <w:szCs w:val="18"/>
              </w:rPr>
              <w:t>–</w:t>
            </w:r>
            <w:r>
              <w:rPr>
                <w:b/>
                <w:color w:val="FFFFFF" w:themeColor="background1"/>
                <w:sz w:val="18"/>
                <w:szCs w:val="18"/>
              </w:rPr>
              <w:t xml:space="preserve"> trať</w:t>
            </w:r>
          </w:p>
        </w:tc>
      </w:tr>
      <w:tr w:rsidR="00477144" w14:paraId="54AFF7C2"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2515AF15"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Univerzální systém válečkových dopravníků s plastovými či ocelovými válečky pro dopravu materiálů vlastní hmotností, umožňující nastavení dopravní tratě do různých horizontálních úhlů, délka dráhy v </w:t>
            </w:r>
            <w:r>
              <w:rPr>
                <w:sz w:val="16"/>
                <w:szCs w:val="16"/>
              </w:rPr>
              <w:lastRenderedPageBreak/>
              <w:t xml:space="preserve">rozsahu 5 000 až 8 000 mm. </w:t>
            </w:r>
          </w:p>
          <w:p w14:paraId="4BEA844E"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alternativně modulární systém dráhy s dvěma moduly rohovými (90°) a třemi moduly rovnými, </w:t>
            </w:r>
          </w:p>
          <w:p w14:paraId="7EE28FB4"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šíře dráhy od 600 do 1500 mm.</w:t>
            </w:r>
          </w:p>
        </w:tc>
      </w:tr>
      <w:tr w:rsidR="00477144" w14:paraId="620529ED"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7DC0A19E" w14:textId="77777777" w:rsidR="00477144" w:rsidRDefault="00477144">
            <w:pPr>
              <w:jc w:val="both"/>
              <w:rPr>
                <w:b/>
                <w:sz w:val="18"/>
                <w:szCs w:val="18"/>
                <w:lang w:eastAsia="en-US"/>
              </w:rPr>
            </w:pPr>
            <w:r>
              <w:rPr>
                <w:b/>
                <w:color w:val="FFFFFF" w:themeColor="background1"/>
                <w:sz w:val="18"/>
                <w:szCs w:val="18"/>
              </w:rPr>
              <w:lastRenderedPageBreak/>
              <w:t>Klimatická komora</w:t>
            </w:r>
          </w:p>
        </w:tc>
      </w:tr>
      <w:tr w:rsidR="00477144" w14:paraId="77389B65"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7B2648C7" w14:textId="77777777" w:rsidR="00477144" w:rsidRDefault="00477144">
            <w:pPr>
              <w:jc w:val="both"/>
              <w:rPr>
                <w:sz w:val="16"/>
                <w:szCs w:val="16"/>
              </w:rPr>
            </w:pPr>
            <w:r>
              <w:rPr>
                <w:sz w:val="16"/>
                <w:szCs w:val="16"/>
              </w:rPr>
              <w:t>Zařízení pro zkoumání klimatické zátěže výrobků a přepravních obalů simulující požadované podmínky prostředí, jako je střídání tepla, chladu a vlhkosti podle požadavků norem řady ČSN EN 60068.</w:t>
            </w:r>
          </w:p>
          <w:p w14:paraId="06C2F8C7" w14:textId="77777777" w:rsidR="00477144" w:rsidRDefault="00477144">
            <w:pPr>
              <w:jc w:val="both"/>
              <w:rPr>
                <w:b/>
                <w:sz w:val="16"/>
                <w:szCs w:val="16"/>
              </w:rPr>
            </w:pPr>
            <w:r>
              <w:rPr>
                <w:b/>
                <w:sz w:val="16"/>
                <w:szCs w:val="16"/>
              </w:rPr>
              <w:t>Parametry přístroje:</w:t>
            </w:r>
          </w:p>
          <w:p w14:paraId="00CE8ECA" w14:textId="1B2CE745" w:rsidR="00477144" w:rsidRDefault="00477144" w:rsidP="00C029DB">
            <w:pPr>
              <w:pStyle w:val="Odstavecseseznamem"/>
              <w:numPr>
                <w:ilvl w:val="0"/>
                <w:numId w:val="80"/>
              </w:numPr>
              <w:ind w:left="176" w:hanging="142"/>
              <w:jc w:val="both"/>
              <w:rPr>
                <w:sz w:val="16"/>
                <w:szCs w:val="16"/>
              </w:rPr>
            </w:pPr>
            <w:r>
              <w:rPr>
                <w:sz w:val="16"/>
                <w:szCs w:val="16"/>
              </w:rPr>
              <w:t>teplotní rozsah -60</w:t>
            </w:r>
            <w:r w:rsidR="006A7404">
              <w:rPr>
                <w:sz w:val="16"/>
                <w:szCs w:val="16"/>
              </w:rPr>
              <w:t xml:space="preserve"> </w:t>
            </w:r>
            <w:r>
              <w:rPr>
                <w:sz w:val="16"/>
                <w:szCs w:val="16"/>
              </w:rPr>
              <w:t>°C až +150</w:t>
            </w:r>
            <w:r w:rsidR="006A7404">
              <w:rPr>
                <w:sz w:val="16"/>
                <w:szCs w:val="16"/>
              </w:rPr>
              <w:t xml:space="preserve"> </w:t>
            </w:r>
            <w:r>
              <w:rPr>
                <w:sz w:val="16"/>
                <w:szCs w:val="16"/>
              </w:rPr>
              <w:t>°C (minimální hodnoty),</w:t>
            </w:r>
          </w:p>
          <w:p w14:paraId="0F487A1B" w14:textId="77777777" w:rsidR="00477144" w:rsidRDefault="00477144" w:rsidP="00C029DB">
            <w:pPr>
              <w:pStyle w:val="Odstavecseseznamem"/>
              <w:numPr>
                <w:ilvl w:val="0"/>
                <w:numId w:val="80"/>
              </w:numPr>
              <w:ind w:left="176" w:hanging="142"/>
              <w:jc w:val="both"/>
              <w:rPr>
                <w:sz w:val="16"/>
                <w:szCs w:val="16"/>
              </w:rPr>
            </w:pPr>
            <w:r>
              <w:rPr>
                <w:sz w:val="16"/>
                <w:szCs w:val="16"/>
              </w:rPr>
              <w:t>regulace vlhkosti vzduchu od 15 do 95 %,</w:t>
            </w:r>
          </w:p>
          <w:p w14:paraId="6A81236A" w14:textId="361BAC66" w:rsidR="00477144" w:rsidRDefault="00477144" w:rsidP="00C029DB">
            <w:pPr>
              <w:pStyle w:val="Odstavecseseznamem"/>
              <w:numPr>
                <w:ilvl w:val="0"/>
                <w:numId w:val="80"/>
              </w:numPr>
              <w:ind w:left="176" w:hanging="142"/>
              <w:jc w:val="both"/>
              <w:rPr>
                <w:sz w:val="16"/>
                <w:szCs w:val="16"/>
                <w:lang w:eastAsia="en-US"/>
              </w:rPr>
            </w:pPr>
            <w:r>
              <w:rPr>
                <w:sz w:val="16"/>
                <w:szCs w:val="16"/>
              </w:rPr>
              <w:t>vnitřní objem v rozsahu 1</w:t>
            </w:r>
            <w:r w:rsidR="006A7404">
              <w:rPr>
                <w:sz w:val="16"/>
                <w:szCs w:val="16"/>
              </w:rPr>
              <w:t xml:space="preserve"> </w:t>
            </w:r>
            <w:r>
              <w:rPr>
                <w:sz w:val="16"/>
                <w:szCs w:val="16"/>
              </w:rPr>
              <w:t>500 až 2</w:t>
            </w:r>
            <w:r w:rsidR="006A7404">
              <w:rPr>
                <w:sz w:val="16"/>
                <w:szCs w:val="16"/>
              </w:rPr>
              <w:t xml:space="preserve"> </w:t>
            </w:r>
            <w:r>
              <w:rPr>
                <w:sz w:val="16"/>
                <w:szCs w:val="16"/>
              </w:rPr>
              <w:t>200 litrů (rozměr europalety).</w:t>
            </w:r>
          </w:p>
        </w:tc>
      </w:tr>
      <w:tr w:rsidR="00477144" w14:paraId="28BC5953"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51AE59EA" w14:textId="77777777" w:rsidR="00477144" w:rsidRDefault="00477144">
            <w:pPr>
              <w:jc w:val="both"/>
              <w:rPr>
                <w:b/>
                <w:sz w:val="18"/>
                <w:szCs w:val="18"/>
                <w:lang w:eastAsia="en-US"/>
              </w:rPr>
            </w:pPr>
            <w:r>
              <w:rPr>
                <w:b/>
                <w:color w:val="FFFFFF" w:themeColor="background1"/>
                <w:sz w:val="18"/>
                <w:szCs w:val="18"/>
              </w:rPr>
              <w:t>Tester otěru</w:t>
            </w:r>
          </w:p>
        </w:tc>
      </w:tr>
      <w:tr w:rsidR="00477144" w14:paraId="78D54916" w14:textId="77777777" w:rsidTr="00477144">
        <w:trPr>
          <w:trHeight w:val="60"/>
        </w:trPr>
        <w:tc>
          <w:tcPr>
            <w:tcW w:w="7230" w:type="dxa"/>
            <w:tcBorders>
              <w:top w:val="single" w:sz="4" w:space="0" w:color="auto"/>
              <w:left w:val="single" w:sz="4" w:space="0" w:color="auto"/>
              <w:bottom w:val="single" w:sz="4" w:space="0" w:color="auto"/>
              <w:right w:val="single" w:sz="4" w:space="0" w:color="auto"/>
            </w:tcBorders>
            <w:hideMark/>
          </w:tcPr>
          <w:p w14:paraId="5CBB8D88" w14:textId="77777777" w:rsidR="00477144" w:rsidRDefault="00477144">
            <w:pPr>
              <w:jc w:val="both"/>
              <w:rPr>
                <w:sz w:val="16"/>
                <w:szCs w:val="16"/>
              </w:rPr>
            </w:pPr>
            <w:r>
              <w:rPr>
                <w:sz w:val="16"/>
                <w:szCs w:val="16"/>
              </w:rPr>
              <w:t>Přístroj na stanovení citlivosti obalových materiálů na otěr, test otěru podle ISO 6836/ 6839, 6396.</w:t>
            </w:r>
          </w:p>
          <w:p w14:paraId="22318615" w14:textId="77777777" w:rsidR="00477144" w:rsidRDefault="00477144">
            <w:pPr>
              <w:jc w:val="both"/>
              <w:rPr>
                <w:b/>
                <w:sz w:val="16"/>
                <w:szCs w:val="16"/>
              </w:rPr>
            </w:pPr>
            <w:r>
              <w:rPr>
                <w:b/>
                <w:sz w:val="16"/>
                <w:szCs w:val="16"/>
              </w:rPr>
              <w:t>Parametry:</w:t>
            </w:r>
          </w:p>
          <w:p w14:paraId="60F187C7" w14:textId="77777777" w:rsidR="00477144" w:rsidRDefault="00477144" w:rsidP="00C029DB">
            <w:pPr>
              <w:pStyle w:val="Odstavecseseznamem"/>
              <w:numPr>
                <w:ilvl w:val="0"/>
                <w:numId w:val="81"/>
              </w:numPr>
              <w:ind w:left="176" w:hanging="142"/>
              <w:jc w:val="both"/>
              <w:rPr>
                <w:sz w:val="16"/>
                <w:szCs w:val="16"/>
              </w:rPr>
            </w:pPr>
            <w:r>
              <w:rPr>
                <w:sz w:val="16"/>
                <w:szCs w:val="16"/>
              </w:rPr>
              <w:t>frekvence cca 100 c/min,</w:t>
            </w:r>
          </w:p>
          <w:p w14:paraId="2CF2C751" w14:textId="77777777" w:rsidR="00477144" w:rsidRDefault="00477144" w:rsidP="00C029DB">
            <w:pPr>
              <w:pStyle w:val="Odstavecseseznamem"/>
              <w:numPr>
                <w:ilvl w:val="0"/>
                <w:numId w:val="81"/>
              </w:numPr>
              <w:ind w:left="176" w:hanging="142"/>
              <w:jc w:val="both"/>
              <w:rPr>
                <w:sz w:val="16"/>
                <w:szCs w:val="16"/>
                <w:lang w:eastAsia="en-US"/>
              </w:rPr>
            </w:pPr>
            <w:r>
              <w:rPr>
                <w:sz w:val="16"/>
                <w:szCs w:val="16"/>
              </w:rPr>
              <w:t>zkouška až 10 000 cyklů.</w:t>
            </w:r>
          </w:p>
        </w:tc>
      </w:tr>
      <w:tr w:rsidR="00477144" w14:paraId="27670B23"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2961C8F4" w14:textId="77777777" w:rsidR="00477144" w:rsidRDefault="00477144">
            <w:pPr>
              <w:jc w:val="both"/>
              <w:rPr>
                <w:b/>
                <w:sz w:val="18"/>
                <w:szCs w:val="18"/>
                <w:lang w:eastAsia="en-US"/>
              </w:rPr>
            </w:pPr>
            <w:r>
              <w:rPr>
                <w:b/>
                <w:color w:val="FFFFFF" w:themeColor="background1"/>
                <w:sz w:val="18"/>
                <w:szCs w:val="18"/>
              </w:rPr>
              <w:t>Software pro tvorbu čtyřstupňového modelu dopravy</w:t>
            </w:r>
          </w:p>
        </w:tc>
      </w:tr>
      <w:tr w:rsidR="00477144" w14:paraId="354C4F1D" w14:textId="77777777" w:rsidTr="00477144">
        <w:trPr>
          <w:trHeight w:val="60"/>
        </w:trPr>
        <w:tc>
          <w:tcPr>
            <w:tcW w:w="7230" w:type="dxa"/>
            <w:tcBorders>
              <w:top w:val="single" w:sz="4" w:space="0" w:color="auto"/>
              <w:left w:val="single" w:sz="4" w:space="0" w:color="auto"/>
              <w:bottom w:val="single" w:sz="4" w:space="0" w:color="auto"/>
              <w:right w:val="single" w:sz="4" w:space="0" w:color="auto"/>
            </w:tcBorders>
          </w:tcPr>
          <w:p w14:paraId="37231708" w14:textId="77777777" w:rsidR="00477144" w:rsidRDefault="00477144">
            <w:pPr>
              <w:jc w:val="both"/>
              <w:rPr>
                <w:sz w:val="16"/>
                <w:szCs w:val="16"/>
              </w:rPr>
            </w:pPr>
            <w:r>
              <w:rPr>
                <w:sz w:val="16"/>
                <w:szCs w:val="16"/>
              </w:rPr>
              <w:t>Software pro modelování individuální automobilové dopravy čtyřstupňovou metodou s následujícími moduly. Součástí poptávky je rovněž i technická podpora na 3 roky, komerční licence a výukové licence.</w:t>
            </w:r>
          </w:p>
          <w:p w14:paraId="58375529" w14:textId="77777777" w:rsidR="00477144" w:rsidRDefault="00477144">
            <w:pPr>
              <w:jc w:val="both"/>
              <w:rPr>
                <w:b/>
                <w:sz w:val="16"/>
                <w:szCs w:val="16"/>
              </w:rPr>
            </w:pPr>
            <w:r>
              <w:rPr>
                <w:b/>
                <w:sz w:val="16"/>
                <w:szCs w:val="16"/>
              </w:rPr>
              <w:t>Software umožňuje následující parametry:</w:t>
            </w:r>
          </w:p>
          <w:p w14:paraId="5DCAFC21" w14:textId="77777777" w:rsidR="00477144" w:rsidRDefault="00477144" w:rsidP="00C029DB">
            <w:pPr>
              <w:pStyle w:val="Odstavecseseznamem"/>
              <w:numPr>
                <w:ilvl w:val="0"/>
                <w:numId w:val="82"/>
              </w:numPr>
              <w:ind w:left="176" w:hanging="142"/>
              <w:jc w:val="both"/>
              <w:rPr>
                <w:sz w:val="16"/>
                <w:szCs w:val="16"/>
              </w:rPr>
            </w:pPr>
            <w:r>
              <w:rPr>
                <w:sz w:val="16"/>
                <w:szCs w:val="16"/>
              </w:rPr>
              <w:t xml:space="preserve">data </w:t>
            </w:r>
            <w:proofErr w:type="spellStart"/>
            <w:r>
              <w:rPr>
                <w:sz w:val="16"/>
                <w:szCs w:val="16"/>
              </w:rPr>
              <w:t>Manager</w:t>
            </w:r>
            <w:proofErr w:type="spellEnd"/>
            <w:r>
              <w:rPr>
                <w:sz w:val="16"/>
                <w:szCs w:val="16"/>
              </w:rPr>
              <w:t>,</w:t>
            </w:r>
          </w:p>
          <w:p w14:paraId="4F376FF4" w14:textId="77777777" w:rsidR="00477144" w:rsidRDefault="00477144" w:rsidP="00C029DB">
            <w:pPr>
              <w:pStyle w:val="Odstavecseseznamem"/>
              <w:numPr>
                <w:ilvl w:val="0"/>
                <w:numId w:val="82"/>
              </w:numPr>
              <w:ind w:left="176" w:hanging="142"/>
              <w:jc w:val="both"/>
              <w:rPr>
                <w:sz w:val="16"/>
                <w:szCs w:val="16"/>
              </w:rPr>
            </w:pPr>
            <w:r>
              <w:rPr>
                <w:sz w:val="16"/>
                <w:szCs w:val="16"/>
              </w:rPr>
              <w:t xml:space="preserve">static </w:t>
            </w:r>
            <w:proofErr w:type="spellStart"/>
            <w:r>
              <w:rPr>
                <w:sz w:val="16"/>
                <w:szCs w:val="16"/>
              </w:rPr>
              <w:t>traffic</w:t>
            </w:r>
            <w:proofErr w:type="spellEnd"/>
            <w:r>
              <w:rPr>
                <w:sz w:val="16"/>
                <w:szCs w:val="16"/>
              </w:rPr>
              <w:t xml:space="preserve"> </w:t>
            </w:r>
            <w:proofErr w:type="spellStart"/>
            <w:r>
              <w:rPr>
                <w:sz w:val="16"/>
                <w:szCs w:val="16"/>
              </w:rPr>
              <w:t>assignment</w:t>
            </w:r>
            <w:proofErr w:type="spellEnd"/>
            <w:r>
              <w:rPr>
                <w:sz w:val="16"/>
                <w:szCs w:val="16"/>
              </w:rPr>
              <w:t xml:space="preserve"> pro modelování IAD statickou metodou,</w:t>
            </w:r>
          </w:p>
          <w:p w14:paraId="1CCEC80C" w14:textId="77777777" w:rsidR="00477144" w:rsidRDefault="00477144" w:rsidP="00C029DB">
            <w:pPr>
              <w:pStyle w:val="Odstavecseseznamem"/>
              <w:numPr>
                <w:ilvl w:val="0"/>
                <w:numId w:val="82"/>
              </w:numPr>
              <w:ind w:left="176" w:hanging="142"/>
              <w:jc w:val="both"/>
              <w:rPr>
                <w:sz w:val="16"/>
                <w:szCs w:val="16"/>
              </w:rPr>
            </w:pPr>
            <w:proofErr w:type="spellStart"/>
            <w:r>
              <w:rPr>
                <w:sz w:val="16"/>
                <w:szCs w:val="16"/>
              </w:rPr>
              <w:t>demand</w:t>
            </w:r>
            <w:proofErr w:type="spellEnd"/>
            <w:r>
              <w:rPr>
                <w:sz w:val="16"/>
                <w:szCs w:val="16"/>
              </w:rPr>
              <w:t xml:space="preserve"> modelling pro </w:t>
            </w:r>
            <w:proofErr w:type="gramStart"/>
            <w:r>
              <w:rPr>
                <w:sz w:val="16"/>
                <w:szCs w:val="16"/>
              </w:rPr>
              <w:t>modelování 4-step</w:t>
            </w:r>
            <w:proofErr w:type="gramEnd"/>
            <w:r>
              <w:rPr>
                <w:sz w:val="16"/>
                <w:szCs w:val="16"/>
              </w:rPr>
              <w:t xml:space="preserve"> model (tvorba poptávkových matic a </w:t>
            </w:r>
            <w:proofErr w:type="spellStart"/>
            <w:r>
              <w:rPr>
                <w:sz w:val="16"/>
                <w:szCs w:val="16"/>
              </w:rPr>
              <w:t>fratar</w:t>
            </w:r>
            <w:proofErr w:type="spellEnd"/>
            <w:r>
              <w:rPr>
                <w:sz w:val="16"/>
                <w:szCs w:val="16"/>
              </w:rPr>
              <w:t>),</w:t>
            </w:r>
          </w:p>
          <w:p w14:paraId="43DD371F" w14:textId="77777777" w:rsidR="00477144" w:rsidRDefault="00477144" w:rsidP="00C029DB">
            <w:pPr>
              <w:pStyle w:val="Odstavecseseznamem"/>
              <w:numPr>
                <w:ilvl w:val="0"/>
                <w:numId w:val="82"/>
              </w:numPr>
              <w:ind w:left="176" w:hanging="142"/>
              <w:jc w:val="both"/>
              <w:rPr>
                <w:sz w:val="16"/>
                <w:szCs w:val="16"/>
              </w:rPr>
            </w:pPr>
            <w:r>
              <w:rPr>
                <w:sz w:val="16"/>
                <w:szCs w:val="16"/>
              </w:rPr>
              <w:t xml:space="preserve">matrix </w:t>
            </w:r>
            <w:proofErr w:type="spellStart"/>
            <w:r>
              <w:rPr>
                <w:sz w:val="16"/>
                <w:szCs w:val="16"/>
              </w:rPr>
              <w:t>Estimation</w:t>
            </w:r>
            <w:proofErr w:type="spellEnd"/>
            <w:r>
              <w:rPr>
                <w:sz w:val="16"/>
                <w:szCs w:val="16"/>
              </w:rPr>
              <w:t xml:space="preserve"> pro kalibraci matic dle zátěží,</w:t>
            </w:r>
          </w:p>
          <w:p w14:paraId="18987409" w14:textId="77777777" w:rsidR="00477144" w:rsidRDefault="00477144" w:rsidP="00C029DB">
            <w:pPr>
              <w:pStyle w:val="Odstavecseseznamem"/>
              <w:numPr>
                <w:ilvl w:val="0"/>
                <w:numId w:val="82"/>
              </w:numPr>
              <w:ind w:left="176" w:hanging="142"/>
              <w:jc w:val="both"/>
              <w:rPr>
                <w:sz w:val="16"/>
                <w:szCs w:val="16"/>
              </w:rPr>
            </w:pPr>
            <w:r>
              <w:rPr>
                <w:sz w:val="16"/>
                <w:szCs w:val="16"/>
              </w:rPr>
              <w:t>komerční licence na 1 stolní počítač,</w:t>
            </w:r>
          </w:p>
          <w:p w14:paraId="2BA83398" w14:textId="77777777" w:rsidR="00477144" w:rsidRDefault="00477144" w:rsidP="00C029DB">
            <w:pPr>
              <w:pStyle w:val="Odstavecseseznamem"/>
              <w:numPr>
                <w:ilvl w:val="0"/>
                <w:numId w:val="82"/>
              </w:numPr>
              <w:ind w:left="176" w:hanging="142"/>
              <w:jc w:val="both"/>
              <w:rPr>
                <w:sz w:val="16"/>
                <w:szCs w:val="16"/>
              </w:rPr>
            </w:pPr>
            <w:r>
              <w:rPr>
                <w:sz w:val="16"/>
                <w:szCs w:val="16"/>
              </w:rPr>
              <w:t>výukové licence na 10 stolních počítačů.</w:t>
            </w:r>
          </w:p>
          <w:p w14:paraId="6ED01C24" w14:textId="77777777" w:rsidR="00477144" w:rsidRDefault="00477144">
            <w:pPr>
              <w:pStyle w:val="Odstavecseseznamem"/>
              <w:ind w:left="176"/>
              <w:jc w:val="both"/>
              <w:rPr>
                <w:sz w:val="16"/>
                <w:szCs w:val="16"/>
              </w:rPr>
            </w:pPr>
          </w:p>
          <w:p w14:paraId="40D48DAF" w14:textId="77777777" w:rsidR="00477144" w:rsidRDefault="00477144">
            <w:pPr>
              <w:pStyle w:val="Odstavecseseznamem"/>
              <w:ind w:left="176"/>
              <w:jc w:val="both"/>
              <w:rPr>
                <w:sz w:val="16"/>
                <w:szCs w:val="16"/>
                <w:lang w:eastAsia="en-US"/>
              </w:rPr>
            </w:pPr>
          </w:p>
        </w:tc>
      </w:tr>
      <w:tr w:rsidR="00477144" w14:paraId="1A23B22B" w14:textId="77777777" w:rsidTr="00477144">
        <w:trPr>
          <w:trHeight w:val="60"/>
        </w:trPr>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4B83CB86" w14:textId="77777777" w:rsidR="00477144" w:rsidRDefault="00477144">
            <w:pPr>
              <w:jc w:val="both"/>
              <w:rPr>
                <w:sz w:val="16"/>
                <w:szCs w:val="16"/>
                <w:lang w:eastAsia="en-US"/>
              </w:rPr>
            </w:pPr>
            <w:proofErr w:type="spellStart"/>
            <w:r>
              <w:rPr>
                <w:b/>
                <w:color w:val="FFFFFF" w:themeColor="background1"/>
                <w:sz w:val="18"/>
                <w:szCs w:val="18"/>
              </w:rPr>
              <w:t>Hexakoptéra</w:t>
            </w:r>
            <w:proofErr w:type="spellEnd"/>
            <w:r>
              <w:rPr>
                <w:b/>
                <w:color w:val="FFFFFF" w:themeColor="background1"/>
                <w:sz w:val="18"/>
                <w:szCs w:val="18"/>
              </w:rPr>
              <w:t xml:space="preserve"> DI F550 (UAV – bezpilotní systém malé hmotnosti)</w:t>
            </w:r>
          </w:p>
        </w:tc>
      </w:tr>
      <w:tr w:rsidR="00477144" w14:paraId="4D9FDB89" w14:textId="77777777" w:rsidTr="00477144">
        <w:trPr>
          <w:trHeight w:val="60"/>
        </w:trPr>
        <w:tc>
          <w:tcPr>
            <w:tcW w:w="7230" w:type="dxa"/>
            <w:tcBorders>
              <w:top w:val="single" w:sz="4" w:space="0" w:color="auto"/>
              <w:left w:val="single" w:sz="4" w:space="0" w:color="auto"/>
              <w:bottom w:val="single" w:sz="4" w:space="0" w:color="auto"/>
              <w:right w:val="single" w:sz="4" w:space="0" w:color="auto"/>
            </w:tcBorders>
            <w:hideMark/>
          </w:tcPr>
          <w:p w14:paraId="6676D0F8" w14:textId="77777777" w:rsidR="00477144" w:rsidRDefault="00477144">
            <w:pPr>
              <w:jc w:val="both"/>
              <w:rPr>
                <w:sz w:val="16"/>
                <w:szCs w:val="16"/>
              </w:rPr>
            </w:pPr>
            <w:r>
              <w:rPr>
                <w:sz w:val="16"/>
                <w:szCs w:val="16"/>
              </w:rPr>
              <w:t>Vybavení je využíváno pro letecké snímkování a pořizování audiovizuálních záznamů z větších výšek na přání zákazníka. Součástí vybavení je:</w:t>
            </w:r>
          </w:p>
          <w:p w14:paraId="773BA085" w14:textId="3485A50B" w:rsidR="00477144" w:rsidRDefault="00477144" w:rsidP="00C029DB">
            <w:pPr>
              <w:pStyle w:val="Odstavecseseznamem"/>
              <w:numPr>
                <w:ilvl w:val="0"/>
                <w:numId w:val="83"/>
              </w:numPr>
              <w:ind w:left="176" w:hanging="176"/>
              <w:jc w:val="both"/>
              <w:rPr>
                <w:sz w:val="16"/>
                <w:szCs w:val="16"/>
              </w:rPr>
            </w:pPr>
            <w:r>
              <w:rPr>
                <w:sz w:val="16"/>
                <w:szCs w:val="16"/>
              </w:rPr>
              <w:t xml:space="preserve">DJI F550 </w:t>
            </w:r>
            <w:proofErr w:type="spellStart"/>
            <w:r>
              <w:rPr>
                <w:sz w:val="16"/>
                <w:szCs w:val="16"/>
              </w:rPr>
              <w:t>dron</w:t>
            </w:r>
            <w:proofErr w:type="spellEnd"/>
            <w:r>
              <w:rPr>
                <w:sz w:val="16"/>
                <w:szCs w:val="16"/>
              </w:rPr>
              <w:t xml:space="preserve"> s NAZA řídící jednotkou</w:t>
            </w:r>
            <w:r w:rsidR="00931863">
              <w:rPr>
                <w:sz w:val="16"/>
                <w:szCs w:val="16"/>
              </w:rPr>
              <w:t>,</w:t>
            </w:r>
          </w:p>
          <w:p w14:paraId="4589F3C5" w14:textId="0677EBCC" w:rsidR="00477144" w:rsidRDefault="00931863" w:rsidP="00C029DB">
            <w:pPr>
              <w:pStyle w:val="Odstavecseseznamem"/>
              <w:numPr>
                <w:ilvl w:val="0"/>
                <w:numId w:val="83"/>
              </w:numPr>
              <w:ind w:left="176" w:hanging="176"/>
              <w:jc w:val="both"/>
              <w:rPr>
                <w:sz w:val="16"/>
                <w:szCs w:val="16"/>
              </w:rPr>
            </w:pPr>
            <w:r>
              <w:rPr>
                <w:sz w:val="16"/>
                <w:szCs w:val="16"/>
              </w:rPr>
              <w:t>o</w:t>
            </w:r>
            <w:r w:rsidR="00477144">
              <w:rPr>
                <w:sz w:val="16"/>
                <w:szCs w:val="16"/>
              </w:rPr>
              <w:t xml:space="preserve">vladač </w:t>
            </w:r>
            <w:proofErr w:type="spellStart"/>
            <w:r w:rsidR="00477144">
              <w:rPr>
                <w:sz w:val="16"/>
                <w:szCs w:val="16"/>
              </w:rPr>
              <w:t>Hitec</w:t>
            </w:r>
            <w:proofErr w:type="spellEnd"/>
            <w:r w:rsidR="00477144">
              <w:rPr>
                <w:sz w:val="16"/>
                <w:szCs w:val="16"/>
              </w:rPr>
              <w:t xml:space="preserve"> Aurora 9 2.4 GHz s přijímačem i vysílačem</w:t>
            </w:r>
            <w:r>
              <w:rPr>
                <w:sz w:val="16"/>
                <w:szCs w:val="16"/>
              </w:rPr>
              <w:t>,</w:t>
            </w:r>
          </w:p>
          <w:p w14:paraId="5859A428" w14:textId="419D9F44" w:rsidR="00477144" w:rsidRDefault="00931863" w:rsidP="00C029DB">
            <w:pPr>
              <w:pStyle w:val="Odstavecseseznamem"/>
              <w:numPr>
                <w:ilvl w:val="0"/>
                <w:numId w:val="83"/>
              </w:numPr>
              <w:ind w:left="176" w:hanging="176"/>
              <w:jc w:val="both"/>
              <w:rPr>
                <w:sz w:val="16"/>
                <w:szCs w:val="16"/>
              </w:rPr>
            </w:pPr>
            <w:r>
              <w:rPr>
                <w:sz w:val="16"/>
                <w:szCs w:val="16"/>
              </w:rPr>
              <w:t>m</w:t>
            </w:r>
            <w:r w:rsidR="00477144">
              <w:rPr>
                <w:sz w:val="16"/>
                <w:szCs w:val="16"/>
              </w:rPr>
              <w:t xml:space="preserve">onitor </w:t>
            </w:r>
            <w:proofErr w:type="spellStart"/>
            <w:r w:rsidR="00477144">
              <w:rPr>
                <w:sz w:val="16"/>
                <w:szCs w:val="16"/>
              </w:rPr>
              <w:t>Lilliput</w:t>
            </w:r>
            <w:proofErr w:type="spellEnd"/>
            <w:r w:rsidR="00477144">
              <w:rPr>
                <w:sz w:val="16"/>
                <w:szCs w:val="16"/>
              </w:rPr>
              <w:t xml:space="preserve"> 5.8 GHz s přijímačem i vysílačem</w:t>
            </w:r>
            <w:r>
              <w:rPr>
                <w:sz w:val="16"/>
                <w:szCs w:val="16"/>
              </w:rPr>
              <w:t>,</w:t>
            </w:r>
          </w:p>
          <w:p w14:paraId="01FB7956" w14:textId="56F3C958" w:rsidR="00477144" w:rsidRDefault="00931863" w:rsidP="00C029DB">
            <w:pPr>
              <w:pStyle w:val="Odstavecseseznamem"/>
              <w:numPr>
                <w:ilvl w:val="0"/>
                <w:numId w:val="83"/>
              </w:numPr>
              <w:ind w:left="176" w:hanging="176"/>
              <w:jc w:val="both"/>
              <w:rPr>
                <w:sz w:val="16"/>
                <w:szCs w:val="16"/>
              </w:rPr>
            </w:pPr>
            <w:r>
              <w:rPr>
                <w:sz w:val="16"/>
                <w:szCs w:val="16"/>
              </w:rPr>
              <w:t>k</w:t>
            </w:r>
            <w:r w:rsidR="00477144">
              <w:rPr>
                <w:sz w:val="16"/>
                <w:szCs w:val="16"/>
              </w:rPr>
              <w:t xml:space="preserve">amera </w:t>
            </w:r>
            <w:proofErr w:type="spellStart"/>
            <w:r w:rsidR="00477144">
              <w:rPr>
                <w:sz w:val="16"/>
                <w:szCs w:val="16"/>
              </w:rPr>
              <w:t>GoPro</w:t>
            </w:r>
            <w:proofErr w:type="spellEnd"/>
            <w:r w:rsidR="00477144">
              <w:rPr>
                <w:sz w:val="16"/>
                <w:szCs w:val="16"/>
              </w:rPr>
              <w:t xml:space="preserve"> Hero3 Black </w:t>
            </w:r>
            <w:proofErr w:type="spellStart"/>
            <w:r w:rsidR="00477144">
              <w:rPr>
                <w:sz w:val="16"/>
                <w:szCs w:val="16"/>
              </w:rPr>
              <w:t>Edition</w:t>
            </w:r>
            <w:proofErr w:type="spellEnd"/>
            <w:r>
              <w:rPr>
                <w:sz w:val="16"/>
                <w:szCs w:val="16"/>
              </w:rPr>
              <w:t>,</w:t>
            </w:r>
          </w:p>
          <w:p w14:paraId="276A93D0" w14:textId="545926BE" w:rsidR="00477144" w:rsidRDefault="00477144" w:rsidP="00C029DB">
            <w:pPr>
              <w:pStyle w:val="Odstavecseseznamem"/>
              <w:numPr>
                <w:ilvl w:val="0"/>
                <w:numId w:val="83"/>
              </w:numPr>
              <w:ind w:left="176" w:hanging="176"/>
              <w:jc w:val="both"/>
              <w:rPr>
                <w:sz w:val="16"/>
                <w:szCs w:val="16"/>
              </w:rPr>
            </w:pPr>
            <w:proofErr w:type="spellStart"/>
            <w:r>
              <w:rPr>
                <w:sz w:val="16"/>
                <w:szCs w:val="16"/>
              </w:rPr>
              <w:t>Gimbal</w:t>
            </w:r>
            <w:proofErr w:type="spellEnd"/>
            <w:r>
              <w:rPr>
                <w:sz w:val="16"/>
                <w:szCs w:val="16"/>
              </w:rPr>
              <w:t xml:space="preserve"> </w:t>
            </w:r>
            <w:proofErr w:type="spellStart"/>
            <w:r>
              <w:rPr>
                <w:sz w:val="16"/>
                <w:szCs w:val="16"/>
              </w:rPr>
              <w:t>Zenmuse</w:t>
            </w:r>
            <w:proofErr w:type="spellEnd"/>
            <w:r>
              <w:rPr>
                <w:sz w:val="16"/>
                <w:szCs w:val="16"/>
              </w:rPr>
              <w:t xml:space="preserve"> H3-3D</w:t>
            </w:r>
            <w:r w:rsidR="00931863">
              <w:rPr>
                <w:sz w:val="16"/>
                <w:szCs w:val="16"/>
              </w:rPr>
              <w:t>,</w:t>
            </w:r>
          </w:p>
          <w:p w14:paraId="3EB5558D" w14:textId="61802669" w:rsidR="00477144" w:rsidRDefault="00931863" w:rsidP="00C029DB">
            <w:pPr>
              <w:pStyle w:val="Odstavecseseznamem"/>
              <w:numPr>
                <w:ilvl w:val="0"/>
                <w:numId w:val="83"/>
              </w:numPr>
              <w:ind w:left="176" w:hanging="176"/>
              <w:jc w:val="both"/>
              <w:rPr>
                <w:sz w:val="16"/>
                <w:szCs w:val="16"/>
                <w:lang w:eastAsia="en-US"/>
              </w:rPr>
            </w:pPr>
            <w:r>
              <w:rPr>
                <w:sz w:val="16"/>
                <w:szCs w:val="16"/>
              </w:rPr>
              <w:t>r</w:t>
            </w:r>
            <w:r w:rsidR="00477144">
              <w:rPr>
                <w:sz w:val="16"/>
                <w:szCs w:val="16"/>
              </w:rPr>
              <w:t>egistrace u ÚCL, licence a pojištění proti způsobeným škodám.</w:t>
            </w:r>
          </w:p>
        </w:tc>
      </w:tr>
    </w:tbl>
    <w:p w14:paraId="08B60465" w14:textId="77777777" w:rsidR="00477144" w:rsidRDefault="00477144" w:rsidP="00477144">
      <w:pPr>
        <w:jc w:val="both"/>
        <w:rPr>
          <w:b/>
          <w:sz w:val="18"/>
          <w:szCs w:val="18"/>
          <w:lang w:eastAsia="en-US"/>
        </w:rPr>
      </w:pPr>
    </w:p>
    <w:p w14:paraId="49D34034" w14:textId="77777777" w:rsidR="00477144" w:rsidRDefault="00477144" w:rsidP="00477144">
      <w:pPr>
        <w:pStyle w:val="Normlnweb"/>
        <w:spacing w:line="276" w:lineRule="auto"/>
        <w:ind w:firstLine="709"/>
        <w:jc w:val="both"/>
        <w:rPr>
          <w:rFonts w:ascii="Tahoma" w:hAnsi="Tahoma" w:cs="Tahoma"/>
          <w:color w:val="000000"/>
          <w:sz w:val="18"/>
          <w:szCs w:val="18"/>
        </w:rPr>
      </w:pPr>
    </w:p>
    <w:p w14:paraId="4852D67E" w14:textId="77777777" w:rsidR="00477144" w:rsidRDefault="00477144" w:rsidP="00477144">
      <w:pPr>
        <w:jc w:val="both"/>
        <w:rPr>
          <w:sz w:val="18"/>
          <w:szCs w:val="18"/>
        </w:rPr>
      </w:pPr>
      <w:r>
        <w:rPr>
          <w:sz w:val="18"/>
          <w:szCs w:val="18"/>
        </w:rPr>
        <w:br w:type="page"/>
      </w:r>
    </w:p>
    <w:p w14:paraId="2CFB842E" w14:textId="77777777" w:rsidR="00477144" w:rsidRDefault="00477144" w:rsidP="00477144">
      <w:pPr>
        <w:spacing w:after="0"/>
        <w:rPr>
          <w:b/>
          <w:caps/>
          <w:color w:val="333397"/>
          <w:sz w:val="28"/>
          <w:szCs w:val="28"/>
        </w:rPr>
        <w:sectPr w:rsidR="00477144" w:rsidSect="009B1EF6">
          <w:pgSz w:w="11907" w:h="16839" w:code="9"/>
          <w:pgMar w:top="1134" w:right="567" w:bottom="567" w:left="993" w:header="567" w:footer="567" w:gutter="0"/>
          <w:cols w:space="708"/>
          <w:docGrid w:linePitch="299"/>
        </w:sectPr>
      </w:pPr>
    </w:p>
    <w:p w14:paraId="480A9B79" w14:textId="77777777" w:rsidR="00477144" w:rsidRDefault="00477144" w:rsidP="00477144">
      <w:pPr>
        <w:jc w:val="both"/>
        <w:rPr>
          <w:b/>
          <w:color w:val="333397"/>
          <w:sz w:val="24"/>
          <w:szCs w:val="24"/>
          <w:u w:val="single"/>
        </w:rPr>
      </w:pPr>
      <w:r>
        <w:rPr>
          <w:b/>
          <w:color w:val="333397"/>
          <w:sz w:val="24"/>
          <w:szCs w:val="24"/>
          <w:u w:val="single"/>
        </w:rPr>
        <w:lastRenderedPageBreak/>
        <w:t>Laboratoře Katedry stavebnictví</w:t>
      </w:r>
    </w:p>
    <w:tbl>
      <w:tblPr>
        <w:tblStyle w:val="Mkatabulky"/>
        <w:tblW w:w="7230" w:type="dxa"/>
        <w:tblInd w:w="108" w:type="dxa"/>
        <w:tblLook w:val="04A0" w:firstRow="1" w:lastRow="0" w:firstColumn="1" w:lastColumn="0" w:noHBand="0" w:noVBand="1"/>
      </w:tblPr>
      <w:tblGrid>
        <w:gridCol w:w="7230"/>
      </w:tblGrid>
      <w:tr w:rsidR="00477144" w14:paraId="17887042"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BDBDE9"/>
            <w:hideMark/>
          </w:tcPr>
          <w:p w14:paraId="59FB44BA" w14:textId="77777777" w:rsidR="00477144" w:rsidRDefault="00477144">
            <w:pPr>
              <w:jc w:val="both"/>
              <w:rPr>
                <w:b/>
                <w:sz w:val="20"/>
                <w:szCs w:val="20"/>
                <w:lang w:eastAsia="en-US"/>
              </w:rPr>
            </w:pPr>
            <w:r>
              <w:rPr>
                <w:b/>
                <w:sz w:val="20"/>
                <w:szCs w:val="20"/>
              </w:rPr>
              <w:t>Laboratoř studijní části</w:t>
            </w:r>
          </w:p>
        </w:tc>
      </w:tr>
      <w:tr w:rsidR="00477144" w14:paraId="1583B12A"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84761E6" w14:textId="77777777" w:rsidR="00477144" w:rsidRDefault="00477144">
            <w:pPr>
              <w:jc w:val="both"/>
              <w:rPr>
                <w:b/>
                <w:color w:val="FFFFFF" w:themeColor="background1"/>
                <w:sz w:val="18"/>
                <w:szCs w:val="18"/>
                <w:lang w:eastAsia="en-US"/>
              </w:rPr>
            </w:pPr>
            <w:r>
              <w:rPr>
                <w:b/>
                <w:color w:val="FFFFFF" w:themeColor="background1"/>
                <w:sz w:val="18"/>
                <w:szCs w:val="18"/>
              </w:rPr>
              <w:t>Laboratoř stavebních hmot</w:t>
            </w:r>
          </w:p>
        </w:tc>
      </w:tr>
      <w:tr w:rsidR="00477144" w14:paraId="22086441"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78304E5A" w14:textId="36644BF6" w:rsidR="00477144" w:rsidRDefault="00477144">
            <w:pPr>
              <w:jc w:val="both"/>
              <w:rPr>
                <w:sz w:val="16"/>
                <w:szCs w:val="16"/>
              </w:rPr>
            </w:pPr>
            <w:r>
              <w:rPr>
                <w:sz w:val="16"/>
                <w:szCs w:val="16"/>
              </w:rPr>
              <w:t xml:space="preserve">Laboratoř stavebních hmot s kapacitou 15 studentů je určena zejména pro výuku. V této laboratoři se nachází vybavení pro standardní laboratorní zkoušky prováděné ve cvičeních předmětu Stavební hmoty jako například stanovení zrnitosti kameniva (prosévací zkouška) nebo stanovení doby tuhnutí sádry apod. </w:t>
            </w:r>
            <w:r>
              <w:rPr>
                <w:b/>
                <w:sz w:val="16"/>
                <w:szCs w:val="16"/>
              </w:rPr>
              <w:t>Vybavení:</w:t>
            </w:r>
          </w:p>
          <w:p w14:paraId="703AD871"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prosévačka </w:t>
            </w:r>
            <w:proofErr w:type="spellStart"/>
            <w:r>
              <w:rPr>
                <w:sz w:val="16"/>
                <w:szCs w:val="16"/>
              </w:rPr>
              <w:t>Retsch</w:t>
            </w:r>
            <w:proofErr w:type="spellEnd"/>
            <w:r>
              <w:rPr>
                <w:sz w:val="16"/>
                <w:szCs w:val="16"/>
              </w:rPr>
              <w:t xml:space="preserve">, </w:t>
            </w:r>
          </w:p>
          <w:p w14:paraId="1C8E49BC"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Schmidtovo kladívko, </w:t>
            </w:r>
          </w:p>
          <w:p w14:paraId="19AF6D51" w14:textId="77777777" w:rsidR="00477144" w:rsidRDefault="00477144" w:rsidP="00C029DB">
            <w:pPr>
              <w:pStyle w:val="Odstavecseseznamem"/>
              <w:numPr>
                <w:ilvl w:val="0"/>
                <w:numId w:val="84"/>
              </w:numPr>
              <w:ind w:left="176" w:hanging="176"/>
              <w:jc w:val="both"/>
              <w:rPr>
                <w:sz w:val="16"/>
                <w:szCs w:val="16"/>
              </w:rPr>
            </w:pPr>
            <w:proofErr w:type="spellStart"/>
            <w:r>
              <w:rPr>
                <w:sz w:val="16"/>
                <w:szCs w:val="16"/>
              </w:rPr>
              <w:t>Vicatův</w:t>
            </w:r>
            <w:proofErr w:type="spellEnd"/>
            <w:r>
              <w:rPr>
                <w:sz w:val="16"/>
                <w:szCs w:val="16"/>
              </w:rPr>
              <w:t xml:space="preserve"> přístroj </w:t>
            </w:r>
            <w:proofErr w:type="spellStart"/>
            <w:r>
              <w:rPr>
                <w:sz w:val="16"/>
                <w:szCs w:val="16"/>
              </w:rPr>
              <w:t>Testing</w:t>
            </w:r>
            <w:proofErr w:type="spellEnd"/>
            <w:r>
              <w:rPr>
                <w:sz w:val="16"/>
                <w:szCs w:val="16"/>
              </w:rPr>
              <w:t xml:space="preserve">, </w:t>
            </w:r>
          </w:p>
          <w:p w14:paraId="7A0182DB"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přístroj na určení meze tekutosti </w:t>
            </w:r>
            <w:proofErr w:type="spellStart"/>
            <w:r>
              <w:rPr>
                <w:sz w:val="16"/>
                <w:szCs w:val="16"/>
              </w:rPr>
              <w:t>Fröwag</w:t>
            </w:r>
            <w:proofErr w:type="spellEnd"/>
            <w:r>
              <w:rPr>
                <w:sz w:val="16"/>
                <w:szCs w:val="16"/>
              </w:rPr>
              <w:t xml:space="preserve">, </w:t>
            </w:r>
          </w:p>
          <w:p w14:paraId="270601DF"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digitální a manuální posuvná měřítka, </w:t>
            </w:r>
          </w:p>
          <w:p w14:paraId="2C829AA9"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několik typů vah, </w:t>
            </w:r>
          </w:p>
          <w:p w14:paraId="29740649" w14:textId="40C2ED84" w:rsidR="00477144" w:rsidRDefault="00477144" w:rsidP="00C029DB">
            <w:pPr>
              <w:pStyle w:val="Odstavecseseznamem"/>
              <w:numPr>
                <w:ilvl w:val="0"/>
                <w:numId w:val="84"/>
              </w:numPr>
              <w:ind w:left="176" w:hanging="176"/>
              <w:jc w:val="both"/>
              <w:rPr>
                <w:sz w:val="16"/>
                <w:szCs w:val="16"/>
              </w:rPr>
            </w:pPr>
            <w:r>
              <w:rPr>
                <w:sz w:val="16"/>
                <w:szCs w:val="16"/>
              </w:rPr>
              <w:t xml:space="preserve">sušárna </w:t>
            </w:r>
            <w:proofErr w:type="spellStart"/>
            <w:r>
              <w:rPr>
                <w:sz w:val="16"/>
                <w:szCs w:val="16"/>
              </w:rPr>
              <w:t>Venticell</w:t>
            </w:r>
            <w:proofErr w:type="spellEnd"/>
            <w:r>
              <w:rPr>
                <w:sz w:val="16"/>
                <w:szCs w:val="16"/>
              </w:rPr>
              <w:t xml:space="preserve"> (</w:t>
            </w:r>
            <w:r w:rsidR="00931863">
              <w:rPr>
                <w:sz w:val="16"/>
                <w:szCs w:val="16"/>
              </w:rPr>
              <w:t>s</w:t>
            </w:r>
            <w:r>
              <w:rPr>
                <w:sz w:val="16"/>
                <w:szCs w:val="16"/>
              </w:rPr>
              <w:t>ušárna KBC 100/250),</w:t>
            </w:r>
          </w:p>
          <w:p w14:paraId="6321DD88" w14:textId="77777777" w:rsidR="00477144" w:rsidRDefault="00477144" w:rsidP="00C029DB">
            <w:pPr>
              <w:pStyle w:val="Odstavecseseznamem"/>
              <w:numPr>
                <w:ilvl w:val="0"/>
                <w:numId w:val="84"/>
              </w:numPr>
              <w:ind w:left="176" w:hanging="176"/>
              <w:jc w:val="both"/>
              <w:rPr>
                <w:sz w:val="16"/>
                <w:szCs w:val="16"/>
              </w:rPr>
            </w:pPr>
            <w:r>
              <w:rPr>
                <w:sz w:val="16"/>
                <w:szCs w:val="16"/>
              </w:rPr>
              <w:t>termostat laboratorní POL-EKO typ ST3/B/40 180l (rozsah teplot +3 až +40 °C) a mnoho dalšího.</w:t>
            </w:r>
          </w:p>
          <w:p w14:paraId="253CA165" w14:textId="111EAFEE" w:rsidR="00477144" w:rsidRDefault="00477144">
            <w:pPr>
              <w:ind w:left="34"/>
              <w:jc w:val="both"/>
              <w:rPr>
                <w:b/>
                <w:sz w:val="16"/>
                <w:szCs w:val="16"/>
                <w:lang w:eastAsia="en-US"/>
              </w:rPr>
            </w:pPr>
            <w:r>
              <w:rPr>
                <w:sz w:val="16"/>
                <w:szCs w:val="16"/>
              </w:rPr>
              <w:t>Kromě laboratorního vybavení je laboratoř opatřena vybavením potřebným pro výuku jako například projektor, ale také vzorky stavebních materiálů, modely konstrukcí apod.</w:t>
            </w:r>
          </w:p>
        </w:tc>
      </w:tr>
      <w:tr w:rsidR="00477144" w14:paraId="4E8FE7B5"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BDBDE9"/>
            <w:hideMark/>
          </w:tcPr>
          <w:p w14:paraId="36FACCCF" w14:textId="77777777" w:rsidR="00477144" w:rsidRDefault="00477144">
            <w:pPr>
              <w:jc w:val="both"/>
              <w:rPr>
                <w:b/>
                <w:sz w:val="20"/>
                <w:szCs w:val="20"/>
                <w:lang w:eastAsia="en-US"/>
              </w:rPr>
            </w:pPr>
            <w:r>
              <w:rPr>
                <w:b/>
                <w:sz w:val="20"/>
                <w:szCs w:val="20"/>
              </w:rPr>
              <w:t>Laboratoře výzkumné části</w:t>
            </w:r>
          </w:p>
        </w:tc>
      </w:tr>
      <w:tr w:rsidR="00477144" w14:paraId="2CB651F0"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01B8E1AD" w14:textId="77777777" w:rsidR="00477144" w:rsidRDefault="00477144">
            <w:pPr>
              <w:jc w:val="both"/>
              <w:rPr>
                <w:b/>
                <w:color w:val="FFFFFF" w:themeColor="background1"/>
                <w:sz w:val="18"/>
                <w:szCs w:val="18"/>
                <w:lang w:eastAsia="en-US"/>
              </w:rPr>
            </w:pPr>
            <w:r>
              <w:rPr>
                <w:b/>
                <w:color w:val="FFFFFF" w:themeColor="background1"/>
                <w:sz w:val="18"/>
                <w:szCs w:val="18"/>
              </w:rPr>
              <w:t>Laboratoř stavebních izolací</w:t>
            </w:r>
          </w:p>
        </w:tc>
      </w:tr>
      <w:tr w:rsidR="00477144" w14:paraId="03D8F8CB"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69721E7B" w14:textId="55701B1D" w:rsidR="00477144" w:rsidRDefault="00477144">
            <w:pPr>
              <w:jc w:val="both"/>
              <w:rPr>
                <w:sz w:val="16"/>
                <w:szCs w:val="16"/>
              </w:rPr>
            </w:pPr>
            <w:r>
              <w:rPr>
                <w:sz w:val="16"/>
                <w:szCs w:val="16"/>
              </w:rPr>
              <w:t>Laboratoř stavebních izolací je multifunkční laboratoř, největší ze stavebních laboratoří. Přístroje, vybavení a stoly se zde nacházejí podél stěn tak, aby uprostřed vznikla velká plocha, kterou lze použít pro modely měřených konstrukcí.</w:t>
            </w:r>
          </w:p>
          <w:p w14:paraId="5A0851AA" w14:textId="77777777" w:rsidR="00477144" w:rsidRDefault="00477144">
            <w:pPr>
              <w:jc w:val="both"/>
              <w:rPr>
                <w:b/>
                <w:sz w:val="16"/>
                <w:szCs w:val="16"/>
              </w:rPr>
            </w:pPr>
            <w:r>
              <w:rPr>
                <w:b/>
                <w:sz w:val="16"/>
                <w:szCs w:val="16"/>
              </w:rPr>
              <w:t xml:space="preserve">Vybavení: </w:t>
            </w:r>
          </w:p>
          <w:p w14:paraId="0C31BFB4"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testovací světelná komora ATLAS </w:t>
            </w:r>
            <w:proofErr w:type="spellStart"/>
            <w:r>
              <w:rPr>
                <w:sz w:val="16"/>
                <w:szCs w:val="16"/>
              </w:rPr>
              <w:t>Xenotest</w:t>
            </w:r>
            <w:proofErr w:type="spellEnd"/>
            <w:r>
              <w:rPr>
                <w:sz w:val="16"/>
                <w:szCs w:val="16"/>
              </w:rPr>
              <w:t xml:space="preserve"> </w:t>
            </w:r>
            <w:proofErr w:type="spellStart"/>
            <w:r>
              <w:rPr>
                <w:sz w:val="16"/>
                <w:szCs w:val="16"/>
              </w:rPr>
              <w:t>Alpha</w:t>
            </w:r>
            <w:proofErr w:type="spellEnd"/>
            <w:r>
              <w:rPr>
                <w:sz w:val="16"/>
                <w:szCs w:val="16"/>
              </w:rPr>
              <w:t xml:space="preserve"> (výkon </w:t>
            </w:r>
            <w:proofErr w:type="spellStart"/>
            <w:r>
              <w:rPr>
                <w:sz w:val="16"/>
                <w:szCs w:val="16"/>
              </w:rPr>
              <w:t>Xe</w:t>
            </w:r>
            <w:proofErr w:type="spellEnd"/>
            <w:r>
              <w:rPr>
                <w:sz w:val="16"/>
                <w:szCs w:val="16"/>
              </w:rPr>
              <w:t xml:space="preserve"> zářiče 2,2 kW),</w:t>
            </w:r>
          </w:p>
          <w:p w14:paraId="6B9400CE"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solná komora korozní SAL 400S, </w:t>
            </w:r>
          </w:p>
          <w:p w14:paraId="27EFC351"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plynový chromatograf </w:t>
            </w:r>
            <w:proofErr w:type="spellStart"/>
            <w:r>
              <w:rPr>
                <w:sz w:val="16"/>
                <w:szCs w:val="16"/>
              </w:rPr>
              <w:t>zNOSE</w:t>
            </w:r>
            <w:proofErr w:type="spellEnd"/>
            <w:r>
              <w:rPr>
                <w:sz w:val="16"/>
                <w:szCs w:val="16"/>
              </w:rPr>
              <w:t xml:space="preserve"> 4200 (+ laptop a software),</w:t>
            </w:r>
          </w:p>
          <w:p w14:paraId="3424C43B" w14:textId="77777777" w:rsidR="00477144" w:rsidRDefault="00477144" w:rsidP="00C029DB">
            <w:pPr>
              <w:pStyle w:val="Odstavecseseznamem"/>
              <w:numPr>
                <w:ilvl w:val="0"/>
                <w:numId w:val="84"/>
              </w:numPr>
              <w:ind w:left="176" w:hanging="176"/>
              <w:jc w:val="both"/>
              <w:rPr>
                <w:sz w:val="16"/>
                <w:szCs w:val="16"/>
              </w:rPr>
            </w:pPr>
            <w:r>
              <w:rPr>
                <w:sz w:val="16"/>
                <w:szCs w:val="16"/>
              </w:rPr>
              <w:t xml:space="preserve">měřící ústředna </w:t>
            </w:r>
            <w:proofErr w:type="spellStart"/>
            <w:r>
              <w:rPr>
                <w:sz w:val="16"/>
                <w:szCs w:val="16"/>
              </w:rPr>
              <w:t>Almemo</w:t>
            </w:r>
            <w:proofErr w:type="spellEnd"/>
            <w:r>
              <w:rPr>
                <w:sz w:val="16"/>
                <w:szCs w:val="16"/>
              </w:rPr>
              <w:t xml:space="preserve"> 5690-2M,</w:t>
            </w:r>
          </w:p>
          <w:p w14:paraId="0188E20E" w14:textId="77777777" w:rsidR="00477144" w:rsidRDefault="00477144" w:rsidP="00C029DB">
            <w:pPr>
              <w:pStyle w:val="Odstavecseseznamem"/>
              <w:numPr>
                <w:ilvl w:val="0"/>
                <w:numId w:val="84"/>
              </w:numPr>
              <w:ind w:left="176" w:hanging="176"/>
              <w:jc w:val="both"/>
              <w:rPr>
                <w:sz w:val="16"/>
                <w:szCs w:val="16"/>
              </w:rPr>
            </w:pPr>
            <w:proofErr w:type="spellStart"/>
            <w:r>
              <w:rPr>
                <w:sz w:val="16"/>
                <w:szCs w:val="16"/>
              </w:rPr>
              <w:t>multimetr</w:t>
            </w:r>
            <w:proofErr w:type="spellEnd"/>
            <w:r>
              <w:rPr>
                <w:sz w:val="16"/>
                <w:szCs w:val="16"/>
              </w:rPr>
              <w:t xml:space="preserve"> </w:t>
            </w:r>
            <w:proofErr w:type="spellStart"/>
            <w:r>
              <w:rPr>
                <w:sz w:val="16"/>
                <w:szCs w:val="16"/>
              </w:rPr>
              <w:t>Testo</w:t>
            </w:r>
            <w:proofErr w:type="spellEnd"/>
            <w:r>
              <w:rPr>
                <w:sz w:val="16"/>
                <w:szCs w:val="16"/>
              </w:rPr>
              <w:t xml:space="preserve"> 435-1 (+ sonda IAQ + termická sonda),</w:t>
            </w:r>
          </w:p>
          <w:p w14:paraId="7B54E5A9" w14:textId="48CD0C2A" w:rsidR="00477144" w:rsidRDefault="00477144" w:rsidP="00C029DB">
            <w:pPr>
              <w:pStyle w:val="Odstavecseseznamem"/>
              <w:numPr>
                <w:ilvl w:val="0"/>
                <w:numId w:val="84"/>
              </w:numPr>
              <w:ind w:left="176" w:hanging="176"/>
              <w:jc w:val="both"/>
              <w:rPr>
                <w:sz w:val="16"/>
                <w:szCs w:val="16"/>
              </w:rPr>
            </w:pPr>
            <w:r>
              <w:rPr>
                <w:sz w:val="16"/>
                <w:szCs w:val="16"/>
              </w:rPr>
              <w:t>sušárna apod.</w:t>
            </w:r>
          </w:p>
          <w:p w14:paraId="02FB758B" w14:textId="77777777" w:rsidR="00477144" w:rsidRDefault="00477144">
            <w:pPr>
              <w:ind w:left="34"/>
              <w:jc w:val="both"/>
              <w:rPr>
                <w:sz w:val="16"/>
                <w:szCs w:val="16"/>
                <w:lang w:eastAsia="en-US"/>
              </w:rPr>
            </w:pPr>
            <w:r>
              <w:rPr>
                <w:sz w:val="16"/>
                <w:szCs w:val="16"/>
              </w:rPr>
              <w:t xml:space="preserve">Kromě výše zmíněných přístrojů se zde nachází další vybavení a soubor přístrojů pro měření kvality vody, měření vlhkosti materiálu, měření vnitřního prostředí budov, </w:t>
            </w:r>
            <w:proofErr w:type="spellStart"/>
            <w:r>
              <w:rPr>
                <w:sz w:val="16"/>
                <w:szCs w:val="16"/>
              </w:rPr>
              <w:t>datalogery</w:t>
            </w:r>
            <w:proofErr w:type="spellEnd"/>
            <w:r>
              <w:rPr>
                <w:sz w:val="16"/>
                <w:szCs w:val="16"/>
              </w:rPr>
              <w:t xml:space="preserve"> s různými sondami a mnoho dalšího.</w:t>
            </w:r>
          </w:p>
        </w:tc>
      </w:tr>
      <w:tr w:rsidR="00477144" w14:paraId="1A3A2BFF"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35CD2611" w14:textId="77777777" w:rsidR="00477144" w:rsidRDefault="00477144">
            <w:pPr>
              <w:jc w:val="both"/>
              <w:rPr>
                <w:b/>
                <w:color w:val="FFFFFF" w:themeColor="background1"/>
                <w:sz w:val="18"/>
                <w:szCs w:val="18"/>
                <w:lang w:eastAsia="en-US"/>
              </w:rPr>
            </w:pPr>
            <w:r>
              <w:rPr>
                <w:b/>
                <w:color w:val="FFFFFF" w:themeColor="background1"/>
                <w:sz w:val="18"/>
                <w:szCs w:val="18"/>
              </w:rPr>
              <w:t>Laboratoř čistá</w:t>
            </w:r>
          </w:p>
        </w:tc>
      </w:tr>
      <w:tr w:rsidR="00477144" w14:paraId="2A97251F"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44B68EF5" w14:textId="77777777" w:rsidR="00477144" w:rsidRDefault="00477144">
            <w:pPr>
              <w:jc w:val="both"/>
              <w:rPr>
                <w:sz w:val="16"/>
                <w:szCs w:val="16"/>
                <w:lang w:eastAsia="en-US"/>
              </w:rPr>
            </w:pPr>
            <w:r>
              <w:rPr>
                <w:sz w:val="16"/>
                <w:szCs w:val="16"/>
              </w:rPr>
              <w:t>Čistá laboratoř je určená pro přípravu vzorků a měření v čistém prostředí.</w:t>
            </w:r>
          </w:p>
        </w:tc>
      </w:tr>
      <w:tr w:rsidR="00477144" w14:paraId="290400FC"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0377E11E" w14:textId="77777777" w:rsidR="00477144" w:rsidRDefault="00477144">
            <w:pPr>
              <w:jc w:val="both"/>
              <w:rPr>
                <w:b/>
                <w:color w:val="FFFFFF" w:themeColor="background1"/>
                <w:sz w:val="18"/>
                <w:szCs w:val="18"/>
                <w:lang w:eastAsia="en-US"/>
              </w:rPr>
            </w:pPr>
            <w:r>
              <w:rPr>
                <w:b/>
                <w:color w:val="FFFFFF" w:themeColor="background1"/>
                <w:sz w:val="18"/>
                <w:szCs w:val="18"/>
              </w:rPr>
              <w:t>Laboratoř černá</w:t>
            </w:r>
          </w:p>
        </w:tc>
      </w:tr>
      <w:tr w:rsidR="00477144" w14:paraId="65852D35"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19A68928" w14:textId="77777777" w:rsidR="00477144" w:rsidRDefault="00477144">
            <w:pPr>
              <w:jc w:val="both"/>
              <w:rPr>
                <w:sz w:val="16"/>
                <w:szCs w:val="16"/>
              </w:rPr>
            </w:pPr>
            <w:r>
              <w:rPr>
                <w:sz w:val="16"/>
                <w:szCs w:val="16"/>
              </w:rPr>
              <w:t>Špinavá laboratoř slouží k přípravě vzorků, které produkují odpad nebo znečišťují prostředí.</w:t>
            </w:r>
          </w:p>
          <w:p w14:paraId="24E8938F" w14:textId="77777777" w:rsidR="00477144" w:rsidRDefault="00477144">
            <w:pPr>
              <w:jc w:val="both"/>
              <w:rPr>
                <w:b/>
                <w:sz w:val="16"/>
                <w:szCs w:val="16"/>
              </w:rPr>
            </w:pPr>
            <w:r>
              <w:rPr>
                <w:b/>
                <w:sz w:val="16"/>
                <w:szCs w:val="16"/>
              </w:rPr>
              <w:t xml:space="preserve">Vybavení: </w:t>
            </w:r>
          </w:p>
          <w:p w14:paraId="09718821" w14:textId="77777777" w:rsidR="00477144" w:rsidRDefault="00477144" w:rsidP="00C029DB">
            <w:pPr>
              <w:pStyle w:val="Odstavecseseznamem"/>
              <w:numPr>
                <w:ilvl w:val="0"/>
                <w:numId w:val="85"/>
              </w:numPr>
              <w:ind w:left="176" w:hanging="176"/>
              <w:jc w:val="both"/>
              <w:rPr>
                <w:b/>
                <w:sz w:val="18"/>
                <w:szCs w:val="18"/>
              </w:rPr>
            </w:pPr>
            <w:r>
              <w:rPr>
                <w:sz w:val="16"/>
                <w:szCs w:val="16"/>
              </w:rPr>
              <w:t xml:space="preserve">digestoř, </w:t>
            </w:r>
          </w:p>
          <w:p w14:paraId="63800FC9" w14:textId="77777777" w:rsidR="00477144" w:rsidRDefault="00477144" w:rsidP="00C029DB">
            <w:pPr>
              <w:pStyle w:val="Odstavecseseznamem"/>
              <w:numPr>
                <w:ilvl w:val="0"/>
                <w:numId w:val="85"/>
              </w:numPr>
              <w:ind w:left="176" w:hanging="176"/>
              <w:jc w:val="both"/>
              <w:rPr>
                <w:b/>
                <w:sz w:val="18"/>
                <w:szCs w:val="18"/>
              </w:rPr>
            </w:pPr>
            <w:r>
              <w:rPr>
                <w:sz w:val="16"/>
                <w:szCs w:val="16"/>
              </w:rPr>
              <w:t xml:space="preserve">muflová pec, </w:t>
            </w:r>
          </w:p>
          <w:p w14:paraId="42EA7BE5" w14:textId="77777777" w:rsidR="00477144" w:rsidRDefault="00477144" w:rsidP="00C029DB">
            <w:pPr>
              <w:pStyle w:val="Odstavecseseznamem"/>
              <w:numPr>
                <w:ilvl w:val="0"/>
                <w:numId w:val="85"/>
              </w:numPr>
              <w:ind w:left="176" w:hanging="176"/>
              <w:jc w:val="both"/>
              <w:rPr>
                <w:b/>
                <w:sz w:val="18"/>
                <w:szCs w:val="18"/>
              </w:rPr>
            </w:pPr>
            <w:r>
              <w:rPr>
                <w:sz w:val="16"/>
                <w:szCs w:val="16"/>
              </w:rPr>
              <w:t xml:space="preserve">mixéry a míchadla, </w:t>
            </w:r>
          </w:p>
          <w:p w14:paraId="389FCCEB" w14:textId="77777777" w:rsidR="00477144" w:rsidRDefault="00477144" w:rsidP="00C029DB">
            <w:pPr>
              <w:pStyle w:val="Odstavecseseznamem"/>
              <w:numPr>
                <w:ilvl w:val="0"/>
                <w:numId w:val="85"/>
              </w:numPr>
              <w:ind w:left="176" w:hanging="176"/>
              <w:jc w:val="both"/>
              <w:rPr>
                <w:b/>
                <w:sz w:val="18"/>
                <w:szCs w:val="18"/>
                <w:lang w:eastAsia="en-US"/>
              </w:rPr>
            </w:pPr>
            <w:r>
              <w:rPr>
                <w:sz w:val="16"/>
                <w:szCs w:val="16"/>
              </w:rPr>
              <w:t>olejové lázně apod.</w:t>
            </w:r>
          </w:p>
        </w:tc>
      </w:tr>
      <w:tr w:rsidR="00477144" w14:paraId="270FEA46"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4124424A" w14:textId="77777777" w:rsidR="00477144" w:rsidRDefault="00477144">
            <w:pPr>
              <w:jc w:val="both"/>
              <w:rPr>
                <w:b/>
                <w:color w:val="FFFFFF" w:themeColor="background1"/>
                <w:sz w:val="18"/>
                <w:szCs w:val="18"/>
                <w:lang w:eastAsia="en-US"/>
              </w:rPr>
            </w:pPr>
            <w:r>
              <w:rPr>
                <w:b/>
                <w:color w:val="FFFFFF" w:themeColor="background1"/>
                <w:sz w:val="18"/>
                <w:szCs w:val="18"/>
              </w:rPr>
              <w:t>Laboratoř stavebních hmot</w:t>
            </w:r>
          </w:p>
        </w:tc>
      </w:tr>
      <w:tr w:rsidR="00477144" w14:paraId="4F9E5285" w14:textId="77777777" w:rsidTr="00477144">
        <w:trPr>
          <w:trHeight w:val="75"/>
        </w:trPr>
        <w:tc>
          <w:tcPr>
            <w:tcW w:w="7230" w:type="dxa"/>
            <w:tcBorders>
              <w:top w:val="single" w:sz="4" w:space="0" w:color="auto"/>
              <w:left w:val="single" w:sz="4" w:space="0" w:color="auto"/>
              <w:bottom w:val="single" w:sz="4" w:space="0" w:color="auto"/>
              <w:right w:val="single" w:sz="4" w:space="0" w:color="auto"/>
            </w:tcBorders>
            <w:hideMark/>
          </w:tcPr>
          <w:p w14:paraId="289B4DA8" w14:textId="77777777" w:rsidR="00477144" w:rsidRDefault="00477144">
            <w:pPr>
              <w:jc w:val="both"/>
              <w:rPr>
                <w:sz w:val="16"/>
                <w:szCs w:val="16"/>
              </w:rPr>
            </w:pPr>
            <w:r>
              <w:rPr>
                <w:sz w:val="16"/>
                <w:szCs w:val="16"/>
              </w:rPr>
              <w:t>Slouží ke zkouškám převážně na betonu, železobetonu, kovu, dřevu a kameni. Laboratoř bude vybavena různými typy lisů. Před vstupem do laboratoře, pod přístřeškem, bude umístěno vybavení pro přípravu vzorků jako např. sušárna.</w:t>
            </w:r>
          </w:p>
          <w:p w14:paraId="68FEF1C8" w14:textId="77777777" w:rsidR="00477144" w:rsidRDefault="00477144">
            <w:pPr>
              <w:ind w:left="34"/>
              <w:jc w:val="both"/>
              <w:rPr>
                <w:b/>
                <w:sz w:val="16"/>
                <w:szCs w:val="16"/>
              </w:rPr>
            </w:pPr>
            <w:r>
              <w:rPr>
                <w:b/>
                <w:sz w:val="16"/>
                <w:szCs w:val="16"/>
              </w:rPr>
              <w:t>Vybavení laboratoře:</w:t>
            </w:r>
          </w:p>
          <w:p w14:paraId="178E7800" w14:textId="77777777" w:rsidR="00477144" w:rsidRDefault="00477144" w:rsidP="00C029DB">
            <w:pPr>
              <w:pStyle w:val="Odstavecseseznamem"/>
              <w:numPr>
                <w:ilvl w:val="0"/>
                <w:numId w:val="86"/>
              </w:numPr>
              <w:ind w:left="205" w:hanging="142"/>
              <w:jc w:val="both"/>
              <w:rPr>
                <w:sz w:val="16"/>
                <w:szCs w:val="16"/>
                <w:lang w:eastAsia="en-US"/>
              </w:rPr>
            </w:pPr>
            <w:r>
              <w:rPr>
                <w:sz w:val="16"/>
                <w:szCs w:val="16"/>
              </w:rPr>
              <w:t>trhací stroj digitální elektromechanický</w:t>
            </w:r>
            <w:r>
              <w:rPr>
                <w:b/>
                <w:sz w:val="18"/>
                <w:szCs w:val="18"/>
              </w:rPr>
              <w:t xml:space="preserve"> </w:t>
            </w:r>
            <w:r>
              <w:rPr>
                <w:sz w:val="16"/>
                <w:szCs w:val="16"/>
              </w:rPr>
              <w:t xml:space="preserve">WDW-50 (max. zkušební zatížení 50 </w:t>
            </w:r>
            <w:proofErr w:type="spellStart"/>
            <w:r>
              <w:rPr>
                <w:sz w:val="16"/>
                <w:szCs w:val="16"/>
              </w:rPr>
              <w:t>kN</w:t>
            </w:r>
            <w:proofErr w:type="spellEnd"/>
            <w:r>
              <w:rPr>
                <w:sz w:val="16"/>
                <w:szCs w:val="16"/>
              </w:rPr>
              <w:t>).</w:t>
            </w:r>
          </w:p>
        </w:tc>
      </w:tr>
    </w:tbl>
    <w:p w14:paraId="3E90076D" w14:textId="77777777" w:rsidR="00FE5DE6" w:rsidRDefault="00FE5DE6" w:rsidP="00477144">
      <w:pPr>
        <w:jc w:val="both"/>
        <w:rPr>
          <w:b/>
          <w:color w:val="333397"/>
          <w:sz w:val="24"/>
          <w:szCs w:val="24"/>
          <w:u w:val="single"/>
        </w:rPr>
      </w:pPr>
    </w:p>
    <w:p w14:paraId="7573DD8F" w14:textId="77777777" w:rsidR="00FE5DE6" w:rsidRDefault="00FE5DE6">
      <w:pPr>
        <w:rPr>
          <w:b/>
          <w:color w:val="333397"/>
          <w:sz w:val="24"/>
          <w:szCs w:val="24"/>
          <w:u w:val="single"/>
        </w:rPr>
      </w:pPr>
      <w:r>
        <w:rPr>
          <w:b/>
          <w:color w:val="333397"/>
          <w:sz w:val="24"/>
          <w:szCs w:val="24"/>
          <w:u w:val="single"/>
        </w:rPr>
        <w:br w:type="page"/>
      </w:r>
    </w:p>
    <w:p w14:paraId="07D08CD7" w14:textId="3679B079" w:rsidR="00477144" w:rsidRDefault="00477144" w:rsidP="00477144">
      <w:pPr>
        <w:jc w:val="both"/>
        <w:rPr>
          <w:b/>
          <w:color w:val="333397"/>
          <w:sz w:val="24"/>
          <w:szCs w:val="24"/>
          <w:u w:val="single"/>
          <w:lang w:eastAsia="en-US"/>
        </w:rPr>
      </w:pPr>
      <w:r>
        <w:rPr>
          <w:b/>
          <w:color w:val="333397"/>
          <w:sz w:val="24"/>
          <w:szCs w:val="24"/>
          <w:u w:val="single"/>
        </w:rPr>
        <w:lastRenderedPageBreak/>
        <w:t>Laboratoře Katedry strojírenství</w:t>
      </w:r>
    </w:p>
    <w:tbl>
      <w:tblPr>
        <w:tblStyle w:val="Mkatabulky"/>
        <w:tblW w:w="7230" w:type="dxa"/>
        <w:tblInd w:w="108" w:type="dxa"/>
        <w:tblLook w:val="04A0" w:firstRow="1" w:lastRow="0" w:firstColumn="1" w:lastColumn="0" w:noHBand="0" w:noVBand="1"/>
      </w:tblPr>
      <w:tblGrid>
        <w:gridCol w:w="7230"/>
      </w:tblGrid>
      <w:tr w:rsidR="00477144" w14:paraId="32CF780B"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6B7C362" w14:textId="77777777" w:rsidR="00477144" w:rsidRDefault="00477144">
            <w:pPr>
              <w:jc w:val="both"/>
              <w:rPr>
                <w:b/>
                <w:color w:val="FFFFFF" w:themeColor="background1"/>
                <w:sz w:val="18"/>
                <w:szCs w:val="18"/>
                <w:lang w:eastAsia="en-US"/>
              </w:rPr>
            </w:pPr>
            <w:r>
              <w:rPr>
                <w:b/>
                <w:color w:val="FFFFFF" w:themeColor="background1"/>
                <w:sz w:val="18"/>
                <w:szCs w:val="18"/>
              </w:rPr>
              <w:t>Laboratoř metalografie</w:t>
            </w:r>
          </w:p>
        </w:tc>
      </w:tr>
      <w:tr w:rsidR="00477144" w14:paraId="60B31D9B"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5C3D17FC" w14:textId="470A1181" w:rsidR="00477144" w:rsidRDefault="00931863" w:rsidP="00C029DB">
            <w:pPr>
              <w:pStyle w:val="Odstavecseseznamem"/>
              <w:numPr>
                <w:ilvl w:val="0"/>
                <w:numId w:val="80"/>
              </w:numPr>
              <w:ind w:left="176" w:hanging="142"/>
              <w:jc w:val="both"/>
              <w:rPr>
                <w:sz w:val="16"/>
                <w:szCs w:val="16"/>
              </w:rPr>
            </w:pPr>
            <w:proofErr w:type="spellStart"/>
            <w:r>
              <w:rPr>
                <w:sz w:val="16"/>
                <w:szCs w:val="16"/>
              </w:rPr>
              <w:t>m</w:t>
            </w:r>
            <w:r w:rsidR="00477144">
              <w:rPr>
                <w:sz w:val="16"/>
                <w:szCs w:val="16"/>
              </w:rPr>
              <w:t>ultibázový</w:t>
            </w:r>
            <w:proofErr w:type="spellEnd"/>
            <w:r w:rsidR="00477144">
              <w:rPr>
                <w:sz w:val="16"/>
                <w:szCs w:val="16"/>
              </w:rPr>
              <w:t xml:space="preserve"> optický emisní spektrometr Q4 </w:t>
            </w:r>
            <w:proofErr w:type="spellStart"/>
            <w:r w:rsidR="00477144">
              <w:rPr>
                <w:sz w:val="16"/>
                <w:szCs w:val="16"/>
              </w:rPr>
              <w:t>Tasman</w:t>
            </w:r>
            <w:proofErr w:type="spellEnd"/>
            <w:r w:rsidR="00477144">
              <w:rPr>
                <w:sz w:val="16"/>
                <w:szCs w:val="16"/>
              </w:rPr>
              <w:t>, BAS,</w:t>
            </w:r>
          </w:p>
          <w:p w14:paraId="2ECDFE28" w14:textId="222F8003" w:rsidR="00477144" w:rsidRDefault="00477144" w:rsidP="00C029DB">
            <w:pPr>
              <w:pStyle w:val="Odstavecseseznamem"/>
              <w:numPr>
                <w:ilvl w:val="0"/>
                <w:numId w:val="80"/>
              </w:numPr>
              <w:ind w:left="176" w:hanging="142"/>
              <w:jc w:val="both"/>
              <w:rPr>
                <w:sz w:val="16"/>
                <w:szCs w:val="16"/>
              </w:rPr>
            </w:pPr>
            <w:r>
              <w:rPr>
                <w:sz w:val="16"/>
                <w:szCs w:val="16"/>
              </w:rPr>
              <w:t xml:space="preserve">invertovaný metalografický mikroskop s digitalizací obrazu3,3 </w:t>
            </w:r>
            <w:proofErr w:type="spellStart"/>
            <w:r>
              <w:rPr>
                <w:sz w:val="16"/>
                <w:szCs w:val="16"/>
              </w:rPr>
              <w:t>Mpixel</w:t>
            </w:r>
            <w:proofErr w:type="spellEnd"/>
            <w:r>
              <w:rPr>
                <w:sz w:val="16"/>
                <w:szCs w:val="16"/>
              </w:rPr>
              <w:t xml:space="preserve">, obrazovou analýzou </w:t>
            </w:r>
            <w:proofErr w:type="spellStart"/>
            <w:r>
              <w:rPr>
                <w:sz w:val="16"/>
                <w:szCs w:val="16"/>
              </w:rPr>
              <w:t>Stream</w:t>
            </w:r>
            <w:proofErr w:type="spellEnd"/>
            <w:r>
              <w:rPr>
                <w:sz w:val="16"/>
                <w:szCs w:val="16"/>
              </w:rPr>
              <w:t xml:space="preserve"> Essentials 1.9</w:t>
            </w:r>
            <w:r w:rsidR="00931863">
              <w:rPr>
                <w:sz w:val="16"/>
                <w:szCs w:val="16"/>
              </w:rPr>
              <w:t>,</w:t>
            </w:r>
            <w:r>
              <w:rPr>
                <w:sz w:val="16"/>
                <w:szCs w:val="16"/>
              </w:rPr>
              <w:t xml:space="preserve">       </w:t>
            </w:r>
          </w:p>
          <w:p w14:paraId="2F9C15AE"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stereomikroskop </w:t>
            </w:r>
            <w:proofErr w:type="spellStart"/>
            <w:r>
              <w:rPr>
                <w:sz w:val="16"/>
                <w:szCs w:val="16"/>
              </w:rPr>
              <w:t>Olympus</w:t>
            </w:r>
            <w:proofErr w:type="spellEnd"/>
            <w:r>
              <w:rPr>
                <w:sz w:val="16"/>
                <w:szCs w:val="16"/>
              </w:rPr>
              <w:t>,</w:t>
            </w:r>
          </w:p>
          <w:p w14:paraId="11F88330"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3.0Mpixel digitální kamera,         </w:t>
            </w:r>
          </w:p>
          <w:p w14:paraId="05CD8D27"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metalografický lis </w:t>
            </w:r>
            <w:proofErr w:type="spellStart"/>
            <w:r>
              <w:rPr>
                <w:sz w:val="16"/>
                <w:szCs w:val="16"/>
              </w:rPr>
              <w:t>Hanyko</w:t>
            </w:r>
            <w:proofErr w:type="spellEnd"/>
            <w:r>
              <w:rPr>
                <w:sz w:val="16"/>
                <w:szCs w:val="16"/>
              </w:rPr>
              <w:t xml:space="preserve">, </w:t>
            </w:r>
          </w:p>
          <w:p w14:paraId="39ACB3EF" w14:textId="684E5FBF" w:rsidR="00477144" w:rsidRDefault="00477144" w:rsidP="00C029DB">
            <w:pPr>
              <w:pStyle w:val="Odstavecseseznamem"/>
              <w:numPr>
                <w:ilvl w:val="0"/>
                <w:numId w:val="80"/>
              </w:numPr>
              <w:ind w:left="176" w:hanging="142"/>
              <w:jc w:val="both"/>
              <w:rPr>
                <w:sz w:val="16"/>
                <w:szCs w:val="16"/>
              </w:rPr>
            </w:pPr>
            <w:r>
              <w:rPr>
                <w:sz w:val="16"/>
                <w:szCs w:val="16"/>
              </w:rPr>
              <w:t xml:space="preserve">metalografická bruska a leštička s příslušenství </w:t>
            </w:r>
            <w:proofErr w:type="spellStart"/>
            <w:r>
              <w:rPr>
                <w:sz w:val="16"/>
                <w:szCs w:val="16"/>
              </w:rPr>
              <w:t>Hanyko</w:t>
            </w:r>
            <w:proofErr w:type="spellEnd"/>
            <w:r>
              <w:rPr>
                <w:sz w:val="16"/>
                <w:szCs w:val="16"/>
              </w:rPr>
              <w:t>,</w:t>
            </w:r>
          </w:p>
          <w:p w14:paraId="317FBC74" w14:textId="77777777" w:rsidR="00477144" w:rsidRDefault="00477144" w:rsidP="00C029DB">
            <w:pPr>
              <w:pStyle w:val="Odstavecseseznamem"/>
              <w:numPr>
                <w:ilvl w:val="0"/>
                <w:numId w:val="80"/>
              </w:numPr>
              <w:ind w:left="176" w:hanging="142"/>
              <w:jc w:val="both"/>
              <w:rPr>
                <w:sz w:val="16"/>
                <w:szCs w:val="16"/>
              </w:rPr>
            </w:pPr>
            <w:r>
              <w:rPr>
                <w:sz w:val="16"/>
                <w:szCs w:val="16"/>
              </w:rPr>
              <w:t>metalografická pila,</w:t>
            </w:r>
          </w:p>
          <w:p w14:paraId="0C6D85CF"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chemická digestoř.</w:t>
            </w:r>
          </w:p>
        </w:tc>
      </w:tr>
      <w:tr w:rsidR="00477144" w14:paraId="1EC8E5A0"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5283A11E" w14:textId="77777777" w:rsidR="00477144" w:rsidRDefault="00477144">
            <w:pPr>
              <w:jc w:val="both"/>
              <w:rPr>
                <w:b/>
                <w:color w:val="FFFFFF" w:themeColor="background1"/>
                <w:sz w:val="18"/>
                <w:szCs w:val="18"/>
                <w:lang w:eastAsia="en-US"/>
              </w:rPr>
            </w:pPr>
            <w:r>
              <w:rPr>
                <w:b/>
                <w:color w:val="FFFFFF" w:themeColor="background1"/>
                <w:sz w:val="18"/>
                <w:szCs w:val="18"/>
              </w:rPr>
              <w:t>Laboratoř strojírenských technologií</w:t>
            </w:r>
          </w:p>
        </w:tc>
      </w:tr>
      <w:tr w:rsidR="00477144" w14:paraId="26DA3C9C"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1C1DE9EB" w14:textId="21BC1315" w:rsidR="00477144" w:rsidRDefault="00931863" w:rsidP="00C029DB">
            <w:pPr>
              <w:pStyle w:val="Odstavecseseznamem"/>
              <w:numPr>
                <w:ilvl w:val="0"/>
                <w:numId w:val="80"/>
              </w:numPr>
              <w:ind w:left="176" w:hanging="142"/>
              <w:jc w:val="both"/>
              <w:rPr>
                <w:sz w:val="16"/>
                <w:szCs w:val="16"/>
              </w:rPr>
            </w:pPr>
            <w:r>
              <w:rPr>
                <w:sz w:val="16"/>
                <w:szCs w:val="16"/>
              </w:rPr>
              <w:t>h</w:t>
            </w:r>
            <w:r w:rsidR="00477144">
              <w:rPr>
                <w:sz w:val="16"/>
                <w:szCs w:val="16"/>
              </w:rPr>
              <w:t xml:space="preserve">ydraulický dílenský lis Bernardo HWP 160, </w:t>
            </w:r>
          </w:p>
          <w:p w14:paraId="42A39817"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3D-měřicí stroj SIGMA / TETA CNC, </w:t>
            </w:r>
          </w:p>
          <w:p w14:paraId="190E7B48"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sloupová vrtačka Bernardo SB 30 </w:t>
            </w:r>
            <w:proofErr w:type="spellStart"/>
            <w:r>
              <w:rPr>
                <w:sz w:val="16"/>
                <w:szCs w:val="16"/>
              </w:rPr>
              <w:t>Profi</w:t>
            </w:r>
            <w:proofErr w:type="spellEnd"/>
            <w:r>
              <w:rPr>
                <w:sz w:val="16"/>
                <w:szCs w:val="16"/>
              </w:rPr>
              <w:t xml:space="preserve">, </w:t>
            </w:r>
          </w:p>
          <w:p w14:paraId="5B9C3339" w14:textId="77777777" w:rsidR="00477144" w:rsidRDefault="00477144" w:rsidP="00C029DB">
            <w:pPr>
              <w:pStyle w:val="Odstavecseseznamem"/>
              <w:numPr>
                <w:ilvl w:val="0"/>
                <w:numId w:val="80"/>
              </w:numPr>
              <w:ind w:left="176" w:hanging="142"/>
              <w:jc w:val="both"/>
              <w:rPr>
                <w:sz w:val="16"/>
                <w:szCs w:val="16"/>
              </w:rPr>
            </w:pPr>
            <w:r>
              <w:rPr>
                <w:sz w:val="16"/>
                <w:szCs w:val="16"/>
              </w:rPr>
              <w:t>vrtačko-frézka Bernardo FM 40 V,</w:t>
            </w:r>
          </w:p>
          <w:p w14:paraId="12660925" w14:textId="77777777" w:rsidR="00477144" w:rsidRDefault="00477144" w:rsidP="00C029DB">
            <w:pPr>
              <w:pStyle w:val="Odstavecseseznamem"/>
              <w:numPr>
                <w:ilvl w:val="0"/>
                <w:numId w:val="80"/>
              </w:numPr>
              <w:ind w:left="176" w:hanging="142"/>
              <w:jc w:val="both"/>
              <w:rPr>
                <w:sz w:val="16"/>
                <w:szCs w:val="16"/>
              </w:rPr>
            </w:pPr>
            <w:r>
              <w:rPr>
                <w:sz w:val="16"/>
                <w:szCs w:val="16"/>
              </w:rPr>
              <w:t>CNS soustruh   MASTURN 550i CNC 1500,</w:t>
            </w:r>
          </w:p>
          <w:p w14:paraId="6F799872" w14:textId="4F8C1DAA" w:rsidR="00477144" w:rsidRPr="00EE3B2D" w:rsidRDefault="00477144" w:rsidP="00C029DB">
            <w:pPr>
              <w:pStyle w:val="Odstavecseseznamem"/>
              <w:numPr>
                <w:ilvl w:val="0"/>
                <w:numId w:val="80"/>
              </w:numPr>
              <w:ind w:left="176" w:hanging="142"/>
              <w:jc w:val="both"/>
              <w:rPr>
                <w:sz w:val="16"/>
                <w:szCs w:val="16"/>
                <w:lang w:eastAsia="en-US"/>
              </w:rPr>
            </w:pPr>
            <w:r>
              <w:rPr>
                <w:sz w:val="16"/>
                <w:szCs w:val="16"/>
              </w:rPr>
              <w:t xml:space="preserve">horizontální pásová pila </w:t>
            </w:r>
            <w:proofErr w:type="spellStart"/>
            <w:r>
              <w:rPr>
                <w:sz w:val="16"/>
                <w:szCs w:val="16"/>
              </w:rPr>
              <w:t>Bomar</w:t>
            </w:r>
            <w:proofErr w:type="spellEnd"/>
            <w:r>
              <w:rPr>
                <w:sz w:val="16"/>
                <w:szCs w:val="16"/>
              </w:rPr>
              <w:t xml:space="preserve"> </w:t>
            </w:r>
            <w:proofErr w:type="spellStart"/>
            <w:r>
              <w:rPr>
                <w:sz w:val="16"/>
                <w:szCs w:val="16"/>
              </w:rPr>
              <w:t>Workline</w:t>
            </w:r>
            <w:proofErr w:type="spellEnd"/>
            <w:r>
              <w:rPr>
                <w:sz w:val="16"/>
                <w:szCs w:val="16"/>
              </w:rPr>
              <w:t xml:space="preserve"> 410.280 G.</w:t>
            </w:r>
          </w:p>
        </w:tc>
      </w:tr>
      <w:tr w:rsidR="00477144" w14:paraId="38FB3EC0"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1D53F56E" w14:textId="77777777" w:rsidR="00477144" w:rsidRDefault="00477144">
            <w:pPr>
              <w:jc w:val="both"/>
              <w:rPr>
                <w:b/>
                <w:color w:val="FFFFFF" w:themeColor="background1"/>
                <w:sz w:val="18"/>
                <w:szCs w:val="18"/>
                <w:lang w:eastAsia="en-US"/>
              </w:rPr>
            </w:pPr>
            <w:r>
              <w:rPr>
                <w:b/>
                <w:color w:val="FFFFFF" w:themeColor="background1"/>
                <w:sz w:val="18"/>
                <w:szCs w:val="18"/>
              </w:rPr>
              <w:t>Laboratoř hydromechaniky</w:t>
            </w:r>
          </w:p>
        </w:tc>
      </w:tr>
      <w:tr w:rsidR="00477144" w14:paraId="75E5F7D2"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19A311A9" w14:textId="4734C74C" w:rsidR="00477144" w:rsidRDefault="00931863" w:rsidP="00C029DB">
            <w:pPr>
              <w:pStyle w:val="Odstavecseseznamem"/>
              <w:numPr>
                <w:ilvl w:val="0"/>
                <w:numId w:val="80"/>
              </w:numPr>
              <w:ind w:left="176" w:hanging="142"/>
              <w:jc w:val="both"/>
              <w:rPr>
                <w:sz w:val="16"/>
                <w:szCs w:val="16"/>
              </w:rPr>
            </w:pPr>
            <w:r>
              <w:rPr>
                <w:sz w:val="16"/>
                <w:szCs w:val="16"/>
              </w:rPr>
              <w:t>m</w:t>
            </w:r>
            <w:r w:rsidR="00477144">
              <w:rPr>
                <w:sz w:val="16"/>
                <w:szCs w:val="16"/>
              </w:rPr>
              <w:t xml:space="preserve">ěřicí trať radiálních čerpadel určená pro laboratorní cvičení, </w:t>
            </w:r>
          </w:p>
          <w:p w14:paraId="1FE945EE"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měřicí trať s trubkovým výměníkem, </w:t>
            </w:r>
          </w:p>
          <w:p w14:paraId="532C8484"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trať pro měření s pístovým kompresorem, </w:t>
            </w:r>
          </w:p>
          <w:p w14:paraId="4D5AD3FB"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trať pro měření charakteristiky vzduchového proudového kompresoru.</w:t>
            </w:r>
          </w:p>
          <w:p w14:paraId="6DE4999C" w14:textId="77777777" w:rsidR="00EE3B2D" w:rsidRDefault="00EE3B2D" w:rsidP="00D26DC0">
            <w:pPr>
              <w:pStyle w:val="Odstavecseseznamem"/>
              <w:ind w:left="176"/>
              <w:jc w:val="both"/>
              <w:rPr>
                <w:sz w:val="16"/>
                <w:szCs w:val="16"/>
                <w:lang w:eastAsia="en-US"/>
              </w:rPr>
            </w:pPr>
          </w:p>
        </w:tc>
      </w:tr>
      <w:tr w:rsidR="00477144" w14:paraId="33329ADA"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126120C3" w14:textId="77777777" w:rsidR="00477144" w:rsidRDefault="00477144">
            <w:pPr>
              <w:jc w:val="both"/>
              <w:rPr>
                <w:b/>
                <w:color w:val="FFFFFF" w:themeColor="background1"/>
                <w:sz w:val="18"/>
                <w:szCs w:val="18"/>
                <w:lang w:eastAsia="en-US"/>
              </w:rPr>
            </w:pPr>
            <w:r>
              <w:rPr>
                <w:b/>
                <w:color w:val="FFFFFF" w:themeColor="background1"/>
                <w:sz w:val="18"/>
                <w:szCs w:val="18"/>
              </w:rPr>
              <w:t>Laboratoř měření kvality</w:t>
            </w:r>
          </w:p>
        </w:tc>
      </w:tr>
      <w:tr w:rsidR="00477144" w14:paraId="29C3BA22"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376B7802" w14:textId="4ECE9111" w:rsidR="00477144" w:rsidRDefault="00931863" w:rsidP="00C029DB">
            <w:pPr>
              <w:pStyle w:val="Odstavecseseznamem"/>
              <w:numPr>
                <w:ilvl w:val="0"/>
                <w:numId w:val="80"/>
              </w:numPr>
              <w:ind w:left="176" w:hanging="142"/>
              <w:jc w:val="both"/>
              <w:rPr>
                <w:sz w:val="16"/>
                <w:szCs w:val="16"/>
              </w:rPr>
            </w:pPr>
            <w:r>
              <w:rPr>
                <w:sz w:val="16"/>
                <w:szCs w:val="16"/>
              </w:rPr>
              <w:t>v</w:t>
            </w:r>
            <w:r w:rsidR="00477144">
              <w:rPr>
                <w:sz w:val="16"/>
                <w:szCs w:val="16"/>
              </w:rPr>
              <w:t xml:space="preserve">iskozimetr, </w:t>
            </w:r>
          </w:p>
          <w:p w14:paraId="30E7C443"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sada vakuové techniky (vývěva-rotační olejová, jednokomorová; vakuový rezervoár; příslušenství), </w:t>
            </w:r>
          </w:p>
          <w:p w14:paraId="46610885"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sada teploměrů, </w:t>
            </w:r>
          </w:p>
          <w:p w14:paraId="1390A96A"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laboratorní mrazicí box, </w:t>
            </w:r>
          </w:p>
          <w:p w14:paraId="2FC00BD8" w14:textId="77777777" w:rsidR="00477144" w:rsidRDefault="00477144" w:rsidP="00C029DB">
            <w:pPr>
              <w:pStyle w:val="Odstavecseseznamem"/>
              <w:numPr>
                <w:ilvl w:val="0"/>
                <w:numId w:val="80"/>
              </w:numPr>
              <w:ind w:left="176" w:hanging="142"/>
              <w:jc w:val="both"/>
              <w:rPr>
                <w:sz w:val="16"/>
                <w:szCs w:val="16"/>
              </w:rPr>
            </w:pPr>
            <w:r>
              <w:rPr>
                <w:sz w:val="16"/>
                <w:szCs w:val="16"/>
              </w:rPr>
              <w:t>elektrický autokláv,</w:t>
            </w:r>
          </w:p>
          <w:p w14:paraId="75932A1E"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solná komora korozní SAL 400S.</w:t>
            </w:r>
          </w:p>
        </w:tc>
      </w:tr>
      <w:tr w:rsidR="00477144" w14:paraId="2AE8E475"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54C88025" w14:textId="77777777" w:rsidR="00477144" w:rsidRDefault="00477144">
            <w:pPr>
              <w:jc w:val="both"/>
              <w:rPr>
                <w:b/>
                <w:color w:val="FFFFFF" w:themeColor="background1"/>
                <w:sz w:val="18"/>
                <w:szCs w:val="18"/>
                <w:lang w:eastAsia="en-US"/>
              </w:rPr>
            </w:pPr>
            <w:r>
              <w:rPr>
                <w:b/>
                <w:color w:val="FFFFFF" w:themeColor="background1"/>
                <w:sz w:val="18"/>
                <w:szCs w:val="18"/>
              </w:rPr>
              <w:t>Laboratoř mechanických vlastností</w:t>
            </w:r>
          </w:p>
        </w:tc>
      </w:tr>
      <w:tr w:rsidR="00477144" w14:paraId="4E01D6EE"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43912E40" w14:textId="65A00693" w:rsidR="00477144" w:rsidRDefault="00931863" w:rsidP="00C029DB">
            <w:pPr>
              <w:pStyle w:val="Odstavecseseznamem"/>
              <w:numPr>
                <w:ilvl w:val="0"/>
                <w:numId w:val="80"/>
              </w:numPr>
              <w:ind w:left="176" w:hanging="142"/>
              <w:jc w:val="both"/>
              <w:rPr>
                <w:sz w:val="16"/>
                <w:szCs w:val="16"/>
              </w:rPr>
            </w:pPr>
            <w:r>
              <w:rPr>
                <w:sz w:val="16"/>
                <w:szCs w:val="16"/>
              </w:rPr>
              <w:t>t</w:t>
            </w:r>
            <w:r w:rsidR="00477144">
              <w:rPr>
                <w:sz w:val="16"/>
                <w:szCs w:val="16"/>
              </w:rPr>
              <w:t xml:space="preserve">vrdoměr </w:t>
            </w:r>
            <w:proofErr w:type="spellStart"/>
            <w:r w:rsidR="00477144">
              <w:rPr>
                <w:sz w:val="16"/>
                <w:szCs w:val="16"/>
              </w:rPr>
              <w:t>Rockwell</w:t>
            </w:r>
            <w:proofErr w:type="spellEnd"/>
            <w:r w:rsidR="00477144">
              <w:rPr>
                <w:sz w:val="16"/>
                <w:szCs w:val="16"/>
              </w:rPr>
              <w:t xml:space="preserve"> 574 </w:t>
            </w:r>
            <w:proofErr w:type="spellStart"/>
            <w:r w:rsidR="00477144">
              <w:rPr>
                <w:sz w:val="16"/>
                <w:szCs w:val="16"/>
              </w:rPr>
              <w:t>Hanyko</w:t>
            </w:r>
            <w:proofErr w:type="spellEnd"/>
            <w:r w:rsidR="00477144">
              <w:rPr>
                <w:sz w:val="16"/>
                <w:szCs w:val="16"/>
              </w:rPr>
              <w:t xml:space="preserve">, </w:t>
            </w:r>
          </w:p>
          <w:p w14:paraId="33A82D9C"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tvrdoměr </w:t>
            </w:r>
            <w:proofErr w:type="spellStart"/>
            <w:r>
              <w:rPr>
                <w:sz w:val="16"/>
                <w:szCs w:val="16"/>
              </w:rPr>
              <w:t>Tukon</w:t>
            </w:r>
            <w:proofErr w:type="spellEnd"/>
            <w:r>
              <w:rPr>
                <w:sz w:val="16"/>
                <w:szCs w:val="16"/>
              </w:rPr>
              <w:t xml:space="preserve"> 1102 </w:t>
            </w:r>
            <w:proofErr w:type="spellStart"/>
            <w:r>
              <w:rPr>
                <w:sz w:val="16"/>
                <w:szCs w:val="16"/>
              </w:rPr>
              <w:t>Knoop</w:t>
            </w:r>
            <w:proofErr w:type="spellEnd"/>
            <w:r>
              <w:rPr>
                <w:sz w:val="16"/>
                <w:szCs w:val="16"/>
              </w:rPr>
              <w:t xml:space="preserve">/ </w:t>
            </w:r>
            <w:proofErr w:type="spellStart"/>
            <w:r>
              <w:rPr>
                <w:sz w:val="16"/>
                <w:szCs w:val="16"/>
              </w:rPr>
              <w:t>Vickers</w:t>
            </w:r>
            <w:proofErr w:type="spellEnd"/>
            <w:r>
              <w:rPr>
                <w:sz w:val="16"/>
                <w:szCs w:val="16"/>
              </w:rPr>
              <w:t>,</w:t>
            </w:r>
          </w:p>
          <w:p w14:paraId="55EA83C6" w14:textId="77777777" w:rsidR="00477144" w:rsidRDefault="00477144" w:rsidP="00C029DB">
            <w:pPr>
              <w:pStyle w:val="Odstavecseseznamem"/>
              <w:numPr>
                <w:ilvl w:val="0"/>
                <w:numId w:val="80"/>
              </w:numPr>
              <w:ind w:left="176" w:hanging="142"/>
              <w:jc w:val="both"/>
              <w:rPr>
                <w:sz w:val="16"/>
                <w:szCs w:val="16"/>
              </w:rPr>
            </w:pPr>
            <w:proofErr w:type="spellStart"/>
            <w:r>
              <w:rPr>
                <w:sz w:val="16"/>
                <w:szCs w:val="16"/>
              </w:rPr>
              <w:t>mikrotvrdoměr</w:t>
            </w:r>
            <w:proofErr w:type="spellEnd"/>
            <w:r>
              <w:rPr>
                <w:sz w:val="16"/>
                <w:szCs w:val="16"/>
              </w:rPr>
              <w:t xml:space="preserve"> </w:t>
            </w:r>
            <w:proofErr w:type="spellStart"/>
            <w:r>
              <w:rPr>
                <w:sz w:val="16"/>
                <w:szCs w:val="16"/>
              </w:rPr>
              <w:t>Tukon</w:t>
            </w:r>
            <w:proofErr w:type="spellEnd"/>
            <w:r>
              <w:rPr>
                <w:sz w:val="16"/>
                <w:szCs w:val="16"/>
              </w:rPr>
              <w:t xml:space="preserve"> 1202 </w:t>
            </w:r>
            <w:proofErr w:type="spellStart"/>
            <w:r>
              <w:rPr>
                <w:sz w:val="16"/>
                <w:szCs w:val="16"/>
              </w:rPr>
              <w:t>Knoop</w:t>
            </w:r>
            <w:proofErr w:type="spellEnd"/>
            <w:r>
              <w:rPr>
                <w:sz w:val="16"/>
                <w:szCs w:val="16"/>
              </w:rPr>
              <w:t xml:space="preserve">/ </w:t>
            </w:r>
            <w:proofErr w:type="spellStart"/>
            <w:r>
              <w:rPr>
                <w:sz w:val="16"/>
                <w:szCs w:val="16"/>
              </w:rPr>
              <w:t>Vickers</w:t>
            </w:r>
            <w:proofErr w:type="spellEnd"/>
            <w:r>
              <w:rPr>
                <w:sz w:val="16"/>
                <w:szCs w:val="16"/>
              </w:rPr>
              <w:t>,</w:t>
            </w:r>
          </w:p>
          <w:p w14:paraId="20CE356C"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přístroj měření přilnavosti povlaku na kov, dřevo, beton a jiné tuhé podklady </w:t>
            </w:r>
            <w:proofErr w:type="spellStart"/>
            <w:r>
              <w:rPr>
                <w:sz w:val="16"/>
                <w:szCs w:val="16"/>
              </w:rPr>
              <w:t>PosiTest</w:t>
            </w:r>
            <w:proofErr w:type="spellEnd"/>
            <w:r>
              <w:rPr>
                <w:sz w:val="16"/>
                <w:szCs w:val="16"/>
              </w:rPr>
              <w:t xml:space="preserve">, </w:t>
            </w:r>
          </w:p>
          <w:p w14:paraId="21E438B1" w14:textId="77777777" w:rsidR="00477144" w:rsidRDefault="00477144" w:rsidP="00C029DB">
            <w:pPr>
              <w:pStyle w:val="Odstavecseseznamem"/>
              <w:numPr>
                <w:ilvl w:val="0"/>
                <w:numId w:val="80"/>
              </w:numPr>
              <w:ind w:left="176" w:hanging="142"/>
              <w:jc w:val="both"/>
              <w:rPr>
                <w:sz w:val="16"/>
                <w:szCs w:val="16"/>
              </w:rPr>
            </w:pPr>
            <w:proofErr w:type="spellStart"/>
            <w:r>
              <w:rPr>
                <w:sz w:val="16"/>
                <w:szCs w:val="16"/>
              </w:rPr>
              <w:t>drsnoměr</w:t>
            </w:r>
            <w:proofErr w:type="spellEnd"/>
            <w:r>
              <w:rPr>
                <w:sz w:val="16"/>
                <w:szCs w:val="16"/>
              </w:rPr>
              <w:t xml:space="preserve"> povrchu SJ - 410 </w:t>
            </w:r>
            <w:proofErr w:type="spellStart"/>
            <w:r>
              <w:rPr>
                <w:sz w:val="16"/>
                <w:szCs w:val="16"/>
              </w:rPr>
              <w:t>Mitutoyo</w:t>
            </w:r>
            <w:proofErr w:type="spellEnd"/>
            <w:r>
              <w:rPr>
                <w:sz w:val="16"/>
                <w:szCs w:val="16"/>
              </w:rPr>
              <w:t xml:space="preserve">, </w:t>
            </w:r>
          </w:p>
          <w:p w14:paraId="4B5FAA94"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tloušťkoměr </w:t>
            </w:r>
            <w:proofErr w:type="spellStart"/>
            <w:r>
              <w:rPr>
                <w:sz w:val="16"/>
                <w:szCs w:val="16"/>
              </w:rPr>
              <w:t>Fischerscope</w:t>
            </w:r>
            <w:proofErr w:type="spellEnd"/>
            <w:r>
              <w:rPr>
                <w:sz w:val="16"/>
                <w:szCs w:val="16"/>
              </w:rPr>
              <w:t xml:space="preserve"> MMS PC na měření tloušťky povlaku a základního materiálu,</w:t>
            </w:r>
          </w:p>
          <w:p w14:paraId="301FC629"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 xml:space="preserve">trhací stroj digitální elektromechanický WDW-50 (max. zkušební zatížení 50 </w:t>
            </w:r>
            <w:proofErr w:type="spellStart"/>
            <w:r>
              <w:rPr>
                <w:sz w:val="16"/>
                <w:szCs w:val="16"/>
              </w:rPr>
              <w:t>kN</w:t>
            </w:r>
            <w:proofErr w:type="spellEnd"/>
            <w:r>
              <w:rPr>
                <w:sz w:val="16"/>
                <w:szCs w:val="16"/>
              </w:rPr>
              <w:t>).</w:t>
            </w:r>
          </w:p>
        </w:tc>
      </w:tr>
      <w:tr w:rsidR="00477144" w14:paraId="7357DA4C"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379F3F9A" w14:textId="77777777" w:rsidR="00477144" w:rsidRDefault="00477144">
            <w:pPr>
              <w:jc w:val="both"/>
              <w:rPr>
                <w:b/>
                <w:color w:val="FFFFFF" w:themeColor="background1"/>
                <w:sz w:val="18"/>
                <w:szCs w:val="18"/>
                <w:lang w:eastAsia="en-US"/>
              </w:rPr>
            </w:pPr>
            <w:r>
              <w:rPr>
                <w:b/>
                <w:color w:val="FFFFFF" w:themeColor="background1"/>
                <w:sz w:val="18"/>
                <w:szCs w:val="18"/>
              </w:rPr>
              <w:t>Laboratoř tepelného zpracování</w:t>
            </w:r>
          </w:p>
        </w:tc>
      </w:tr>
      <w:tr w:rsidR="00477144" w14:paraId="2DB7E38D"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0C5E9045"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keramická pec, </w:t>
            </w:r>
          </w:p>
          <w:p w14:paraId="22D167E2" w14:textId="77777777" w:rsidR="00477144" w:rsidRDefault="00477144" w:rsidP="00C029DB">
            <w:pPr>
              <w:pStyle w:val="Odstavecseseznamem"/>
              <w:numPr>
                <w:ilvl w:val="0"/>
                <w:numId w:val="80"/>
              </w:numPr>
              <w:ind w:left="176" w:hanging="142"/>
              <w:jc w:val="both"/>
              <w:rPr>
                <w:sz w:val="16"/>
                <w:szCs w:val="16"/>
              </w:rPr>
            </w:pPr>
            <w:r>
              <w:rPr>
                <w:sz w:val="16"/>
                <w:szCs w:val="16"/>
              </w:rPr>
              <w:t>sušárna LAC,</w:t>
            </w:r>
          </w:p>
          <w:p w14:paraId="568B0126"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 xml:space="preserve">lis vyhřívaný HVL 51 </w:t>
            </w:r>
            <w:proofErr w:type="spellStart"/>
            <w:r>
              <w:rPr>
                <w:sz w:val="16"/>
                <w:szCs w:val="16"/>
              </w:rPr>
              <w:t>Jumo</w:t>
            </w:r>
            <w:proofErr w:type="spellEnd"/>
            <w:r>
              <w:rPr>
                <w:sz w:val="16"/>
                <w:szCs w:val="16"/>
              </w:rPr>
              <w:t>.</w:t>
            </w:r>
          </w:p>
        </w:tc>
      </w:tr>
      <w:tr w:rsidR="00477144" w14:paraId="0362E6DD"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02A15C69" w14:textId="77777777" w:rsidR="00477144" w:rsidRDefault="00477144">
            <w:pPr>
              <w:jc w:val="both"/>
              <w:rPr>
                <w:b/>
                <w:color w:val="FFFFFF" w:themeColor="background1"/>
                <w:sz w:val="18"/>
                <w:szCs w:val="18"/>
                <w:lang w:eastAsia="en-US"/>
              </w:rPr>
            </w:pPr>
            <w:r>
              <w:rPr>
                <w:b/>
                <w:color w:val="FFFFFF" w:themeColor="background1"/>
                <w:sz w:val="18"/>
                <w:szCs w:val="18"/>
              </w:rPr>
              <w:t>Laboratoř CNC</w:t>
            </w:r>
          </w:p>
        </w:tc>
      </w:tr>
      <w:tr w:rsidR="00477144" w14:paraId="080BE159"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043F610A" w14:textId="75DEC9B5" w:rsidR="00477144" w:rsidRDefault="00931863" w:rsidP="00C029DB">
            <w:pPr>
              <w:pStyle w:val="Odstavecseseznamem"/>
              <w:numPr>
                <w:ilvl w:val="0"/>
                <w:numId w:val="80"/>
              </w:numPr>
              <w:ind w:left="176" w:hanging="142"/>
              <w:jc w:val="both"/>
              <w:rPr>
                <w:sz w:val="16"/>
                <w:szCs w:val="16"/>
              </w:rPr>
            </w:pPr>
            <w:r>
              <w:rPr>
                <w:sz w:val="16"/>
                <w:szCs w:val="16"/>
              </w:rPr>
              <w:t>u</w:t>
            </w:r>
            <w:r w:rsidR="00477144">
              <w:rPr>
                <w:sz w:val="16"/>
                <w:szCs w:val="16"/>
              </w:rPr>
              <w:t xml:space="preserve">niverzální hrotový soustruh MT 54 s automatickou 8 polohovou nástrojovou hlavou DUPLOMATIC, </w:t>
            </w:r>
          </w:p>
          <w:p w14:paraId="0E7A8251" w14:textId="7EED1D3C" w:rsidR="00477144" w:rsidRDefault="00477144" w:rsidP="00C029DB">
            <w:pPr>
              <w:pStyle w:val="Odstavecseseznamem"/>
              <w:numPr>
                <w:ilvl w:val="0"/>
                <w:numId w:val="80"/>
              </w:numPr>
              <w:ind w:left="176" w:hanging="142"/>
              <w:jc w:val="both"/>
              <w:rPr>
                <w:sz w:val="16"/>
                <w:szCs w:val="16"/>
              </w:rPr>
            </w:pPr>
            <w:r>
              <w:rPr>
                <w:sz w:val="16"/>
                <w:szCs w:val="16"/>
              </w:rPr>
              <w:t>vertikální, frézovací centrum VMC 500 v tříosém provedení s říd</w:t>
            </w:r>
            <w:r w:rsidR="00931863">
              <w:rPr>
                <w:sz w:val="16"/>
                <w:szCs w:val="16"/>
              </w:rPr>
              <w:t>i</w:t>
            </w:r>
            <w:r>
              <w:rPr>
                <w:sz w:val="16"/>
                <w:szCs w:val="16"/>
              </w:rPr>
              <w:t xml:space="preserve">cím systémem </w:t>
            </w:r>
            <w:proofErr w:type="spellStart"/>
            <w:r>
              <w:rPr>
                <w:sz w:val="16"/>
                <w:szCs w:val="16"/>
              </w:rPr>
              <w:t>Heidenhain</w:t>
            </w:r>
            <w:proofErr w:type="spellEnd"/>
            <w:r>
              <w:rPr>
                <w:sz w:val="16"/>
                <w:szCs w:val="16"/>
              </w:rPr>
              <w:t>,</w:t>
            </w:r>
          </w:p>
          <w:p w14:paraId="0CE6066E" w14:textId="698789FE" w:rsidR="00477144" w:rsidRDefault="00477144" w:rsidP="00C029DB">
            <w:pPr>
              <w:pStyle w:val="Odstavecseseznamem"/>
              <w:numPr>
                <w:ilvl w:val="0"/>
                <w:numId w:val="80"/>
              </w:numPr>
              <w:ind w:left="176" w:hanging="142"/>
              <w:jc w:val="both"/>
              <w:rPr>
                <w:sz w:val="16"/>
                <w:szCs w:val="16"/>
              </w:rPr>
            </w:pPr>
            <w:r>
              <w:rPr>
                <w:sz w:val="16"/>
                <w:szCs w:val="16"/>
              </w:rPr>
              <w:t xml:space="preserve">vertikální, frézovací centrum MCV 754 Q ve </w:t>
            </w:r>
            <w:proofErr w:type="spellStart"/>
            <w:r>
              <w:rPr>
                <w:sz w:val="16"/>
                <w:szCs w:val="16"/>
              </w:rPr>
              <w:t>čtyřosém</w:t>
            </w:r>
            <w:proofErr w:type="spellEnd"/>
            <w:r>
              <w:rPr>
                <w:sz w:val="16"/>
                <w:szCs w:val="16"/>
              </w:rPr>
              <w:t xml:space="preserve"> provedení s říd</w:t>
            </w:r>
            <w:r w:rsidR="00931863">
              <w:rPr>
                <w:sz w:val="16"/>
                <w:szCs w:val="16"/>
              </w:rPr>
              <w:t>i</w:t>
            </w:r>
            <w:r>
              <w:rPr>
                <w:sz w:val="16"/>
                <w:szCs w:val="16"/>
              </w:rPr>
              <w:t xml:space="preserve">cím systémem </w:t>
            </w:r>
            <w:proofErr w:type="spellStart"/>
            <w:r>
              <w:rPr>
                <w:sz w:val="16"/>
                <w:szCs w:val="16"/>
              </w:rPr>
              <w:t>Heidenhain</w:t>
            </w:r>
            <w:proofErr w:type="spellEnd"/>
            <w:r>
              <w:rPr>
                <w:sz w:val="16"/>
                <w:szCs w:val="16"/>
              </w:rPr>
              <w:t xml:space="preserve">,    </w:t>
            </w:r>
          </w:p>
          <w:p w14:paraId="6F915BAC" w14:textId="77777777" w:rsidR="00477144" w:rsidRDefault="00477144" w:rsidP="00C029DB">
            <w:pPr>
              <w:pStyle w:val="Odstavecseseznamem"/>
              <w:numPr>
                <w:ilvl w:val="0"/>
                <w:numId w:val="80"/>
              </w:numPr>
              <w:ind w:left="176" w:hanging="142"/>
              <w:jc w:val="both"/>
              <w:rPr>
                <w:sz w:val="16"/>
                <w:szCs w:val="16"/>
              </w:rPr>
            </w:pPr>
            <w:r>
              <w:rPr>
                <w:sz w:val="16"/>
                <w:szCs w:val="16"/>
              </w:rPr>
              <w:t>moderní počítače s posledními verzemi software pro programování NC strojů,</w:t>
            </w:r>
          </w:p>
          <w:p w14:paraId="3676D666" w14:textId="0FC5D794" w:rsidR="00477144" w:rsidRDefault="00477144" w:rsidP="00C029DB">
            <w:pPr>
              <w:pStyle w:val="Odstavecseseznamem"/>
              <w:numPr>
                <w:ilvl w:val="0"/>
                <w:numId w:val="80"/>
              </w:numPr>
              <w:ind w:left="176" w:hanging="142"/>
              <w:jc w:val="both"/>
              <w:rPr>
                <w:sz w:val="16"/>
                <w:szCs w:val="16"/>
                <w:lang w:eastAsia="en-US"/>
              </w:rPr>
            </w:pPr>
            <w:r>
              <w:rPr>
                <w:sz w:val="16"/>
                <w:szCs w:val="16"/>
              </w:rPr>
              <w:t>simulátory říd</w:t>
            </w:r>
            <w:r w:rsidR="00931863">
              <w:rPr>
                <w:sz w:val="16"/>
                <w:szCs w:val="16"/>
              </w:rPr>
              <w:t>i</w:t>
            </w:r>
            <w:r>
              <w:rPr>
                <w:sz w:val="16"/>
                <w:szCs w:val="16"/>
              </w:rPr>
              <w:t xml:space="preserve">cích systémů </w:t>
            </w:r>
            <w:proofErr w:type="spellStart"/>
            <w:r>
              <w:rPr>
                <w:sz w:val="16"/>
                <w:szCs w:val="16"/>
              </w:rPr>
              <w:t>Heidenhain</w:t>
            </w:r>
            <w:proofErr w:type="spellEnd"/>
            <w:r>
              <w:rPr>
                <w:sz w:val="16"/>
                <w:szCs w:val="16"/>
              </w:rPr>
              <w:t>.</w:t>
            </w:r>
          </w:p>
        </w:tc>
      </w:tr>
      <w:tr w:rsidR="00477144" w14:paraId="45B2AD05"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4AD0C216" w14:textId="77777777" w:rsidR="00477144" w:rsidRDefault="00477144">
            <w:pPr>
              <w:jc w:val="both"/>
              <w:rPr>
                <w:b/>
                <w:color w:val="FFFFFF" w:themeColor="background1"/>
                <w:sz w:val="18"/>
                <w:szCs w:val="18"/>
                <w:lang w:eastAsia="en-US"/>
              </w:rPr>
            </w:pPr>
            <w:r>
              <w:rPr>
                <w:b/>
                <w:color w:val="FFFFFF" w:themeColor="background1"/>
                <w:sz w:val="18"/>
                <w:szCs w:val="18"/>
              </w:rPr>
              <w:t>Svařovna, kovárna</w:t>
            </w:r>
          </w:p>
        </w:tc>
      </w:tr>
      <w:tr w:rsidR="00477144" w14:paraId="12552B82"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72A46949" w14:textId="33EBF75F" w:rsidR="00477144" w:rsidRDefault="00931863" w:rsidP="00C029DB">
            <w:pPr>
              <w:pStyle w:val="Odstavecseseznamem"/>
              <w:numPr>
                <w:ilvl w:val="0"/>
                <w:numId w:val="80"/>
              </w:numPr>
              <w:ind w:left="176" w:hanging="142"/>
              <w:jc w:val="both"/>
              <w:rPr>
                <w:sz w:val="16"/>
                <w:szCs w:val="16"/>
              </w:rPr>
            </w:pPr>
            <w:r>
              <w:rPr>
                <w:sz w:val="16"/>
                <w:szCs w:val="16"/>
              </w:rPr>
              <w:t>k</w:t>
            </w:r>
            <w:r w:rsidR="00477144">
              <w:rPr>
                <w:sz w:val="16"/>
                <w:szCs w:val="16"/>
              </w:rPr>
              <w:t>ovářská výheň, kovadlina + příslušenství,</w:t>
            </w:r>
          </w:p>
          <w:p w14:paraId="286818DF" w14:textId="77777777" w:rsidR="00477144" w:rsidRDefault="00477144" w:rsidP="00C029DB">
            <w:pPr>
              <w:pStyle w:val="Odstavecseseznamem"/>
              <w:numPr>
                <w:ilvl w:val="0"/>
                <w:numId w:val="80"/>
              </w:numPr>
              <w:ind w:left="176" w:hanging="142"/>
              <w:jc w:val="both"/>
              <w:rPr>
                <w:sz w:val="16"/>
                <w:szCs w:val="16"/>
              </w:rPr>
            </w:pPr>
            <w:r>
              <w:rPr>
                <w:sz w:val="16"/>
                <w:szCs w:val="16"/>
              </w:rPr>
              <w:t>kovářská bruska,</w:t>
            </w:r>
          </w:p>
          <w:p w14:paraId="3C8EE686" w14:textId="77777777" w:rsidR="00477144" w:rsidRDefault="00477144" w:rsidP="00C029DB">
            <w:pPr>
              <w:pStyle w:val="Odstavecseseznamem"/>
              <w:numPr>
                <w:ilvl w:val="0"/>
                <w:numId w:val="80"/>
              </w:numPr>
              <w:ind w:left="176" w:hanging="142"/>
              <w:jc w:val="both"/>
              <w:rPr>
                <w:sz w:val="16"/>
                <w:szCs w:val="16"/>
              </w:rPr>
            </w:pPr>
            <w:r>
              <w:rPr>
                <w:sz w:val="16"/>
                <w:szCs w:val="16"/>
              </w:rPr>
              <w:t>svářecí boxy s odsáváním,</w:t>
            </w:r>
          </w:p>
          <w:p w14:paraId="512E6F68" w14:textId="77777777" w:rsidR="00477144" w:rsidRDefault="00477144" w:rsidP="00C029DB">
            <w:pPr>
              <w:pStyle w:val="Odstavecseseznamem"/>
              <w:numPr>
                <w:ilvl w:val="0"/>
                <w:numId w:val="80"/>
              </w:numPr>
              <w:ind w:left="176" w:hanging="142"/>
              <w:jc w:val="both"/>
              <w:rPr>
                <w:sz w:val="16"/>
                <w:szCs w:val="16"/>
              </w:rPr>
            </w:pPr>
            <w:r>
              <w:rPr>
                <w:sz w:val="16"/>
                <w:szCs w:val="16"/>
              </w:rPr>
              <w:t>svařovací agregáty UTA 200,</w:t>
            </w:r>
          </w:p>
          <w:p w14:paraId="7D74C29E"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KITIN 150 – svářecí  </w:t>
            </w:r>
            <w:proofErr w:type="spellStart"/>
            <w:r>
              <w:rPr>
                <w:sz w:val="16"/>
                <w:szCs w:val="16"/>
              </w:rPr>
              <w:t>inventorový</w:t>
            </w:r>
            <w:proofErr w:type="spellEnd"/>
            <w:r>
              <w:rPr>
                <w:sz w:val="16"/>
                <w:szCs w:val="16"/>
              </w:rPr>
              <w:t xml:space="preserve"> stroj (TIG),</w:t>
            </w:r>
          </w:p>
          <w:p w14:paraId="035B1F70" w14:textId="77777777" w:rsidR="00477144" w:rsidRDefault="00477144" w:rsidP="00C029DB">
            <w:pPr>
              <w:pStyle w:val="Odstavecseseznamem"/>
              <w:numPr>
                <w:ilvl w:val="0"/>
                <w:numId w:val="80"/>
              </w:numPr>
              <w:ind w:left="176" w:hanging="142"/>
              <w:jc w:val="both"/>
              <w:rPr>
                <w:sz w:val="16"/>
                <w:szCs w:val="16"/>
              </w:rPr>
            </w:pPr>
            <w:proofErr w:type="gramStart"/>
            <w:r>
              <w:rPr>
                <w:sz w:val="16"/>
                <w:szCs w:val="16"/>
              </w:rPr>
              <w:t>TUCANA  250</w:t>
            </w:r>
            <w:proofErr w:type="gramEnd"/>
            <w:r>
              <w:rPr>
                <w:sz w:val="16"/>
                <w:szCs w:val="16"/>
              </w:rPr>
              <w:t xml:space="preserve"> </w:t>
            </w:r>
            <w:proofErr w:type="spellStart"/>
            <w:r>
              <w:rPr>
                <w:sz w:val="16"/>
                <w:szCs w:val="16"/>
              </w:rPr>
              <w:t>Multi</w:t>
            </w:r>
            <w:proofErr w:type="spellEnd"/>
            <w:r>
              <w:rPr>
                <w:sz w:val="16"/>
                <w:szCs w:val="16"/>
              </w:rPr>
              <w:t xml:space="preserve"> (TIG), </w:t>
            </w:r>
          </w:p>
          <w:p w14:paraId="59D1BEB6"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svařovací agregát WPM 200 (MIG), </w:t>
            </w:r>
          </w:p>
          <w:p w14:paraId="79079B5A"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agregát pro svařování plamenem.</w:t>
            </w:r>
          </w:p>
          <w:p w14:paraId="2534F91F" w14:textId="77777777" w:rsidR="00FE5DE6" w:rsidRDefault="00FE5DE6" w:rsidP="00FE5DE6">
            <w:pPr>
              <w:jc w:val="both"/>
              <w:rPr>
                <w:sz w:val="16"/>
                <w:szCs w:val="16"/>
                <w:lang w:eastAsia="en-US"/>
              </w:rPr>
            </w:pPr>
          </w:p>
          <w:p w14:paraId="5E8E40B4" w14:textId="77777777" w:rsidR="00FE5DE6" w:rsidRPr="00FE5DE6" w:rsidRDefault="00FE5DE6" w:rsidP="00FE5DE6">
            <w:pPr>
              <w:jc w:val="both"/>
              <w:rPr>
                <w:sz w:val="16"/>
                <w:szCs w:val="16"/>
                <w:lang w:eastAsia="en-US"/>
              </w:rPr>
            </w:pPr>
          </w:p>
        </w:tc>
      </w:tr>
      <w:tr w:rsidR="00477144" w14:paraId="1AF639C7"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872E634" w14:textId="77777777" w:rsidR="00477144" w:rsidRDefault="00477144">
            <w:pPr>
              <w:jc w:val="both"/>
              <w:rPr>
                <w:b/>
                <w:color w:val="FFFFFF" w:themeColor="background1"/>
                <w:sz w:val="18"/>
                <w:szCs w:val="18"/>
                <w:lang w:eastAsia="en-US"/>
              </w:rPr>
            </w:pPr>
            <w:r>
              <w:rPr>
                <w:b/>
                <w:color w:val="FFFFFF" w:themeColor="background1"/>
                <w:sz w:val="18"/>
                <w:szCs w:val="18"/>
              </w:rPr>
              <w:t>Laboratoř technických měření</w:t>
            </w:r>
          </w:p>
        </w:tc>
      </w:tr>
      <w:tr w:rsidR="00477144" w14:paraId="1A773B39"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73133572" w14:textId="3BB87CA9" w:rsidR="00477144" w:rsidRDefault="00477144" w:rsidP="00C029DB">
            <w:pPr>
              <w:pStyle w:val="Odstavecseseznamem"/>
              <w:numPr>
                <w:ilvl w:val="0"/>
                <w:numId w:val="80"/>
              </w:numPr>
              <w:ind w:left="176" w:hanging="142"/>
              <w:jc w:val="both"/>
              <w:rPr>
                <w:sz w:val="16"/>
                <w:szCs w:val="16"/>
              </w:rPr>
            </w:pPr>
            <w:r>
              <w:rPr>
                <w:sz w:val="16"/>
                <w:szCs w:val="16"/>
              </w:rPr>
              <w:lastRenderedPageBreak/>
              <w:t>Rozměrová kontrola přímá i nepřímá vnitřních i vnějších povrchů (analogová posuvná měřidla; digitální posuvná měřidla; analogová mikrometrická měřidla; digitální mikrometrická měřidla; analogové úhloměry</w:t>
            </w:r>
            <w:r w:rsidR="00931863">
              <w:rPr>
                <w:sz w:val="16"/>
                <w:szCs w:val="16"/>
              </w:rPr>
              <w:t>)</w:t>
            </w:r>
            <w:r>
              <w:rPr>
                <w:sz w:val="16"/>
                <w:szCs w:val="16"/>
              </w:rPr>
              <w:t xml:space="preserve">; </w:t>
            </w:r>
            <w:proofErr w:type="gramStart"/>
            <w:r>
              <w:rPr>
                <w:sz w:val="16"/>
                <w:szCs w:val="16"/>
              </w:rPr>
              <w:t>analogové 2-dotykové</w:t>
            </w:r>
            <w:proofErr w:type="gramEnd"/>
            <w:r>
              <w:rPr>
                <w:sz w:val="16"/>
                <w:szCs w:val="16"/>
              </w:rPr>
              <w:t xml:space="preserve"> dutinoměry; analogové ruční komparátory </w:t>
            </w:r>
            <w:r w:rsidR="00931863">
              <w:rPr>
                <w:sz w:val="16"/>
                <w:szCs w:val="16"/>
              </w:rPr>
              <w:t>(</w:t>
            </w:r>
            <w:proofErr w:type="spellStart"/>
            <w:r>
              <w:rPr>
                <w:sz w:val="16"/>
                <w:szCs w:val="16"/>
              </w:rPr>
              <w:t>pasametry</w:t>
            </w:r>
            <w:proofErr w:type="spellEnd"/>
            <w:r>
              <w:rPr>
                <w:sz w:val="16"/>
                <w:szCs w:val="16"/>
              </w:rPr>
              <w:t xml:space="preserve">, </w:t>
            </w:r>
            <w:proofErr w:type="spellStart"/>
            <w:r>
              <w:rPr>
                <w:sz w:val="16"/>
                <w:szCs w:val="16"/>
              </w:rPr>
              <w:t>pasimetry</w:t>
            </w:r>
            <w:proofErr w:type="spellEnd"/>
            <w:r w:rsidR="00931863">
              <w:rPr>
                <w:sz w:val="16"/>
                <w:szCs w:val="16"/>
              </w:rPr>
              <w:t>)</w:t>
            </w:r>
            <w:r>
              <w:rPr>
                <w:sz w:val="16"/>
                <w:szCs w:val="16"/>
              </w:rPr>
              <w:t xml:space="preserve">; přesné stolní komparátory (mechanické, optické, </w:t>
            </w:r>
            <w:proofErr w:type="spellStart"/>
            <w:r>
              <w:rPr>
                <w:sz w:val="16"/>
                <w:szCs w:val="16"/>
              </w:rPr>
              <w:t>elektrokontaktní</w:t>
            </w:r>
            <w:proofErr w:type="spellEnd"/>
            <w:r>
              <w:rPr>
                <w:sz w:val="16"/>
                <w:szCs w:val="16"/>
              </w:rPr>
              <w:t>, indukční); 1D měřicí stroje (2 univerzální délkoměry).</w:t>
            </w:r>
          </w:p>
          <w:p w14:paraId="42F6526C" w14:textId="77777777" w:rsidR="00477144" w:rsidRDefault="00477144" w:rsidP="00C029DB">
            <w:pPr>
              <w:pStyle w:val="Odstavecseseznamem"/>
              <w:numPr>
                <w:ilvl w:val="0"/>
                <w:numId w:val="80"/>
              </w:numPr>
              <w:ind w:left="176" w:hanging="142"/>
              <w:jc w:val="both"/>
              <w:rPr>
                <w:sz w:val="16"/>
                <w:szCs w:val="16"/>
              </w:rPr>
            </w:pPr>
            <w:r>
              <w:rPr>
                <w:sz w:val="16"/>
                <w:szCs w:val="16"/>
              </w:rPr>
              <w:t>Tradiční metody kontroly tvaru a polohy (měřicí desky, plochá a nožová pravítka, úchylkoměry, sinusová pravítka, poloměrové šablony, vodováhy, sklonná libela, mezní měřidla (válečkové, kuželové a závitové kalibry), optická dělicí hlava, 2D měřicí stroj (dílenský mikroskop).</w:t>
            </w:r>
          </w:p>
          <w:p w14:paraId="7EC4C462" w14:textId="2EC24043" w:rsidR="00477144" w:rsidRDefault="00477144" w:rsidP="00C029DB">
            <w:pPr>
              <w:pStyle w:val="Odstavecseseznamem"/>
              <w:numPr>
                <w:ilvl w:val="0"/>
                <w:numId w:val="80"/>
              </w:numPr>
              <w:ind w:left="176" w:hanging="142"/>
              <w:jc w:val="both"/>
              <w:rPr>
                <w:sz w:val="16"/>
                <w:szCs w:val="16"/>
              </w:rPr>
            </w:pPr>
            <w:r>
              <w:rPr>
                <w:sz w:val="16"/>
                <w:szCs w:val="16"/>
              </w:rPr>
              <w:t>Komplexní proměření rozměrů a tvarů součástí - 3D měřicí stroj (</w:t>
            </w:r>
            <w:r w:rsidR="00931863">
              <w:rPr>
                <w:sz w:val="16"/>
                <w:szCs w:val="16"/>
              </w:rPr>
              <w:t>šesti</w:t>
            </w:r>
            <w:r>
              <w:rPr>
                <w:sz w:val="16"/>
                <w:szCs w:val="16"/>
              </w:rPr>
              <w:t>osé rameno ROMER 1,2</w:t>
            </w:r>
            <w:r w:rsidR="00931863">
              <w:rPr>
                <w:sz w:val="16"/>
                <w:szCs w:val="16"/>
              </w:rPr>
              <w:t xml:space="preserve"> </w:t>
            </w:r>
            <w:r>
              <w:rPr>
                <w:sz w:val="16"/>
                <w:szCs w:val="16"/>
              </w:rPr>
              <w:t>m; dotykové snímání).</w:t>
            </w:r>
          </w:p>
          <w:p w14:paraId="5DAEEAEC"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Kontrola drsnosti povrchu (elektromechanicky, opticky, pneumaticky, subjektivně).</w:t>
            </w:r>
          </w:p>
        </w:tc>
      </w:tr>
      <w:tr w:rsidR="00477144" w14:paraId="70AC61E2"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B27CB3A" w14:textId="77777777" w:rsidR="00477144" w:rsidRDefault="00477144">
            <w:pPr>
              <w:jc w:val="both"/>
              <w:rPr>
                <w:b/>
                <w:color w:val="FFFFFF" w:themeColor="background1"/>
                <w:sz w:val="18"/>
                <w:szCs w:val="18"/>
                <w:lang w:eastAsia="en-US"/>
              </w:rPr>
            </w:pPr>
            <w:r>
              <w:rPr>
                <w:b/>
                <w:color w:val="FFFFFF" w:themeColor="background1"/>
                <w:sz w:val="18"/>
                <w:szCs w:val="18"/>
              </w:rPr>
              <w:t>Technologická zkušebna materiálů</w:t>
            </w:r>
          </w:p>
        </w:tc>
      </w:tr>
      <w:tr w:rsidR="00477144" w14:paraId="4B35BAA4"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20341802" w14:textId="6D28187D" w:rsidR="00477144" w:rsidRDefault="00931863" w:rsidP="00C029DB">
            <w:pPr>
              <w:pStyle w:val="Odstavecseseznamem"/>
              <w:numPr>
                <w:ilvl w:val="0"/>
                <w:numId w:val="80"/>
              </w:numPr>
              <w:ind w:left="176" w:hanging="142"/>
              <w:jc w:val="both"/>
              <w:rPr>
                <w:sz w:val="16"/>
                <w:szCs w:val="16"/>
              </w:rPr>
            </w:pPr>
            <w:r>
              <w:rPr>
                <w:sz w:val="16"/>
                <w:szCs w:val="16"/>
              </w:rPr>
              <w:t>t</w:t>
            </w:r>
            <w:r w:rsidR="00477144">
              <w:rPr>
                <w:sz w:val="16"/>
                <w:szCs w:val="16"/>
              </w:rPr>
              <w:t xml:space="preserve">rhací univerzální stroj ZDM 30t, </w:t>
            </w:r>
          </w:p>
          <w:p w14:paraId="0989D6C7" w14:textId="77777777" w:rsidR="00477144" w:rsidRDefault="00477144" w:rsidP="00C029DB">
            <w:pPr>
              <w:pStyle w:val="Odstavecseseznamem"/>
              <w:numPr>
                <w:ilvl w:val="0"/>
                <w:numId w:val="80"/>
              </w:numPr>
              <w:ind w:left="176" w:hanging="142"/>
              <w:jc w:val="both"/>
              <w:rPr>
                <w:sz w:val="16"/>
                <w:szCs w:val="16"/>
              </w:rPr>
            </w:pPr>
            <w:proofErr w:type="spellStart"/>
            <w:r>
              <w:rPr>
                <w:sz w:val="16"/>
                <w:szCs w:val="16"/>
              </w:rPr>
              <w:t>Charpyho</w:t>
            </w:r>
            <w:proofErr w:type="spellEnd"/>
            <w:r>
              <w:rPr>
                <w:sz w:val="16"/>
                <w:szCs w:val="16"/>
              </w:rPr>
              <w:t xml:space="preserve"> kladivo rázové PS W 1000, </w:t>
            </w:r>
          </w:p>
          <w:p w14:paraId="08013FCD"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kladivo rázové, </w:t>
            </w:r>
          </w:p>
          <w:p w14:paraId="32F95518" w14:textId="77777777" w:rsidR="00477144" w:rsidRDefault="00477144" w:rsidP="00C029DB">
            <w:pPr>
              <w:pStyle w:val="Odstavecseseznamem"/>
              <w:numPr>
                <w:ilvl w:val="0"/>
                <w:numId w:val="80"/>
              </w:numPr>
              <w:ind w:left="176" w:hanging="142"/>
              <w:jc w:val="both"/>
              <w:rPr>
                <w:sz w:val="16"/>
                <w:szCs w:val="16"/>
              </w:rPr>
            </w:pPr>
            <w:r>
              <w:rPr>
                <w:sz w:val="16"/>
                <w:szCs w:val="16"/>
              </w:rPr>
              <w:t>POLDI kladívko/</w:t>
            </w:r>
            <w:proofErr w:type="spellStart"/>
            <w:r>
              <w:rPr>
                <w:sz w:val="16"/>
                <w:szCs w:val="16"/>
              </w:rPr>
              <w:t>Brinellova</w:t>
            </w:r>
            <w:proofErr w:type="spellEnd"/>
            <w:r>
              <w:rPr>
                <w:sz w:val="16"/>
                <w:szCs w:val="16"/>
              </w:rPr>
              <w:t xml:space="preserve"> lupa, </w:t>
            </w:r>
          </w:p>
          <w:p w14:paraId="22424759" w14:textId="77777777" w:rsidR="00477144" w:rsidRDefault="00477144" w:rsidP="00C029DB">
            <w:pPr>
              <w:pStyle w:val="Odstavecseseznamem"/>
              <w:numPr>
                <w:ilvl w:val="0"/>
                <w:numId w:val="80"/>
              </w:numPr>
              <w:ind w:left="176" w:hanging="142"/>
              <w:jc w:val="both"/>
              <w:rPr>
                <w:sz w:val="16"/>
                <w:szCs w:val="16"/>
              </w:rPr>
            </w:pPr>
            <w:proofErr w:type="spellStart"/>
            <w:r>
              <w:rPr>
                <w:sz w:val="16"/>
                <w:szCs w:val="16"/>
              </w:rPr>
              <w:t>Vickersův</w:t>
            </w:r>
            <w:proofErr w:type="spellEnd"/>
            <w:r>
              <w:rPr>
                <w:sz w:val="16"/>
                <w:szCs w:val="16"/>
              </w:rPr>
              <w:t xml:space="preserve"> tvrdoměr, </w:t>
            </w:r>
          </w:p>
          <w:p w14:paraId="63B7DBB3" w14:textId="77777777" w:rsidR="00477144" w:rsidRDefault="00477144" w:rsidP="00C029DB">
            <w:pPr>
              <w:pStyle w:val="Odstavecseseznamem"/>
              <w:numPr>
                <w:ilvl w:val="0"/>
                <w:numId w:val="80"/>
              </w:numPr>
              <w:ind w:left="176" w:hanging="142"/>
              <w:jc w:val="both"/>
              <w:rPr>
                <w:sz w:val="16"/>
                <w:szCs w:val="16"/>
              </w:rPr>
            </w:pPr>
            <w:proofErr w:type="spellStart"/>
            <w:r>
              <w:rPr>
                <w:sz w:val="16"/>
                <w:szCs w:val="16"/>
              </w:rPr>
              <w:t>Rockwellův</w:t>
            </w:r>
            <w:proofErr w:type="spellEnd"/>
            <w:r>
              <w:rPr>
                <w:sz w:val="16"/>
                <w:szCs w:val="16"/>
              </w:rPr>
              <w:t xml:space="preserve"> tvrdoměr,</w:t>
            </w:r>
          </w:p>
          <w:p w14:paraId="1F744EFA" w14:textId="77777777" w:rsidR="00477144" w:rsidRDefault="00477144" w:rsidP="00C029DB">
            <w:pPr>
              <w:pStyle w:val="Odstavecseseznamem"/>
              <w:numPr>
                <w:ilvl w:val="0"/>
                <w:numId w:val="80"/>
              </w:numPr>
              <w:ind w:left="176" w:hanging="142"/>
              <w:jc w:val="both"/>
              <w:rPr>
                <w:sz w:val="16"/>
                <w:szCs w:val="16"/>
              </w:rPr>
            </w:pPr>
            <w:proofErr w:type="spellStart"/>
            <w:r>
              <w:rPr>
                <w:sz w:val="16"/>
                <w:szCs w:val="16"/>
              </w:rPr>
              <w:t>Erichsenův</w:t>
            </w:r>
            <w:proofErr w:type="spellEnd"/>
            <w:r>
              <w:rPr>
                <w:sz w:val="16"/>
                <w:szCs w:val="16"/>
              </w:rPr>
              <w:t xml:space="preserve"> přístroj,</w:t>
            </w:r>
          </w:p>
          <w:p w14:paraId="4C068457" w14:textId="77777777" w:rsidR="00477144" w:rsidRDefault="00477144" w:rsidP="00C029DB">
            <w:pPr>
              <w:pStyle w:val="Odstavecseseznamem"/>
              <w:numPr>
                <w:ilvl w:val="0"/>
                <w:numId w:val="80"/>
              </w:numPr>
              <w:ind w:left="176" w:hanging="142"/>
              <w:jc w:val="both"/>
              <w:rPr>
                <w:sz w:val="16"/>
                <w:szCs w:val="16"/>
              </w:rPr>
            </w:pPr>
            <w:r>
              <w:rPr>
                <w:sz w:val="16"/>
                <w:szCs w:val="16"/>
              </w:rPr>
              <w:t>čerpadlo NV1 -4K /Danaida/,</w:t>
            </w:r>
          </w:p>
          <w:p w14:paraId="310FEE4D"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ventilátor RNC 315.</w:t>
            </w:r>
          </w:p>
        </w:tc>
      </w:tr>
      <w:tr w:rsidR="00477144" w14:paraId="04AF0EAD"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7460808" w14:textId="77777777" w:rsidR="00477144" w:rsidRDefault="00477144">
            <w:pPr>
              <w:jc w:val="both"/>
              <w:rPr>
                <w:b/>
                <w:color w:val="FFFFFF" w:themeColor="background1"/>
                <w:sz w:val="18"/>
                <w:szCs w:val="18"/>
                <w:lang w:eastAsia="en-US"/>
              </w:rPr>
            </w:pPr>
            <w:r>
              <w:rPr>
                <w:b/>
                <w:color w:val="FFFFFF" w:themeColor="background1"/>
                <w:sz w:val="18"/>
                <w:szCs w:val="18"/>
              </w:rPr>
              <w:t>Zkušebna provozních materiálů</w:t>
            </w:r>
          </w:p>
        </w:tc>
      </w:tr>
      <w:tr w:rsidR="00477144" w14:paraId="62193B75"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4AD2A850" w14:textId="36405E8F" w:rsidR="00477144" w:rsidRDefault="00931863" w:rsidP="00C029DB">
            <w:pPr>
              <w:pStyle w:val="Odstavecseseznamem"/>
              <w:numPr>
                <w:ilvl w:val="0"/>
                <w:numId w:val="80"/>
              </w:numPr>
              <w:ind w:left="176" w:hanging="142"/>
              <w:jc w:val="both"/>
              <w:rPr>
                <w:sz w:val="16"/>
                <w:szCs w:val="16"/>
              </w:rPr>
            </w:pPr>
            <w:r>
              <w:rPr>
                <w:sz w:val="16"/>
                <w:szCs w:val="16"/>
              </w:rPr>
              <w:t>p</w:t>
            </w:r>
            <w:r w:rsidR="00477144">
              <w:rPr>
                <w:sz w:val="16"/>
                <w:szCs w:val="16"/>
              </w:rPr>
              <w:t xml:space="preserve">yknometr – analytické váhy a digitální váhy, </w:t>
            </w:r>
          </w:p>
          <w:p w14:paraId="0E8FD803"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ponorný hustoměr, </w:t>
            </w:r>
          </w:p>
          <w:p w14:paraId="3F5EA17D" w14:textId="77777777" w:rsidR="00477144" w:rsidRDefault="00477144" w:rsidP="00C029DB">
            <w:pPr>
              <w:pStyle w:val="Odstavecseseznamem"/>
              <w:numPr>
                <w:ilvl w:val="0"/>
                <w:numId w:val="80"/>
              </w:numPr>
              <w:ind w:left="176" w:hanging="142"/>
              <w:jc w:val="both"/>
              <w:rPr>
                <w:sz w:val="16"/>
                <w:szCs w:val="16"/>
              </w:rPr>
            </w:pPr>
            <w:proofErr w:type="spellStart"/>
            <w:r>
              <w:rPr>
                <w:sz w:val="16"/>
                <w:szCs w:val="16"/>
              </w:rPr>
              <w:t>Ubelohdeho</w:t>
            </w:r>
            <w:proofErr w:type="spellEnd"/>
            <w:r>
              <w:rPr>
                <w:sz w:val="16"/>
                <w:szCs w:val="16"/>
              </w:rPr>
              <w:t xml:space="preserve"> viskozimetr, </w:t>
            </w:r>
          </w:p>
          <w:p w14:paraId="2C660D4E"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 xml:space="preserve">dynamický viskozimetr. </w:t>
            </w:r>
          </w:p>
        </w:tc>
      </w:tr>
      <w:tr w:rsidR="00477144" w14:paraId="2380E978"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7D0AD456" w14:textId="77777777" w:rsidR="00477144" w:rsidRDefault="00477144">
            <w:pPr>
              <w:jc w:val="both"/>
              <w:rPr>
                <w:b/>
                <w:color w:val="FFFFFF" w:themeColor="background1"/>
                <w:sz w:val="18"/>
                <w:szCs w:val="18"/>
                <w:lang w:eastAsia="en-US"/>
              </w:rPr>
            </w:pPr>
            <w:r>
              <w:rPr>
                <w:b/>
                <w:color w:val="FFFFFF" w:themeColor="background1"/>
                <w:sz w:val="18"/>
                <w:szCs w:val="18"/>
              </w:rPr>
              <w:t>Chemická laboratoř</w:t>
            </w:r>
          </w:p>
        </w:tc>
      </w:tr>
      <w:tr w:rsidR="00477144" w14:paraId="5BD2BFBC"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23896E99" w14:textId="5E786432" w:rsidR="00477144" w:rsidRDefault="0040040E" w:rsidP="00C029DB">
            <w:pPr>
              <w:pStyle w:val="Odstavecseseznamem"/>
              <w:numPr>
                <w:ilvl w:val="0"/>
                <w:numId w:val="80"/>
              </w:numPr>
              <w:ind w:left="176" w:hanging="142"/>
              <w:jc w:val="both"/>
              <w:rPr>
                <w:sz w:val="16"/>
                <w:szCs w:val="16"/>
              </w:rPr>
            </w:pPr>
            <w:r>
              <w:rPr>
                <w:sz w:val="16"/>
                <w:szCs w:val="16"/>
              </w:rPr>
              <w:t>v</w:t>
            </w:r>
            <w:r w:rsidR="00477144">
              <w:rPr>
                <w:sz w:val="16"/>
                <w:szCs w:val="16"/>
              </w:rPr>
              <w:t>áhy KERN 440-43 N váživost 1000</w:t>
            </w:r>
            <w:r>
              <w:rPr>
                <w:sz w:val="16"/>
                <w:szCs w:val="16"/>
              </w:rPr>
              <w:t xml:space="preserve"> </w:t>
            </w:r>
            <w:r w:rsidR="00477144">
              <w:rPr>
                <w:sz w:val="16"/>
                <w:szCs w:val="16"/>
              </w:rPr>
              <w:t>g/</w:t>
            </w:r>
            <w:r>
              <w:rPr>
                <w:sz w:val="16"/>
                <w:szCs w:val="16"/>
              </w:rPr>
              <w:t xml:space="preserve"> </w:t>
            </w:r>
            <w:r w:rsidR="00477144">
              <w:rPr>
                <w:sz w:val="16"/>
                <w:szCs w:val="16"/>
              </w:rPr>
              <w:t>citlivost 0,1</w:t>
            </w:r>
            <w:r>
              <w:rPr>
                <w:sz w:val="16"/>
                <w:szCs w:val="16"/>
              </w:rPr>
              <w:t xml:space="preserve"> </w:t>
            </w:r>
            <w:r w:rsidR="00477144">
              <w:rPr>
                <w:sz w:val="16"/>
                <w:szCs w:val="16"/>
              </w:rPr>
              <w:t xml:space="preserve">g,  </w:t>
            </w:r>
          </w:p>
          <w:p w14:paraId="6A649A6D" w14:textId="77777777" w:rsidR="00477144" w:rsidRDefault="00477144" w:rsidP="00C029DB">
            <w:pPr>
              <w:pStyle w:val="Odstavecseseznamem"/>
              <w:numPr>
                <w:ilvl w:val="0"/>
                <w:numId w:val="80"/>
              </w:numPr>
              <w:ind w:left="176" w:hanging="142"/>
              <w:jc w:val="both"/>
              <w:rPr>
                <w:sz w:val="16"/>
                <w:szCs w:val="16"/>
              </w:rPr>
            </w:pPr>
            <w:proofErr w:type="spellStart"/>
            <w:r>
              <w:rPr>
                <w:sz w:val="16"/>
                <w:szCs w:val="16"/>
              </w:rPr>
              <w:t>konduktometr</w:t>
            </w:r>
            <w:proofErr w:type="spellEnd"/>
            <w:r>
              <w:rPr>
                <w:sz w:val="16"/>
                <w:szCs w:val="16"/>
              </w:rPr>
              <w:t xml:space="preserve"> EC Tester </w:t>
            </w:r>
            <w:proofErr w:type="spellStart"/>
            <w:r>
              <w:rPr>
                <w:sz w:val="16"/>
                <w:szCs w:val="16"/>
              </w:rPr>
              <w:t>Low</w:t>
            </w:r>
            <w:proofErr w:type="spellEnd"/>
            <w:r>
              <w:rPr>
                <w:sz w:val="16"/>
                <w:szCs w:val="16"/>
              </w:rPr>
              <w:t xml:space="preserve"> 0-1.99mS/cm, </w:t>
            </w:r>
          </w:p>
          <w:p w14:paraId="3085464D" w14:textId="4BA8C09C" w:rsidR="00477144" w:rsidRDefault="0040040E" w:rsidP="00C029DB">
            <w:pPr>
              <w:pStyle w:val="Odstavecseseznamem"/>
              <w:numPr>
                <w:ilvl w:val="0"/>
                <w:numId w:val="80"/>
              </w:numPr>
              <w:ind w:left="176" w:hanging="142"/>
              <w:jc w:val="both"/>
              <w:rPr>
                <w:sz w:val="16"/>
                <w:szCs w:val="16"/>
              </w:rPr>
            </w:pPr>
            <w:r>
              <w:rPr>
                <w:sz w:val="16"/>
                <w:szCs w:val="16"/>
              </w:rPr>
              <w:t>f</w:t>
            </w:r>
            <w:r w:rsidR="00477144">
              <w:rPr>
                <w:sz w:val="16"/>
                <w:szCs w:val="16"/>
              </w:rPr>
              <w:t xml:space="preserve">iltrační zařízení dle </w:t>
            </w:r>
            <w:proofErr w:type="spellStart"/>
            <w:r w:rsidR="00477144">
              <w:rPr>
                <w:sz w:val="16"/>
                <w:szCs w:val="16"/>
              </w:rPr>
              <w:t>Mortona</w:t>
            </w:r>
            <w:proofErr w:type="spellEnd"/>
            <w:r w:rsidR="00477144">
              <w:rPr>
                <w:sz w:val="16"/>
                <w:szCs w:val="16"/>
              </w:rPr>
              <w:t xml:space="preserve"> S3, </w:t>
            </w:r>
          </w:p>
          <w:p w14:paraId="03E6D7BC" w14:textId="77777777" w:rsidR="00477144" w:rsidRDefault="00477144" w:rsidP="00C029DB">
            <w:pPr>
              <w:pStyle w:val="Odstavecseseznamem"/>
              <w:numPr>
                <w:ilvl w:val="0"/>
                <w:numId w:val="80"/>
              </w:numPr>
              <w:ind w:left="176" w:hanging="142"/>
              <w:jc w:val="both"/>
              <w:rPr>
                <w:sz w:val="16"/>
                <w:szCs w:val="16"/>
              </w:rPr>
            </w:pPr>
            <w:r>
              <w:rPr>
                <w:sz w:val="16"/>
                <w:szCs w:val="16"/>
              </w:rPr>
              <w:t xml:space="preserve">pH metr tužkový </w:t>
            </w:r>
            <w:proofErr w:type="spellStart"/>
            <w:r>
              <w:rPr>
                <w:sz w:val="16"/>
                <w:szCs w:val="16"/>
              </w:rPr>
              <w:t>Eco</w:t>
            </w:r>
            <w:proofErr w:type="spellEnd"/>
            <w:r>
              <w:rPr>
                <w:sz w:val="16"/>
                <w:szCs w:val="16"/>
              </w:rPr>
              <w:t xml:space="preserve"> Tester pH1,</w:t>
            </w:r>
          </w:p>
          <w:p w14:paraId="49EF0004" w14:textId="77777777" w:rsidR="00477144" w:rsidRDefault="00477144" w:rsidP="00C029DB">
            <w:pPr>
              <w:pStyle w:val="Odstavecseseznamem"/>
              <w:numPr>
                <w:ilvl w:val="0"/>
                <w:numId w:val="80"/>
              </w:numPr>
              <w:ind w:left="176" w:hanging="142"/>
              <w:jc w:val="both"/>
              <w:rPr>
                <w:sz w:val="16"/>
                <w:szCs w:val="16"/>
              </w:rPr>
            </w:pPr>
            <w:r>
              <w:rPr>
                <w:sz w:val="16"/>
                <w:szCs w:val="16"/>
              </w:rPr>
              <w:t>pH metr pH5 + EUTECH s pH elektrodou a pH KIT,</w:t>
            </w:r>
          </w:p>
          <w:p w14:paraId="70E0868C" w14:textId="77777777" w:rsidR="00477144" w:rsidRDefault="00477144" w:rsidP="00C029DB">
            <w:pPr>
              <w:pStyle w:val="Odstavecseseznamem"/>
              <w:numPr>
                <w:ilvl w:val="0"/>
                <w:numId w:val="80"/>
              </w:numPr>
              <w:ind w:left="176" w:hanging="142"/>
              <w:jc w:val="both"/>
              <w:rPr>
                <w:sz w:val="16"/>
                <w:szCs w:val="16"/>
              </w:rPr>
            </w:pPr>
            <w:r>
              <w:rPr>
                <w:sz w:val="16"/>
                <w:szCs w:val="16"/>
              </w:rPr>
              <w:t>analytické váhy s min. váživostí 60g, min. citlivost 0,1 mg,</w:t>
            </w:r>
          </w:p>
          <w:p w14:paraId="30831A21"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 xml:space="preserve">Pipeta </w:t>
            </w:r>
            <w:proofErr w:type="spellStart"/>
            <w:r>
              <w:rPr>
                <w:sz w:val="16"/>
                <w:szCs w:val="16"/>
              </w:rPr>
              <w:t>Biohit</w:t>
            </w:r>
            <w:proofErr w:type="spellEnd"/>
            <w:r>
              <w:rPr>
                <w:sz w:val="16"/>
                <w:szCs w:val="16"/>
              </w:rPr>
              <w:t xml:space="preserve"> Proline fixní 500 µI.</w:t>
            </w:r>
          </w:p>
          <w:p w14:paraId="709694AE" w14:textId="77777777" w:rsidR="00EE3B2D" w:rsidRDefault="00EE3B2D" w:rsidP="00D26DC0">
            <w:pPr>
              <w:pStyle w:val="Odstavecseseznamem"/>
              <w:ind w:left="176"/>
              <w:jc w:val="both"/>
              <w:rPr>
                <w:sz w:val="16"/>
                <w:szCs w:val="16"/>
                <w:lang w:eastAsia="en-US"/>
              </w:rPr>
            </w:pPr>
          </w:p>
        </w:tc>
      </w:tr>
      <w:tr w:rsidR="00477144" w14:paraId="42971B86"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3F12781F" w14:textId="77777777" w:rsidR="00477144" w:rsidRDefault="00477144">
            <w:pPr>
              <w:jc w:val="both"/>
              <w:rPr>
                <w:b/>
                <w:sz w:val="20"/>
                <w:szCs w:val="20"/>
                <w:lang w:eastAsia="en-US"/>
              </w:rPr>
            </w:pPr>
            <w:r>
              <w:rPr>
                <w:b/>
                <w:color w:val="FFFFFF" w:themeColor="background1"/>
                <w:sz w:val="18"/>
                <w:szCs w:val="18"/>
              </w:rPr>
              <w:t>Školní dílny</w:t>
            </w:r>
          </w:p>
        </w:tc>
      </w:tr>
      <w:tr w:rsidR="00477144" w14:paraId="7412F300"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3A07AA7D" w14:textId="23F1F079" w:rsidR="00477144" w:rsidRDefault="0040040E" w:rsidP="00C029DB">
            <w:pPr>
              <w:pStyle w:val="Odstavecseseznamem"/>
              <w:numPr>
                <w:ilvl w:val="0"/>
                <w:numId w:val="80"/>
              </w:numPr>
              <w:ind w:left="176" w:hanging="142"/>
              <w:jc w:val="both"/>
              <w:rPr>
                <w:sz w:val="16"/>
                <w:szCs w:val="16"/>
              </w:rPr>
            </w:pPr>
            <w:r>
              <w:rPr>
                <w:sz w:val="16"/>
                <w:szCs w:val="16"/>
              </w:rPr>
              <w:t>u</w:t>
            </w:r>
            <w:r w:rsidR="00477144">
              <w:rPr>
                <w:sz w:val="16"/>
                <w:szCs w:val="16"/>
              </w:rPr>
              <w:t>niverzální soustruhy s příslušenstvím,</w:t>
            </w:r>
          </w:p>
          <w:p w14:paraId="532449D6" w14:textId="77777777" w:rsidR="00477144" w:rsidRDefault="00477144" w:rsidP="00C029DB">
            <w:pPr>
              <w:pStyle w:val="Odstavecseseznamem"/>
              <w:numPr>
                <w:ilvl w:val="0"/>
                <w:numId w:val="80"/>
              </w:numPr>
              <w:ind w:left="176" w:hanging="142"/>
              <w:jc w:val="both"/>
              <w:rPr>
                <w:sz w:val="16"/>
                <w:szCs w:val="16"/>
              </w:rPr>
            </w:pPr>
            <w:r>
              <w:rPr>
                <w:sz w:val="16"/>
                <w:szCs w:val="16"/>
              </w:rPr>
              <w:t>vodorovné, svislé a univerzální frézovací stroje s příslušenstvím,</w:t>
            </w:r>
          </w:p>
          <w:p w14:paraId="32317B13" w14:textId="77777777" w:rsidR="00477144" w:rsidRDefault="00477144" w:rsidP="00C029DB">
            <w:pPr>
              <w:pStyle w:val="Odstavecseseznamem"/>
              <w:numPr>
                <w:ilvl w:val="0"/>
                <w:numId w:val="80"/>
              </w:numPr>
              <w:ind w:left="176" w:hanging="142"/>
              <w:jc w:val="both"/>
              <w:rPr>
                <w:sz w:val="16"/>
                <w:szCs w:val="16"/>
              </w:rPr>
            </w:pPr>
            <w:r>
              <w:rPr>
                <w:sz w:val="16"/>
                <w:szCs w:val="16"/>
              </w:rPr>
              <w:t>obrážečka,</w:t>
            </w:r>
          </w:p>
          <w:p w14:paraId="2F4B43B2" w14:textId="77777777" w:rsidR="00477144" w:rsidRDefault="00477144" w:rsidP="00C029DB">
            <w:pPr>
              <w:pStyle w:val="Odstavecseseznamem"/>
              <w:numPr>
                <w:ilvl w:val="0"/>
                <w:numId w:val="80"/>
              </w:numPr>
              <w:ind w:left="176" w:hanging="142"/>
              <w:jc w:val="both"/>
              <w:rPr>
                <w:sz w:val="16"/>
                <w:szCs w:val="16"/>
              </w:rPr>
            </w:pPr>
            <w:r>
              <w:rPr>
                <w:sz w:val="16"/>
                <w:szCs w:val="16"/>
              </w:rPr>
              <w:t>brusky,</w:t>
            </w:r>
          </w:p>
          <w:p w14:paraId="7570DB8D" w14:textId="77777777" w:rsidR="00477144" w:rsidRDefault="00477144" w:rsidP="00C029DB">
            <w:pPr>
              <w:pStyle w:val="Odstavecseseznamem"/>
              <w:numPr>
                <w:ilvl w:val="0"/>
                <w:numId w:val="80"/>
              </w:numPr>
              <w:ind w:left="176" w:hanging="142"/>
              <w:jc w:val="both"/>
              <w:rPr>
                <w:sz w:val="16"/>
                <w:szCs w:val="16"/>
              </w:rPr>
            </w:pPr>
            <w:r>
              <w:rPr>
                <w:sz w:val="16"/>
                <w:szCs w:val="16"/>
              </w:rPr>
              <w:t>sloupové vrtačky stolové,</w:t>
            </w:r>
          </w:p>
          <w:p w14:paraId="05A3B2E7" w14:textId="77777777" w:rsidR="00477144" w:rsidRDefault="00477144" w:rsidP="00C029DB">
            <w:pPr>
              <w:pStyle w:val="Odstavecseseznamem"/>
              <w:numPr>
                <w:ilvl w:val="0"/>
                <w:numId w:val="80"/>
              </w:numPr>
              <w:ind w:left="176" w:hanging="142"/>
              <w:jc w:val="both"/>
              <w:rPr>
                <w:sz w:val="16"/>
                <w:szCs w:val="16"/>
                <w:lang w:eastAsia="en-US"/>
              </w:rPr>
            </w:pPr>
            <w:r>
              <w:rPr>
                <w:sz w:val="16"/>
                <w:szCs w:val="16"/>
              </w:rPr>
              <w:t>radiální vrtačka.</w:t>
            </w:r>
          </w:p>
        </w:tc>
      </w:tr>
    </w:tbl>
    <w:p w14:paraId="160131DA" w14:textId="77777777" w:rsidR="00477144" w:rsidRDefault="00477144" w:rsidP="00477144">
      <w:pPr>
        <w:spacing w:after="0"/>
        <w:jc w:val="both"/>
        <w:rPr>
          <w:b/>
          <w:sz w:val="20"/>
          <w:szCs w:val="20"/>
          <w:u w:val="single"/>
          <w:lang w:eastAsia="en-US"/>
        </w:rPr>
      </w:pPr>
    </w:p>
    <w:p w14:paraId="46E22C6C" w14:textId="77777777" w:rsidR="00477144" w:rsidRDefault="00477144" w:rsidP="00477144">
      <w:pPr>
        <w:spacing w:after="0"/>
        <w:jc w:val="both"/>
        <w:rPr>
          <w:b/>
          <w:sz w:val="20"/>
          <w:szCs w:val="20"/>
          <w:u w:val="single"/>
        </w:rPr>
      </w:pPr>
      <w:r>
        <w:rPr>
          <w:b/>
          <w:sz w:val="20"/>
          <w:szCs w:val="20"/>
          <w:u w:val="single"/>
        </w:rPr>
        <w:t>Technická specifikace přístrojového vybavení KSTR</w:t>
      </w:r>
    </w:p>
    <w:tbl>
      <w:tblPr>
        <w:tblStyle w:val="Mkatabulky"/>
        <w:tblW w:w="7230" w:type="dxa"/>
        <w:tblInd w:w="108" w:type="dxa"/>
        <w:tblLook w:val="04A0" w:firstRow="1" w:lastRow="0" w:firstColumn="1" w:lastColumn="0" w:noHBand="0" w:noVBand="1"/>
      </w:tblPr>
      <w:tblGrid>
        <w:gridCol w:w="7230"/>
      </w:tblGrid>
      <w:tr w:rsidR="00477144" w14:paraId="37BAF5D4"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DCEF5DC" w14:textId="77777777" w:rsidR="00477144" w:rsidRDefault="00477144">
            <w:pPr>
              <w:jc w:val="both"/>
              <w:rPr>
                <w:b/>
                <w:color w:val="FFFFFF" w:themeColor="background1"/>
                <w:sz w:val="18"/>
                <w:szCs w:val="18"/>
                <w:lang w:eastAsia="en-US"/>
              </w:rPr>
            </w:pPr>
            <w:r>
              <w:rPr>
                <w:b/>
                <w:color w:val="FFFFFF" w:themeColor="background1"/>
                <w:sz w:val="18"/>
                <w:szCs w:val="18"/>
              </w:rPr>
              <w:t>Měřící trať radiálních čerpadel určená pro laboratorní cvičení</w:t>
            </w:r>
          </w:p>
        </w:tc>
      </w:tr>
      <w:tr w:rsidR="00477144" w14:paraId="3BD4AA99"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1A759811" w14:textId="676C1048" w:rsidR="00477144" w:rsidRDefault="00477144">
            <w:pPr>
              <w:jc w:val="both"/>
              <w:rPr>
                <w:sz w:val="16"/>
                <w:szCs w:val="16"/>
              </w:rPr>
            </w:pPr>
            <w:r>
              <w:rPr>
                <w:sz w:val="16"/>
                <w:szCs w:val="16"/>
              </w:rPr>
              <w:t>Měřící trať určená k měření rychlostní</w:t>
            </w:r>
            <w:r w:rsidR="0040040E">
              <w:rPr>
                <w:sz w:val="16"/>
                <w:szCs w:val="16"/>
              </w:rPr>
              <w:t>ho</w:t>
            </w:r>
            <w:r>
              <w:rPr>
                <w:sz w:val="16"/>
                <w:szCs w:val="16"/>
              </w:rPr>
              <w:t xml:space="preserve"> profil</w:t>
            </w:r>
            <w:r w:rsidR="0040040E">
              <w:rPr>
                <w:sz w:val="16"/>
                <w:szCs w:val="16"/>
              </w:rPr>
              <w:t>u</w:t>
            </w:r>
            <w:r>
              <w:rPr>
                <w:sz w:val="16"/>
                <w:szCs w:val="16"/>
              </w:rPr>
              <w:t xml:space="preserve"> v potrubí pomocí </w:t>
            </w:r>
            <w:proofErr w:type="spellStart"/>
            <w:r>
              <w:rPr>
                <w:sz w:val="16"/>
                <w:szCs w:val="16"/>
              </w:rPr>
              <w:t>Prandtlovy</w:t>
            </w:r>
            <w:proofErr w:type="spellEnd"/>
            <w:r>
              <w:rPr>
                <w:sz w:val="16"/>
                <w:szCs w:val="16"/>
              </w:rPr>
              <w:t xml:space="preserve"> sondy.</w:t>
            </w:r>
          </w:p>
          <w:p w14:paraId="2C5773AF" w14:textId="77777777" w:rsidR="00477144" w:rsidRDefault="00477144">
            <w:pPr>
              <w:jc w:val="both"/>
              <w:rPr>
                <w:b/>
                <w:sz w:val="16"/>
                <w:szCs w:val="16"/>
              </w:rPr>
            </w:pPr>
            <w:r>
              <w:rPr>
                <w:b/>
                <w:sz w:val="16"/>
                <w:szCs w:val="16"/>
              </w:rPr>
              <w:t>Parametry jednotlivých položek v sestavě:</w:t>
            </w:r>
          </w:p>
          <w:p w14:paraId="31FDBA32" w14:textId="77777777" w:rsidR="00477144" w:rsidRDefault="00477144" w:rsidP="00C029DB">
            <w:pPr>
              <w:pStyle w:val="Odstavecseseznamem"/>
              <w:numPr>
                <w:ilvl w:val="0"/>
                <w:numId w:val="87"/>
              </w:numPr>
              <w:ind w:left="176" w:hanging="176"/>
              <w:jc w:val="both"/>
              <w:rPr>
                <w:sz w:val="16"/>
                <w:szCs w:val="16"/>
              </w:rPr>
            </w:pPr>
            <w:r>
              <w:rPr>
                <w:sz w:val="16"/>
                <w:szCs w:val="16"/>
              </w:rPr>
              <w:t>proudový vzduchový kompresor,</w:t>
            </w:r>
          </w:p>
          <w:p w14:paraId="6DDCDDCA" w14:textId="77777777" w:rsidR="00477144" w:rsidRDefault="00477144" w:rsidP="00C029DB">
            <w:pPr>
              <w:pStyle w:val="Odstavecseseznamem"/>
              <w:numPr>
                <w:ilvl w:val="0"/>
                <w:numId w:val="87"/>
              </w:numPr>
              <w:ind w:left="176" w:hanging="176"/>
              <w:jc w:val="both"/>
              <w:rPr>
                <w:sz w:val="16"/>
                <w:szCs w:val="16"/>
              </w:rPr>
            </w:pPr>
            <w:r>
              <w:rPr>
                <w:sz w:val="16"/>
                <w:szCs w:val="16"/>
              </w:rPr>
              <w:t>měřící clona pro stanovení průtoku vzduchu, včetně snímače tlakové diference,</w:t>
            </w:r>
          </w:p>
          <w:p w14:paraId="4D356F1D" w14:textId="13A31698" w:rsidR="00477144" w:rsidRDefault="00477144" w:rsidP="00C029DB">
            <w:pPr>
              <w:pStyle w:val="Odstavecseseznamem"/>
              <w:numPr>
                <w:ilvl w:val="0"/>
                <w:numId w:val="87"/>
              </w:numPr>
              <w:ind w:left="176" w:hanging="176"/>
              <w:jc w:val="both"/>
              <w:rPr>
                <w:sz w:val="16"/>
                <w:szCs w:val="16"/>
              </w:rPr>
            </w:pPr>
            <w:r>
              <w:rPr>
                <w:sz w:val="16"/>
                <w:szCs w:val="16"/>
              </w:rPr>
              <w:t xml:space="preserve">3 snímače teploty s rozsahem 0 </w:t>
            </w:r>
            <w:r w:rsidR="0040040E">
              <w:rPr>
                <w:sz w:val="16"/>
                <w:szCs w:val="16"/>
              </w:rPr>
              <w:t>–</w:t>
            </w:r>
            <w:r>
              <w:rPr>
                <w:sz w:val="16"/>
                <w:szCs w:val="16"/>
              </w:rPr>
              <w:t xml:space="preserve"> 200</w:t>
            </w:r>
            <w:r w:rsidR="0040040E">
              <w:rPr>
                <w:sz w:val="16"/>
                <w:szCs w:val="16"/>
              </w:rPr>
              <w:t xml:space="preserve"> </w:t>
            </w:r>
            <w:r>
              <w:rPr>
                <w:sz w:val="16"/>
                <w:szCs w:val="16"/>
              </w:rPr>
              <w:t>°C,</w:t>
            </w:r>
          </w:p>
          <w:p w14:paraId="15F4988F" w14:textId="77777777" w:rsidR="00477144" w:rsidRDefault="00477144" w:rsidP="00C029DB">
            <w:pPr>
              <w:pStyle w:val="Odstavecseseznamem"/>
              <w:numPr>
                <w:ilvl w:val="0"/>
                <w:numId w:val="87"/>
              </w:numPr>
              <w:ind w:left="176" w:hanging="176"/>
              <w:jc w:val="both"/>
              <w:rPr>
                <w:sz w:val="16"/>
                <w:szCs w:val="16"/>
              </w:rPr>
            </w:pPr>
            <w:r>
              <w:rPr>
                <w:sz w:val="16"/>
                <w:szCs w:val="16"/>
              </w:rPr>
              <w:t xml:space="preserve">2 tlakové snímače do 1 </w:t>
            </w:r>
            <w:proofErr w:type="spellStart"/>
            <w:r>
              <w:rPr>
                <w:sz w:val="16"/>
                <w:szCs w:val="16"/>
              </w:rPr>
              <w:t>MPa</w:t>
            </w:r>
            <w:proofErr w:type="spellEnd"/>
            <w:r>
              <w:rPr>
                <w:sz w:val="16"/>
                <w:szCs w:val="16"/>
              </w:rPr>
              <w:t>,</w:t>
            </w:r>
          </w:p>
          <w:p w14:paraId="638D6470" w14:textId="77777777" w:rsidR="00477144" w:rsidRDefault="00477144" w:rsidP="00C029DB">
            <w:pPr>
              <w:pStyle w:val="Odstavecseseznamem"/>
              <w:numPr>
                <w:ilvl w:val="0"/>
                <w:numId w:val="87"/>
              </w:numPr>
              <w:ind w:left="176" w:hanging="176"/>
              <w:jc w:val="both"/>
              <w:rPr>
                <w:sz w:val="16"/>
                <w:szCs w:val="16"/>
              </w:rPr>
            </w:pPr>
            <w:r>
              <w:rPr>
                <w:sz w:val="16"/>
                <w:szCs w:val="16"/>
              </w:rPr>
              <w:t>záznamník dat s 5 vstupy pro měření v interiéru (laboratoři) s příslušenstvím,</w:t>
            </w:r>
          </w:p>
          <w:p w14:paraId="42530942" w14:textId="77777777" w:rsidR="00477144" w:rsidRDefault="00477144" w:rsidP="00C029DB">
            <w:pPr>
              <w:pStyle w:val="Odstavecseseznamem"/>
              <w:numPr>
                <w:ilvl w:val="0"/>
                <w:numId w:val="87"/>
              </w:numPr>
              <w:ind w:left="176" w:hanging="176"/>
              <w:jc w:val="both"/>
              <w:rPr>
                <w:sz w:val="16"/>
                <w:szCs w:val="16"/>
              </w:rPr>
            </w:pPr>
            <w:r>
              <w:rPr>
                <w:sz w:val="16"/>
                <w:szCs w:val="16"/>
              </w:rPr>
              <w:t>2 uzavírací a regulační armatury,</w:t>
            </w:r>
          </w:p>
          <w:p w14:paraId="06970A63" w14:textId="77777777" w:rsidR="00477144" w:rsidRDefault="00477144" w:rsidP="00C029DB">
            <w:pPr>
              <w:pStyle w:val="Odstavecseseznamem"/>
              <w:numPr>
                <w:ilvl w:val="0"/>
                <w:numId w:val="87"/>
              </w:numPr>
              <w:ind w:left="176" w:hanging="176"/>
              <w:jc w:val="both"/>
              <w:rPr>
                <w:sz w:val="16"/>
                <w:szCs w:val="16"/>
              </w:rPr>
            </w:pPr>
            <w:r>
              <w:rPr>
                <w:sz w:val="16"/>
                <w:szCs w:val="16"/>
              </w:rPr>
              <w:t>potrubí v celkové délce cca 10 m,</w:t>
            </w:r>
          </w:p>
          <w:p w14:paraId="6B763089" w14:textId="77777777" w:rsidR="00477144" w:rsidRDefault="00477144" w:rsidP="00C029DB">
            <w:pPr>
              <w:pStyle w:val="Odstavecseseznamem"/>
              <w:numPr>
                <w:ilvl w:val="0"/>
                <w:numId w:val="87"/>
              </w:numPr>
              <w:ind w:left="176" w:hanging="176"/>
              <w:jc w:val="both"/>
              <w:rPr>
                <w:sz w:val="16"/>
                <w:szCs w:val="16"/>
              </w:rPr>
            </w:pPr>
            <w:proofErr w:type="spellStart"/>
            <w:r>
              <w:rPr>
                <w:sz w:val="16"/>
                <w:szCs w:val="16"/>
              </w:rPr>
              <w:t>Prandtlova</w:t>
            </w:r>
            <w:proofErr w:type="spellEnd"/>
            <w:r>
              <w:rPr>
                <w:sz w:val="16"/>
                <w:szCs w:val="16"/>
              </w:rPr>
              <w:t xml:space="preserve"> trubice s digitálním </w:t>
            </w:r>
            <w:proofErr w:type="spellStart"/>
            <w:r>
              <w:rPr>
                <w:sz w:val="16"/>
                <w:szCs w:val="16"/>
              </w:rPr>
              <w:t>mikromanometrem</w:t>
            </w:r>
            <w:proofErr w:type="spellEnd"/>
            <w:r>
              <w:rPr>
                <w:sz w:val="16"/>
                <w:szCs w:val="16"/>
              </w:rPr>
              <w:t>,</w:t>
            </w:r>
          </w:p>
          <w:p w14:paraId="3030D6EE" w14:textId="77777777" w:rsidR="00477144" w:rsidRDefault="00477144" w:rsidP="00C029DB">
            <w:pPr>
              <w:pStyle w:val="Odstavecseseznamem"/>
              <w:numPr>
                <w:ilvl w:val="0"/>
                <w:numId w:val="87"/>
              </w:numPr>
              <w:ind w:left="176" w:hanging="176"/>
              <w:jc w:val="both"/>
              <w:rPr>
                <w:sz w:val="16"/>
                <w:szCs w:val="16"/>
              </w:rPr>
            </w:pPr>
            <w:r>
              <w:rPr>
                <w:sz w:val="16"/>
                <w:szCs w:val="16"/>
              </w:rPr>
              <w:t>anemometr se žhaveným drátkem,</w:t>
            </w:r>
          </w:p>
          <w:p w14:paraId="5CB23629" w14:textId="77777777" w:rsidR="00477144" w:rsidRDefault="00477144" w:rsidP="00C029DB">
            <w:pPr>
              <w:pStyle w:val="Odstavecseseznamem"/>
              <w:numPr>
                <w:ilvl w:val="0"/>
                <w:numId w:val="87"/>
              </w:numPr>
              <w:ind w:left="176" w:hanging="176"/>
              <w:jc w:val="both"/>
              <w:rPr>
                <w:sz w:val="16"/>
                <w:szCs w:val="16"/>
                <w:lang w:eastAsia="en-US"/>
              </w:rPr>
            </w:pPr>
            <w:r>
              <w:rPr>
                <w:sz w:val="16"/>
                <w:szCs w:val="16"/>
              </w:rPr>
              <w:t>anemometr vrtulkový.</w:t>
            </w:r>
          </w:p>
        </w:tc>
      </w:tr>
    </w:tbl>
    <w:tbl>
      <w:tblPr>
        <w:tblStyle w:val="Mkatabulky1"/>
        <w:tblW w:w="7230" w:type="dxa"/>
        <w:tblInd w:w="108" w:type="dxa"/>
        <w:tblLook w:val="04A0" w:firstRow="1" w:lastRow="0" w:firstColumn="1" w:lastColumn="0" w:noHBand="0" w:noVBand="1"/>
      </w:tblPr>
      <w:tblGrid>
        <w:gridCol w:w="7230"/>
      </w:tblGrid>
      <w:tr w:rsidR="00477144" w14:paraId="14A0EE42"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8A1720B" w14:textId="77777777" w:rsidR="00477144" w:rsidRDefault="00477144">
            <w:pPr>
              <w:jc w:val="both"/>
              <w:rPr>
                <w:b/>
                <w:color w:val="FFFFFF" w:themeColor="background1"/>
                <w:sz w:val="18"/>
                <w:szCs w:val="18"/>
                <w:lang w:eastAsia="en-US"/>
              </w:rPr>
            </w:pPr>
            <w:r>
              <w:rPr>
                <w:b/>
                <w:color w:val="FFFFFF" w:themeColor="background1"/>
                <w:sz w:val="18"/>
                <w:szCs w:val="18"/>
              </w:rPr>
              <w:t>Měřící trať s trubkovým výměníkem pro laboratorní cvičení</w:t>
            </w:r>
          </w:p>
        </w:tc>
      </w:tr>
      <w:tr w:rsidR="00477144" w14:paraId="67BCE1E7"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7CE120C8" w14:textId="77777777" w:rsidR="00477144" w:rsidRDefault="00477144">
            <w:pPr>
              <w:jc w:val="both"/>
              <w:rPr>
                <w:sz w:val="16"/>
                <w:szCs w:val="16"/>
              </w:rPr>
            </w:pPr>
            <w:r>
              <w:rPr>
                <w:sz w:val="16"/>
                <w:szCs w:val="16"/>
              </w:rPr>
              <w:t>Měřící trať představuje soustavu, ve které jsou zapojena dvě odstředivá čerpadla. Jejich zapojení umožňuje stanovit provozní charakteristiky jednotlivých čerpadel i společné charakteristiky dvou čerpadel pracujících v sériovém nebo paralelním zapojení.</w:t>
            </w:r>
          </w:p>
          <w:p w14:paraId="63B38B72" w14:textId="77777777" w:rsidR="00477144" w:rsidRDefault="00477144">
            <w:pPr>
              <w:jc w:val="both"/>
              <w:rPr>
                <w:b/>
                <w:sz w:val="16"/>
                <w:szCs w:val="16"/>
              </w:rPr>
            </w:pPr>
            <w:r>
              <w:rPr>
                <w:b/>
                <w:sz w:val="16"/>
                <w:szCs w:val="16"/>
              </w:rPr>
              <w:t>Parametry jednotlivých položek v sestavě:</w:t>
            </w:r>
          </w:p>
          <w:p w14:paraId="79F978BD" w14:textId="72A68761" w:rsidR="00477144" w:rsidRDefault="00477144" w:rsidP="00C029DB">
            <w:pPr>
              <w:pStyle w:val="Odstavecseseznamem"/>
              <w:numPr>
                <w:ilvl w:val="0"/>
                <w:numId w:val="87"/>
              </w:numPr>
              <w:ind w:left="176" w:hanging="176"/>
              <w:jc w:val="both"/>
              <w:rPr>
                <w:sz w:val="16"/>
                <w:szCs w:val="16"/>
              </w:rPr>
            </w:pPr>
            <w:r>
              <w:rPr>
                <w:sz w:val="16"/>
                <w:szCs w:val="16"/>
              </w:rPr>
              <w:t>2 odstředivá čerpadla stejného typu a parametrů s průtokem do 1 dm3/s a dopravní výškou do 10 m,</w:t>
            </w:r>
          </w:p>
          <w:p w14:paraId="7299F32D" w14:textId="79A47CFC" w:rsidR="00477144" w:rsidRDefault="00477144" w:rsidP="00C029DB">
            <w:pPr>
              <w:pStyle w:val="Odstavecseseznamem"/>
              <w:numPr>
                <w:ilvl w:val="0"/>
                <w:numId w:val="87"/>
              </w:numPr>
              <w:ind w:left="176" w:hanging="176"/>
              <w:jc w:val="both"/>
              <w:rPr>
                <w:sz w:val="16"/>
                <w:szCs w:val="16"/>
              </w:rPr>
            </w:pPr>
            <w:r>
              <w:rPr>
                <w:sz w:val="16"/>
                <w:szCs w:val="16"/>
              </w:rPr>
              <w:t>3 měřící clony pro stanovení průtoku, včetně snímačů tlakové diference,</w:t>
            </w:r>
          </w:p>
          <w:p w14:paraId="1713039B" w14:textId="365BCD5A" w:rsidR="00477144" w:rsidRDefault="00477144" w:rsidP="00C029DB">
            <w:pPr>
              <w:pStyle w:val="Odstavecseseznamem"/>
              <w:numPr>
                <w:ilvl w:val="0"/>
                <w:numId w:val="87"/>
              </w:numPr>
              <w:ind w:left="176" w:hanging="176"/>
              <w:jc w:val="both"/>
              <w:rPr>
                <w:sz w:val="16"/>
                <w:szCs w:val="16"/>
              </w:rPr>
            </w:pPr>
            <w:r>
              <w:rPr>
                <w:sz w:val="16"/>
                <w:szCs w:val="16"/>
              </w:rPr>
              <w:lastRenderedPageBreak/>
              <w:t xml:space="preserve">4 snímače tlaku do 0,5 </w:t>
            </w:r>
            <w:proofErr w:type="spellStart"/>
            <w:r>
              <w:rPr>
                <w:sz w:val="16"/>
                <w:szCs w:val="16"/>
              </w:rPr>
              <w:t>MPa</w:t>
            </w:r>
            <w:proofErr w:type="spellEnd"/>
            <w:r>
              <w:rPr>
                <w:sz w:val="16"/>
                <w:szCs w:val="16"/>
              </w:rPr>
              <w:t>,</w:t>
            </w:r>
          </w:p>
          <w:p w14:paraId="4F7E0755" w14:textId="7AE1CEA2" w:rsidR="00477144" w:rsidRDefault="00477144" w:rsidP="00C029DB">
            <w:pPr>
              <w:pStyle w:val="Odstavecseseznamem"/>
              <w:numPr>
                <w:ilvl w:val="0"/>
                <w:numId w:val="87"/>
              </w:numPr>
              <w:ind w:left="176" w:hanging="176"/>
              <w:jc w:val="both"/>
              <w:rPr>
                <w:sz w:val="16"/>
                <w:szCs w:val="16"/>
              </w:rPr>
            </w:pPr>
            <w:r>
              <w:rPr>
                <w:sz w:val="16"/>
                <w:szCs w:val="16"/>
              </w:rPr>
              <w:t>3 clony na měření průtoku vody,</w:t>
            </w:r>
          </w:p>
          <w:p w14:paraId="30EC204C" w14:textId="77777777" w:rsidR="00477144" w:rsidRDefault="00477144" w:rsidP="00C029DB">
            <w:pPr>
              <w:pStyle w:val="Odstavecseseznamem"/>
              <w:numPr>
                <w:ilvl w:val="0"/>
                <w:numId w:val="87"/>
              </w:numPr>
              <w:ind w:left="176" w:hanging="176"/>
              <w:jc w:val="both"/>
              <w:rPr>
                <w:sz w:val="16"/>
                <w:szCs w:val="16"/>
              </w:rPr>
            </w:pPr>
            <w:r>
              <w:rPr>
                <w:sz w:val="16"/>
                <w:szCs w:val="16"/>
              </w:rPr>
              <w:t>záznamník dat s 10 vstupy pro měření v interiéru (laboratoři) s příslušenstvím,</w:t>
            </w:r>
          </w:p>
          <w:p w14:paraId="6D9FC3F8" w14:textId="77777777" w:rsidR="00477144" w:rsidRDefault="00477144" w:rsidP="00C029DB">
            <w:pPr>
              <w:pStyle w:val="Odstavecseseznamem"/>
              <w:numPr>
                <w:ilvl w:val="0"/>
                <w:numId w:val="87"/>
              </w:numPr>
              <w:ind w:left="176" w:hanging="176"/>
              <w:jc w:val="both"/>
              <w:rPr>
                <w:sz w:val="16"/>
                <w:szCs w:val="16"/>
              </w:rPr>
            </w:pPr>
            <w:r>
              <w:rPr>
                <w:sz w:val="16"/>
                <w:szCs w:val="16"/>
              </w:rPr>
              <w:t>5 uzavíracích armatur,</w:t>
            </w:r>
          </w:p>
          <w:p w14:paraId="252E026C" w14:textId="77777777" w:rsidR="00477144" w:rsidRDefault="00477144" w:rsidP="00C029DB">
            <w:pPr>
              <w:pStyle w:val="Odstavecseseznamem"/>
              <w:numPr>
                <w:ilvl w:val="0"/>
                <w:numId w:val="87"/>
              </w:numPr>
              <w:ind w:left="176" w:hanging="176"/>
              <w:jc w:val="both"/>
              <w:rPr>
                <w:sz w:val="16"/>
                <w:szCs w:val="16"/>
              </w:rPr>
            </w:pPr>
            <w:r>
              <w:rPr>
                <w:sz w:val="16"/>
                <w:szCs w:val="16"/>
              </w:rPr>
              <w:t>vlastní trať složená z nosné konstrukce, dvou nádrží o objemu do 1 m3 a potrubí včetně tvarovek v celkové délce cca 20 m,</w:t>
            </w:r>
          </w:p>
          <w:p w14:paraId="711FB057" w14:textId="77777777" w:rsidR="00477144" w:rsidRDefault="00477144" w:rsidP="00C029DB">
            <w:pPr>
              <w:pStyle w:val="Odstavecseseznamem"/>
              <w:numPr>
                <w:ilvl w:val="0"/>
                <w:numId w:val="87"/>
              </w:numPr>
              <w:ind w:left="176" w:hanging="176"/>
              <w:jc w:val="both"/>
              <w:rPr>
                <w:sz w:val="16"/>
                <w:szCs w:val="16"/>
                <w:lang w:eastAsia="en-US"/>
              </w:rPr>
            </w:pPr>
            <w:r>
              <w:rPr>
                <w:sz w:val="16"/>
                <w:szCs w:val="16"/>
              </w:rPr>
              <w:t>přenosný ultrazvukový průtokoměr.</w:t>
            </w:r>
          </w:p>
        </w:tc>
      </w:tr>
      <w:tr w:rsidR="00477144" w14:paraId="50559047"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54335520" w14:textId="77777777" w:rsidR="00477144" w:rsidRDefault="00477144">
            <w:pPr>
              <w:jc w:val="both"/>
              <w:rPr>
                <w:b/>
                <w:color w:val="FFFFFF" w:themeColor="background1"/>
                <w:sz w:val="18"/>
                <w:szCs w:val="18"/>
                <w:lang w:eastAsia="en-US"/>
              </w:rPr>
            </w:pPr>
            <w:r>
              <w:rPr>
                <w:b/>
                <w:color w:val="FFFFFF" w:themeColor="background1"/>
                <w:sz w:val="18"/>
                <w:szCs w:val="18"/>
              </w:rPr>
              <w:lastRenderedPageBreak/>
              <w:t>Trať pro měření pístového kompresoru</w:t>
            </w:r>
          </w:p>
        </w:tc>
      </w:tr>
      <w:tr w:rsidR="00477144" w14:paraId="7548F272"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7D8CE3F5" w14:textId="77777777" w:rsidR="00477144" w:rsidRDefault="00477144">
            <w:pPr>
              <w:jc w:val="both"/>
              <w:rPr>
                <w:sz w:val="16"/>
                <w:szCs w:val="16"/>
              </w:rPr>
            </w:pPr>
            <w:r>
              <w:rPr>
                <w:sz w:val="16"/>
                <w:szCs w:val="16"/>
              </w:rPr>
              <w:t>Měřící trať určená k měření výkonu výměníku s přesně stanovenou plochou a porovnání vlivu souproudého a protiproudého uspořádání na výkon výměníku. Dále k stanovení závislosti součinitele přestupu tepla na rychlosti proudění médií.</w:t>
            </w:r>
          </w:p>
          <w:p w14:paraId="21122AFD" w14:textId="77777777" w:rsidR="00477144" w:rsidRDefault="00477144">
            <w:pPr>
              <w:jc w:val="both"/>
              <w:rPr>
                <w:b/>
                <w:sz w:val="16"/>
                <w:szCs w:val="16"/>
              </w:rPr>
            </w:pPr>
            <w:r>
              <w:rPr>
                <w:b/>
                <w:sz w:val="16"/>
                <w:szCs w:val="16"/>
              </w:rPr>
              <w:t>Parametry jednotlivých položek v sestavě:</w:t>
            </w:r>
          </w:p>
          <w:p w14:paraId="5107DE7C" w14:textId="77777777" w:rsidR="00477144" w:rsidRDefault="00477144" w:rsidP="00C029DB">
            <w:pPr>
              <w:pStyle w:val="Odstavecseseznamem"/>
              <w:numPr>
                <w:ilvl w:val="0"/>
                <w:numId w:val="87"/>
              </w:numPr>
              <w:ind w:left="176" w:hanging="176"/>
              <w:jc w:val="both"/>
              <w:rPr>
                <w:sz w:val="16"/>
                <w:szCs w:val="16"/>
              </w:rPr>
            </w:pPr>
            <w:r>
              <w:rPr>
                <w:sz w:val="16"/>
                <w:szCs w:val="16"/>
              </w:rPr>
              <w:t>průtočný ohřívač teplé vody,</w:t>
            </w:r>
          </w:p>
          <w:p w14:paraId="35EF2C31" w14:textId="43C10DFE" w:rsidR="00477144" w:rsidRDefault="00477144" w:rsidP="00C029DB">
            <w:pPr>
              <w:pStyle w:val="Odstavecseseznamem"/>
              <w:numPr>
                <w:ilvl w:val="0"/>
                <w:numId w:val="87"/>
              </w:numPr>
              <w:ind w:left="176" w:hanging="176"/>
              <w:jc w:val="both"/>
              <w:rPr>
                <w:sz w:val="16"/>
                <w:szCs w:val="16"/>
              </w:rPr>
            </w:pPr>
            <w:r>
              <w:rPr>
                <w:sz w:val="16"/>
                <w:szCs w:val="16"/>
              </w:rPr>
              <w:t>2 měřící clony pro stanovení průtoku vody, včetně snímačů tlakové diference,</w:t>
            </w:r>
          </w:p>
          <w:p w14:paraId="337F11EB" w14:textId="6042ADE7" w:rsidR="00477144" w:rsidRDefault="00477144" w:rsidP="00C029DB">
            <w:pPr>
              <w:pStyle w:val="Odstavecseseznamem"/>
              <w:numPr>
                <w:ilvl w:val="0"/>
                <w:numId w:val="87"/>
              </w:numPr>
              <w:ind w:left="176" w:hanging="176"/>
              <w:jc w:val="both"/>
              <w:rPr>
                <w:sz w:val="16"/>
                <w:szCs w:val="16"/>
              </w:rPr>
            </w:pPr>
            <w:r>
              <w:rPr>
                <w:sz w:val="16"/>
                <w:szCs w:val="16"/>
              </w:rPr>
              <w:t xml:space="preserve">4 snímače teploty s rozsahem 0 </w:t>
            </w:r>
            <w:r w:rsidR="0040040E">
              <w:rPr>
                <w:sz w:val="16"/>
                <w:szCs w:val="16"/>
              </w:rPr>
              <w:t>–</w:t>
            </w:r>
            <w:r>
              <w:rPr>
                <w:sz w:val="16"/>
                <w:szCs w:val="16"/>
              </w:rPr>
              <w:t xml:space="preserve"> 100</w:t>
            </w:r>
            <w:r w:rsidR="0040040E">
              <w:rPr>
                <w:sz w:val="16"/>
                <w:szCs w:val="16"/>
              </w:rPr>
              <w:t xml:space="preserve"> </w:t>
            </w:r>
            <w:r>
              <w:rPr>
                <w:sz w:val="16"/>
                <w:szCs w:val="16"/>
              </w:rPr>
              <w:t>°C,</w:t>
            </w:r>
          </w:p>
          <w:p w14:paraId="2CDF2E1A" w14:textId="77777777" w:rsidR="00477144" w:rsidRDefault="00477144" w:rsidP="00C029DB">
            <w:pPr>
              <w:pStyle w:val="Odstavecseseznamem"/>
              <w:numPr>
                <w:ilvl w:val="0"/>
                <w:numId w:val="87"/>
              </w:numPr>
              <w:ind w:left="176" w:hanging="176"/>
              <w:jc w:val="both"/>
              <w:rPr>
                <w:sz w:val="16"/>
                <w:szCs w:val="16"/>
              </w:rPr>
            </w:pPr>
            <w:r>
              <w:rPr>
                <w:sz w:val="16"/>
                <w:szCs w:val="16"/>
              </w:rPr>
              <w:t>záznamník dat s 10 vstupy pro měření v interiéru (laboratoři) s příslušenstvím,</w:t>
            </w:r>
          </w:p>
          <w:p w14:paraId="08F86B19" w14:textId="79164E95" w:rsidR="00477144" w:rsidRDefault="00477144" w:rsidP="00C029DB">
            <w:pPr>
              <w:pStyle w:val="Odstavecseseznamem"/>
              <w:numPr>
                <w:ilvl w:val="0"/>
                <w:numId w:val="87"/>
              </w:numPr>
              <w:ind w:left="176" w:hanging="176"/>
              <w:jc w:val="both"/>
              <w:rPr>
                <w:sz w:val="16"/>
                <w:szCs w:val="16"/>
              </w:rPr>
            </w:pPr>
            <w:r>
              <w:rPr>
                <w:sz w:val="16"/>
                <w:szCs w:val="16"/>
              </w:rPr>
              <w:t>2 regulační a uzavírací armatury,</w:t>
            </w:r>
          </w:p>
          <w:p w14:paraId="3D3154C8" w14:textId="77777777" w:rsidR="00477144" w:rsidRDefault="00477144" w:rsidP="00C029DB">
            <w:pPr>
              <w:pStyle w:val="Odstavecseseznamem"/>
              <w:numPr>
                <w:ilvl w:val="0"/>
                <w:numId w:val="87"/>
              </w:numPr>
              <w:ind w:left="176" w:hanging="176"/>
              <w:jc w:val="both"/>
              <w:rPr>
                <w:sz w:val="16"/>
                <w:szCs w:val="16"/>
              </w:rPr>
            </w:pPr>
            <w:r>
              <w:rPr>
                <w:sz w:val="16"/>
                <w:szCs w:val="16"/>
              </w:rPr>
              <w:t>vlastní výměník s nosnou konstrukcí,</w:t>
            </w:r>
          </w:p>
          <w:p w14:paraId="288E4710" w14:textId="77777777" w:rsidR="00477144" w:rsidRDefault="00477144" w:rsidP="00C029DB">
            <w:pPr>
              <w:pStyle w:val="Odstavecseseznamem"/>
              <w:numPr>
                <w:ilvl w:val="0"/>
                <w:numId w:val="87"/>
              </w:numPr>
              <w:ind w:left="176" w:hanging="176"/>
              <w:jc w:val="both"/>
              <w:rPr>
                <w:sz w:val="16"/>
                <w:szCs w:val="16"/>
                <w:lang w:eastAsia="en-US"/>
              </w:rPr>
            </w:pPr>
            <w:proofErr w:type="spellStart"/>
            <w:r>
              <w:rPr>
                <w:sz w:val="16"/>
                <w:szCs w:val="16"/>
              </w:rPr>
              <w:t>termokamera</w:t>
            </w:r>
            <w:proofErr w:type="spellEnd"/>
            <w:r>
              <w:rPr>
                <w:sz w:val="16"/>
                <w:szCs w:val="16"/>
              </w:rPr>
              <w:t xml:space="preserve"> průmyslová vč. softwaru.</w:t>
            </w:r>
          </w:p>
        </w:tc>
      </w:tr>
      <w:tr w:rsidR="00477144" w14:paraId="6BCC9A62"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0A8A041E" w14:textId="77777777" w:rsidR="00477144" w:rsidRDefault="00477144">
            <w:pPr>
              <w:jc w:val="both"/>
              <w:rPr>
                <w:b/>
                <w:color w:val="FFFFFF" w:themeColor="background1"/>
                <w:sz w:val="18"/>
                <w:szCs w:val="18"/>
                <w:lang w:eastAsia="en-US"/>
              </w:rPr>
            </w:pPr>
            <w:r>
              <w:rPr>
                <w:b/>
                <w:color w:val="FFFFFF" w:themeColor="background1"/>
                <w:sz w:val="18"/>
                <w:szCs w:val="18"/>
              </w:rPr>
              <w:t>Trať pro měření charakteristiky vzduchového proudového kompresoru</w:t>
            </w:r>
          </w:p>
        </w:tc>
      </w:tr>
      <w:tr w:rsidR="00477144" w14:paraId="6ECDE697"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234B973E" w14:textId="77777777" w:rsidR="00477144" w:rsidRDefault="00477144">
            <w:pPr>
              <w:jc w:val="both"/>
              <w:rPr>
                <w:sz w:val="16"/>
                <w:szCs w:val="16"/>
              </w:rPr>
            </w:pPr>
            <w:r>
              <w:rPr>
                <w:sz w:val="16"/>
                <w:szCs w:val="16"/>
              </w:rPr>
              <w:t>Měřící trať určená k měření výkonu kompresoru jednak měřením průtoku škrtícím prvkem (clonou), jednak výpočtem podle změn parametrů v tlakové nádobě. Dále k stanovení příkonu kompresoru snímáním indikátorového diagramu kontinuálním záznamem tlaku v pracovním prostoru v průběhu otáčky kompresoru a jeho počítačovým vyhodnocením.</w:t>
            </w:r>
          </w:p>
          <w:p w14:paraId="25F5DFBF" w14:textId="77777777" w:rsidR="00477144" w:rsidRDefault="00477144">
            <w:pPr>
              <w:jc w:val="both"/>
              <w:rPr>
                <w:b/>
                <w:sz w:val="16"/>
                <w:szCs w:val="16"/>
              </w:rPr>
            </w:pPr>
            <w:r>
              <w:rPr>
                <w:b/>
                <w:sz w:val="16"/>
                <w:szCs w:val="16"/>
              </w:rPr>
              <w:t>Parametry jednotlivých položek v sestavě:</w:t>
            </w:r>
          </w:p>
          <w:p w14:paraId="64955B08" w14:textId="77777777" w:rsidR="00477144" w:rsidRDefault="00477144" w:rsidP="00C029DB">
            <w:pPr>
              <w:pStyle w:val="Odstavecseseznamem"/>
              <w:numPr>
                <w:ilvl w:val="0"/>
                <w:numId w:val="87"/>
              </w:numPr>
              <w:ind w:left="176" w:hanging="176"/>
              <w:jc w:val="both"/>
              <w:rPr>
                <w:sz w:val="16"/>
                <w:szCs w:val="16"/>
              </w:rPr>
            </w:pPr>
            <w:r>
              <w:rPr>
                <w:sz w:val="16"/>
                <w:szCs w:val="16"/>
              </w:rPr>
              <w:t>upravený pístový kompresor,</w:t>
            </w:r>
          </w:p>
          <w:p w14:paraId="50D22808" w14:textId="77777777" w:rsidR="00477144" w:rsidRDefault="00477144" w:rsidP="00C029DB">
            <w:pPr>
              <w:pStyle w:val="Odstavecseseznamem"/>
              <w:numPr>
                <w:ilvl w:val="0"/>
                <w:numId w:val="87"/>
              </w:numPr>
              <w:ind w:left="176" w:hanging="176"/>
              <w:jc w:val="both"/>
              <w:rPr>
                <w:sz w:val="16"/>
                <w:szCs w:val="16"/>
              </w:rPr>
            </w:pPr>
            <w:r>
              <w:rPr>
                <w:sz w:val="16"/>
                <w:szCs w:val="16"/>
              </w:rPr>
              <w:t>měřící clona pro stanovení průtoku vzduchu, včetně snímače tlakové diference,</w:t>
            </w:r>
          </w:p>
          <w:p w14:paraId="2956AADA" w14:textId="6EBD3070" w:rsidR="00477144" w:rsidRDefault="00477144" w:rsidP="00C029DB">
            <w:pPr>
              <w:pStyle w:val="Odstavecseseznamem"/>
              <w:numPr>
                <w:ilvl w:val="0"/>
                <w:numId w:val="87"/>
              </w:numPr>
              <w:ind w:left="176" w:hanging="176"/>
              <w:jc w:val="both"/>
              <w:rPr>
                <w:sz w:val="16"/>
                <w:szCs w:val="16"/>
              </w:rPr>
            </w:pPr>
            <w:r>
              <w:rPr>
                <w:sz w:val="16"/>
                <w:szCs w:val="16"/>
              </w:rPr>
              <w:t xml:space="preserve">2 snímač teploty s rozsahem 0 </w:t>
            </w:r>
            <w:r w:rsidR="0040040E">
              <w:rPr>
                <w:sz w:val="16"/>
                <w:szCs w:val="16"/>
              </w:rPr>
              <w:t>–</w:t>
            </w:r>
            <w:r>
              <w:rPr>
                <w:sz w:val="16"/>
                <w:szCs w:val="16"/>
              </w:rPr>
              <w:t xml:space="preserve"> 200</w:t>
            </w:r>
            <w:r w:rsidR="0040040E">
              <w:rPr>
                <w:sz w:val="16"/>
                <w:szCs w:val="16"/>
              </w:rPr>
              <w:t xml:space="preserve"> </w:t>
            </w:r>
            <w:r>
              <w:rPr>
                <w:sz w:val="16"/>
                <w:szCs w:val="16"/>
              </w:rPr>
              <w:t>°C,</w:t>
            </w:r>
          </w:p>
          <w:p w14:paraId="7CE52EE7" w14:textId="77777777" w:rsidR="00477144" w:rsidRDefault="00477144" w:rsidP="00C029DB">
            <w:pPr>
              <w:pStyle w:val="Odstavecseseznamem"/>
              <w:numPr>
                <w:ilvl w:val="0"/>
                <w:numId w:val="87"/>
              </w:numPr>
              <w:ind w:left="176" w:hanging="176"/>
              <w:jc w:val="both"/>
              <w:rPr>
                <w:sz w:val="16"/>
                <w:szCs w:val="16"/>
              </w:rPr>
            </w:pPr>
            <w:r>
              <w:rPr>
                <w:sz w:val="16"/>
                <w:szCs w:val="16"/>
              </w:rPr>
              <w:t xml:space="preserve">tlakový snímač do 2 </w:t>
            </w:r>
            <w:proofErr w:type="spellStart"/>
            <w:r>
              <w:rPr>
                <w:sz w:val="16"/>
                <w:szCs w:val="16"/>
              </w:rPr>
              <w:t>MPa</w:t>
            </w:r>
            <w:proofErr w:type="spellEnd"/>
            <w:r>
              <w:rPr>
                <w:sz w:val="16"/>
                <w:szCs w:val="16"/>
              </w:rPr>
              <w:t>,</w:t>
            </w:r>
          </w:p>
          <w:p w14:paraId="7F455F95" w14:textId="77777777" w:rsidR="00477144" w:rsidRDefault="00477144" w:rsidP="00C029DB">
            <w:pPr>
              <w:pStyle w:val="Odstavecseseznamem"/>
              <w:numPr>
                <w:ilvl w:val="0"/>
                <w:numId w:val="87"/>
              </w:numPr>
              <w:ind w:left="176" w:hanging="176"/>
              <w:jc w:val="both"/>
              <w:rPr>
                <w:sz w:val="16"/>
                <w:szCs w:val="16"/>
              </w:rPr>
            </w:pPr>
            <w:r>
              <w:rPr>
                <w:sz w:val="16"/>
                <w:szCs w:val="16"/>
              </w:rPr>
              <w:t>otáčkoměr,</w:t>
            </w:r>
          </w:p>
          <w:p w14:paraId="2370C726" w14:textId="77777777" w:rsidR="00477144" w:rsidRDefault="00477144" w:rsidP="00C029DB">
            <w:pPr>
              <w:pStyle w:val="Odstavecseseznamem"/>
              <w:numPr>
                <w:ilvl w:val="0"/>
                <w:numId w:val="87"/>
              </w:numPr>
              <w:ind w:left="176" w:hanging="176"/>
              <w:jc w:val="both"/>
              <w:rPr>
                <w:sz w:val="16"/>
                <w:szCs w:val="16"/>
              </w:rPr>
            </w:pPr>
            <w:r>
              <w:rPr>
                <w:sz w:val="16"/>
                <w:szCs w:val="16"/>
              </w:rPr>
              <w:t>záznamník dat s 5 vstupy pro měření v interiéru (laboratoři) s příslušenstvím,</w:t>
            </w:r>
          </w:p>
          <w:p w14:paraId="3894C590" w14:textId="77777777" w:rsidR="00477144" w:rsidRDefault="00477144" w:rsidP="00C029DB">
            <w:pPr>
              <w:pStyle w:val="Odstavecseseznamem"/>
              <w:numPr>
                <w:ilvl w:val="0"/>
                <w:numId w:val="87"/>
              </w:numPr>
              <w:ind w:left="176" w:hanging="176"/>
              <w:jc w:val="both"/>
              <w:rPr>
                <w:sz w:val="16"/>
                <w:szCs w:val="16"/>
              </w:rPr>
            </w:pPr>
            <w:r>
              <w:rPr>
                <w:sz w:val="16"/>
                <w:szCs w:val="16"/>
              </w:rPr>
              <w:t>2 uzavírací a regulační armatury,</w:t>
            </w:r>
          </w:p>
          <w:p w14:paraId="3E6BE71A" w14:textId="77777777" w:rsidR="00477144" w:rsidRDefault="00477144" w:rsidP="00C029DB">
            <w:pPr>
              <w:pStyle w:val="Odstavecseseznamem"/>
              <w:numPr>
                <w:ilvl w:val="0"/>
                <w:numId w:val="87"/>
              </w:numPr>
              <w:ind w:left="176" w:hanging="176"/>
              <w:jc w:val="both"/>
              <w:rPr>
                <w:sz w:val="16"/>
                <w:szCs w:val="16"/>
              </w:rPr>
            </w:pPr>
            <w:r>
              <w:rPr>
                <w:sz w:val="16"/>
                <w:szCs w:val="16"/>
              </w:rPr>
              <w:t>potrubí v celkové délce cca 10 m,</w:t>
            </w:r>
          </w:p>
          <w:p w14:paraId="4C8D965A" w14:textId="77777777" w:rsidR="00477144" w:rsidRDefault="00477144" w:rsidP="00C029DB">
            <w:pPr>
              <w:pStyle w:val="Odstavecseseznamem"/>
              <w:numPr>
                <w:ilvl w:val="0"/>
                <w:numId w:val="87"/>
              </w:numPr>
              <w:ind w:left="176" w:hanging="176"/>
              <w:jc w:val="both"/>
              <w:rPr>
                <w:sz w:val="16"/>
                <w:szCs w:val="16"/>
                <w:lang w:eastAsia="en-US"/>
              </w:rPr>
            </w:pPr>
            <w:proofErr w:type="spellStart"/>
            <w:r>
              <w:rPr>
                <w:sz w:val="16"/>
                <w:szCs w:val="16"/>
              </w:rPr>
              <w:t>infrateploměr</w:t>
            </w:r>
            <w:proofErr w:type="spellEnd"/>
            <w:r>
              <w:rPr>
                <w:sz w:val="16"/>
                <w:szCs w:val="16"/>
              </w:rPr>
              <w:t>.</w:t>
            </w:r>
          </w:p>
        </w:tc>
      </w:tr>
    </w:tbl>
    <w:tbl>
      <w:tblPr>
        <w:tblStyle w:val="Mkatabulky"/>
        <w:tblW w:w="7230" w:type="dxa"/>
        <w:tblInd w:w="108" w:type="dxa"/>
        <w:tblLook w:val="04A0" w:firstRow="1" w:lastRow="0" w:firstColumn="1" w:lastColumn="0" w:noHBand="0" w:noVBand="1"/>
      </w:tblPr>
      <w:tblGrid>
        <w:gridCol w:w="7230"/>
      </w:tblGrid>
      <w:tr w:rsidR="00477144" w14:paraId="5ADA412A"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C141E45" w14:textId="77777777" w:rsidR="00477144" w:rsidRDefault="00477144">
            <w:pPr>
              <w:jc w:val="both"/>
              <w:rPr>
                <w:b/>
                <w:color w:val="FFFFFF" w:themeColor="background1"/>
                <w:sz w:val="18"/>
                <w:szCs w:val="18"/>
                <w:lang w:eastAsia="en-US"/>
              </w:rPr>
            </w:pPr>
            <w:r>
              <w:rPr>
                <w:b/>
                <w:color w:val="FFFFFF" w:themeColor="background1"/>
                <w:sz w:val="18"/>
                <w:szCs w:val="18"/>
              </w:rPr>
              <w:t>CNC univerzální hrotový soustruh MASTURN 550i CNC 1500</w:t>
            </w:r>
          </w:p>
        </w:tc>
      </w:tr>
      <w:tr w:rsidR="00477144" w14:paraId="34D53B3A"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0202CB18" w14:textId="77777777" w:rsidR="00477144" w:rsidRDefault="00477144">
            <w:pPr>
              <w:jc w:val="both"/>
              <w:rPr>
                <w:sz w:val="16"/>
                <w:szCs w:val="16"/>
              </w:rPr>
            </w:pPr>
            <w:r>
              <w:rPr>
                <w:sz w:val="16"/>
                <w:szCs w:val="16"/>
              </w:rPr>
              <w:t>MASTURN 550i CNC 1500 je určen pro přesné soustružnické práce, zejména v kusové a malosériové výrobě. Hlavní obráběcí operací je soustružení tvarově náročných, povrchových, čelních i vnitřních ploch, řezání vnitřních i vnějších závitů válcových i kuželových. Zvýšená přesnost stroje odpovídá normě ISO 1708. Grafická simulace obrábění. Obrábění je možné provádět v ručním řízení jako na běžném konvenčním soustruhu, nebo v automatickém cyklu s podporou CNC systému, pracujícího na bázi pevných cyklů. Program lze tvořit konstruovaným programováním nebo DIN programováním.</w:t>
            </w:r>
          </w:p>
          <w:p w14:paraId="4035FB3C" w14:textId="77777777" w:rsidR="00477144" w:rsidRDefault="00477144">
            <w:pPr>
              <w:jc w:val="both"/>
              <w:rPr>
                <w:b/>
                <w:sz w:val="16"/>
                <w:szCs w:val="16"/>
              </w:rPr>
            </w:pPr>
            <w:r>
              <w:rPr>
                <w:b/>
                <w:sz w:val="16"/>
                <w:szCs w:val="16"/>
              </w:rPr>
              <w:t>Technická specifikace:</w:t>
            </w:r>
          </w:p>
          <w:p w14:paraId="71F40A62" w14:textId="6AF82961" w:rsidR="00477144" w:rsidRDefault="00477144" w:rsidP="00C029DB">
            <w:pPr>
              <w:pStyle w:val="Odstavecseseznamem"/>
              <w:numPr>
                <w:ilvl w:val="0"/>
                <w:numId w:val="80"/>
              </w:numPr>
              <w:ind w:left="176" w:hanging="176"/>
              <w:jc w:val="both"/>
              <w:rPr>
                <w:sz w:val="16"/>
                <w:szCs w:val="16"/>
              </w:rPr>
            </w:pPr>
            <w:r>
              <w:rPr>
                <w:sz w:val="16"/>
                <w:szCs w:val="16"/>
              </w:rPr>
              <w:t>max. Ø soustružení 500 mm,</w:t>
            </w:r>
          </w:p>
          <w:p w14:paraId="3A3F3D6D" w14:textId="4D584F45" w:rsidR="00477144" w:rsidRDefault="00477144" w:rsidP="00C029DB">
            <w:pPr>
              <w:pStyle w:val="Odstavecseseznamem"/>
              <w:numPr>
                <w:ilvl w:val="0"/>
                <w:numId w:val="80"/>
              </w:numPr>
              <w:ind w:left="176" w:hanging="176"/>
              <w:jc w:val="both"/>
              <w:rPr>
                <w:sz w:val="16"/>
                <w:szCs w:val="16"/>
              </w:rPr>
            </w:pPr>
            <w:r>
              <w:rPr>
                <w:sz w:val="16"/>
                <w:szCs w:val="16"/>
              </w:rPr>
              <w:t>max. délka soustružení 900 / 1 600 mm,</w:t>
            </w:r>
          </w:p>
          <w:p w14:paraId="272440C3" w14:textId="4FE5EC99" w:rsidR="00EE3B2D" w:rsidRPr="009B1EF6" w:rsidRDefault="00477144" w:rsidP="00C029DB">
            <w:pPr>
              <w:pStyle w:val="Odstavecseseznamem"/>
              <w:numPr>
                <w:ilvl w:val="0"/>
                <w:numId w:val="80"/>
              </w:numPr>
              <w:ind w:left="176" w:hanging="176"/>
              <w:jc w:val="both"/>
              <w:rPr>
                <w:sz w:val="16"/>
                <w:szCs w:val="16"/>
                <w:lang w:eastAsia="en-US"/>
              </w:rPr>
            </w:pPr>
            <w:r>
              <w:rPr>
                <w:sz w:val="16"/>
                <w:szCs w:val="16"/>
              </w:rPr>
              <w:t>max. hmotnost obrobku 1 000 Kg.</w:t>
            </w:r>
          </w:p>
        </w:tc>
      </w:tr>
      <w:tr w:rsidR="00477144" w14:paraId="111775B7"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734DF75C" w14:textId="77777777" w:rsidR="00477144" w:rsidRDefault="00477144">
            <w:pPr>
              <w:jc w:val="both"/>
              <w:rPr>
                <w:b/>
                <w:color w:val="FFFFFF" w:themeColor="background1"/>
                <w:sz w:val="18"/>
                <w:szCs w:val="18"/>
                <w:lang w:eastAsia="en-US"/>
              </w:rPr>
            </w:pPr>
            <w:r>
              <w:rPr>
                <w:b/>
                <w:color w:val="FFFFFF" w:themeColor="background1"/>
                <w:sz w:val="18"/>
                <w:szCs w:val="18"/>
              </w:rPr>
              <w:t xml:space="preserve">Sloupová vrtačka Bernardo SB 30 </w:t>
            </w:r>
            <w:proofErr w:type="spellStart"/>
            <w:r>
              <w:rPr>
                <w:b/>
                <w:color w:val="FFFFFF" w:themeColor="background1"/>
                <w:sz w:val="18"/>
                <w:szCs w:val="18"/>
              </w:rPr>
              <w:t>Profi</w:t>
            </w:r>
            <w:proofErr w:type="spellEnd"/>
          </w:p>
        </w:tc>
      </w:tr>
      <w:tr w:rsidR="00477144" w14:paraId="72CC1A9E"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4C0BB988" w14:textId="77777777" w:rsidR="00477144" w:rsidRDefault="00477144">
            <w:pPr>
              <w:jc w:val="both"/>
              <w:rPr>
                <w:sz w:val="16"/>
                <w:szCs w:val="16"/>
              </w:rPr>
            </w:pPr>
            <w:r>
              <w:rPr>
                <w:sz w:val="16"/>
                <w:szCs w:val="16"/>
              </w:rPr>
              <w:t xml:space="preserve">Variátorová sloupová vrtačka SB 30 </w:t>
            </w:r>
            <w:proofErr w:type="spellStart"/>
            <w:r>
              <w:rPr>
                <w:sz w:val="16"/>
                <w:szCs w:val="16"/>
              </w:rPr>
              <w:t>Profi</w:t>
            </w:r>
            <w:proofErr w:type="spellEnd"/>
            <w:r>
              <w:rPr>
                <w:sz w:val="16"/>
                <w:szCs w:val="16"/>
              </w:rPr>
              <w:t xml:space="preserve"> je kompaktní a stabilní konstrukce vrtačky z masivní litiny v moderním designu.</w:t>
            </w:r>
          </w:p>
          <w:p w14:paraId="78D97E41" w14:textId="77777777" w:rsidR="00477144" w:rsidRDefault="00477144">
            <w:pPr>
              <w:jc w:val="both"/>
              <w:rPr>
                <w:b/>
                <w:sz w:val="16"/>
                <w:szCs w:val="16"/>
              </w:rPr>
            </w:pPr>
            <w:r>
              <w:rPr>
                <w:b/>
                <w:sz w:val="16"/>
                <w:szCs w:val="16"/>
              </w:rPr>
              <w:t>Technická specifikace:</w:t>
            </w:r>
          </w:p>
          <w:p w14:paraId="4ACD7A60" w14:textId="42B27DF4" w:rsidR="00477144" w:rsidRDefault="00477144" w:rsidP="00C029DB">
            <w:pPr>
              <w:pStyle w:val="Odstavecseseznamem"/>
              <w:numPr>
                <w:ilvl w:val="0"/>
                <w:numId w:val="80"/>
              </w:numPr>
              <w:ind w:left="176" w:hanging="176"/>
              <w:jc w:val="both"/>
              <w:rPr>
                <w:sz w:val="16"/>
                <w:szCs w:val="16"/>
              </w:rPr>
            </w:pPr>
            <w:r>
              <w:rPr>
                <w:sz w:val="16"/>
                <w:szCs w:val="16"/>
              </w:rPr>
              <w:t>vrtací výkon max. 32 mm,</w:t>
            </w:r>
          </w:p>
          <w:p w14:paraId="47DC8AF8" w14:textId="5496C159" w:rsidR="00477144" w:rsidRDefault="00477144" w:rsidP="00C029DB">
            <w:pPr>
              <w:pStyle w:val="Odstavecseseznamem"/>
              <w:numPr>
                <w:ilvl w:val="0"/>
                <w:numId w:val="80"/>
              </w:numPr>
              <w:ind w:left="176" w:hanging="176"/>
              <w:jc w:val="both"/>
              <w:rPr>
                <w:sz w:val="16"/>
                <w:szCs w:val="16"/>
                <w:lang w:eastAsia="en-US"/>
              </w:rPr>
            </w:pPr>
            <w:r>
              <w:rPr>
                <w:sz w:val="16"/>
                <w:szCs w:val="16"/>
              </w:rPr>
              <w:t>maximální rozměry obrobku 400 x 320 x 690 mm.</w:t>
            </w:r>
          </w:p>
        </w:tc>
      </w:tr>
      <w:tr w:rsidR="00477144" w14:paraId="1CE8531D"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1B260707" w14:textId="77777777" w:rsidR="00477144" w:rsidRDefault="00477144">
            <w:pPr>
              <w:jc w:val="both"/>
              <w:rPr>
                <w:b/>
                <w:color w:val="FFFFFF" w:themeColor="background1"/>
                <w:sz w:val="18"/>
                <w:szCs w:val="18"/>
                <w:lang w:eastAsia="en-US"/>
              </w:rPr>
            </w:pPr>
            <w:r>
              <w:rPr>
                <w:b/>
                <w:color w:val="FFFFFF" w:themeColor="background1"/>
                <w:sz w:val="18"/>
                <w:szCs w:val="18"/>
              </w:rPr>
              <w:t>Vrtačko-frézka Bernardo FM 40 V</w:t>
            </w:r>
          </w:p>
        </w:tc>
      </w:tr>
      <w:tr w:rsidR="00477144" w14:paraId="1DD07C6B"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17C94286" w14:textId="77777777" w:rsidR="00477144" w:rsidRDefault="00477144">
            <w:pPr>
              <w:jc w:val="both"/>
              <w:rPr>
                <w:sz w:val="16"/>
                <w:szCs w:val="16"/>
              </w:rPr>
            </w:pPr>
            <w:r>
              <w:rPr>
                <w:sz w:val="16"/>
                <w:szCs w:val="16"/>
              </w:rPr>
              <w:t xml:space="preserve">Vrtačko-frézka pracuje strojním posuvem vřetena a velkým rozsahem výkonů optimální pro modeláře. Mnohostranné možnosti využití pro vrtání, frézování, řezání závitů. </w:t>
            </w:r>
          </w:p>
          <w:p w14:paraId="1F09D0FE" w14:textId="77777777" w:rsidR="00477144" w:rsidRDefault="00477144">
            <w:pPr>
              <w:jc w:val="both"/>
              <w:rPr>
                <w:b/>
                <w:sz w:val="16"/>
                <w:szCs w:val="16"/>
              </w:rPr>
            </w:pPr>
            <w:r>
              <w:rPr>
                <w:b/>
                <w:sz w:val="16"/>
                <w:szCs w:val="16"/>
              </w:rPr>
              <w:t>Technická specifikace:</w:t>
            </w:r>
          </w:p>
          <w:p w14:paraId="56A37098" w14:textId="368446A7" w:rsidR="00477144" w:rsidRDefault="00477144" w:rsidP="00C029DB">
            <w:pPr>
              <w:pStyle w:val="Odstavecseseznamem"/>
              <w:numPr>
                <w:ilvl w:val="0"/>
                <w:numId w:val="80"/>
              </w:numPr>
              <w:ind w:left="176" w:hanging="176"/>
              <w:jc w:val="both"/>
              <w:rPr>
                <w:sz w:val="16"/>
                <w:szCs w:val="16"/>
              </w:rPr>
            </w:pPr>
            <w:r>
              <w:rPr>
                <w:sz w:val="16"/>
                <w:szCs w:val="16"/>
              </w:rPr>
              <w:t>průměr vrtáku (ocel) 32 mm,</w:t>
            </w:r>
          </w:p>
          <w:p w14:paraId="57236CA1" w14:textId="0B974DE9" w:rsidR="00477144" w:rsidRDefault="00477144" w:rsidP="00C029DB">
            <w:pPr>
              <w:pStyle w:val="Odstavecseseznamem"/>
              <w:numPr>
                <w:ilvl w:val="0"/>
                <w:numId w:val="80"/>
              </w:numPr>
              <w:ind w:left="176" w:hanging="176"/>
              <w:jc w:val="both"/>
              <w:rPr>
                <w:sz w:val="16"/>
                <w:szCs w:val="16"/>
              </w:rPr>
            </w:pPr>
            <w:r>
              <w:rPr>
                <w:sz w:val="16"/>
                <w:szCs w:val="16"/>
              </w:rPr>
              <w:t>průměr vrtáku (litina) 40 mm,</w:t>
            </w:r>
          </w:p>
          <w:p w14:paraId="050B4E88" w14:textId="4694A3EF" w:rsidR="00477144" w:rsidRDefault="00477144" w:rsidP="00C029DB">
            <w:pPr>
              <w:pStyle w:val="Odstavecseseznamem"/>
              <w:numPr>
                <w:ilvl w:val="0"/>
                <w:numId w:val="80"/>
              </w:numPr>
              <w:ind w:left="176" w:hanging="176"/>
              <w:jc w:val="both"/>
              <w:rPr>
                <w:sz w:val="16"/>
                <w:szCs w:val="16"/>
                <w:lang w:eastAsia="en-US"/>
              </w:rPr>
            </w:pPr>
            <w:r>
              <w:rPr>
                <w:sz w:val="16"/>
                <w:szCs w:val="16"/>
              </w:rPr>
              <w:t>maximální rozměry obrobku 730 х 210 х 420 mm.</w:t>
            </w:r>
          </w:p>
        </w:tc>
      </w:tr>
      <w:tr w:rsidR="00477144" w14:paraId="125C1CBD"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6241D382" w14:textId="77777777" w:rsidR="00477144" w:rsidRDefault="00477144">
            <w:pPr>
              <w:jc w:val="both"/>
              <w:rPr>
                <w:b/>
                <w:color w:val="FFFFFF" w:themeColor="background1"/>
                <w:sz w:val="18"/>
                <w:szCs w:val="18"/>
                <w:lang w:eastAsia="en-US"/>
              </w:rPr>
            </w:pPr>
            <w:r>
              <w:rPr>
                <w:b/>
                <w:color w:val="FFFFFF" w:themeColor="background1"/>
                <w:sz w:val="18"/>
                <w:szCs w:val="18"/>
              </w:rPr>
              <w:t>Hydraulický dílenský lis Bernardo HWP 160</w:t>
            </w:r>
          </w:p>
        </w:tc>
      </w:tr>
      <w:tr w:rsidR="00477144" w14:paraId="5D1873A4" w14:textId="77777777" w:rsidTr="00477144">
        <w:tc>
          <w:tcPr>
            <w:tcW w:w="7230" w:type="dxa"/>
            <w:tcBorders>
              <w:top w:val="single" w:sz="4" w:space="0" w:color="auto"/>
              <w:left w:val="single" w:sz="4" w:space="0" w:color="auto"/>
              <w:bottom w:val="single" w:sz="4" w:space="0" w:color="auto"/>
              <w:right w:val="single" w:sz="4" w:space="0" w:color="auto"/>
            </w:tcBorders>
          </w:tcPr>
          <w:p w14:paraId="72C73175" w14:textId="4F61DBD1" w:rsidR="00477144" w:rsidRDefault="00477144">
            <w:pPr>
              <w:jc w:val="both"/>
              <w:rPr>
                <w:sz w:val="16"/>
                <w:szCs w:val="16"/>
              </w:rPr>
            </w:pPr>
            <w:r>
              <w:rPr>
                <w:sz w:val="16"/>
                <w:szCs w:val="16"/>
              </w:rPr>
              <w:t>Hydraulický dílenský lis pro všechny opravářské a montážní práce, např. rovnání os, hřídelí, nosníků atd., vylisování a nalisování ložisek, svorníků a pouzder, zátěžové zkoušky a kontrola svárů a mnoho dalších.</w:t>
            </w:r>
          </w:p>
          <w:p w14:paraId="5EC15B8D" w14:textId="77777777" w:rsidR="00477144" w:rsidRDefault="00477144">
            <w:pPr>
              <w:jc w:val="both"/>
              <w:rPr>
                <w:b/>
                <w:sz w:val="16"/>
                <w:szCs w:val="16"/>
              </w:rPr>
            </w:pPr>
            <w:r>
              <w:rPr>
                <w:b/>
                <w:sz w:val="16"/>
                <w:szCs w:val="16"/>
              </w:rPr>
              <w:t>Technická specifikace:</w:t>
            </w:r>
          </w:p>
          <w:p w14:paraId="3AE2086A" w14:textId="783AD284" w:rsidR="00477144" w:rsidRDefault="00477144" w:rsidP="00C029DB">
            <w:pPr>
              <w:pStyle w:val="Odstavecseseznamem"/>
              <w:numPr>
                <w:ilvl w:val="0"/>
                <w:numId w:val="80"/>
              </w:numPr>
              <w:ind w:left="176" w:hanging="176"/>
              <w:jc w:val="both"/>
              <w:rPr>
                <w:sz w:val="16"/>
                <w:szCs w:val="16"/>
              </w:rPr>
            </w:pPr>
            <w:r>
              <w:rPr>
                <w:sz w:val="16"/>
                <w:szCs w:val="16"/>
              </w:rPr>
              <w:t>max. pracovní výška 953 mm,</w:t>
            </w:r>
          </w:p>
          <w:p w14:paraId="0C699C55" w14:textId="03AAF9E2" w:rsidR="00477144" w:rsidRDefault="00477144" w:rsidP="00C029DB">
            <w:pPr>
              <w:pStyle w:val="Odstavecseseznamem"/>
              <w:numPr>
                <w:ilvl w:val="0"/>
                <w:numId w:val="80"/>
              </w:numPr>
              <w:ind w:left="176" w:hanging="176"/>
              <w:jc w:val="both"/>
              <w:rPr>
                <w:sz w:val="16"/>
                <w:szCs w:val="16"/>
              </w:rPr>
            </w:pPr>
            <w:r>
              <w:rPr>
                <w:sz w:val="16"/>
                <w:szCs w:val="16"/>
              </w:rPr>
              <w:t>max. pracovní šířka 1 100 mm,</w:t>
            </w:r>
          </w:p>
          <w:p w14:paraId="57150973" w14:textId="5141042E" w:rsidR="00477144" w:rsidRPr="009B1EF6" w:rsidRDefault="00477144" w:rsidP="00C029DB">
            <w:pPr>
              <w:pStyle w:val="Odstavecseseznamem"/>
              <w:numPr>
                <w:ilvl w:val="0"/>
                <w:numId w:val="80"/>
              </w:numPr>
              <w:ind w:left="176" w:hanging="176"/>
              <w:jc w:val="both"/>
              <w:rPr>
                <w:sz w:val="16"/>
                <w:szCs w:val="16"/>
              </w:rPr>
            </w:pPr>
            <w:r>
              <w:rPr>
                <w:sz w:val="16"/>
                <w:szCs w:val="16"/>
              </w:rPr>
              <w:t>tlačná síla 160 t.</w:t>
            </w:r>
          </w:p>
        </w:tc>
      </w:tr>
      <w:tr w:rsidR="00477144" w14:paraId="7A9A8068"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0E1945E1" w14:textId="77777777" w:rsidR="00477144" w:rsidRDefault="00477144">
            <w:pPr>
              <w:jc w:val="both"/>
              <w:rPr>
                <w:b/>
                <w:color w:val="FFFFFF" w:themeColor="background1"/>
                <w:sz w:val="18"/>
                <w:szCs w:val="18"/>
                <w:lang w:eastAsia="en-US"/>
              </w:rPr>
            </w:pPr>
            <w:r>
              <w:rPr>
                <w:b/>
                <w:color w:val="FFFFFF" w:themeColor="background1"/>
                <w:sz w:val="18"/>
                <w:szCs w:val="18"/>
              </w:rPr>
              <w:t xml:space="preserve">Horizontální pásová pila </w:t>
            </w:r>
            <w:proofErr w:type="spellStart"/>
            <w:r>
              <w:rPr>
                <w:b/>
                <w:color w:val="FFFFFF" w:themeColor="background1"/>
                <w:sz w:val="18"/>
                <w:szCs w:val="18"/>
              </w:rPr>
              <w:t>Bomar</w:t>
            </w:r>
            <w:proofErr w:type="spellEnd"/>
            <w:r>
              <w:rPr>
                <w:b/>
                <w:color w:val="FFFFFF" w:themeColor="background1"/>
                <w:sz w:val="18"/>
                <w:szCs w:val="18"/>
              </w:rPr>
              <w:t xml:space="preserve"> </w:t>
            </w:r>
            <w:proofErr w:type="spellStart"/>
            <w:r>
              <w:rPr>
                <w:b/>
                <w:color w:val="FFFFFF" w:themeColor="background1"/>
                <w:sz w:val="18"/>
                <w:szCs w:val="18"/>
              </w:rPr>
              <w:t>Workline</w:t>
            </w:r>
            <w:proofErr w:type="spellEnd"/>
            <w:r>
              <w:rPr>
                <w:b/>
                <w:color w:val="FFFFFF" w:themeColor="background1"/>
                <w:sz w:val="18"/>
                <w:szCs w:val="18"/>
              </w:rPr>
              <w:t xml:space="preserve"> 410.280 G</w:t>
            </w:r>
          </w:p>
        </w:tc>
      </w:tr>
      <w:tr w:rsidR="00477144" w14:paraId="0644D8F0"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143D146A" w14:textId="731536B4" w:rsidR="00477144" w:rsidRDefault="00477144">
            <w:pPr>
              <w:jc w:val="both"/>
              <w:rPr>
                <w:sz w:val="16"/>
                <w:szCs w:val="16"/>
                <w:lang w:eastAsia="en-US"/>
              </w:rPr>
            </w:pPr>
            <w:r>
              <w:rPr>
                <w:sz w:val="16"/>
                <w:szCs w:val="16"/>
              </w:rPr>
              <w:t>Horizontální pásová pila s maximální řeznou kapacitou Ø280 mm (trubka), 410</w:t>
            </w:r>
            <w:r w:rsidR="0060469C">
              <w:rPr>
                <w:sz w:val="16"/>
                <w:szCs w:val="16"/>
              </w:rPr>
              <w:t xml:space="preserve"> </w:t>
            </w:r>
            <w:r>
              <w:rPr>
                <w:sz w:val="16"/>
                <w:szCs w:val="16"/>
              </w:rPr>
              <w:t>x</w:t>
            </w:r>
            <w:r w:rsidR="0060469C">
              <w:rPr>
                <w:sz w:val="16"/>
                <w:szCs w:val="16"/>
              </w:rPr>
              <w:t xml:space="preserve"> </w:t>
            </w:r>
            <w:r>
              <w:rPr>
                <w:sz w:val="16"/>
                <w:szCs w:val="16"/>
              </w:rPr>
              <w:t xml:space="preserve">280 mm (profil). </w:t>
            </w:r>
            <w:r>
              <w:rPr>
                <w:sz w:val="16"/>
                <w:szCs w:val="16"/>
              </w:rPr>
              <w:lastRenderedPageBreak/>
              <w:t>Frekvenční měnič je pro plynulou změnu řezné rychlosti od 20 do 120m/min. Možnost nastavení úhlových řezů od 0° do 60°. Stroj je určen pro příležitostné dělení profilů a plných materiálů menších průřezů.</w:t>
            </w:r>
          </w:p>
        </w:tc>
      </w:tr>
      <w:tr w:rsidR="00477144" w14:paraId="1DFCF544"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1A432C08" w14:textId="77777777" w:rsidR="00477144" w:rsidRDefault="00477144">
            <w:pPr>
              <w:jc w:val="both"/>
              <w:rPr>
                <w:b/>
                <w:color w:val="FFFFFF" w:themeColor="background1"/>
                <w:sz w:val="18"/>
                <w:szCs w:val="18"/>
                <w:lang w:eastAsia="en-US"/>
              </w:rPr>
            </w:pPr>
            <w:r>
              <w:rPr>
                <w:b/>
                <w:color w:val="FFFFFF" w:themeColor="background1"/>
                <w:sz w:val="18"/>
                <w:szCs w:val="18"/>
              </w:rPr>
              <w:lastRenderedPageBreak/>
              <w:t>3D-měřicí stroj SIGMA / TETA CNC (firma THOME, Německo)</w:t>
            </w:r>
          </w:p>
        </w:tc>
      </w:tr>
      <w:tr w:rsidR="00477144" w14:paraId="6ECECA9B"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0C59FAB0" w14:textId="464A3193" w:rsidR="00477144" w:rsidRDefault="00477144">
            <w:pPr>
              <w:jc w:val="both"/>
              <w:rPr>
                <w:sz w:val="16"/>
                <w:szCs w:val="16"/>
              </w:rPr>
            </w:pPr>
            <w:r>
              <w:rPr>
                <w:sz w:val="16"/>
                <w:szCs w:val="16"/>
              </w:rPr>
              <w:t>Mohou být využity všechny principy snímání (dotykové, skenování a optické). Nejvyšší přesnost, robustnost, tepelná stabilita a vysoká tuhost. Souřadnicové měřicí stroje jsou často používány k měření rozměrů a podrobnosti o velikosti; profil</w:t>
            </w:r>
            <w:r w:rsidR="0060469C">
              <w:rPr>
                <w:sz w:val="16"/>
                <w:szCs w:val="16"/>
              </w:rPr>
              <w:t>u</w:t>
            </w:r>
            <w:r>
              <w:rPr>
                <w:sz w:val="16"/>
                <w:szCs w:val="16"/>
              </w:rPr>
              <w:t xml:space="preserve"> měření částí; měření úhlů nebo orientace; konstrukci mapy reliéfu; snímání obrazu; posunutí měření.</w:t>
            </w:r>
          </w:p>
          <w:p w14:paraId="72F2E243" w14:textId="77777777" w:rsidR="00477144" w:rsidRDefault="00477144">
            <w:pPr>
              <w:jc w:val="both"/>
              <w:rPr>
                <w:sz w:val="16"/>
                <w:szCs w:val="16"/>
              </w:rPr>
            </w:pPr>
            <w:r>
              <w:rPr>
                <w:b/>
                <w:sz w:val="16"/>
                <w:szCs w:val="16"/>
              </w:rPr>
              <w:t>Technická specifikace:</w:t>
            </w:r>
          </w:p>
          <w:p w14:paraId="6ADF2A9C" w14:textId="77777777" w:rsidR="00477144" w:rsidRDefault="00477144" w:rsidP="00C029DB">
            <w:pPr>
              <w:pStyle w:val="Odstavecseseznamem"/>
              <w:numPr>
                <w:ilvl w:val="0"/>
                <w:numId w:val="80"/>
              </w:numPr>
              <w:ind w:left="176" w:hanging="176"/>
              <w:jc w:val="both"/>
              <w:rPr>
                <w:sz w:val="16"/>
                <w:szCs w:val="16"/>
              </w:rPr>
            </w:pPr>
            <w:r>
              <w:rPr>
                <w:sz w:val="16"/>
                <w:szCs w:val="16"/>
              </w:rPr>
              <w:t xml:space="preserve">měřící rozsah 2400/1100/1000, </w:t>
            </w:r>
          </w:p>
          <w:p w14:paraId="0E728FB2" w14:textId="77777777" w:rsidR="00477144" w:rsidRDefault="00477144" w:rsidP="00C029DB">
            <w:pPr>
              <w:pStyle w:val="Odstavecseseznamem"/>
              <w:numPr>
                <w:ilvl w:val="0"/>
                <w:numId w:val="80"/>
              </w:numPr>
              <w:ind w:left="176" w:hanging="176"/>
              <w:jc w:val="both"/>
              <w:rPr>
                <w:sz w:val="16"/>
                <w:szCs w:val="16"/>
              </w:rPr>
            </w:pPr>
            <w:r>
              <w:rPr>
                <w:sz w:val="16"/>
                <w:szCs w:val="16"/>
              </w:rPr>
              <w:t xml:space="preserve">rozlišovací schopnost  - 0,0001 mm, </w:t>
            </w:r>
          </w:p>
          <w:p w14:paraId="5BFF5E3A" w14:textId="77777777" w:rsidR="00477144" w:rsidRDefault="00477144" w:rsidP="00C029DB">
            <w:pPr>
              <w:pStyle w:val="Odstavecseseznamem"/>
              <w:numPr>
                <w:ilvl w:val="0"/>
                <w:numId w:val="80"/>
              </w:numPr>
              <w:ind w:left="176" w:hanging="176"/>
              <w:jc w:val="both"/>
              <w:rPr>
                <w:sz w:val="16"/>
                <w:szCs w:val="16"/>
                <w:lang w:eastAsia="en-US"/>
              </w:rPr>
            </w:pPr>
            <w:r>
              <w:rPr>
                <w:sz w:val="16"/>
                <w:szCs w:val="16"/>
              </w:rPr>
              <w:t>nejistota měření podle VDI 2617 2,2+(L/400) 2,5 µm.</w:t>
            </w:r>
          </w:p>
        </w:tc>
      </w:tr>
      <w:tr w:rsidR="00477144" w14:paraId="39E85963"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0E3F9FF6" w14:textId="77777777" w:rsidR="00477144" w:rsidRDefault="00477144">
            <w:pPr>
              <w:jc w:val="both"/>
              <w:rPr>
                <w:b/>
                <w:color w:val="FFFFFF" w:themeColor="background1"/>
                <w:sz w:val="18"/>
                <w:szCs w:val="18"/>
                <w:lang w:eastAsia="en-US"/>
              </w:rPr>
            </w:pPr>
            <w:proofErr w:type="spellStart"/>
            <w:r>
              <w:rPr>
                <w:b/>
                <w:color w:val="FFFFFF" w:themeColor="background1"/>
                <w:sz w:val="18"/>
                <w:szCs w:val="18"/>
              </w:rPr>
              <w:t>Mikrotvrdoměr</w:t>
            </w:r>
            <w:proofErr w:type="spellEnd"/>
            <w:r>
              <w:rPr>
                <w:b/>
                <w:color w:val="FFFFFF" w:themeColor="background1"/>
                <w:sz w:val="18"/>
                <w:szCs w:val="18"/>
              </w:rPr>
              <w:t xml:space="preserve"> </w:t>
            </w:r>
            <w:proofErr w:type="spellStart"/>
            <w:r>
              <w:rPr>
                <w:b/>
                <w:color w:val="FFFFFF" w:themeColor="background1"/>
                <w:sz w:val="18"/>
                <w:szCs w:val="18"/>
              </w:rPr>
              <w:t>Tukon</w:t>
            </w:r>
            <w:proofErr w:type="spellEnd"/>
            <w:r>
              <w:rPr>
                <w:b/>
                <w:color w:val="FFFFFF" w:themeColor="background1"/>
                <w:sz w:val="18"/>
                <w:szCs w:val="18"/>
              </w:rPr>
              <w:t xml:space="preserve"> 1102 &amp; 1202</w:t>
            </w:r>
          </w:p>
        </w:tc>
      </w:tr>
      <w:tr w:rsidR="00477144" w14:paraId="0266B270"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21BA0D93" w14:textId="77777777" w:rsidR="00477144" w:rsidRDefault="00477144">
            <w:pPr>
              <w:jc w:val="both"/>
              <w:rPr>
                <w:b/>
                <w:sz w:val="16"/>
                <w:szCs w:val="16"/>
              </w:rPr>
            </w:pPr>
            <w:r>
              <w:rPr>
                <w:b/>
                <w:sz w:val="16"/>
                <w:szCs w:val="16"/>
              </w:rPr>
              <w:t>Technická specifikace modelu </w:t>
            </w:r>
            <w:proofErr w:type="spellStart"/>
            <w:r>
              <w:rPr>
                <w:b/>
                <w:sz w:val="16"/>
                <w:szCs w:val="16"/>
              </w:rPr>
              <w:t>Tukon</w:t>
            </w:r>
            <w:proofErr w:type="spellEnd"/>
            <w:r>
              <w:rPr>
                <w:b/>
                <w:sz w:val="16"/>
                <w:szCs w:val="16"/>
              </w:rPr>
              <w:t xml:space="preserve"> 1102:</w:t>
            </w:r>
          </w:p>
          <w:p w14:paraId="79A77560" w14:textId="77777777" w:rsidR="00477144" w:rsidRDefault="00477144" w:rsidP="00C029DB">
            <w:pPr>
              <w:pStyle w:val="Odstavecseseznamem"/>
              <w:numPr>
                <w:ilvl w:val="0"/>
                <w:numId w:val="80"/>
              </w:numPr>
              <w:ind w:left="176" w:hanging="176"/>
              <w:jc w:val="both"/>
              <w:rPr>
                <w:sz w:val="16"/>
                <w:szCs w:val="16"/>
              </w:rPr>
            </w:pPr>
            <w:r>
              <w:rPr>
                <w:sz w:val="16"/>
                <w:szCs w:val="16"/>
              </w:rPr>
              <w:t xml:space="preserve">1 </w:t>
            </w:r>
            <w:proofErr w:type="spellStart"/>
            <w:r>
              <w:rPr>
                <w:sz w:val="16"/>
                <w:szCs w:val="16"/>
              </w:rPr>
              <w:t>indentor</w:t>
            </w:r>
            <w:proofErr w:type="spellEnd"/>
            <w:r>
              <w:rPr>
                <w:sz w:val="16"/>
                <w:szCs w:val="16"/>
              </w:rPr>
              <w:t xml:space="preserve"> (hrot), </w:t>
            </w:r>
          </w:p>
          <w:p w14:paraId="284ECDD3" w14:textId="77777777" w:rsidR="00477144" w:rsidRDefault="00477144" w:rsidP="00C029DB">
            <w:pPr>
              <w:pStyle w:val="Odstavecseseznamem"/>
              <w:numPr>
                <w:ilvl w:val="0"/>
                <w:numId w:val="80"/>
              </w:numPr>
              <w:ind w:left="176" w:hanging="176"/>
              <w:jc w:val="both"/>
              <w:rPr>
                <w:sz w:val="16"/>
                <w:szCs w:val="16"/>
              </w:rPr>
            </w:pPr>
            <w:r>
              <w:rPr>
                <w:sz w:val="16"/>
                <w:szCs w:val="16"/>
              </w:rPr>
              <w:t xml:space="preserve">2 nebo 3 objektivové pozicemi. </w:t>
            </w:r>
          </w:p>
          <w:p w14:paraId="723AEB58" w14:textId="77777777" w:rsidR="00477144" w:rsidRDefault="00477144">
            <w:pPr>
              <w:jc w:val="both"/>
              <w:rPr>
                <w:b/>
                <w:sz w:val="16"/>
                <w:szCs w:val="16"/>
              </w:rPr>
            </w:pPr>
            <w:r>
              <w:rPr>
                <w:b/>
                <w:sz w:val="16"/>
                <w:szCs w:val="16"/>
              </w:rPr>
              <w:t>Technická specifikace modelu </w:t>
            </w:r>
            <w:proofErr w:type="spellStart"/>
            <w:r>
              <w:rPr>
                <w:b/>
                <w:sz w:val="16"/>
                <w:szCs w:val="16"/>
              </w:rPr>
              <w:t>Tukon</w:t>
            </w:r>
            <w:proofErr w:type="spellEnd"/>
            <w:r>
              <w:rPr>
                <w:b/>
                <w:sz w:val="16"/>
                <w:szCs w:val="16"/>
              </w:rPr>
              <w:t xml:space="preserve"> 1202:</w:t>
            </w:r>
          </w:p>
          <w:p w14:paraId="59638B0C" w14:textId="77777777" w:rsidR="00477144" w:rsidRDefault="00477144" w:rsidP="00C029DB">
            <w:pPr>
              <w:pStyle w:val="Odstavecseseznamem"/>
              <w:numPr>
                <w:ilvl w:val="0"/>
                <w:numId w:val="80"/>
              </w:numPr>
              <w:ind w:left="176" w:hanging="176"/>
              <w:jc w:val="both"/>
              <w:rPr>
                <w:sz w:val="16"/>
                <w:szCs w:val="16"/>
              </w:rPr>
            </w:pPr>
            <w:r>
              <w:rPr>
                <w:sz w:val="16"/>
                <w:szCs w:val="16"/>
              </w:rPr>
              <w:t xml:space="preserve">2 </w:t>
            </w:r>
            <w:proofErr w:type="spellStart"/>
            <w:r>
              <w:rPr>
                <w:sz w:val="16"/>
                <w:szCs w:val="16"/>
              </w:rPr>
              <w:t>indentory</w:t>
            </w:r>
            <w:proofErr w:type="spellEnd"/>
            <w:r>
              <w:rPr>
                <w:sz w:val="16"/>
                <w:szCs w:val="16"/>
              </w:rPr>
              <w:t xml:space="preserve"> (</w:t>
            </w:r>
            <w:proofErr w:type="spellStart"/>
            <w:r>
              <w:rPr>
                <w:sz w:val="16"/>
                <w:szCs w:val="16"/>
              </w:rPr>
              <w:t>Vickers</w:t>
            </w:r>
            <w:proofErr w:type="spellEnd"/>
            <w:r>
              <w:rPr>
                <w:sz w:val="16"/>
                <w:szCs w:val="16"/>
              </w:rPr>
              <w:t xml:space="preserve"> a </w:t>
            </w:r>
            <w:proofErr w:type="spellStart"/>
            <w:r>
              <w:rPr>
                <w:sz w:val="16"/>
                <w:szCs w:val="16"/>
              </w:rPr>
              <w:t>Knoop</w:t>
            </w:r>
            <w:proofErr w:type="spellEnd"/>
            <w:r>
              <w:rPr>
                <w:sz w:val="16"/>
                <w:szCs w:val="16"/>
              </w:rPr>
              <w:t>),</w:t>
            </w:r>
          </w:p>
          <w:p w14:paraId="5ADA43C5" w14:textId="77777777" w:rsidR="00477144" w:rsidRDefault="00477144" w:rsidP="00C029DB">
            <w:pPr>
              <w:pStyle w:val="Odstavecseseznamem"/>
              <w:numPr>
                <w:ilvl w:val="0"/>
                <w:numId w:val="80"/>
              </w:numPr>
              <w:ind w:left="176" w:hanging="176"/>
              <w:jc w:val="both"/>
              <w:rPr>
                <w:sz w:val="16"/>
                <w:szCs w:val="16"/>
                <w:lang w:eastAsia="en-US"/>
              </w:rPr>
            </w:pPr>
            <w:r>
              <w:rPr>
                <w:sz w:val="16"/>
                <w:szCs w:val="16"/>
              </w:rPr>
              <w:t>4 objektivové pozice (sestava LWD objektivů 5x, 10x a 50x pro zvětšení 50x, 100x and 500x).</w:t>
            </w:r>
          </w:p>
        </w:tc>
      </w:tr>
      <w:tr w:rsidR="00477144" w14:paraId="5828A053"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38D82C4F" w14:textId="77777777" w:rsidR="00477144" w:rsidRDefault="00477144">
            <w:pPr>
              <w:jc w:val="both"/>
              <w:rPr>
                <w:b/>
                <w:color w:val="FFFFFF" w:themeColor="background1"/>
                <w:sz w:val="18"/>
                <w:szCs w:val="18"/>
                <w:lang w:eastAsia="en-US"/>
              </w:rPr>
            </w:pPr>
            <w:r>
              <w:rPr>
                <w:b/>
                <w:color w:val="FFFFFF" w:themeColor="background1"/>
                <w:sz w:val="18"/>
                <w:szCs w:val="18"/>
              </w:rPr>
              <w:t>Jiskrový optický emisní spektrometr Q4 TASMAN pro analýzu kovů</w:t>
            </w:r>
          </w:p>
        </w:tc>
      </w:tr>
      <w:tr w:rsidR="00477144" w14:paraId="4EB8F358"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299B87E4" w14:textId="275CBE94" w:rsidR="00477144" w:rsidRDefault="00477144">
            <w:pPr>
              <w:jc w:val="both"/>
              <w:rPr>
                <w:sz w:val="16"/>
                <w:szCs w:val="16"/>
                <w:lang w:eastAsia="en-US"/>
              </w:rPr>
            </w:pPr>
            <w:r>
              <w:rPr>
                <w:sz w:val="16"/>
                <w:szCs w:val="16"/>
              </w:rPr>
              <w:t>Spektrometr BAS TASMAN Q 4 umožňuje měření chemického složení materiálu z objemu a zjišťování druhu a typu materiálu na základě porovnání s kalibry ocelí, hliníků, hořčíku, titanu, mědi, olovo a jej</w:t>
            </w:r>
            <w:r w:rsidR="0060469C">
              <w:rPr>
                <w:sz w:val="16"/>
                <w:szCs w:val="16"/>
              </w:rPr>
              <w:t>i</w:t>
            </w:r>
            <w:r>
              <w:rPr>
                <w:sz w:val="16"/>
                <w:szCs w:val="16"/>
              </w:rPr>
              <w:t>ch slitin.</w:t>
            </w:r>
          </w:p>
        </w:tc>
      </w:tr>
      <w:tr w:rsidR="00477144" w14:paraId="794FBE76"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285C55AE" w14:textId="77777777" w:rsidR="00477144" w:rsidRDefault="00477144">
            <w:pPr>
              <w:jc w:val="both"/>
              <w:rPr>
                <w:b/>
                <w:color w:val="FFFFFF" w:themeColor="background1"/>
                <w:sz w:val="18"/>
                <w:szCs w:val="18"/>
                <w:lang w:eastAsia="en-US"/>
              </w:rPr>
            </w:pPr>
            <w:proofErr w:type="spellStart"/>
            <w:r>
              <w:rPr>
                <w:b/>
                <w:color w:val="FFFFFF" w:themeColor="background1"/>
                <w:sz w:val="18"/>
                <w:szCs w:val="18"/>
              </w:rPr>
              <w:t>Drsnoměr</w:t>
            </w:r>
            <w:proofErr w:type="spellEnd"/>
            <w:r>
              <w:rPr>
                <w:b/>
                <w:color w:val="FFFFFF" w:themeColor="background1"/>
                <w:sz w:val="18"/>
                <w:szCs w:val="18"/>
              </w:rPr>
              <w:t xml:space="preserve"> </w:t>
            </w:r>
            <w:proofErr w:type="spellStart"/>
            <w:r>
              <w:rPr>
                <w:b/>
                <w:color w:val="FFFFFF" w:themeColor="background1"/>
                <w:sz w:val="18"/>
                <w:szCs w:val="18"/>
              </w:rPr>
              <w:t>Mitutoyo</w:t>
            </w:r>
            <w:proofErr w:type="spellEnd"/>
            <w:r>
              <w:rPr>
                <w:b/>
                <w:color w:val="FFFFFF" w:themeColor="background1"/>
                <w:sz w:val="18"/>
                <w:szCs w:val="18"/>
              </w:rPr>
              <w:t xml:space="preserve"> SURFTEST SJ-410</w:t>
            </w:r>
          </w:p>
        </w:tc>
      </w:tr>
      <w:tr w:rsidR="00477144" w14:paraId="51C15ECC"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034AB54C" w14:textId="57335F03" w:rsidR="00477144" w:rsidRDefault="00477144">
            <w:pPr>
              <w:jc w:val="both"/>
              <w:rPr>
                <w:sz w:val="16"/>
                <w:szCs w:val="16"/>
              </w:rPr>
            </w:pPr>
            <w:proofErr w:type="spellStart"/>
            <w:r>
              <w:rPr>
                <w:sz w:val="16"/>
                <w:szCs w:val="16"/>
              </w:rPr>
              <w:t>Mitutoyo</w:t>
            </w:r>
            <w:proofErr w:type="spellEnd"/>
            <w:r>
              <w:rPr>
                <w:sz w:val="16"/>
                <w:szCs w:val="16"/>
              </w:rPr>
              <w:t xml:space="preserve"> SURFTEST SJ-410 je přistroj na měření drsnosti povrchu a je vybaven 46 parametry drsnosti (</w:t>
            </w:r>
            <w:proofErr w:type="spellStart"/>
            <w:r>
              <w:rPr>
                <w:sz w:val="16"/>
                <w:szCs w:val="16"/>
              </w:rPr>
              <w:t>Ra</w:t>
            </w:r>
            <w:proofErr w:type="spellEnd"/>
            <w:r>
              <w:rPr>
                <w:sz w:val="16"/>
                <w:szCs w:val="16"/>
              </w:rPr>
              <w:t xml:space="preserve">, </w:t>
            </w:r>
            <w:proofErr w:type="spellStart"/>
            <w:r>
              <w:rPr>
                <w:sz w:val="16"/>
                <w:szCs w:val="16"/>
              </w:rPr>
              <w:t>Rq</w:t>
            </w:r>
            <w:proofErr w:type="spellEnd"/>
            <w:r>
              <w:rPr>
                <w:sz w:val="16"/>
                <w:szCs w:val="16"/>
              </w:rPr>
              <w:t xml:space="preserve">, </w:t>
            </w:r>
            <w:proofErr w:type="spellStart"/>
            <w:r>
              <w:rPr>
                <w:sz w:val="16"/>
                <w:szCs w:val="16"/>
              </w:rPr>
              <w:t>Rz</w:t>
            </w:r>
            <w:proofErr w:type="spellEnd"/>
            <w:r>
              <w:rPr>
                <w:sz w:val="16"/>
                <w:szCs w:val="16"/>
              </w:rPr>
              <w:t xml:space="preserve">, </w:t>
            </w:r>
            <w:proofErr w:type="spellStart"/>
            <w:r>
              <w:rPr>
                <w:sz w:val="16"/>
                <w:szCs w:val="16"/>
              </w:rPr>
              <w:t>Rp</w:t>
            </w:r>
            <w:proofErr w:type="spellEnd"/>
            <w:r>
              <w:rPr>
                <w:sz w:val="16"/>
                <w:szCs w:val="16"/>
              </w:rPr>
              <w:t xml:space="preserve">, </w:t>
            </w:r>
            <w:proofErr w:type="spellStart"/>
            <w:r>
              <w:rPr>
                <w:sz w:val="16"/>
                <w:szCs w:val="16"/>
              </w:rPr>
              <w:t>Rv</w:t>
            </w:r>
            <w:proofErr w:type="spellEnd"/>
            <w:r>
              <w:rPr>
                <w:sz w:val="16"/>
                <w:szCs w:val="16"/>
              </w:rPr>
              <w:t xml:space="preserve">, </w:t>
            </w:r>
            <w:proofErr w:type="spellStart"/>
            <w:r>
              <w:rPr>
                <w:sz w:val="16"/>
                <w:szCs w:val="16"/>
              </w:rPr>
              <w:t>Rt</w:t>
            </w:r>
            <w:proofErr w:type="spellEnd"/>
            <w:r>
              <w:rPr>
                <w:sz w:val="16"/>
                <w:szCs w:val="16"/>
              </w:rPr>
              <w:t xml:space="preserve"> atd.), které odpovídají nejnovějším ISO norm</w:t>
            </w:r>
            <w:r w:rsidR="0060469C">
              <w:rPr>
                <w:sz w:val="16"/>
                <w:szCs w:val="16"/>
              </w:rPr>
              <w:t>á</w:t>
            </w:r>
            <w:r>
              <w:rPr>
                <w:sz w:val="16"/>
                <w:szCs w:val="16"/>
              </w:rPr>
              <w:t>m DIN, ANSI a JIS.  Detektor SKIDLESS s</w:t>
            </w:r>
            <w:r w:rsidR="0060469C">
              <w:rPr>
                <w:sz w:val="16"/>
                <w:szCs w:val="16"/>
              </w:rPr>
              <w:t>e</w:t>
            </w:r>
            <w:r>
              <w:rPr>
                <w:sz w:val="16"/>
                <w:szCs w:val="16"/>
              </w:rPr>
              <w:t xml:space="preserve"> zakřivenou funkc</w:t>
            </w:r>
            <w:r w:rsidR="0060469C">
              <w:rPr>
                <w:sz w:val="16"/>
                <w:szCs w:val="16"/>
              </w:rPr>
              <w:t>í</w:t>
            </w:r>
            <w:r>
              <w:rPr>
                <w:sz w:val="16"/>
                <w:szCs w:val="16"/>
              </w:rPr>
              <w:t xml:space="preserve"> kompenzuje povrch a poskytuje účinné vyhodnocení drsnosti povrchu válců. </w:t>
            </w:r>
            <w:proofErr w:type="spellStart"/>
            <w:r>
              <w:rPr>
                <w:sz w:val="16"/>
                <w:szCs w:val="16"/>
              </w:rPr>
              <w:t>Ultrajemné</w:t>
            </w:r>
            <w:proofErr w:type="spellEnd"/>
            <w:r>
              <w:rPr>
                <w:sz w:val="16"/>
                <w:szCs w:val="16"/>
              </w:rPr>
              <w:t xml:space="preserve"> kroky, přímost a vlnitost může být měřena pomocí funkce měření SKIDLESS. Zjednodušené funkce analýz</w:t>
            </w:r>
            <w:r w:rsidR="0060469C">
              <w:rPr>
                <w:sz w:val="16"/>
                <w:szCs w:val="16"/>
              </w:rPr>
              <w:t>y</w:t>
            </w:r>
            <w:r>
              <w:rPr>
                <w:sz w:val="16"/>
                <w:szCs w:val="16"/>
              </w:rPr>
              <w:t xml:space="preserve"> kontur podporují čtyři typy měření: krok, změna úrovně, oblast a koordinace rozdílů. Naměřená data mohou být výstupem do PC. </w:t>
            </w:r>
          </w:p>
          <w:p w14:paraId="6419E4D2" w14:textId="77777777" w:rsidR="00477144" w:rsidRDefault="00477144">
            <w:pPr>
              <w:jc w:val="both"/>
              <w:rPr>
                <w:sz w:val="16"/>
                <w:szCs w:val="16"/>
              </w:rPr>
            </w:pPr>
            <w:r>
              <w:rPr>
                <w:b/>
                <w:sz w:val="16"/>
                <w:szCs w:val="16"/>
              </w:rPr>
              <w:t>Technická specifikace:</w:t>
            </w:r>
          </w:p>
          <w:p w14:paraId="506C3FAE" w14:textId="68D0E7C1" w:rsidR="00477144" w:rsidRDefault="00477144" w:rsidP="00C029DB">
            <w:pPr>
              <w:pStyle w:val="Odstavecseseznamem"/>
              <w:numPr>
                <w:ilvl w:val="0"/>
                <w:numId w:val="80"/>
              </w:numPr>
              <w:ind w:left="176" w:hanging="176"/>
              <w:jc w:val="both"/>
              <w:rPr>
                <w:sz w:val="16"/>
                <w:szCs w:val="16"/>
              </w:rPr>
            </w:pPr>
            <w:r>
              <w:rPr>
                <w:sz w:val="16"/>
                <w:szCs w:val="16"/>
              </w:rPr>
              <w:t>rozsah měření 800 um,</w:t>
            </w:r>
          </w:p>
          <w:p w14:paraId="63D3DC90" w14:textId="3157C602" w:rsidR="00477144" w:rsidRDefault="00477144" w:rsidP="00C029DB">
            <w:pPr>
              <w:pStyle w:val="Odstavecseseznamem"/>
              <w:numPr>
                <w:ilvl w:val="0"/>
                <w:numId w:val="80"/>
              </w:numPr>
              <w:ind w:left="176" w:hanging="176"/>
              <w:jc w:val="both"/>
              <w:rPr>
                <w:sz w:val="16"/>
                <w:szCs w:val="16"/>
                <w:lang w:eastAsia="en-US"/>
              </w:rPr>
            </w:pPr>
            <w:r>
              <w:rPr>
                <w:sz w:val="16"/>
                <w:szCs w:val="16"/>
              </w:rPr>
              <w:t>rozlišení 0.000125μm (v rozsahu 8μm).</w:t>
            </w:r>
          </w:p>
        </w:tc>
      </w:tr>
      <w:tr w:rsidR="00477144" w14:paraId="0159C5B8"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025E93D3" w14:textId="77777777" w:rsidR="00477144" w:rsidRDefault="00477144">
            <w:pPr>
              <w:jc w:val="both"/>
              <w:rPr>
                <w:b/>
                <w:color w:val="FFFFFF" w:themeColor="background1"/>
                <w:sz w:val="18"/>
                <w:szCs w:val="18"/>
                <w:lang w:eastAsia="en-US"/>
              </w:rPr>
            </w:pPr>
            <w:r>
              <w:rPr>
                <w:b/>
                <w:color w:val="FFFFFF" w:themeColor="background1"/>
                <w:sz w:val="18"/>
                <w:szCs w:val="18"/>
              </w:rPr>
              <w:t>Tloušťkoměr FISCHERSCOPE MMS PC</w:t>
            </w:r>
          </w:p>
        </w:tc>
      </w:tr>
      <w:tr w:rsidR="00477144" w14:paraId="45C8D96A"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6C02E2EF" w14:textId="77777777" w:rsidR="00477144" w:rsidRDefault="00477144">
            <w:pPr>
              <w:jc w:val="both"/>
              <w:rPr>
                <w:sz w:val="16"/>
                <w:szCs w:val="16"/>
                <w:lang w:eastAsia="en-US"/>
              </w:rPr>
            </w:pPr>
            <w:r>
              <w:rPr>
                <w:sz w:val="16"/>
                <w:szCs w:val="16"/>
              </w:rPr>
              <w:t>FISCHERSCOPE MMS PC je jednotka pro univerzální měření tloušťky povlaku a zkoušení materiálu. Může provádět měření pomocí magnetické indukce, vířivých proudů, beta zpětného rozptylu nebo kombinaci těchto zkušebních metod. Měření tloušťky povlaku s následujícím složením kombinacemi materiálů: téměř všechny nátěrové hmoty na kovy; duplex nátěrové systémy; kovové povlaky na elektricky nevodivá materiály; organické povlaky, např. olejové nebo tukové filmy. Přístroj umožňuje měření elektrické vodivosti neželezných kovů.</w:t>
            </w:r>
          </w:p>
        </w:tc>
      </w:tr>
    </w:tbl>
    <w:p w14:paraId="45498210" w14:textId="77777777" w:rsidR="00477144" w:rsidRDefault="00477144" w:rsidP="00477144">
      <w:pPr>
        <w:jc w:val="both"/>
        <w:rPr>
          <w:b/>
          <w:color w:val="333397"/>
          <w:sz w:val="24"/>
          <w:szCs w:val="24"/>
          <w:u w:val="single"/>
          <w:lang w:eastAsia="en-US"/>
        </w:rPr>
      </w:pPr>
    </w:p>
    <w:p w14:paraId="300F6F63" w14:textId="77777777" w:rsidR="00477144" w:rsidRDefault="00477144" w:rsidP="00477144">
      <w:pPr>
        <w:jc w:val="both"/>
        <w:rPr>
          <w:b/>
          <w:color w:val="333397"/>
          <w:sz w:val="24"/>
          <w:szCs w:val="24"/>
          <w:u w:val="single"/>
        </w:rPr>
      </w:pPr>
    </w:p>
    <w:p w14:paraId="5B30FF0E" w14:textId="77777777" w:rsidR="00477144" w:rsidRDefault="00477144" w:rsidP="00477144">
      <w:pPr>
        <w:jc w:val="both"/>
        <w:rPr>
          <w:b/>
          <w:color w:val="333397"/>
          <w:sz w:val="24"/>
          <w:szCs w:val="24"/>
          <w:u w:val="single"/>
        </w:rPr>
      </w:pPr>
    </w:p>
    <w:p w14:paraId="77887C68" w14:textId="77777777" w:rsidR="00EE3B2D" w:rsidRDefault="00EE3B2D" w:rsidP="00477144">
      <w:pPr>
        <w:rPr>
          <w:b/>
          <w:color w:val="333397"/>
          <w:sz w:val="24"/>
          <w:szCs w:val="24"/>
          <w:u w:val="single"/>
        </w:rPr>
      </w:pPr>
      <w:r>
        <w:rPr>
          <w:b/>
          <w:color w:val="333397"/>
          <w:sz w:val="24"/>
          <w:szCs w:val="24"/>
          <w:u w:val="single"/>
        </w:rPr>
        <w:br w:type="page"/>
      </w:r>
    </w:p>
    <w:p w14:paraId="3B358F7D" w14:textId="13A3372D" w:rsidR="00477144" w:rsidRDefault="00477144" w:rsidP="00477144">
      <w:pPr>
        <w:rPr>
          <w:b/>
          <w:color w:val="333397"/>
          <w:sz w:val="24"/>
          <w:szCs w:val="24"/>
          <w:u w:val="single"/>
        </w:rPr>
      </w:pPr>
      <w:r>
        <w:rPr>
          <w:b/>
          <w:color w:val="333397"/>
          <w:sz w:val="24"/>
          <w:szCs w:val="24"/>
          <w:u w:val="single"/>
        </w:rPr>
        <w:lastRenderedPageBreak/>
        <w:t>Laboratoře Katedry informatiky a přírodních věd</w:t>
      </w:r>
    </w:p>
    <w:tbl>
      <w:tblPr>
        <w:tblStyle w:val="Mkatabulky"/>
        <w:tblW w:w="7230" w:type="dxa"/>
        <w:tblInd w:w="108" w:type="dxa"/>
        <w:tblLook w:val="04A0" w:firstRow="1" w:lastRow="0" w:firstColumn="1" w:lastColumn="0" w:noHBand="0" w:noVBand="1"/>
      </w:tblPr>
      <w:tblGrid>
        <w:gridCol w:w="7230"/>
      </w:tblGrid>
      <w:tr w:rsidR="00477144" w14:paraId="5D483CB0"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10CE816F" w14:textId="77777777" w:rsidR="00477144" w:rsidRDefault="00477144">
            <w:pPr>
              <w:rPr>
                <w:b/>
                <w:sz w:val="18"/>
                <w:szCs w:val="18"/>
                <w:lang w:eastAsia="en-US"/>
              </w:rPr>
            </w:pPr>
            <w:r>
              <w:rPr>
                <w:b/>
                <w:color w:val="FFFFFF" w:themeColor="background1"/>
                <w:sz w:val="18"/>
                <w:szCs w:val="18"/>
              </w:rPr>
              <w:t>Laboratoř</w:t>
            </w:r>
            <w:r>
              <w:rPr>
                <w:color w:val="FFFFFF" w:themeColor="background1"/>
                <w:lang w:val="en-US"/>
              </w:rPr>
              <w:t xml:space="preserve"> </w:t>
            </w:r>
            <w:proofErr w:type="spellStart"/>
            <w:r>
              <w:rPr>
                <w:b/>
                <w:color w:val="FFFFFF" w:themeColor="background1"/>
                <w:sz w:val="18"/>
                <w:szCs w:val="18"/>
                <w:lang w:val="en-US"/>
              </w:rPr>
              <w:t>interakce</w:t>
            </w:r>
            <w:proofErr w:type="spellEnd"/>
            <w:r>
              <w:rPr>
                <w:b/>
                <w:color w:val="FFFFFF" w:themeColor="background1"/>
                <w:sz w:val="18"/>
                <w:szCs w:val="18"/>
                <w:lang w:val="en-US"/>
              </w:rPr>
              <w:t xml:space="preserve"> </w:t>
            </w:r>
            <w:proofErr w:type="spellStart"/>
            <w:r>
              <w:rPr>
                <w:b/>
                <w:color w:val="FFFFFF" w:themeColor="background1"/>
                <w:sz w:val="18"/>
                <w:szCs w:val="18"/>
                <w:lang w:val="en-US"/>
              </w:rPr>
              <w:t>člověka</w:t>
            </w:r>
            <w:proofErr w:type="spellEnd"/>
            <w:r>
              <w:rPr>
                <w:b/>
                <w:color w:val="FFFFFF" w:themeColor="background1"/>
                <w:sz w:val="18"/>
                <w:szCs w:val="18"/>
                <w:lang w:val="en-US"/>
              </w:rPr>
              <w:t xml:space="preserve"> s </w:t>
            </w:r>
            <w:proofErr w:type="spellStart"/>
            <w:r>
              <w:rPr>
                <w:b/>
                <w:color w:val="FFFFFF" w:themeColor="background1"/>
                <w:sz w:val="18"/>
                <w:szCs w:val="18"/>
                <w:lang w:val="en-US"/>
              </w:rPr>
              <w:t>počítačem</w:t>
            </w:r>
            <w:proofErr w:type="spellEnd"/>
          </w:p>
        </w:tc>
      </w:tr>
      <w:tr w:rsidR="00477144" w14:paraId="37C54FC5"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374D2313" w14:textId="0F540DFA" w:rsidR="00477144" w:rsidRDefault="0060469C" w:rsidP="00C029DB">
            <w:pPr>
              <w:numPr>
                <w:ilvl w:val="0"/>
                <w:numId w:val="80"/>
              </w:numPr>
              <w:ind w:left="176" w:hanging="142"/>
              <w:rPr>
                <w:sz w:val="16"/>
                <w:szCs w:val="16"/>
              </w:rPr>
            </w:pPr>
            <w:r>
              <w:rPr>
                <w:sz w:val="16"/>
                <w:szCs w:val="16"/>
              </w:rPr>
              <w:t>m</w:t>
            </w:r>
            <w:r w:rsidR="00477144">
              <w:rPr>
                <w:sz w:val="16"/>
                <w:szCs w:val="16"/>
              </w:rPr>
              <w:t>odelování chování člověka a jeho rozhodovacích a emočních procesů,</w:t>
            </w:r>
          </w:p>
          <w:p w14:paraId="25476266" w14:textId="77777777" w:rsidR="00477144" w:rsidRDefault="00477144" w:rsidP="00C029DB">
            <w:pPr>
              <w:numPr>
                <w:ilvl w:val="0"/>
                <w:numId w:val="80"/>
              </w:numPr>
              <w:ind w:left="176" w:hanging="142"/>
              <w:rPr>
                <w:sz w:val="16"/>
                <w:szCs w:val="16"/>
              </w:rPr>
            </w:pPr>
            <w:r>
              <w:rPr>
                <w:sz w:val="16"/>
                <w:szCs w:val="16"/>
              </w:rPr>
              <w:t>zapojení informací o psychickém a fyzickém stavu pro podporu efektivity učebních procesů,</w:t>
            </w:r>
          </w:p>
          <w:p w14:paraId="3E96BC5F" w14:textId="77777777" w:rsidR="00477144" w:rsidRDefault="00477144" w:rsidP="00C029DB">
            <w:pPr>
              <w:numPr>
                <w:ilvl w:val="0"/>
                <w:numId w:val="80"/>
              </w:numPr>
              <w:ind w:left="176" w:hanging="142"/>
              <w:rPr>
                <w:sz w:val="16"/>
                <w:szCs w:val="16"/>
                <w:lang w:eastAsia="en-US"/>
              </w:rPr>
            </w:pPr>
            <w:r>
              <w:rPr>
                <w:sz w:val="16"/>
                <w:szCs w:val="16"/>
              </w:rPr>
              <w:t>dálková zdravotní telemetrie.</w:t>
            </w:r>
          </w:p>
        </w:tc>
      </w:tr>
      <w:tr w:rsidR="00477144" w14:paraId="285AA2A8"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000099"/>
            <w:hideMark/>
          </w:tcPr>
          <w:p w14:paraId="27920871" w14:textId="77777777" w:rsidR="00477144" w:rsidRDefault="00477144">
            <w:pPr>
              <w:rPr>
                <w:b/>
                <w:sz w:val="18"/>
                <w:szCs w:val="18"/>
                <w:lang w:eastAsia="en-US"/>
              </w:rPr>
            </w:pPr>
            <w:r>
              <w:rPr>
                <w:b/>
                <w:sz w:val="18"/>
                <w:szCs w:val="18"/>
              </w:rPr>
              <w:t>Laboratoř</w:t>
            </w:r>
            <w:r>
              <w:t xml:space="preserve"> </w:t>
            </w:r>
            <w:r>
              <w:rPr>
                <w:b/>
                <w:sz w:val="18"/>
                <w:szCs w:val="18"/>
              </w:rPr>
              <w:t>vývoje algoritmů pro zpracování obrazu pro elektronovou mikroskopii</w:t>
            </w:r>
          </w:p>
        </w:tc>
      </w:tr>
      <w:tr w:rsidR="00477144" w14:paraId="6654B4B8" w14:textId="77777777" w:rsidTr="00477144">
        <w:trPr>
          <w:trHeight w:val="1291"/>
        </w:trPr>
        <w:tc>
          <w:tcPr>
            <w:tcW w:w="7230" w:type="dxa"/>
            <w:tcBorders>
              <w:top w:val="single" w:sz="4" w:space="0" w:color="auto"/>
              <w:left w:val="single" w:sz="4" w:space="0" w:color="auto"/>
              <w:bottom w:val="single" w:sz="4" w:space="0" w:color="auto"/>
              <w:right w:val="single" w:sz="4" w:space="0" w:color="auto"/>
            </w:tcBorders>
            <w:hideMark/>
          </w:tcPr>
          <w:p w14:paraId="381EC513" w14:textId="77777777" w:rsidR="00477144" w:rsidRDefault="00477144" w:rsidP="00C029DB">
            <w:pPr>
              <w:pStyle w:val="Odstavecseseznamem"/>
              <w:numPr>
                <w:ilvl w:val="0"/>
                <w:numId w:val="80"/>
              </w:numPr>
              <w:ind w:left="176" w:hanging="142"/>
              <w:rPr>
                <w:sz w:val="16"/>
                <w:szCs w:val="16"/>
                <w:lang w:val="en-US"/>
              </w:rPr>
            </w:pPr>
            <w:r>
              <w:rPr>
                <w:sz w:val="16"/>
                <w:szCs w:val="16"/>
                <w:lang w:val="en-US"/>
              </w:rPr>
              <w:t>MATLAB,</w:t>
            </w:r>
          </w:p>
          <w:p w14:paraId="0F7B2CAB" w14:textId="77777777" w:rsidR="00477144" w:rsidRDefault="00477144" w:rsidP="00C029DB">
            <w:pPr>
              <w:pStyle w:val="Odstavecseseznamem"/>
              <w:numPr>
                <w:ilvl w:val="0"/>
                <w:numId w:val="80"/>
              </w:numPr>
              <w:ind w:left="176" w:hanging="142"/>
              <w:rPr>
                <w:sz w:val="16"/>
                <w:szCs w:val="16"/>
                <w:lang w:val="en-US"/>
              </w:rPr>
            </w:pPr>
            <w:r>
              <w:rPr>
                <w:sz w:val="16"/>
                <w:szCs w:val="16"/>
                <w:lang w:val="en-US"/>
              </w:rPr>
              <w:t>Computer vision System,</w:t>
            </w:r>
          </w:p>
          <w:p w14:paraId="036D4988" w14:textId="77777777" w:rsidR="00477144" w:rsidRDefault="00477144" w:rsidP="00C029DB">
            <w:pPr>
              <w:pStyle w:val="Odstavecseseznamem"/>
              <w:numPr>
                <w:ilvl w:val="0"/>
                <w:numId w:val="80"/>
              </w:numPr>
              <w:ind w:left="176" w:hanging="142"/>
              <w:rPr>
                <w:sz w:val="16"/>
                <w:szCs w:val="16"/>
                <w:lang w:val="en-US"/>
              </w:rPr>
            </w:pPr>
            <w:r>
              <w:rPr>
                <w:sz w:val="16"/>
                <w:szCs w:val="16"/>
                <w:lang w:val="en-US"/>
              </w:rPr>
              <w:t>Signal Processing Toolbox,</w:t>
            </w:r>
          </w:p>
          <w:p w14:paraId="12AA9CBB" w14:textId="77777777" w:rsidR="00477144" w:rsidRDefault="00477144" w:rsidP="00C029DB">
            <w:pPr>
              <w:pStyle w:val="Odstavecseseznamem"/>
              <w:numPr>
                <w:ilvl w:val="0"/>
                <w:numId w:val="80"/>
              </w:numPr>
              <w:ind w:left="176" w:hanging="142"/>
              <w:rPr>
                <w:sz w:val="16"/>
                <w:szCs w:val="16"/>
                <w:lang w:val="en-US"/>
              </w:rPr>
            </w:pPr>
            <w:r>
              <w:rPr>
                <w:sz w:val="16"/>
                <w:szCs w:val="16"/>
                <w:lang w:val="en-US"/>
              </w:rPr>
              <w:t>Image Processing Toolbox,</w:t>
            </w:r>
          </w:p>
          <w:p w14:paraId="364B7FDC" w14:textId="77777777" w:rsidR="00477144" w:rsidRDefault="00477144" w:rsidP="00C029DB">
            <w:pPr>
              <w:pStyle w:val="Odstavecseseznamem"/>
              <w:numPr>
                <w:ilvl w:val="0"/>
                <w:numId w:val="80"/>
              </w:numPr>
              <w:ind w:left="176" w:hanging="142"/>
              <w:rPr>
                <w:sz w:val="16"/>
                <w:szCs w:val="16"/>
                <w:lang w:val="en-US"/>
              </w:rPr>
            </w:pPr>
            <w:r>
              <w:rPr>
                <w:sz w:val="16"/>
                <w:szCs w:val="16"/>
                <w:lang w:val="en-US"/>
              </w:rPr>
              <w:t>Symbolic Math Toolbox,</w:t>
            </w:r>
          </w:p>
          <w:p w14:paraId="0974F12B" w14:textId="77777777" w:rsidR="00477144" w:rsidRDefault="00477144" w:rsidP="00C029DB">
            <w:pPr>
              <w:pStyle w:val="Odstavecseseznamem"/>
              <w:numPr>
                <w:ilvl w:val="0"/>
                <w:numId w:val="80"/>
              </w:numPr>
              <w:ind w:left="176" w:hanging="142"/>
              <w:rPr>
                <w:sz w:val="16"/>
                <w:szCs w:val="16"/>
                <w:lang w:val="en-US" w:eastAsia="en-US"/>
              </w:rPr>
            </w:pPr>
            <w:r>
              <w:rPr>
                <w:sz w:val="16"/>
                <w:szCs w:val="16"/>
                <w:lang w:val="en-US"/>
              </w:rPr>
              <w:t>Compiler.</w:t>
            </w:r>
          </w:p>
        </w:tc>
      </w:tr>
      <w:tr w:rsidR="00477144" w14:paraId="271851AE"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000099"/>
            <w:hideMark/>
          </w:tcPr>
          <w:p w14:paraId="5AA5D63A" w14:textId="77777777" w:rsidR="00477144" w:rsidRDefault="00477144">
            <w:pPr>
              <w:rPr>
                <w:b/>
                <w:bCs/>
                <w:sz w:val="18"/>
                <w:szCs w:val="18"/>
                <w:lang w:eastAsia="en-US"/>
              </w:rPr>
            </w:pPr>
            <w:r>
              <w:rPr>
                <w:b/>
                <w:sz w:val="18"/>
                <w:szCs w:val="18"/>
              </w:rPr>
              <w:t>Laboratoř</w:t>
            </w:r>
            <w:r>
              <w:t xml:space="preserve"> </w:t>
            </w:r>
            <w:r>
              <w:rPr>
                <w:b/>
                <w:bCs/>
                <w:sz w:val="18"/>
                <w:szCs w:val="18"/>
              </w:rPr>
              <w:t>robotiky a informatiky</w:t>
            </w:r>
          </w:p>
        </w:tc>
      </w:tr>
      <w:tr w:rsidR="00477144" w14:paraId="188857E1"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6B02352F" w14:textId="26A8DBBB" w:rsidR="00477144" w:rsidRDefault="0060469C" w:rsidP="00C029DB">
            <w:pPr>
              <w:pStyle w:val="Odstavecseseznamem"/>
              <w:numPr>
                <w:ilvl w:val="0"/>
                <w:numId w:val="80"/>
              </w:numPr>
              <w:ind w:left="176" w:hanging="142"/>
              <w:rPr>
                <w:sz w:val="16"/>
                <w:szCs w:val="16"/>
              </w:rPr>
            </w:pPr>
            <w:r>
              <w:rPr>
                <w:sz w:val="16"/>
                <w:szCs w:val="16"/>
              </w:rPr>
              <w:t>p</w:t>
            </w:r>
            <w:r w:rsidR="00477144">
              <w:rPr>
                <w:sz w:val="16"/>
                <w:szCs w:val="16"/>
              </w:rPr>
              <w:t>rogramování a ovládání, obsluha robotického zařízení,</w:t>
            </w:r>
          </w:p>
          <w:p w14:paraId="4EBF3606" w14:textId="77777777" w:rsidR="00477144" w:rsidRDefault="00477144" w:rsidP="00C029DB">
            <w:pPr>
              <w:pStyle w:val="Odstavecseseznamem"/>
              <w:numPr>
                <w:ilvl w:val="0"/>
                <w:numId w:val="80"/>
              </w:numPr>
              <w:ind w:left="176" w:hanging="142"/>
              <w:rPr>
                <w:b/>
                <w:sz w:val="16"/>
                <w:szCs w:val="16"/>
                <w:lang w:eastAsia="en-US"/>
              </w:rPr>
            </w:pPr>
            <w:r>
              <w:rPr>
                <w:sz w:val="16"/>
                <w:szCs w:val="16"/>
              </w:rPr>
              <w:t>víceúčelové roboty s příslušenstvím.</w:t>
            </w:r>
          </w:p>
        </w:tc>
      </w:tr>
      <w:tr w:rsidR="00477144" w14:paraId="327D24C4"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000099"/>
            <w:hideMark/>
          </w:tcPr>
          <w:p w14:paraId="41A00218" w14:textId="77777777" w:rsidR="00477144" w:rsidRDefault="00477144">
            <w:pPr>
              <w:jc w:val="both"/>
              <w:rPr>
                <w:b/>
                <w:sz w:val="20"/>
                <w:szCs w:val="20"/>
                <w:lang w:eastAsia="en-US"/>
              </w:rPr>
            </w:pPr>
            <w:r>
              <w:rPr>
                <w:b/>
                <w:sz w:val="20"/>
                <w:szCs w:val="20"/>
              </w:rPr>
              <w:t>Laboratoř metalografie</w:t>
            </w:r>
          </w:p>
        </w:tc>
      </w:tr>
      <w:tr w:rsidR="00477144" w14:paraId="457BBA11"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05F84913" w14:textId="37025958" w:rsidR="00477144" w:rsidRDefault="0060469C" w:rsidP="00C029DB">
            <w:pPr>
              <w:pStyle w:val="Odstavecseseznamem"/>
              <w:numPr>
                <w:ilvl w:val="0"/>
                <w:numId w:val="88"/>
              </w:numPr>
              <w:ind w:left="176" w:hanging="172"/>
              <w:jc w:val="both"/>
              <w:rPr>
                <w:sz w:val="16"/>
                <w:szCs w:val="16"/>
              </w:rPr>
            </w:pPr>
            <w:r>
              <w:rPr>
                <w:sz w:val="16"/>
                <w:szCs w:val="16"/>
              </w:rPr>
              <w:t>s</w:t>
            </w:r>
            <w:r w:rsidR="00477144">
              <w:rPr>
                <w:sz w:val="16"/>
                <w:szCs w:val="16"/>
              </w:rPr>
              <w:t>pektrometr Q4 TASMAN,</w:t>
            </w:r>
          </w:p>
          <w:p w14:paraId="21181786" w14:textId="702A5896" w:rsidR="00477144" w:rsidRDefault="0060469C" w:rsidP="00C029DB">
            <w:pPr>
              <w:pStyle w:val="Odstavecseseznamem"/>
              <w:numPr>
                <w:ilvl w:val="0"/>
                <w:numId w:val="88"/>
              </w:numPr>
              <w:ind w:left="176" w:hanging="172"/>
              <w:jc w:val="both"/>
              <w:rPr>
                <w:sz w:val="16"/>
                <w:szCs w:val="16"/>
              </w:rPr>
            </w:pPr>
            <w:r>
              <w:rPr>
                <w:sz w:val="16"/>
                <w:szCs w:val="16"/>
              </w:rPr>
              <w:t>i</w:t>
            </w:r>
            <w:r w:rsidR="00477144">
              <w:rPr>
                <w:sz w:val="16"/>
                <w:szCs w:val="16"/>
              </w:rPr>
              <w:t>nvertovaný metalografický mikroskop GX51,</w:t>
            </w:r>
          </w:p>
          <w:p w14:paraId="344B3D4E" w14:textId="2395679B" w:rsidR="00477144" w:rsidRDefault="0060469C" w:rsidP="00C029DB">
            <w:pPr>
              <w:pStyle w:val="Odstavecseseznamem"/>
              <w:numPr>
                <w:ilvl w:val="0"/>
                <w:numId w:val="88"/>
              </w:numPr>
              <w:ind w:left="176" w:hanging="172"/>
              <w:jc w:val="both"/>
              <w:rPr>
                <w:sz w:val="18"/>
                <w:szCs w:val="18"/>
                <w:lang w:eastAsia="en-US"/>
              </w:rPr>
            </w:pPr>
            <w:r>
              <w:rPr>
                <w:sz w:val="16"/>
                <w:szCs w:val="16"/>
              </w:rPr>
              <w:t>s</w:t>
            </w:r>
            <w:r w:rsidR="00477144">
              <w:rPr>
                <w:sz w:val="16"/>
                <w:szCs w:val="16"/>
              </w:rPr>
              <w:t xml:space="preserve">tereomikroskop SZ6 1tr, 3.0 </w:t>
            </w:r>
            <w:proofErr w:type="spellStart"/>
            <w:r w:rsidR="00477144">
              <w:rPr>
                <w:sz w:val="16"/>
                <w:szCs w:val="16"/>
              </w:rPr>
              <w:t>Mpixel</w:t>
            </w:r>
            <w:proofErr w:type="spellEnd"/>
            <w:r w:rsidR="00477144">
              <w:rPr>
                <w:sz w:val="16"/>
                <w:szCs w:val="16"/>
              </w:rPr>
              <w:t xml:space="preserve"> digitální kamera, řídicí software.</w:t>
            </w:r>
          </w:p>
        </w:tc>
      </w:tr>
      <w:tr w:rsidR="00477144" w14:paraId="681D8225"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000099"/>
            <w:hideMark/>
          </w:tcPr>
          <w:p w14:paraId="369E0B1F" w14:textId="77777777" w:rsidR="00477144" w:rsidRDefault="00477144">
            <w:pPr>
              <w:jc w:val="both"/>
              <w:rPr>
                <w:b/>
                <w:sz w:val="20"/>
                <w:szCs w:val="20"/>
                <w:lang w:eastAsia="en-US"/>
              </w:rPr>
            </w:pPr>
            <w:r>
              <w:rPr>
                <w:b/>
                <w:sz w:val="20"/>
                <w:szCs w:val="20"/>
              </w:rPr>
              <w:t>Laboratoř mechanických vlastností</w:t>
            </w:r>
          </w:p>
        </w:tc>
      </w:tr>
      <w:tr w:rsidR="00477144" w14:paraId="7F0C011F"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4F16B622" w14:textId="35B47B8D" w:rsidR="00477144" w:rsidRDefault="0060469C" w:rsidP="00C029DB">
            <w:pPr>
              <w:pStyle w:val="Odstavecseseznamem"/>
              <w:numPr>
                <w:ilvl w:val="0"/>
                <w:numId w:val="89"/>
              </w:numPr>
              <w:ind w:left="176" w:hanging="142"/>
              <w:jc w:val="both"/>
              <w:rPr>
                <w:sz w:val="16"/>
                <w:szCs w:val="16"/>
              </w:rPr>
            </w:pPr>
            <w:r>
              <w:rPr>
                <w:sz w:val="16"/>
                <w:szCs w:val="16"/>
              </w:rPr>
              <w:t>t</w:t>
            </w:r>
            <w:r w:rsidR="00477144">
              <w:rPr>
                <w:sz w:val="16"/>
                <w:szCs w:val="16"/>
              </w:rPr>
              <w:t xml:space="preserve">vrdoměr ZHVµ Mikro </w:t>
            </w:r>
            <w:proofErr w:type="spellStart"/>
            <w:r w:rsidR="00477144">
              <w:rPr>
                <w:sz w:val="16"/>
                <w:szCs w:val="16"/>
              </w:rPr>
              <w:t>Vickers</w:t>
            </w:r>
            <w:proofErr w:type="spellEnd"/>
            <w:r w:rsidR="00477144">
              <w:rPr>
                <w:sz w:val="16"/>
                <w:szCs w:val="16"/>
              </w:rPr>
              <w:t>,</w:t>
            </w:r>
          </w:p>
          <w:p w14:paraId="35561762" w14:textId="77777777" w:rsidR="00477144" w:rsidRDefault="00477144" w:rsidP="00C029DB">
            <w:pPr>
              <w:pStyle w:val="Odstavecseseznamem"/>
              <w:numPr>
                <w:ilvl w:val="0"/>
                <w:numId w:val="89"/>
              </w:numPr>
              <w:ind w:left="176" w:hanging="142"/>
              <w:jc w:val="both"/>
              <w:rPr>
                <w:sz w:val="16"/>
                <w:szCs w:val="16"/>
              </w:rPr>
            </w:pPr>
            <w:r>
              <w:rPr>
                <w:sz w:val="16"/>
                <w:szCs w:val="16"/>
              </w:rPr>
              <w:t xml:space="preserve">tvrdoměr je vhodný pro zkoušky tvrdosti podle </w:t>
            </w:r>
            <w:proofErr w:type="spellStart"/>
            <w:r>
              <w:rPr>
                <w:sz w:val="16"/>
                <w:szCs w:val="16"/>
              </w:rPr>
              <w:t>Vickerse</w:t>
            </w:r>
            <w:proofErr w:type="spellEnd"/>
            <w:r>
              <w:rPr>
                <w:sz w:val="16"/>
                <w:szCs w:val="16"/>
              </w:rPr>
              <w:t xml:space="preserve"> a </w:t>
            </w:r>
            <w:proofErr w:type="spellStart"/>
            <w:r>
              <w:rPr>
                <w:sz w:val="16"/>
                <w:szCs w:val="16"/>
              </w:rPr>
              <w:t>Knoopa</w:t>
            </w:r>
            <w:proofErr w:type="spellEnd"/>
            <w:r>
              <w:rPr>
                <w:sz w:val="16"/>
                <w:szCs w:val="16"/>
              </w:rPr>
              <w:t xml:space="preserve"> dle norem ISO 6507, ISO 4545 a ASTM E 384 v rozsahu měření od HV0,01 do HV2,</w:t>
            </w:r>
          </w:p>
          <w:p w14:paraId="42CBED0F" w14:textId="77777777" w:rsidR="00477144" w:rsidRDefault="00477144" w:rsidP="00C029DB">
            <w:pPr>
              <w:pStyle w:val="Odstavecseseznamem"/>
              <w:numPr>
                <w:ilvl w:val="0"/>
                <w:numId w:val="89"/>
              </w:numPr>
              <w:ind w:left="176" w:hanging="142"/>
              <w:jc w:val="both"/>
              <w:rPr>
                <w:sz w:val="16"/>
                <w:szCs w:val="16"/>
              </w:rPr>
            </w:pPr>
            <w:r>
              <w:rPr>
                <w:sz w:val="16"/>
                <w:szCs w:val="16"/>
              </w:rPr>
              <w:t xml:space="preserve">tvrdoměr </w:t>
            </w:r>
            <w:proofErr w:type="spellStart"/>
            <w:r>
              <w:rPr>
                <w:sz w:val="16"/>
                <w:szCs w:val="16"/>
              </w:rPr>
              <w:t>Rockwell</w:t>
            </w:r>
            <w:proofErr w:type="spellEnd"/>
            <w:r>
              <w:rPr>
                <w:sz w:val="16"/>
                <w:szCs w:val="16"/>
              </w:rPr>
              <w:t>,</w:t>
            </w:r>
          </w:p>
          <w:p w14:paraId="245225DA" w14:textId="77777777" w:rsidR="00477144" w:rsidRDefault="00477144" w:rsidP="00C029DB">
            <w:pPr>
              <w:pStyle w:val="Odstavecseseznamem"/>
              <w:numPr>
                <w:ilvl w:val="0"/>
                <w:numId w:val="89"/>
              </w:numPr>
              <w:ind w:left="176" w:hanging="142"/>
              <w:jc w:val="both"/>
              <w:rPr>
                <w:sz w:val="16"/>
                <w:szCs w:val="16"/>
              </w:rPr>
            </w:pPr>
            <w:r>
              <w:rPr>
                <w:sz w:val="16"/>
                <w:szCs w:val="16"/>
              </w:rPr>
              <w:t xml:space="preserve">tvrdoměr, určený ke zkoušení tvrdosti klasickou metodou </w:t>
            </w:r>
            <w:proofErr w:type="spellStart"/>
            <w:r>
              <w:rPr>
                <w:sz w:val="16"/>
                <w:szCs w:val="16"/>
              </w:rPr>
              <w:t>Rockwell</w:t>
            </w:r>
            <w:proofErr w:type="spellEnd"/>
            <w:r>
              <w:rPr>
                <w:sz w:val="16"/>
                <w:szCs w:val="16"/>
              </w:rPr>
              <w:t>,</w:t>
            </w:r>
          </w:p>
          <w:p w14:paraId="7E82E805" w14:textId="77777777" w:rsidR="00477144" w:rsidRDefault="00477144" w:rsidP="00C029DB">
            <w:pPr>
              <w:pStyle w:val="Odstavecseseznamem"/>
              <w:numPr>
                <w:ilvl w:val="0"/>
                <w:numId w:val="89"/>
              </w:numPr>
              <w:ind w:left="176" w:hanging="142"/>
              <w:jc w:val="both"/>
              <w:rPr>
                <w:sz w:val="20"/>
                <w:szCs w:val="20"/>
                <w:lang w:eastAsia="en-US"/>
              </w:rPr>
            </w:pPr>
            <w:r>
              <w:rPr>
                <w:sz w:val="16"/>
                <w:szCs w:val="16"/>
              </w:rPr>
              <w:t xml:space="preserve">digitální </w:t>
            </w:r>
            <w:proofErr w:type="spellStart"/>
            <w:r>
              <w:rPr>
                <w:sz w:val="16"/>
                <w:szCs w:val="16"/>
              </w:rPr>
              <w:t>mikrotvrdoměr</w:t>
            </w:r>
            <w:proofErr w:type="spellEnd"/>
            <w:r>
              <w:rPr>
                <w:sz w:val="16"/>
                <w:szCs w:val="16"/>
              </w:rPr>
              <w:t>.</w:t>
            </w:r>
          </w:p>
        </w:tc>
      </w:tr>
    </w:tbl>
    <w:p w14:paraId="0A940577" w14:textId="77777777" w:rsidR="00477144" w:rsidRDefault="00477144" w:rsidP="00477144">
      <w:pPr>
        <w:spacing w:after="0"/>
        <w:rPr>
          <w:b/>
          <w:color w:val="000000" w:themeColor="text1"/>
          <w:sz w:val="20"/>
          <w:szCs w:val="20"/>
          <w:u w:val="single"/>
          <w:lang w:eastAsia="en-US"/>
        </w:rPr>
      </w:pPr>
    </w:p>
    <w:p w14:paraId="6BA25BCD" w14:textId="77777777" w:rsidR="00477144" w:rsidRDefault="00477144" w:rsidP="00477144">
      <w:pPr>
        <w:spacing w:after="0"/>
        <w:rPr>
          <w:b/>
          <w:color w:val="000000" w:themeColor="text1"/>
          <w:sz w:val="20"/>
          <w:szCs w:val="20"/>
          <w:u w:val="single"/>
        </w:rPr>
      </w:pPr>
      <w:r>
        <w:rPr>
          <w:b/>
          <w:color w:val="000000" w:themeColor="text1"/>
          <w:sz w:val="20"/>
          <w:szCs w:val="20"/>
          <w:u w:val="single"/>
        </w:rPr>
        <w:t>Technická specifikace přístrojového/SW vybavení KIPV</w:t>
      </w:r>
    </w:p>
    <w:tbl>
      <w:tblPr>
        <w:tblStyle w:val="Mkatabulky"/>
        <w:tblW w:w="7230" w:type="dxa"/>
        <w:tblInd w:w="108" w:type="dxa"/>
        <w:tblLook w:val="04A0" w:firstRow="1" w:lastRow="0" w:firstColumn="1" w:lastColumn="0" w:noHBand="0" w:noVBand="1"/>
      </w:tblPr>
      <w:tblGrid>
        <w:gridCol w:w="7230"/>
      </w:tblGrid>
      <w:tr w:rsidR="00477144" w14:paraId="3B4631ED" w14:textId="77777777" w:rsidTr="00477144">
        <w:tc>
          <w:tcPr>
            <w:tcW w:w="7230" w:type="dxa"/>
            <w:tcBorders>
              <w:top w:val="single" w:sz="4" w:space="0" w:color="auto"/>
              <w:left w:val="single" w:sz="4" w:space="0" w:color="auto"/>
              <w:bottom w:val="single" w:sz="4" w:space="0" w:color="auto"/>
              <w:right w:val="single" w:sz="4" w:space="0" w:color="auto"/>
            </w:tcBorders>
            <w:shd w:val="clear" w:color="auto" w:fill="333397"/>
            <w:hideMark/>
          </w:tcPr>
          <w:p w14:paraId="4EA8C2CE" w14:textId="77777777" w:rsidR="00477144" w:rsidRDefault="00477144">
            <w:pPr>
              <w:rPr>
                <w:b/>
                <w:sz w:val="18"/>
                <w:szCs w:val="18"/>
                <w:lang w:eastAsia="en-US"/>
              </w:rPr>
            </w:pPr>
            <w:r>
              <w:rPr>
                <w:b/>
                <w:color w:val="FFFFFF" w:themeColor="background1"/>
                <w:sz w:val="18"/>
                <w:szCs w:val="18"/>
              </w:rPr>
              <w:t>Pomocná čidla</w:t>
            </w:r>
          </w:p>
        </w:tc>
      </w:tr>
      <w:tr w:rsidR="00477144" w14:paraId="7D38F75D" w14:textId="77777777" w:rsidTr="00477144">
        <w:tc>
          <w:tcPr>
            <w:tcW w:w="7230" w:type="dxa"/>
            <w:tcBorders>
              <w:top w:val="single" w:sz="4" w:space="0" w:color="auto"/>
              <w:left w:val="single" w:sz="4" w:space="0" w:color="auto"/>
              <w:bottom w:val="single" w:sz="4" w:space="0" w:color="auto"/>
              <w:right w:val="single" w:sz="4" w:space="0" w:color="auto"/>
            </w:tcBorders>
            <w:hideMark/>
          </w:tcPr>
          <w:p w14:paraId="0EF629D1" w14:textId="77777777" w:rsidR="00477144" w:rsidRDefault="00477144" w:rsidP="00C029DB">
            <w:pPr>
              <w:numPr>
                <w:ilvl w:val="0"/>
                <w:numId w:val="90"/>
              </w:numPr>
              <w:ind w:left="318" w:hanging="284"/>
              <w:rPr>
                <w:sz w:val="16"/>
                <w:szCs w:val="16"/>
              </w:rPr>
            </w:pPr>
            <w:proofErr w:type="spellStart"/>
            <w:r>
              <w:rPr>
                <w:sz w:val="16"/>
                <w:szCs w:val="16"/>
              </w:rPr>
              <w:t>Galvanic</w:t>
            </w:r>
            <w:proofErr w:type="spellEnd"/>
            <w:r>
              <w:rPr>
                <w:sz w:val="16"/>
                <w:szCs w:val="16"/>
              </w:rPr>
              <w:t xml:space="preserve"> skin response,</w:t>
            </w:r>
          </w:p>
          <w:p w14:paraId="14AEECCD" w14:textId="77777777" w:rsidR="00477144" w:rsidRDefault="00477144" w:rsidP="00C029DB">
            <w:pPr>
              <w:numPr>
                <w:ilvl w:val="0"/>
                <w:numId w:val="90"/>
              </w:numPr>
              <w:ind w:left="318" w:hanging="284"/>
              <w:rPr>
                <w:sz w:val="16"/>
                <w:szCs w:val="16"/>
              </w:rPr>
            </w:pPr>
            <w:r>
              <w:rPr>
                <w:sz w:val="16"/>
                <w:szCs w:val="16"/>
              </w:rPr>
              <w:t>měřič tepu srdce,</w:t>
            </w:r>
          </w:p>
          <w:p w14:paraId="15BF3EF4" w14:textId="77777777" w:rsidR="00477144" w:rsidRDefault="00477144" w:rsidP="00C029DB">
            <w:pPr>
              <w:numPr>
                <w:ilvl w:val="0"/>
                <w:numId w:val="90"/>
              </w:numPr>
              <w:ind w:left="318" w:hanging="284"/>
              <w:rPr>
                <w:sz w:val="16"/>
                <w:szCs w:val="16"/>
              </w:rPr>
            </w:pPr>
            <w:r>
              <w:rPr>
                <w:sz w:val="16"/>
                <w:szCs w:val="16"/>
              </w:rPr>
              <w:t>přesný povrchový teploměr,</w:t>
            </w:r>
          </w:p>
          <w:p w14:paraId="64DEDF3F" w14:textId="77777777" w:rsidR="00477144" w:rsidRDefault="00477144" w:rsidP="00C029DB">
            <w:pPr>
              <w:numPr>
                <w:ilvl w:val="0"/>
                <w:numId w:val="90"/>
              </w:numPr>
              <w:ind w:left="318" w:hanging="284"/>
              <w:rPr>
                <w:sz w:val="16"/>
                <w:szCs w:val="16"/>
              </w:rPr>
            </w:pPr>
            <w:r>
              <w:rPr>
                <w:sz w:val="16"/>
                <w:szCs w:val="16"/>
              </w:rPr>
              <w:t>EMG čidlo - elektrická svalová aktivita,</w:t>
            </w:r>
          </w:p>
          <w:p w14:paraId="55274E19" w14:textId="77777777" w:rsidR="00477144" w:rsidRDefault="00477144" w:rsidP="00C029DB">
            <w:pPr>
              <w:numPr>
                <w:ilvl w:val="0"/>
                <w:numId w:val="90"/>
              </w:numPr>
              <w:ind w:left="318" w:hanging="284"/>
              <w:rPr>
                <w:sz w:val="16"/>
                <w:szCs w:val="16"/>
              </w:rPr>
            </w:pPr>
            <w:r>
              <w:rPr>
                <w:sz w:val="16"/>
                <w:szCs w:val="16"/>
              </w:rPr>
              <w:t>EKG čidlo - časová změna elektrického potenciálu způsobeného srdeční aktivitou (5x),</w:t>
            </w:r>
          </w:p>
          <w:p w14:paraId="5FEC0998" w14:textId="77777777" w:rsidR="00477144" w:rsidRDefault="00477144" w:rsidP="00C029DB">
            <w:pPr>
              <w:pStyle w:val="Odstavecseseznamem"/>
              <w:numPr>
                <w:ilvl w:val="0"/>
                <w:numId w:val="90"/>
              </w:numPr>
              <w:ind w:left="318" w:hanging="284"/>
              <w:rPr>
                <w:sz w:val="16"/>
                <w:szCs w:val="16"/>
                <w:lang w:eastAsia="en-US"/>
              </w:rPr>
            </w:pPr>
            <w:r>
              <w:rPr>
                <w:sz w:val="16"/>
                <w:szCs w:val="16"/>
              </w:rPr>
              <w:t xml:space="preserve">3D tiskárna, brýle pro virtuální realitu, </w:t>
            </w:r>
            <w:proofErr w:type="spellStart"/>
            <w:r>
              <w:rPr>
                <w:sz w:val="16"/>
                <w:szCs w:val="16"/>
              </w:rPr>
              <w:t>smart</w:t>
            </w:r>
            <w:proofErr w:type="spellEnd"/>
            <w:r>
              <w:rPr>
                <w:sz w:val="16"/>
                <w:szCs w:val="16"/>
              </w:rPr>
              <w:t xml:space="preserve"> </w:t>
            </w:r>
            <w:proofErr w:type="spellStart"/>
            <w:r>
              <w:rPr>
                <w:sz w:val="16"/>
                <w:szCs w:val="16"/>
              </w:rPr>
              <w:t>board</w:t>
            </w:r>
            <w:proofErr w:type="spellEnd"/>
            <w:r>
              <w:rPr>
                <w:sz w:val="16"/>
                <w:szCs w:val="16"/>
              </w:rPr>
              <w:t>.</w:t>
            </w:r>
          </w:p>
        </w:tc>
      </w:tr>
    </w:tbl>
    <w:p w14:paraId="0D76A140" w14:textId="77777777" w:rsidR="00477144" w:rsidRDefault="00477144" w:rsidP="00477144">
      <w:pPr>
        <w:rPr>
          <w:b/>
          <w:color w:val="333397"/>
          <w:sz w:val="24"/>
          <w:szCs w:val="24"/>
          <w:u w:val="single"/>
          <w:lang w:eastAsia="en-US"/>
        </w:rPr>
      </w:pPr>
    </w:p>
    <w:p w14:paraId="1B14CE79" w14:textId="77777777" w:rsidR="00477144" w:rsidRDefault="00477144" w:rsidP="00477144">
      <w:pPr>
        <w:rPr>
          <w:b/>
          <w:color w:val="333397"/>
          <w:sz w:val="24"/>
          <w:szCs w:val="24"/>
          <w:u w:val="single"/>
        </w:rPr>
      </w:pPr>
    </w:p>
    <w:p w14:paraId="0841B09B" w14:textId="77777777" w:rsidR="00477144" w:rsidRDefault="00477144" w:rsidP="00477144">
      <w:pPr>
        <w:rPr>
          <w:b/>
          <w:color w:val="333397"/>
          <w:sz w:val="24"/>
          <w:szCs w:val="24"/>
          <w:u w:val="single"/>
        </w:rPr>
      </w:pPr>
    </w:p>
    <w:p w14:paraId="5B20EA12" w14:textId="77777777" w:rsidR="00477144" w:rsidRDefault="00477144" w:rsidP="00477144">
      <w:pPr>
        <w:rPr>
          <w:b/>
          <w:color w:val="333397"/>
          <w:sz w:val="24"/>
          <w:szCs w:val="24"/>
          <w:u w:val="single"/>
        </w:rPr>
      </w:pPr>
    </w:p>
    <w:p w14:paraId="4A0F2E79" w14:textId="58E191D7" w:rsidR="002A5583" w:rsidRDefault="002A5583" w:rsidP="005E74F9">
      <w:pPr>
        <w:spacing w:after="0"/>
        <w:jc w:val="both"/>
      </w:pPr>
    </w:p>
    <w:sectPr w:rsidR="002A5583" w:rsidSect="00477144">
      <w:footerReference w:type="default" r:id="rId33"/>
      <w:type w:val="continuous"/>
      <w:pgSz w:w="11907" w:h="16839"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E358A" w14:textId="77777777" w:rsidR="00B57F68" w:rsidRDefault="00B57F68">
      <w:pPr>
        <w:spacing w:after="0" w:line="240" w:lineRule="auto"/>
      </w:pPr>
      <w:r>
        <w:separator/>
      </w:r>
    </w:p>
  </w:endnote>
  <w:endnote w:type="continuationSeparator" w:id="0">
    <w:p w14:paraId="78788E32" w14:textId="77777777" w:rsidR="00B57F68" w:rsidRDefault="00B5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2B876" w14:textId="15EB2949" w:rsidR="004E3F63" w:rsidRDefault="004E3F63">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01B9EEBC" w14:textId="77777777" w:rsidTr="00DC5DF2">
      <w:tc>
        <w:tcPr>
          <w:tcW w:w="2303" w:type="dxa"/>
        </w:tcPr>
        <w:p w14:paraId="575B4009" w14:textId="77777777" w:rsidR="004E3F63" w:rsidRDefault="004E3F63" w:rsidP="00DC5DF2">
          <w:pPr>
            <w:pStyle w:val="Zpat"/>
            <w:jc w:val="center"/>
          </w:pPr>
        </w:p>
      </w:tc>
      <w:tc>
        <w:tcPr>
          <w:tcW w:w="6452" w:type="dxa"/>
        </w:tcPr>
        <w:p w14:paraId="62B489CF" w14:textId="480E159F" w:rsidR="004E3F63" w:rsidRDefault="004E3F63" w:rsidP="00982AB7">
          <w:pPr>
            <w:pStyle w:val="Zpat"/>
            <w:jc w:val="right"/>
          </w:pPr>
          <w:r>
            <w:t>Preambule</w:t>
          </w:r>
        </w:p>
      </w:tc>
      <w:tc>
        <w:tcPr>
          <w:tcW w:w="457" w:type="dxa"/>
          <w:shd w:val="clear" w:color="auto" w:fill="993333"/>
        </w:tcPr>
        <w:p w14:paraId="4317C3A8" w14:textId="0088A029" w:rsidR="004E3F63" w:rsidRPr="00447748" w:rsidRDefault="004E3F63" w:rsidP="00982AB7">
          <w:pPr>
            <w:pStyle w:val="Zpat"/>
            <w:jc w:val="center"/>
            <w:rPr>
              <w:color w:val="FFFFFF" w:themeColor="background1"/>
            </w:rPr>
          </w:pPr>
          <w:r w:rsidRPr="00642B48">
            <w:rPr>
              <w:color w:val="FFFFFF" w:themeColor="background1"/>
            </w:rPr>
            <w:fldChar w:fldCharType="begin"/>
          </w:r>
          <w:r w:rsidRPr="00642B48">
            <w:rPr>
              <w:color w:val="FFFFFF" w:themeColor="background1"/>
            </w:rPr>
            <w:instrText>PAGE   \* MERGEFORMAT</w:instrText>
          </w:r>
          <w:r w:rsidRPr="00642B48">
            <w:rPr>
              <w:color w:val="FFFFFF" w:themeColor="background1"/>
            </w:rPr>
            <w:fldChar w:fldCharType="separate"/>
          </w:r>
          <w:r w:rsidR="000B0F4F">
            <w:rPr>
              <w:noProof/>
              <w:color w:val="FFFFFF" w:themeColor="background1"/>
            </w:rPr>
            <w:t>1</w:t>
          </w:r>
          <w:r w:rsidRPr="00642B48">
            <w:rPr>
              <w:color w:val="FFFFFF" w:themeColor="background1"/>
            </w:rPr>
            <w:fldChar w:fldCharType="end"/>
          </w:r>
        </w:p>
      </w:tc>
    </w:tr>
  </w:tbl>
  <w:p w14:paraId="07E55350" w14:textId="506A37CA" w:rsidR="004E3F63" w:rsidRDefault="004E3F63">
    <w:pPr>
      <w:pStyle w:val="Zpat"/>
    </w:pPr>
  </w:p>
  <w:p w14:paraId="6A43AB4C" w14:textId="77777777" w:rsidR="004E3F63" w:rsidRDefault="004E3F63">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A2765" w14:textId="77777777" w:rsidR="004E3F63" w:rsidRDefault="004E3F63">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0555438F" w14:textId="77777777" w:rsidTr="00F2321C">
      <w:tc>
        <w:tcPr>
          <w:tcW w:w="2303" w:type="dxa"/>
        </w:tcPr>
        <w:p w14:paraId="2C964833" w14:textId="77777777" w:rsidR="004E3F63" w:rsidRDefault="004E3F63" w:rsidP="00DC5DF2">
          <w:pPr>
            <w:pStyle w:val="Zpat"/>
            <w:jc w:val="center"/>
          </w:pPr>
        </w:p>
      </w:tc>
      <w:tc>
        <w:tcPr>
          <w:tcW w:w="6452" w:type="dxa"/>
        </w:tcPr>
        <w:p w14:paraId="1C5CA5C5" w14:textId="363BA631" w:rsidR="004E3F63" w:rsidRDefault="004E3F63" w:rsidP="00DC5DF2">
          <w:pPr>
            <w:pStyle w:val="Zpat"/>
            <w:jc w:val="right"/>
          </w:pPr>
          <w:r w:rsidRPr="00936068">
            <w:t>Financování</w:t>
          </w:r>
        </w:p>
      </w:tc>
      <w:tc>
        <w:tcPr>
          <w:tcW w:w="457" w:type="dxa"/>
          <w:shd w:val="clear" w:color="auto" w:fill="993333"/>
        </w:tcPr>
        <w:p w14:paraId="295036DB" w14:textId="77777777" w:rsidR="004E3F63" w:rsidRPr="00447748" w:rsidRDefault="004E3F63" w:rsidP="00DC5DF2">
          <w:pPr>
            <w:pStyle w:val="Zpat"/>
            <w:jc w:val="center"/>
            <w:rPr>
              <w:color w:val="FFFFFF" w:themeColor="background1"/>
            </w:rPr>
          </w:pPr>
          <w:r w:rsidRPr="00447748">
            <w:rPr>
              <w:color w:val="FFFFFF" w:themeColor="background1"/>
            </w:rPr>
            <w:fldChar w:fldCharType="begin"/>
          </w:r>
          <w:r w:rsidRPr="00447748">
            <w:rPr>
              <w:color w:val="FFFFFF" w:themeColor="background1"/>
            </w:rPr>
            <w:instrText>PAGE   \* MERGEFORMAT</w:instrText>
          </w:r>
          <w:r w:rsidRPr="00447748">
            <w:rPr>
              <w:color w:val="FFFFFF" w:themeColor="background1"/>
            </w:rPr>
            <w:fldChar w:fldCharType="separate"/>
          </w:r>
          <w:r w:rsidR="000B0F4F">
            <w:rPr>
              <w:noProof/>
              <w:color w:val="FFFFFF" w:themeColor="background1"/>
            </w:rPr>
            <w:t>32</w:t>
          </w:r>
          <w:r w:rsidRPr="00447748">
            <w:rPr>
              <w:color w:val="FFFFFF" w:themeColor="background1"/>
            </w:rPr>
            <w:fldChar w:fldCharType="end"/>
          </w:r>
        </w:p>
      </w:tc>
    </w:tr>
  </w:tbl>
  <w:p w14:paraId="330D69D1" w14:textId="77777777" w:rsidR="004E3F63" w:rsidRDefault="004E3F63">
    <w:pPr>
      <w:pStyle w:val="Zpat"/>
    </w:pPr>
  </w:p>
  <w:p w14:paraId="24A1387D" w14:textId="77777777" w:rsidR="004E3F63" w:rsidRDefault="004E3F63">
    <w:pPr>
      <w:pStyle w:val="Zpa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D4EE" w14:textId="77777777" w:rsidR="004E3F63" w:rsidRDefault="004E3F63">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4E42DFAF" w14:textId="77777777" w:rsidTr="00F2321C">
      <w:tc>
        <w:tcPr>
          <w:tcW w:w="2303" w:type="dxa"/>
        </w:tcPr>
        <w:p w14:paraId="1C2E7785" w14:textId="77777777" w:rsidR="004E3F63" w:rsidRDefault="004E3F63" w:rsidP="00DC5DF2">
          <w:pPr>
            <w:pStyle w:val="Zpat"/>
            <w:jc w:val="center"/>
          </w:pPr>
        </w:p>
      </w:tc>
      <w:tc>
        <w:tcPr>
          <w:tcW w:w="6452" w:type="dxa"/>
        </w:tcPr>
        <w:p w14:paraId="3DABE09D" w14:textId="2B5B15CA" w:rsidR="004E3F63" w:rsidRDefault="004E3F63" w:rsidP="00DC5DF2">
          <w:pPr>
            <w:pStyle w:val="Zpat"/>
            <w:jc w:val="right"/>
          </w:pPr>
          <w:r>
            <w:t>Financování</w:t>
          </w:r>
        </w:p>
      </w:tc>
      <w:tc>
        <w:tcPr>
          <w:tcW w:w="457" w:type="dxa"/>
          <w:shd w:val="clear" w:color="auto" w:fill="993333"/>
        </w:tcPr>
        <w:p w14:paraId="05D4C2D4" w14:textId="77777777" w:rsidR="004E3F63" w:rsidRPr="00447748" w:rsidRDefault="004E3F63" w:rsidP="00DC5DF2">
          <w:pPr>
            <w:pStyle w:val="Zpat"/>
            <w:jc w:val="center"/>
            <w:rPr>
              <w:color w:val="FFFFFF" w:themeColor="background1"/>
            </w:rPr>
          </w:pPr>
          <w:r w:rsidRPr="00447748">
            <w:rPr>
              <w:color w:val="FFFFFF" w:themeColor="background1"/>
            </w:rPr>
            <w:fldChar w:fldCharType="begin"/>
          </w:r>
          <w:r w:rsidRPr="00447748">
            <w:rPr>
              <w:color w:val="FFFFFF" w:themeColor="background1"/>
            </w:rPr>
            <w:instrText>PAGE   \* MERGEFORMAT</w:instrText>
          </w:r>
          <w:r w:rsidRPr="00447748">
            <w:rPr>
              <w:color w:val="FFFFFF" w:themeColor="background1"/>
            </w:rPr>
            <w:fldChar w:fldCharType="separate"/>
          </w:r>
          <w:r w:rsidR="000B0F4F">
            <w:rPr>
              <w:noProof/>
              <w:color w:val="FFFFFF" w:themeColor="background1"/>
            </w:rPr>
            <w:t>37</w:t>
          </w:r>
          <w:r w:rsidRPr="00447748">
            <w:rPr>
              <w:color w:val="FFFFFF" w:themeColor="background1"/>
            </w:rPr>
            <w:fldChar w:fldCharType="end"/>
          </w:r>
        </w:p>
      </w:tc>
    </w:tr>
  </w:tbl>
  <w:p w14:paraId="768C1DE7" w14:textId="77777777" w:rsidR="004E3F63" w:rsidRDefault="004E3F63">
    <w:pPr>
      <w:pStyle w:val="Zpat"/>
    </w:pPr>
  </w:p>
  <w:p w14:paraId="7864253E" w14:textId="77777777" w:rsidR="004E3F63" w:rsidRDefault="004E3F63">
    <w:pPr>
      <w:pStyle w:val="Zpa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4A091" w14:textId="77777777" w:rsidR="00483696" w:rsidRDefault="00483696">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83696" w14:paraId="7B92319F" w14:textId="77777777" w:rsidTr="00F2321C">
      <w:tc>
        <w:tcPr>
          <w:tcW w:w="2303" w:type="dxa"/>
        </w:tcPr>
        <w:p w14:paraId="5600AE5F" w14:textId="77777777" w:rsidR="00483696" w:rsidRDefault="00483696" w:rsidP="00DC5DF2">
          <w:pPr>
            <w:pStyle w:val="Zpat"/>
            <w:jc w:val="center"/>
          </w:pPr>
        </w:p>
      </w:tc>
      <w:tc>
        <w:tcPr>
          <w:tcW w:w="6452" w:type="dxa"/>
        </w:tcPr>
        <w:p w14:paraId="732E483A" w14:textId="5DDBFFD7" w:rsidR="00483696" w:rsidRDefault="00483696" w:rsidP="00DC5DF2">
          <w:pPr>
            <w:pStyle w:val="Zpat"/>
            <w:jc w:val="right"/>
          </w:pPr>
          <w:r>
            <w:t>Podpůrné priority</w:t>
          </w:r>
        </w:p>
      </w:tc>
      <w:tc>
        <w:tcPr>
          <w:tcW w:w="457" w:type="dxa"/>
          <w:shd w:val="clear" w:color="auto" w:fill="993333"/>
        </w:tcPr>
        <w:p w14:paraId="5195D17B" w14:textId="77777777" w:rsidR="00483696" w:rsidRPr="00447748" w:rsidRDefault="00483696" w:rsidP="00DC5DF2">
          <w:pPr>
            <w:pStyle w:val="Zpat"/>
            <w:jc w:val="center"/>
            <w:rPr>
              <w:color w:val="FFFFFF" w:themeColor="background1"/>
            </w:rPr>
          </w:pPr>
          <w:r w:rsidRPr="00447748">
            <w:rPr>
              <w:color w:val="FFFFFF" w:themeColor="background1"/>
            </w:rPr>
            <w:fldChar w:fldCharType="begin"/>
          </w:r>
          <w:r w:rsidRPr="00447748">
            <w:rPr>
              <w:color w:val="FFFFFF" w:themeColor="background1"/>
            </w:rPr>
            <w:instrText>PAGE   \* MERGEFORMAT</w:instrText>
          </w:r>
          <w:r w:rsidRPr="00447748">
            <w:rPr>
              <w:color w:val="FFFFFF" w:themeColor="background1"/>
            </w:rPr>
            <w:fldChar w:fldCharType="separate"/>
          </w:r>
          <w:r w:rsidR="000B0F4F">
            <w:rPr>
              <w:noProof/>
              <w:color w:val="FFFFFF" w:themeColor="background1"/>
            </w:rPr>
            <w:t>47</w:t>
          </w:r>
          <w:r w:rsidRPr="00447748">
            <w:rPr>
              <w:color w:val="FFFFFF" w:themeColor="background1"/>
            </w:rPr>
            <w:fldChar w:fldCharType="end"/>
          </w:r>
        </w:p>
      </w:tc>
    </w:tr>
  </w:tbl>
  <w:p w14:paraId="3286AE14" w14:textId="77777777" w:rsidR="00483696" w:rsidRDefault="00483696">
    <w:pPr>
      <w:pStyle w:val="Zpat"/>
    </w:pPr>
  </w:p>
  <w:p w14:paraId="73D0FEEB" w14:textId="77777777" w:rsidR="00483696" w:rsidRDefault="00483696">
    <w:pPr>
      <w:pStyle w:val="Zpa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7AF6E" w14:textId="77777777" w:rsidR="004E3F63" w:rsidRPr="00EE3B2D" w:rsidRDefault="004E3F63" w:rsidP="00EE3B2D">
    <w:pPr>
      <w:pStyle w:val="Zpa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02A73" w14:textId="1D64352C" w:rsidR="004E3F63" w:rsidRDefault="004E3F63">
    <w:pPr>
      <w:pStyle w:val="Zpat"/>
      <w:jc w:val="center"/>
    </w:pPr>
  </w:p>
  <w:p w14:paraId="387964BB" w14:textId="77777777" w:rsidR="004E3F63" w:rsidRDefault="004E3F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4E1F8" w14:textId="77777777" w:rsidR="004E3F63" w:rsidRDefault="004E3F63">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29B5C978" w14:textId="77777777" w:rsidTr="00DC5DF2">
      <w:tc>
        <w:tcPr>
          <w:tcW w:w="2303" w:type="dxa"/>
        </w:tcPr>
        <w:p w14:paraId="00CDBD1E" w14:textId="77777777" w:rsidR="004E3F63" w:rsidRDefault="004E3F63" w:rsidP="00DC5DF2">
          <w:pPr>
            <w:pStyle w:val="Zpat"/>
            <w:jc w:val="center"/>
          </w:pPr>
        </w:p>
      </w:tc>
      <w:tc>
        <w:tcPr>
          <w:tcW w:w="6452" w:type="dxa"/>
        </w:tcPr>
        <w:p w14:paraId="6FDCC917" w14:textId="395689C6" w:rsidR="004E3F63" w:rsidRDefault="004E3F63" w:rsidP="00982AB7">
          <w:pPr>
            <w:pStyle w:val="Zpat"/>
            <w:jc w:val="right"/>
          </w:pPr>
          <w:r w:rsidRPr="00982AB7">
            <w:t xml:space="preserve">Postoje a hodnoty a role  </w:t>
          </w:r>
        </w:p>
      </w:tc>
      <w:tc>
        <w:tcPr>
          <w:tcW w:w="457" w:type="dxa"/>
          <w:shd w:val="clear" w:color="auto" w:fill="993333"/>
        </w:tcPr>
        <w:p w14:paraId="041B631C" w14:textId="50953925" w:rsidR="004E3F63" w:rsidRPr="00447748" w:rsidRDefault="004E3F63" w:rsidP="00982AB7">
          <w:pPr>
            <w:pStyle w:val="Zpat"/>
            <w:jc w:val="center"/>
            <w:rPr>
              <w:color w:val="FFFFFF" w:themeColor="background1"/>
            </w:rPr>
          </w:pPr>
          <w:r w:rsidRPr="00642B48">
            <w:rPr>
              <w:color w:val="FFFFFF" w:themeColor="background1"/>
            </w:rPr>
            <w:fldChar w:fldCharType="begin"/>
          </w:r>
          <w:r w:rsidRPr="00642B48">
            <w:rPr>
              <w:color w:val="FFFFFF" w:themeColor="background1"/>
            </w:rPr>
            <w:instrText>PAGE   \* MERGEFORMAT</w:instrText>
          </w:r>
          <w:r w:rsidRPr="00642B48">
            <w:rPr>
              <w:color w:val="FFFFFF" w:themeColor="background1"/>
            </w:rPr>
            <w:fldChar w:fldCharType="separate"/>
          </w:r>
          <w:r w:rsidR="000B0F4F">
            <w:rPr>
              <w:noProof/>
              <w:color w:val="FFFFFF" w:themeColor="background1"/>
            </w:rPr>
            <w:t>2</w:t>
          </w:r>
          <w:r w:rsidRPr="00642B48">
            <w:rPr>
              <w:color w:val="FFFFFF" w:themeColor="background1"/>
            </w:rPr>
            <w:fldChar w:fldCharType="end"/>
          </w:r>
        </w:p>
      </w:tc>
    </w:tr>
  </w:tbl>
  <w:p w14:paraId="3DFEBF16" w14:textId="77777777" w:rsidR="004E3F63" w:rsidRDefault="004E3F63">
    <w:pPr>
      <w:pStyle w:val="Zpat"/>
    </w:pPr>
  </w:p>
  <w:p w14:paraId="70F57533" w14:textId="77777777" w:rsidR="004E3F63" w:rsidRDefault="004E3F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602D9D35" w14:textId="77777777" w:rsidTr="00DC5DF2">
      <w:tc>
        <w:tcPr>
          <w:tcW w:w="2303" w:type="dxa"/>
        </w:tcPr>
        <w:p w14:paraId="707D0340" w14:textId="77777777" w:rsidR="004E3F63" w:rsidRDefault="004E3F63" w:rsidP="00DC5DF2">
          <w:pPr>
            <w:pStyle w:val="Zpat"/>
            <w:jc w:val="center"/>
          </w:pPr>
        </w:p>
      </w:tc>
      <w:tc>
        <w:tcPr>
          <w:tcW w:w="6452" w:type="dxa"/>
        </w:tcPr>
        <w:p w14:paraId="06F29D26" w14:textId="09CEEDE6" w:rsidR="004E3F63" w:rsidRDefault="004E3F63" w:rsidP="00DC5DF2">
          <w:pPr>
            <w:pStyle w:val="Zpat"/>
            <w:jc w:val="right"/>
          </w:pPr>
          <w:r>
            <w:t>Vize, mise</w:t>
          </w:r>
        </w:p>
      </w:tc>
      <w:tc>
        <w:tcPr>
          <w:tcW w:w="457" w:type="dxa"/>
          <w:shd w:val="clear" w:color="auto" w:fill="993333"/>
        </w:tcPr>
        <w:p w14:paraId="248367B0" w14:textId="19BF2B2A" w:rsidR="004E3F63" w:rsidRPr="00447748" w:rsidRDefault="004E3F63" w:rsidP="00DC5DF2">
          <w:pPr>
            <w:pStyle w:val="Zpat"/>
            <w:jc w:val="center"/>
            <w:rPr>
              <w:color w:val="FFFFFF" w:themeColor="background1"/>
            </w:rPr>
          </w:pPr>
          <w:r w:rsidRPr="00642B48">
            <w:rPr>
              <w:color w:val="FFFFFF" w:themeColor="background1"/>
            </w:rPr>
            <w:fldChar w:fldCharType="begin"/>
          </w:r>
          <w:r w:rsidRPr="00642B48">
            <w:rPr>
              <w:color w:val="FFFFFF" w:themeColor="background1"/>
            </w:rPr>
            <w:instrText>PAGE   \* MERGEFORMAT</w:instrText>
          </w:r>
          <w:r w:rsidRPr="00642B48">
            <w:rPr>
              <w:color w:val="FFFFFF" w:themeColor="background1"/>
            </w:rPr>
            <w:fldChar w:fldCharType="separate"/>
          </w:r>
          <w:r w:rsidR="000B0F4F">
            <w:rPr>
              <w:noProof/>
              <w:color w:val="FFFFFF" w:themeColor="background1"/>
            </w:rPr>
            <w:t>3</w:t>
          </w:r>
          <w:r w:rsidRPr="00642B48">
            <w:rPr>
              <w:color w:val="FFFFFF" w:themeColor="background1"/>
            </w:rPr>
            <w:fldChar w:fldCharType="end"/>
          </w:r>
        </w:p>
      </w:tc>
    </w:tr>
  </w:tbl>
  <w:p w14:paraId="50F4E507" w14:textId="77777777" w:rsidR="004E3F63" w:rsidRDefault="004E3F63">
    <w:pPr>
      <w:pStyle w:val="Zpat"/>
    </w:pPr>
  </w:p>
  <w:p w14:paraId="5E031129" w14:textId="77777777" w:rsidR="004E3F63" w:rsidRDefault="004E3F6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3EA3D" w14:textId="77777777" w:rsidR="004E3F63" w:rsidRDefault="004E3F63">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19DB7AD4" w14:textId="77777777" w:rsidTr="00DC5DF2">
      <w:tc>
        <w:tcPr>
          <w:tcW w:w="2303" w:type="dxa"/>
        </w:tcPr>
        <w:p w14:paraId="118E0B8B" w14:textId="77777777" w:rsidR="004E3F63" w:rsidRDefault="004E3F63" w:rsidP="00DC5DF2">
          <w:pPr>
            <w:pStyle w:val="Zpat"/>
            <w:jc w:val="center"/>
          </w:pPr>
        </w:p>
      </w:tc>
      <w:tc>
        <w:tcPr>
          <w:tcW w:w="6452" w:type="dxa"/>
        </w:tcPr>
        <w:p w14:paraId="115D7DC2" w14:textId="440433A4" w:rsidR="004E3F63" w:rsidRDefault="004E3F63" w:rsidP="00DC5DF2">
          <w:pPr>
            <w:pStyle w:val="Zpat"/>
            <w:jc w:val="right"/>
          </w:pPr>
          <w:r>
            <w:t>Vzdělávání</w:t>
          </w:r>
        </w:p>
      </w:tc>
      <w:tc>
        <w:tcPr>
          <w:tcW w:w="457" w:type="dxa"/>
          <w:shd w:val="clear" w:color="auto" w:fill="993333"/>
        </w:tcPr>
        <w:p w14:paraId="4AAE4009" w14:textId="77F14AB2" w:rsidR="004E3F63" w:rsidRPr="00447748" w:rsidRDefault="004E3F63" w:rsidP="00DC5DF2">
          <w:pPr>
            <w:pStyle w:val="Zpat"/>
            <w:jc w:val="center"/>
            <w:rPr>
              <w:color w:val="FFFFFF" w:themeColor="background1"/>
            </w:rPr>
          </w:pPr>
          <w:r w:rsidRPr="00642B48">
            <w:rPr>
              <w:color w:val="FFFFFF" w:themeColor="background1"/>
            </w:rPr>
            <w:fldChar w:fldCharType="begin"/>
          </w:r>
          <w:r w:rsidRPr="00642B48">
            <w:rPr>
              <w:color w:val="FFFFFF" w:themeColor="background1"/>
            </w:rPr>
            <w:instrText>PAGE   \* MERGEFORMAT</w:instrText>
          </w:r>
          <w:r w:rsidRPr="00642B48">
            <w:rPr>
              <w:color w:val="FFFFFF" w:themeColor="background1"/>
            </w:rPr>
            <w:fldChar w:fldCharType="separate"/>
          </w:r>
          <w:r w:rsidR="000B0F4F">
            <w:rPr>
              <w:noProof/>
              <w:color w:val="FFFFFF" w:themeColor="background1"/>
            </w:rPr>
            <w:t>9</w:t>
          </w:r>
          <w:r w:rsidRPr="00642B48">
            <w:rPr>
              <w:color w:val="FFFFFF" w:themeColor="background1"/>
            </w:rPr>
            <w:fldChar w:fldCharType="end"/>
          </w:r>
        </w:p>
      </w:tc>
    </w:tr>
  </w:tbl>
  <w:p w14:paraId="1403DD87" w14:textId="77777777" w:rsidR="004E3F63" w:rsidRDefault="004E3F63">
    <w:pPr>
      <w:pStyle w:val="Zpat"/>
    </w:pPr>
  </w:p>
  <w:p w14:paraId="73563498" w14:textId="77777777" w:rsidR="004E3F63" w:rsidRDefault="004E3F63">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FB292" w14:textId="77777777" w:rsidR="004E3F63" w:rsidRDefault="004E3F63">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64CA74A3" w14:textId="77777777" w:rsidTr="00DC5DF2">
      <w:tc>
        <w:tcPr>
          <w:tcW w:w="2303" w:type="dxa"/>
        </w:tcPr>
        <w:p w14:paraId="66F2506C" w14:textId="77777777" w:rsidR="004E3F63" w:rsidRDefault="004E3F63" w:rsidP="00DC5DF2">
          <w:pPr>
            <w:pStyle w:val="Zpat"/>
            <w:jc w:val="center"/>
          </w:pPr>
        </w:p>
      </w:tc>
      <w:tc>
        <w:tcPr>
          <w:tcW w:w="6452" w:type="dxa"/>
        </w:tcPr>
        <w:p w14:paraId="790420B7" w14:textId="06BC7ADC" w:rsidR="004E3F63" w:rsidRDefault="004E3F63" w:rsidP="00DC5DF2">
          <w:pPr>
            <w:pStyle w:val="Zpat"/>
            <w:jc w:val="right"/>
          </w:pPr>
          <w:r>
            <w:t>Výzkum, vývoj a tvůrčí činnost</w:t>
          </w:r>
        </w:p>
      </w:tc>
      <w:tc>
        <w:tcPr>
          <w:tcW w:w="457" w:type="dxa"/>
          <w:shd w:val="clear" w:color="auto" w:fill="993333"/>
        </w:tcPr>
        <w:p w14:paraId="2E67F262" w14:textId="77777777" w:rsidR="004E3F63" w:rsidRPr="00447748" w:rsidRDefault="004E3F63" w:rsidP="00DC5DF2">
          <w:pPr>
            <w:pStyle w:val="Zpat"/>
            <w:jc w:val="center"/>
            <w:rPr>
              <w:color w:val="FFFFFF" w:themeColor="background1"/>
            </w:rPr>
          </w:pPr>
          <w:r w:rsidRPr="00447748">
            <w:rPr>
              <w:color w:val="FFFFFF" w:themeColor="background1"/>
            </w:rPr>
            <w:fldChar w:fldCharType="begin"/>
          </w:r>
          <w:r w:rsidRPr="00447748">
            <w:rPr>
              <w:color w:val="FFFFFF" w:themeColor="background1"/>
            </w:rPr>
            <w:instrText>PAGE   \* MERGEFORMAT</w:instrText>
          </w:r>
          <w:r w:rsidRPr="00447748">
            <w:rPr>
              <w:color w:val="FFFFFF" w:themeColor="background1"/>
            </w:rPr>
            <w:fldChar w:fldCharType="separate"/>
          </w:r>
          <w:r w:rsidR="000B0F4F">
            <w:rPr>
              <w:noProof/>
              <w:color w:val="FFFFFF" w:themeColor="background1"/>
            </w:rPr>
            <w:t>15</w:t>
          </w:r>
          <w:r w:rsidRPr="00447748">
            <w:rPr>
              <w:color w:val="FFFFFF" w:themeColor="background1"/>
            </w:rPr>
            <w:fldChar w:fldCharType="end"/>
          </w:r>
        </w:p>
      </w:tc>
    </w:tr>
  </w:tbl>
  <w:p w14:paraId="45E985A7" w14:textId="77777777" w:rsidR="004E3F63" w:rsidRDefault="004E3F63">
    <w:pPr>
      <w:pStyle w:val="Zpat"/>
    </w:pPr>
  </w:p>
  <w:p w14:paraId="2AB93BD9" w14:textId="77777777" w:rsidR="004E3F63" w:rsidRDefault="004E3F63">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21E5" w14:textId="77777777" w:rsidR="004E3F63" w:rsidRDefault="004E3F63">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5CAE2750" w14:textId="77777777" w:rsidTr="00DC5DF2">
      <w:tc>
        <w:tcPr>
          <w:tcW w:w="2303" w:type="dxa"/>
        </w:tcPr>
        <w:p w14:paraId="27340BC9" w14:textId="77777777" w:rsidR="004E3F63" w:rsidRDefault="004E3F63" w:rsidP="00DC5DF2">
          <w:pPr>
            <w:pStyle w:val="Zpat"/>
            <w:jc w:val="center"/>
          </w:pPr>
        </w:p>
      </w:tc>
      <w:tc>
        <w:tcPr>
          <w:tcW w:w="6452" w:type="dxa"/>
        </w:tcPr>
        <w:p w14:paraId="12B4DD56" w14:textId="14EC8148" w:rsidR="004E3F63" w:rsidRDefault="004E3F63" w:rsidP="00DC5DF2">
          <w:pPr>
            <w:pStyle w:val="Zpat"/>
            <w:jc w:val="right"/>
          </w:pPr>
          <w:r>
            <w:t>Lidské zdroje</w:t>
          </w:r>
        </w:p>
      </w:tc>
      <w:tc>
        <w:tcPr>
          <w:tcW w:w="457" w:type="dxa"/>
          <w:shd w:val="clear" w:color="auto" w:fill="993333"/>
        </w:tcPr>
        <w:p w14:paraId="3F9BF260" w14:textId="77777777" w:rsidR="004E3F63" w:rsidRPr="00447748" w:rsidRDefault="004E3F63" w:rsidP="00DC5DF2">
          <w:pPr>
            <w:pStyle w:val="Zpat"/>
            <w:jc w:val="center"/>
            <w:rPr>
              <w:color w:val="FFFFFF" w:themeColor="background1"/>
            </w:rPr>
          </w:pPr>
          <w:r w:rsidRPr="00447748">
            <w:rPr>
              <w:color w:val="FFFFFF" w:themeColor="background1"/>
            </w:rPr>
            <w:fldChar w:fldCharType="begin"/>
          </w:r>
          <w:r w:rsidRPr="00447748">
            <w:rPr>
              <w:color w:val="FFFFFF" w:themeColor="background1"/>
            </w:rPr>
            <w:instrText>PAGE   \* MERGEFORMAT</w:instrText>
          </w:r>
          <w:r w:rsidRPr="00447748">
            <w:rPr>
              <w:color w:val="FFFFFF" w:themeColor="background1"/>
            </w:rPr>
            <w:fldChar w:fldCharType="separate"/>
          </w:r>
          <w:r w:rsidR="000B0F4F">
            <w:rPr>
              <w:noProof/>
              <w:color w:val="FFFFFF" w:themeColor="background1"/>
            </w:rPr>
            <w:t>17</w:t>
          </w:r>
          <w:r w:rsidRPr="00447748">
            <w:rPr>
              <w:color w:val="FFFFFF" w:themeColor="background1"/>
            </w:rPr>
            <w:fldChar w:fldCharType="end"/>
          </w:r>
        </w:p>
      </w:tc>
    </w:tr>
  </w:tbl>
  <w:p w14:paraId="20270B1F" w14:textId="77777777" w:rsidR="004E3F63" w:rsidRDefault="004E3F63">
    <w:pPr>
      <w:pStyle w:val="Zpat"/>
    </w:pPr>
  </w:p>
  <w:p w14:paraId="14E25CB0" w14:textId="77777777" w:rsidR="004E3F63" w:rsidRDefault="004E3F63">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6FC4BBE7" w14:textId="77777777" w:rsidTr="00DC5DF2">
      <w:tc>
        <w:tcPr>
          <w:tcW w:w="2303" w:type="dxa"/>
        </w:tcPr>
        <w:p w14:paraId="6C41F6B9" w14:textId="77777777" w:rsidR="004E3F63" w:rsidRDefault="004E3F63" w:rsidP="00DC5DF2">
          <w:pPr>
            <w:pStyle w:val="Zpat"/>
            <w:jc w:val="center"/>
          </w:pPr>
        </w:p>
      </w:tc>
      <w:tc>
        <w:tcPr>
          <w:tcW w:w="6452" w:type="dxa"/>
        </w:tcPr>
        <w:p w14:paraId="39A319A8" w14:textId="486DD2EE" w:rsidR="004E3F63" w:rsidRDefault="004E3F63" w:rsidP="00DC5DF2">
          <w:pPr>
            <w:pStyle w:val="Zpat"/>
            <w:jc w:val="right"/>
          </w:pPr>
          <w:r w:rsidRPr="00BD3C6B">
            <w:t>Otevřenost v rámci evropského a světového prostoru</w:t>
          </w:r>
        </w:p>
      </w:tc>
      <w:tc>
        <w:tcPr>
          <w:tcW w:w="457" w:type="dxa"/>
          <w:shd w:val="clear" w:color="auto" w:fill="993333"/>
        </w:tcPr>
        <w:p w14:paraId="411C2503" w14:textId="77777777" w:rsidR="004E3F63" w:rsidRPr="00447748" w:rsidRDefault="004E3F63" w:rsidP="00DC5DF2">
          <w:pPr>
            <w:pStyle w:val="Zpat"/>
            <w:jc w:val="center"/>
            <w:rPr>
              <w:color w:val="FFFFFF" w:themeColor="background1"/>
            </w:rPr>
          </w:pPr>
          <w:r w:rsidRPr="00447748">
            <w:rPr>
              <w:color w:val="FFFFFF" w:themeColor="background1"/>
            </w:rPr>
            <w:fldChar w:fldCharType="begin"/>
          </w:r>
          <w:r w:rsidRPr="00447748">
            <w:rPr>
              <w:color w:val="FFFFFF" w:themeColor="background1"/>
            </w:rPr>
            <w:instrText>PAGE   \* MERGEFORMAT</w:instrText>
          </w:r>
          <w:r w:rsidRPr="00447748">
            <w:rPr>
              <w:color w:val="FFFFFF" w:themeColor="background1"/>
            </w:rPr>
            <w:fldChar w:fldCharType="separate"/>
          </w:r>
          <w:r w:rsidR="000B0F4F">
            <w:rPr>
              <w:noProof/>
              <w:color w:val="FFFFFF" w:themeColor="background1"/>
            </w:rPr>
            <w:t>21</w:t>
          </w:r>
          <w:r w:rsidRPr="00447748">
            <w:rPr>
              <w:color w:val="FFFFFF" w:themeColor="background1"/>
            </w:rPr>
            <w:fldChar w:fldCharType="end"/>
          </w:r>
        </w:p>
      </w:tc>
    </w:tr>
  </w:tbl>
  <w:p w14:paraId="6969889F" w14:textId="77777777" w:rsidR="004E3F63" w:rsidRDefault="004E3F63">
    <w:pPr>
      <w:pStyle w:val="Zpat"/>
    </w:pPr>
  </w:p>
  <w:p w14:paraId="10AB37C5" w14:textId="77777777" w:rsidR="004E3F63" w:rsidRDefault="004E3F63">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26F04685" w14:textId="77777777" w:rsidTr="00DC5DF2">
      <w:tc>
        <w:tcPr>
          <w:tcW w:w="2303" w:type="dxa"/>
        </w:tcPr>
        <w:p w14:paraId="60E2270A" w14:textId="77777777" w:rsidR="004E3F63" w:rsidRDefault="004E3F63" w:rsidP="00DC5DF2">
          <w:pPr>
            <w:pStyle w:val="Zpat"/>
            <w:jc w:val="center"/>
          </w:pPr>
        </w:p>
      </w:tc>
      <w:tc>
        <w:tcPr>
          <w:tcW w:w="6452" w:type="dxa"/>
        </w:tcPr>
        <w:p w14:paraId="5F00A43D" w14:textId="77C0696C" w:rsidR="004E3F63" w:rsidRDefault="004E3F63" w:rsidP="00DC5DF2">
          <w:pPr>
            <w:pStyle w:val="Zpat"/>
            <w:jc w:val="right"/>
          </w:pPr>
          <w:r w:rsidRPr="00BD3C6B">
            <w:t>Celoživotní vzdělávání</w:t>
          </w:r>
        </w:p>
      </w:tc>
      <w:tc>
        <w:tcPr>
          <w:tcW w:w="457" w:type="dxa"/>
          <w:shd w:val="clear" w:color="auto" w:fill="993333"/>
        </w:tcPr>
        <w:p w14:paraId="36A9B0CC" w14:textId="77777777" w:rsidR="004E3F63" w:rsidRPr="00447748" w:rsidRDefault="004E3F63" w:rsidP="00DC5DF2">
          <w:pPr>
            <w:pStyle w:val="Zpat"/>
            <w:jc w:val="center"/>
            <w:rPr>
              <w:color w:val="FFFFFF" w:themeColor="background1"/>
            </w:rPr>
          </w:pPr>
          <w:r w:rsidRPr="00447748">
            <w:rPr>
              <w:color w:val="FFFFFF" w:themeColor="background1"/>
            </w:rPr>
            <w:fldChar w:fldCharType="begin"/>
          </w:r>
          <w:r w:rsidRPr="00447748">
            <w:rPr>
              <w:color w:val="FFFFFF" w:themeColor="background1"/>
            </w:rPr>
            <w:instrText>PAGE   \* MERGEFORMAT</w:instrText>
          </w:r>
          <w:r w:rsidRPr="00447748">
            <w:rPr>
              <w:color w:val="FFFFFF" w:themeColor="background1"/>
            </w:rPr>
            <w:fldChar w:fldCharType="separate"/>
          </w:r>
          <w:r w:rsidR="000B0F4F">
            <w:rPr>
              <w:noProof/>
              <w:color w:val="FFFFFF" w:themeColor="background1"/>
            </w:rPr>
            <w:t>26</w:t>
          </w:r>
          <w:r w:rsidRPr="00447748">
            <w:rPr>
              <w:color w:val="FFFFFF" w:themeColor="background1"/>
            </w:rPr>
            <w:fldChar w:fldCharType="end"/>
          </w:r>
        </w:p>
      </w:tc>
    </w:tr>
  </w:tbl>
  <w:p w14:paraId="6ACE2FEF" w14:textId="77777777" w:rsidR="004E3F63" w:rsidRDefault="004E3F63">
    <w:pPr>
      <w:pStyle w:val="Zpat"/>
    </w:pPr>
  </w:p>
  <w:p w14:paraId="0311D8F1" w14:textId="77777777" w:rsidR="004E3F63" w:rsidRDefault="004E3F63">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5A43" w14:textId="77777777" w:rsidR="004E3F63" w:rsidRDefault="004E3F63">
    <w:pPr>
      <w:pStyle w:val="Zpat"/>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303"/>
      <w:gridCol w:w="6452"/>
      <w:gridCol w:w="457"/>
    </w:tblGrid>
    <w:tr w:rsidR="004E3F63" w14:paraId="5CC52692" w14:textId="77777777" w:rsidTr="00F2321C">
      <w:tc>
        <w:tcPr>
          <w:tcW w:w="2303" w:type="dxa"/>
        </w:tcPr>
        <w:p w14:paraId="43A47D14" w14:textId="77777777" w:rsidR="004E3F63" w:rsidRDefault="004E3F63" w:rsidP="00DC5DF2">
          <w:pPr>
            <w:pStyle w:val="Zpat"/>
            <w:jc w:val="center"/>
          </w:pPr>
        </w:p>
      </w:tc>
      <w:tc>
        <w:tcPr>
          <w:tcW w:w="6452" w:type="dxa"/>
        </w:tcPr>
        <w:p w14:paraId="185F3FB6" w14:textId="77777777" w:rsidR="004E3F63" w:rsidRDefault="004E3F63" w:rsidP="00DC5DF2">
          <w:pPr>
            <w:pStyle w:val="Zpat"/>
            <w:jc w:val="right"/>
          </w:pPr>
          <w:r>
            <w:t>Třetí role a společenská odpovědnost</w:t>
          </w:r>
        </w:p>
      </w:tc>
      <w:tc>
        <w:tcPr>
          <w:tcW w:w="457" w:type="dxa"/>
          <w:shd w:val="clear" w:color="auto" w:fill="993333"/>
        </w:tcPr>
        <w:p w14:paraId="191BDB9F" w14:textId="77777777" w:rsidR="004E3F63" w:rsidRPr="00447748" w:rsidRDefault="004E3F63" w:rsidP="00DC5DF2">
          <w:pPr>
            <w:pStyle w:val="Zpat"/>
            <w:jc w:val="center"/>
            <w:rPr>
              <w:color w:val="FFFFFF" w:themeColor="background1"/>
            </w:rPr>
          </w:pPr>
          <w:r w:rsidRPr="00447748">
            <w:rPr>
              <w:color w:val="FFFFFF" w:themeColor="background1"/>
            </w:rPr>
            <w:fldChar w:fldCharType="begin"/>
          </w:r>
          <w:r w:rsidRPr="00447748">
            <w:rPr>
              <w:color w:val="FFFFFF" w:themeColor="background1"/>
            </w:rPr>
            <w:instrText>PAGE   \* MERGEFORMAT</w:instrText>
          </w:r>
          <w:r w:rsidRPr="00447748">
            <w:rPr>
              <w:color w:val="FFFFFF" w:themeColor="background1"/>
            </w:rPr>
            <w:fldChar w:fldCharType="separate"/>
          </w:r>
          <w:r w:rsidR="000B0F4F">
            <w:rPr>
              <w:noProof/>
              <w:color w:val="FFFFFF" w:themeColor="background1"/>
            </w:rPr>
            <w:t>29</w:t>
          </w:r>
          <w:r w:rsidRPr="00447748">
            <w:rPr>
              <w:color w:val="FFFFFF" w:themeColor="background1"/>
            </w:rPr>
            <w:fldChar w:fldCharType="end"/>
          </w:r>
        </w:p>
      </w:tc>
    </w:tr>
  </w:tbl>
  <w:p w14:paraId="126597A4" w14:textId="77777777" w:rsidR="004E3F63" w:rsidRDefault="004E3F63">
    <w:pPr>
      <w:pStyle w:val="Zpat"/>
    </w:pPr>
  </w:p>
  <w:p w14:paraId="5E7737EE" w14:textId="77777777" w:rsidR="004E3F63" w:rsidRDefault="004E3F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487BC" w14:textId="77777777" w:rsidR="00B57F68" w:rsidRDefault="00B57F68">
      <w:pPr>
        <w:spacing w:after="0" w:line="240" w:lineRule="auto"/>
      </w:pPr>
      <w:r>
        <w:separator/>
      </w:r>
    </w:p>
  </w:footnote>
  <w:footnote w:type="continuationSeparator" w:id="0">
    <w:p w14:paraId="35B384C7" w14:textId="77777777" w:rsidR="00B57F68" w:rsidRDefault="00B57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FF3"/>
    <w:multiLevelType w:val="hybridMultilevel"/>
    <w:tmpl w:val="805E2692"/>
    <w:lvl w:ilvl="0" w:tplc="66BA7CB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0B19F3"/>
    <w:multiLevelType w:val="hybridMultilevel"/>
    <w:tmpl w:val="56E281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28C6779"/>
    <w:multiLevelType w:val="hybridMultilevel"/>
    <w:tmpl w:val="951E1B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03242A97"/>
    <w:multiLevelType w:val="hybridMultilevel"/>
    <w:tmpl w:val="4434CE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3475805"/>
    <w:multiLevelType w:val="hybridMultilevel"/>
    <w:tmpl w:val="060E9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3BC7F4C"/>
    <w:multiLevelType w:val="hybridMultilevel"/>
    <w:tmpl w:val="F1004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4E15A92"/>
    <w:multiLevelType w:val="hybridMultilevel"/>
    <w:tmpl w:val="C952F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5221C0B"/>
    <w:multiLevelType w:val="hybridMultilevel"/>
    <w:tmpl w:val="1340E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5EF5D29"/>
    <w:multiLevelType w:val="hybridMultilevel"/>
    <w:tmpl w:val="5DD40B54"/>
    <w:lvl w:ilvl="0" w:tplc="27206F1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06ED6B8D"/>
    <w:multiLevelType w:val="hybridMultilevel"/>
    <w:tmpl w:val="B9BCF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9E13627"/>
    <w:multiLevelType w:val="hybridMultilevel"/>
    <w:tmpl w:val="8F148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D7A3745"/>
    <w:multiLevelType w:val="hybridMultilevel"/>
    <w:tmpl w:val="FA903100"/>
    <w:lvl w:ilvl="0" w:tplc="BF862D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E3130A0"/>
    <w:multiLevelType w:val="hybridMultilevel"/>
    <w:tmpl w:val="F684A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E6B4206"/>
    <w:multiLevelType w:val="hybridMultilevel"/>
    <w:tmpl w:val="26142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0CD3BE0"/>
    <w:multiLevelType w:val="hybridMultilevel"/>
    <w:tmpl w:val="A05EE0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48A1E73"/>
    <w:multiLevelType w:val="hybridMultilevel"/>
    <w:tmpl w:val="D4266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4D4430E"/>
    <w:multiLevelType w:val="hybridMultilevel"/>
    <w:tmpl w:val="70084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6FF5E68"/>
    <w:multiLevelType w:val="hybridMultilevel"/>
    <w:tmpl w:val="1B201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7DA2D24"/>
    <w:multiLevelType w:val="hybridMultilevel"/>
    <w:tmpl w:val="0F14F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8385B9E"/>
    <w:multiLevelType w:val="hybridMultilevel"/>
    <w:tmpl w:val="A538E5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8E37321"/>
    <w:multiLevelType w:val="hybridMultilevel"/>
    <w:tmpl w:val="030060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1931182E"/>
    <w:multiLevelType w:val="hybridMultilevel"/>
    <w:tmpl w:val="C8FC19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19841886"/>
    <w:multiLevelType w:val="hybridMultilevel"/>
    <w:tmpl w:val="712E4B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9F5766A"/>
    <w:multiLevelType w:val="hybridMultilevel"/>
    <w:tmpl w:val="485E9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DB84831"/>
    <w:multiLevelType w:val="hybridMultilevel"/>
    <w:tmpl w:val="6FA47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DC13D17"/>
    <w:multiLevelType w:val="hybridMultilevel"/>
    <w:tmpl w:val="AA68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2D17267"/>
    <w:multiLevelType w:val="hybridMultilevel"/>
    <w:tmpl w:val="6A467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50B3ED4"/>
    <w:multiLevelType w:val="hybridMultilevel"/>
    <w:tmpl w:val="D95ACE82"/>
    <w:lvl w:ilvl="0" w:tplc="0C9AE9A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5707DA3"/>
    <w:multiLevelType w:val="hybridMultilevel"/>
    <w:tmpl w:val="587293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9DBCDFF4">
      <w:numFmt w:val="bullet"/>
      <w:lvlText w:val="-"/>
      <w:lvlJc w:val="left"/>
      <w:pPr>
        <w:ind w:left="2160" w:hanging="360"/>
      </w:pPr>
      <w:rPr>
        <w:rFonts w:ascii="Calibri" w:eastAsia="Calibri" w:hAnsi="Calibri"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6AE286E"/>
    <w:multiLevelType w:val="hybridMultilevel"/>
    <w:tmpl w:val="8FEE2DDC"/>
    <w:lvl w:ilvl="0" w:tplc="B300BF1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6F11F4E"/>
    <w:multiLevelType w:val="hybridMultilevel"/>
    <w:tmpl w:val="5D40F236"/>
    <w:lvl w:ilvl="0" w:tplc="C1F21D4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8916EA9"/>
    <w:multiLevelType w:val="hybridMultilevel"/>
    <w:tmpl w:val="55562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A472157"/>
    <w:multiLevelType w:val="hybridMultilevel"/>
    <w:tmpl w:val="64324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AA40235"/>
    <w:multiLevelType w:val="hybridMultilevel"/>
    <w:tmpl w:val="D0DE8EF4"/>
    <w:lvl w:ilvl="0" w:tplc="04050001">
      <w:start w:val="1"/>
      <w:numFmt w:val="bullet"/>
      <w:lvlText w:val=""/>
      <w:lvlJc w:val="left"/>
      <w:pPr>
        <w:ind w:left="754" w:hanging="360"/>
      </w:pPr>
      <w:rPr>
        <w:rFonts w:ascii="Symbol" w:hAnsi="Symbol" w:hint="default"/>
      </w:rPr>
    </w:lvl>
    <w:lvl w:ilvl="1" w:tplc="04050003">
      <w:start w:val="1"/>
      <w:numFmt w:val="bullet"/>
      <w:lvlText w:val="o"/>
      <w:lvlJc w:val="left"/>
      <w:pPr>
        <w:ind w:left="1474" w:hanging="360"/>
      </w:pPr>
      <w:rPr>
        <w:rFonts w:ascii="Courier New" w:hAnsi="Courier New" w:cs="Courier New" w:hint="default"/>
      </w:rPr>
    </w:lvl>
    <w:lvl w:ilvl="2" w:tplc="04050005">
      <w:start w:val="1"/>
      <w:numFmt w:val="bullet"/>
      <w:lvlText w:val=""/>
      <w:lvlJc w:val="left"/>
      <w:pPr>
        <w:ind w:left="2194" w:hanging="360"/>
      </w:pPr>
      <w:rPr>
        <w:rFonts w:ascii="Wingdings" w:hAnsi="Wingdings" w:hint="default"/>
      </w:rPr>
    </w:lvl>
    <w:lvl w:ilvl="3" w:tplc="04050001">
      <w:start w:val="1"/>
      <w:numFmt w:val="bullet"/>
      <w:lvlText w:val=""/>
      <w:lvlJc w:val="left"/>
      <w:pPr>
        <w:ind w:left="2914" w:hanging="360"/>
      </w:pPr>
      <w:rPr>
        <w:rFonts w:ascii="Symbol" w:hAnsi="Symbol" w:hint="default"/>
      </w:rPr>
    </w:lvl>
    <w:lvl w:ilvl="4" w:tplc="04050003">
      <w:start w:val="1"/>
      <w:numFmt w:val="bullet"/>
      <w:lvlText w:val="o"/>
      <w:lvlJc w:val="left"/>
      <w:pPr>
        <w:ind w:left="3634" w:hanging="360"/>
      </w:pPr>
      <w:rPr>
        <w:rFonts w:ascii="Courier New" w:hAnsi="Courier New" w:cs="Courier New" w:hint="default"/>
      </w:rPr>
    </w:lvl>
    <w:lvl w:ilvl="5" w:tplc="04050005">
      <w:start w:val="1"/>
      <w:numFmt w:val="bullet"/>
      <w:lvlText w:val=""/>
      <w:lvlJc w:val="left"/>
      <w:pPr>
        <w:ind w:left="4354" w:hanging="360"/>
      </w:pPr>
      <w:rPr>
        <w:rFonts w:ascii="Wingdings" w:hAnsi="Wingdings" w:hint="default"/>
      </w:rPr>
    </w:lvl>
    <w:lvl w:ilvl="6" w:tplc="04050001">
      <w:start w:val="1"/>
      <w:numFmt w:val="bullet"/>
      <w:lvlText w:val=""/>
      <w:lvlJc w:val="left"/>
      <w:pPr>
        <w:ind w:left="5074" w:hanging="360"/>
      </w:pPr>
      <w:rPr>
        <w:rFonts w:ascii="Symbol" w:hAnsi="Symbol" w:hint="default"/>
      </w:rPr>
    </w:lvl>
    <w:lvl w:ilvl="7" w:tplc="04050003">
      <w:start w:val="1"/>
      <w:numFmt w:val="bullet"/>
      <w:lvlText w:val="o"/>
      <w:lvlJc w:val="left"/>
      <w:pPr>
        <w:ind w:left="5794" w:hanging="360"/>
      </w:pPr>
      <w:rPr>
        <w:rFonts w:ascii="Courier New" w:hAnsi="Courier New" w:cs="Courier New" w:hint="default"/>
      </w:rPr>
    </w:lvl>
    <w:lvl w:ilvl="8" w:tplc="04050005">
      <w:start w:val="1"/>
      <w:numFmt w:val="bullet"/>
      <w:lvlText w:val=""/>
      <w:lvlJc w:val="left"/>
      <w:pPr>
        <w:ind w:left="6514" w:hanging="360"/>
      </w:pPr>
      <w:rPr>
        <w:rFonts w:ascii="Wingdings" w:hAnsi="Wingdings" w:hint="default"/>
      </w:rPr>
    </w:lvl>
  </w:abstractNum>
  <w:abstractNum w:abstractNumId="34">
    <w:nsid w:val="2AA5472B"/>
    <w:multiLevelType w:val="hybridMultilevel"/>
    <w:tmpl w:val="EA461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C9578C0"/>
    <w:multiLevelType w:val="hybridMultilevel"/>
    <w:tmpl w:val="CAA809E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CC53790"/>
    <w:multiLevelType w:val="hybridMultilevel"/>
    <w:tmpl w:val="9F9A5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F741FB6"/>
    <w:multiLevelType w:val="hybridMultilevel"/>
    <w:tmpl w:val="5C48B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2FA213A3"/>
    <w:multiLevelType w:val="hybridMultilevel"/>
    <w:tmpl w:val="0652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0D64522"/>
    <w:multiLevelType w:val="hybridMultilevel"/>
    <w:tmpl w:val="B9E887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nsid w:val="36DA143C"/>
    <w:multiLevelType w:val="hybridMultilevel"/>
    <w:tmpl w:val="E1669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8041F43"/>
    <w:multiLevelType w:val="hybridMultilevel"/>
    <w:tmpl w:val="414C722E"/>
    <w:lvl w:ilvl="0" w:tplc="5B0A16BE">
      <w:numFmt w:val="bullet"/>
      <w:lvlText w:val="•"/>
      <w:lvlJc w:val="left"/>
      <w:pPr>
        <w:ind w:left="1068" w:hanging="708"/>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9B62EB6"/>
    <w:multiLevelType w:val="hybridMultilevel"/>
    <w:tmpl w:val="94A87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A74429E"/>
    <w:multiLevelType w:val="hybridMultilevel"/>
    <w:tmpl w:val="EA602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3BDA4E18"/>
    <w:multiLevelType w:val="hybridMultilevel"/>
    <w:tmpl w:val="888E0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E8A64BA"/>
    <w:multiLevelType w:val="hybridMultilevel"/>
    <w:tmpl w:val="CFB627E8"/>
    <w:lvl w:ilvl="0" w:tplc="01F43580">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3F0E4B54"/>
    <w:multiLevelType w:val="hybridMultilevel"/>
    <w:tmpl w:val="3FA890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nsid w:val="3FAF6049"/>
    <w:multiLevelType w:val="hybridMultilevel"/>
    <w:tmpl w:val="22C404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nsid w:val="3FB245B4"/>
    <w:multiLevelType w:val="multilevel"/>
    <w:tmpl w:val="9E384630"/>
    <w:lvl w:ilvl="0">
      <w:start w:val="1"/>
      <w:numFmt w:val="decimal"/>
      <w:pStyle w:val="Nadpis1"/>
      <w:lvlText w:val="%1"/>
      <w:lvlJc w:val="left"/>
      <w:pPr>
        <w:ind w:left="360" w:hanging="360"/>
      </w:pPr>
      <w:rPr>
        <w:rFonts w:hint="default"/>
        <w:b/>
        <w:sz w:val="28"/>
        <w:szCs w:val="28"/>
      </w:rPr>
    </w:lvl>
    <w:lvl w:ilvl="1">
      <w:start w:val="1"/>
      <w:numFmt w:val="decimal"/>
      <w:lvlText w:val="%1.%2"/>
      <w:lvlJc w:val="left"/>
      <w:pPr>
        <w:ind w:left="360" w:hanging="360"/>
      </w:pPr>
      <w:rPr>
        <w:rFonts w:hint="default"/>
        <w:b/>
        <w:i/>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08A25C1"/>
    <w:multiLevelType w:val="hybridMultilevel"/>
    <w:tmpl w:val="F986452C"/>
    <w:lvl w:ilvl="0" w:tplc="34D41BB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277027E"/>
    <w:multiLevelType w:val="hybridMultilevel"/>
    <w:tmpl w:val="8850EB40"/>
    <w:lvl w:ilvl="0" w:tplc="9DBCDFF4">
      <w:numFmt w:val="bullet"/>
      <w:lvlText w:val="-"/>
      <w:lvlJc w:val="left"/>
      <w:pPr>
        <w:ind w:left="2138" w:hanging="360"/>
      </w:pPr>
      <w:rPr>
        <w:rFonts w:ascii="Calibri" w:eastAsia="Calibri" w:hAnsi="Calibri"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1">
    <w:nsid w:val="43AB37D9"/>
    <w:multiLevelType w:val="hybridMultilevel"/>
    <w:tmpl w:val="6F0ED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4024B60"/>
    <w:multiLevelType w:val="hybridMultilevel"/>
    <w:tmpl w:val="9E50E364"/>
    <w:lvl w:ilvl="0" w:tplc="03BEEE6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42C0DFA"/>
    <w:multiLevelType w:val="hybridMultilevel"/>
    <w:tmpl w:val="6F50F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5505170"/>
    <w:multiLevelType w:val="hybridMultilevel"/>
    <w:tmpl w:val="E418198E"/>
    <w:lvl w:ilvl="0" w:tplc="AE2EA2BA">
      <w:start w:val="1"/>
      <w:numFmt w:val="decimal"/>
      <w:lvlText w:val="%1."/>
      <w:lvlJc w:val="left"/>
      <w:pPr>
        <w:ind w:left="1065" w:hanging="705"/>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66B3F8C"/>
    <w:multiLevelType w:val="hybridMultilevel"/>
    <w:tmpl w:val="62F23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46F612E4"/>
    <w:multiLevelType w:val="hybridMultilevel"/>
    <w:tmpl w:val="E2C67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AF557E8"/>
    <w:multiLevelType w:val="hybridMultilevel"/>
    <w:tmpl w:val="B60C9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E6251AE"/>
    <w:multiLevelType w:val="hybridMultilevel"/>
    <w:tmpl w:val="866ED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4F122BE8"/>
    <w:multiLevelType w:val="hybridMultilevel"/>
    <w:tmpl w:val="1CE4D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5AD1A64"/>
    <w:multiLevelType w:val="hybridMultilevel"/>
    <w:tmpl w:val="3AC64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9E73B5D"/>
    <w:multiLevelType w:val="hybridMultilevel"/>
    <w:tmpl w:val="3852F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BCE2A75"/>
    <w:multiLevelType w:val="hybridMultilevel"/>
    <w:tmpl w:val="9B604BC6"/>
    <w:lvl w:ilvl="0" w:tplc="6AE2CC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C2375F6"/>
    <w:multiLevelType w:val="hybridMultilevel"/>
    <w:tmpl w:val="5276F7DA"/>
    <w:lvl w:ilvl="0" w:tplc="FCF04966">
      <w:start w:val="1"/>
      <w:numFmt w:val="decimal"/>
      <w:lvlText w:val="%1."/>
      <w:lvlJc w:val="left"/>
      <w:pPr>
        <w:ind w:left="786"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CFF5F78"/>
    <w:multiLevelType w:val="hybridMultilevel"/>
    <w:tmpl w:val="99026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5D683A6B"/>
    <w:multiLevelType w:val="hybridMultilevel"/>
    <w:tmpl w:val="5B6C9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5FDB21A5"/>
    <w:multiLevelType w:val="hybridMultilevel"/>
    <w:tmpl w:val="68E489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61E610C8"/>
    <w:multiLevelType w:val="hybridMultilevel"/>
    <w:tmpl w:val="7C44C32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8">
    <w:nsid w:val="64351EA1"/>
    <w:multiLevelType w:val="hybridMultilevel"/>
    <w:tmpl w:val="12BE53EC"/>
    <w:lvl w:ilvl="0" w:tplc="F1C488F6">
      <w:start w:val="1"/>
      <w:numFmt w:val="bullet"/>
      <w:lvlText w:val=""/>
      <w:lvlJc w:val="left"/>
      <w:pPr>
        <w:ind w:left="720" w:hanging="360"/>
      </w:pPr>
      <w:rPr>
        <w:rFonts w:ascii="Symbol" w:hAnsi="Symbol" w:hint="default"/>
        <w:sz w:val="18"/>
        <w:szCs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9">
    <w:nsid w:val="67394851"/>
    <w:multiLevelType w:val="hybridMultilevel"/>
    <w:tmpl w:val="6A0818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68234908"/>
    <w:multiLevelType w:val="hybridMultilevel"/>
    <w:tmpl w:val="F49ED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6A2B3D83"/>
    <w:multiLevelType w:val="hybridMultilevel"/>
    <w:tmpl w:val="A73C1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A626D88"/>
    <w:multiLevelType w:val="hybridMultilevel"/>
    <w:tmpl w:val="8FAEA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6AB60A7E"/>
    <w:multiLevelType w:val="hybridMultilevel"/>
    <w:tmpl w:val="ECFE60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4">
    <w:nsid w:val="6B6E20B3"/>
    <w:multiLevelType w:val="hybridMultilevel"/>
    <w:tmpl w:val="A33A83F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5">
    <w:nsid w:val="6C135EDA"/>
    <w:multiLevelType w:val="hybridMultilevel"/>
    <w:tmpl w:val="E3F25B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6">
    <w:nsid w:val="6C513647"/>
    <w:multiLevelType w:val="hybridMultilevel"/>
    <w:tmpl w:val="E33E6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DEF4478"/>
    <w:multiLevelType w:val="hybridMultilevel"/>
    <w:tmpl w:val="07860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6F2B240D"/>
    <w:multiLevelType w:val="hybridMultilevel"/>
    <w:tmpl w:val="7B8AD1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9">
    <w:nsid w:val="6F4B5D19"/>
    <w:multiLevelType w:val="hybridMultilevel"/>
    <w:tmpl w:val="2D42BA56"/>
    <w:lvl w:ilvl="0" w:tplc="34D41BB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6F8353F1"/>
    <w:multiLevelType w:val="hybridMultilevel"/>
    <w:tmpl w:val="31504E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9DBCDFF4">
      <w:numFmt w:val="bullet"/>
      <w:lvlText w:val="-"/>
      <w:lvlJc w:val="left"/>
      <w:pPr>
        <w:ind w:left="2160" w:hanging="360"/>
      </w:pPr>
      <w:rPr>
        <w:rFonts w:ascii="Calibri" w:eastAsia="Calibri" w:hAnsi="Calibri"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7090167F"/>
    <w:multiLevelType w:val="hybridMultilevel"/>
    <w:tmpl w:val="7C96F4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731E0BDD"/>
    <w:multiLevelType w:val="hybridMultilevel"/>
    <w:tmpl w:val="BF00E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73DC1997"/>
    <w:multiLevelType w:val="hybridMultilevel"/>
    <w:tmpl w:val="C5A25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4232E47"/>
    <w:multiLevelType w:val="hybridMultilevel"/>
    <w:tmpl w:val="2C701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nsid w:val="74B22471"/>
    <w:multiLevelType w:val="hybridMultilevel"/>
    <w:tmpl w:val="5276F7DA"/>
    <w:lvl w:ilvl="0" w:tplc="FCF04966">
      <w:start w:val="1"/>
      <w:numFmt w:val="decimal"/>
      <w:lvlText w:val="%1."/>
      <w:lvlJc w:val="left"/>
      <w:pPr>
        <w:ind w:left="786"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75686F95"/>
    <w:multiLevelType w:val="hybridMultilevel"/>
    <w:tmpl w:val="D1346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75D82600"/>
    <w:multiLevelType w:val="hybridMultilevel"/>
    <w:tmpl w:val="A8A65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77281217"/>
    <w:multiLevelType w:val="hybridMultilevel"/>
    <w:tmpl w:val="5CE2D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7E4D17F8"/>
    <w:multiLevelType w:val="hybridMultilevel"/>
    <w:tmpl w:val="D96CB7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63"/>
  </w:num>
  <w:num w:numId="3">
    <w:abstractNumId w:val="46"/>
  </w:num>
  <w:num w:numId="4">
    <w:abstractNumId w:val="1"/>
  </w:num>
  <w:num w:numId="5">
    <w:abstractNumId w:val="25"/>
  </w:num>
  <w:num w:numId="6">
    <w:abstractNumId w:val="54"/>
  </w:num>
  <w:num w:numId="7">
    <w:abstractNumId w:val="41"/>
  </w:num>
  <w:num w:numId="8">
    <w:abstractNumId w:val="11"/>
  </w:num>
  <w:num w:numId="9">
    <w:abstractNumId w:val="65"/>
  </w:num>
  <w:num w:numId="10">
    <w:abstractNumId w:val="43"/>
  </w:num>
  <w:num w:numId="11">
    <w:abstractNumId w:val="14"/>
  </w:num>
  <w:num w:numId="12">
    <w:abstractNumId w:val="45"/>
  </w:num>
  <w:num w:numId="13">
    <w:abstractNumId w:val="3"/>
  </w:num>
  <w:num w:numId="14">
    <w:abstractNumId w:val="36"/>
  </w:num>
  <w:num w:numId="15">
    <w:abstractNumId w:val="29"/>
  </w:num>
  <w:num w:numId="16">
    <w:abstractNumId w:val="24"/>
  </w:num>
  <w:num w:numId="17">
    <w:abstractNumId w:val="0"/>
  </w:num>
  <w:num w:numId="18">
    <w:abstractNumId w:val="49"/>
  </w:num>
  <w:num w:numId="19">
    <w:abstractNumId w:val="76"/>
  </w:num>
  <w:num w:numId="20">
    <w:abstractNumId w:val="72"/>
  </w:num>
  <w:num w:numId="21">
    <w:abstractNumId w:val="18"/>
  </w:num>
  <w:num w:numId="22">
    <w:abstractNumId w:val="60"/>
  </w:num>
  <w:num w:numId="23">
    <w:abstractNumId w:val="4"/>
  </w:num>
  <w:num w:numId="24">
    <w:abstractNumId w:val="5"/>
  </w:num>
  <w:num w:numId="25">
    <w:abstractNumId w:val="74"/>
  </w:num>
  <w:num w:numId="26">
    <w:abstractNumId w:val="61"/>
  </w:num>
  <w:num w:numId="27">
    <w:abstractNumId w:val="83"/>
  </w:num>
  <w:num w:numId="28">
    <w:abstractNumId w:val="58"/>
  </w:num>
  <w:num w:numId="29">
    <w:abstractNumId w:val="12"/>
  </w:num>
  <w:num w:numId="30">
    <w:abstractNumId w:val="42"/>
  </w:num>
  <w:num w:numId="31">
    <w:abstractNumId w:val="87"/>
  </w:num>
  <w:num w:numId="32">
    <w:abstractNumId w:val="70"/>
  </w:num>
  <w:num w:numId="33">
    <w:abstractNumId w:val="78"/>
  </w:num>
  <w:num w:numId="34">
    <w:abstractNumId w:val="2"/>
  </w:num>
  <w:num w:numId="35">
    <w:abstractNumId w:val="52"/>
  </w:num>
  <w:num w:numId="36">
    <w:abstractNumId w:val="37"/>
  </w:num>
  <w:num w:numId="37">
    <w:abstractNumId w:val="10"/>
  </w:num>
  <w:num w:numId="38">
    <w:abstractNumId w:val="15"/>
  </w:num>
  <w:num w:numId="39">
    <w:abstractNumId w:val="55"/>
  </w:num>
  <w:num w:numId="40">
    <w:abstractNumId w:val="69"/>
  </w:num>
  <w:num w:numId="41">
    <w:abstractNumId w:val="81"/>
  </w:num>
  <w:num w:numId="42">
    <w:abstractNumId w:val="19"/>
  </w:num>
  <w:num w:numId="43">
    <w:abstractNumId w:val="88"/>
  </w:num>
  <w:num w:numId="44">
    <w:abstractNumId w:val="22"/>
  </w:num>
  <w:num w:numId="45">
    <w:abstractNumId w:val="66"/>
  </w:num>
  <w:num w:numId="46">
    <w:abstractNumId w:val="34"/>
  </w:num>
  <w:num w:numId="47">
    <w:abstractNumId w:val="27"/>
  </w:num>
  <w:num w:numId="48">
    <w:abstractNumId w:val="57"/>
  </w:num>
  <w:num w:numId="49">
    <w:abstractNumId w:val="32"/>
  </w:num>
  <w:num w:numId="50">
    <w:abstractNumId w:val="31"/>
  </w:num>
  <w:num w:numId="51">
    <w:abstractNumId w:val="71"/>
  </w:num>
  <w:num w:numId="52">
    <w:abstractNumId w:val="7"/>
  </w:num>
  <w:num w:numId="53">
    <w:abstractNumId w:val="17"/>
  </w:num>
  <w:num w:numId="54">
    <w:abstractNumId w:val="85"/>
  </w:num>
  <w:num w:numId="55">
    <w:abstractNumId w:val="9"/>
  </w:num>
  <w:num w:numId="56">
    <w:abstractNumId w:val="51"/>
  </w:num>
  <w:num w:numId="57">
    <w:abstractNumId w:val="67"/>
  </w:num>
  <w:num w:numId="58">
    <w:abstractNumId w:val="44"/>
  </w:num>
  <w:num w:numId="59">
    <w:abstractNumId w:val="56"/>
  </w:num>
  <w:num w:numId="60">
    <w:abstractNumId w:val="16"/>
  </w:num>
  <w:num w:numId="61">
    <w:abstractNumId w:val="86"/>
  </w:num>
  <w:num w:numId="62">
    <w:abstractNumId w:val="59"/>
  </w:num>
  <w:num w:numId="63">
    <w:abstractNumId w:val="82"/>
  </w:num>
  <w:num w:numId="64">
    <w:abstractNumId w:val="79"/>
  </w:num>
  <w:num w:numId="65">
    <w:abstractNumId w:val="28"/>
  </w:num>
  <w:num w:numId="66">
    <w:abstractNumId w:val="80"/>
  </w:num>
  <w:num w:numId="67">
    <w:abstractNumId w:val="53"/>
  </w:num>
  <w:num w:numId="68">
    <w:abstractNumId w:val="89"/>
  </w:num>
  <w:num w:numId="69">
    <w:abstractNumId w:val="13"/>
  </w:num>
  <w:num w:numId="70">
    <w:abstractNumId w:val="84"/>
  </w:num>
  <w:num w:numId="71">
    <w:abstractNumId w:val="26"/>
  </w:num>
  <w:num w:numId="72">
    <w:abstractNumId w:val="23"/>
  </w:num>
  <w:num w:numId="73">
    <w:abstractNumId w:val="6"/>
  </w:num>
  <w:num w:numId="74">
    <w:abstractNumId w:val="62"/>
  </w:num>
  <w:num w:numId="75">
    <w:abstractNumId w:val="40"/>
  </w:num>
  <w:num w:numId="76">
    <w:abstractNumId w:val="77"/>
  </w:num>
  <w:num w:numId="77">
    <w:abstractNumId w:val="35"/>
  </w:num>
  <w:num w:numId="78">
    <w:abstractNumId w:val="50"/>
  </w:num>
  <w:num w:numId="79">
    <w:abstractNumId w:val="30"/>
  </w:num>
  <w:num w:numId="80">
    <w:abstractNumId w:val="68"/>
  </w:num>
  <w:num w:numId="81">
    <w:abstractNumId w:val="73"/>
  </w:num>
  <w:num w:numId="82">
    <w:abstractNumId w:val="47"/>
  </w:num>
  <w:num w:numId="83">
    <w:abstractNumId w:val="39"/>
  </w:num>
  <w:num w:numId="84">
    <w:abstractNumId w:val="20"/>
  </w:num>
  <w:num w:numId="85">
    <w:abstractNumId w:val="21"/>
  </w:num>
  <w:num w:numId="86">
    <w:abstractNumId w:val="33"/>
  </w:num>
  <w:num w:numId="87">
    <w:abstractNumId w:val="8"/>
  </w:num>
  <w:num w:numId="88">
    <w:abstractNumId w:val="64"/>
  </w:num>
  <w:num w:numId="89">
    <w:abstractNumId w:val="38"/>
  </w:num>
  <w:num w:numId="90">
    <w:abstractNumId w:val="7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FE"/>
    <w:rsid w:val="00032DE0"/>
    <w:rsid w:val="000337BD"/>
    <w:rsid w:val="000345C0"/>
    <w:rsid w:val="00046D13"/>
    <w:rsid w:val="00050078"/>
    <w:rsid w:val="000613BF"/>
    <w:rsid w:val="00062566"/>
    <w:rsid w:val="000711EF"/>
    <w:rsid w:val="000772E0"/>
    <w:rsid w:val="00077A29"/>
    <w:rsid w:val="00081B89"/>
    <w:rsid w:val="00082413"/>
    <w:rsid w:val="000910F3"/>
    <w:rsid w:val="00094040"/>
    <w:rsid w:val="0009575D"/>
    <w:rsid w:val="00096FD7"/>
    <w:rsid w:val="00097639"/>
    <w:rsid w:val="000A1216"/>
    <w:rsid w:val="000B0F4F"/>
    <w:rsid w:val="000B0FFD"/>
    <w:rsid w:val="000B1BD2"/>
    <w:rsid w:val="000B1DE6"/>
    <w:rsid w:val="000B26F9"/>
    <w:rsid w:val="000C1D92"/>
    <w:rsid w:val="000C6B07"/>
    <w:rsid w:val="000E3455"/>
    <w:rsid w:val="000E4943"/>
    <w:rsid w:val="00103109"/>
    <w:rsid w:val="00117711"/>
    <w:rsid w:val="00122030"/>
    <w:rsid w:val="00127CA1"/>
    <w:rsid w:val="00133365"/>
    <w:rsid w:val="00140039"/>
    <w:rsid w:val="00161FC4"/>
    <w:rsid w:val="00166A8D"/>
    <w:rsid w:val="0017331D"/>
    <w:rsid w:val="00185005"/>
    <w:rsid w:val="00191FFC"/>
    <w:rsid w:val="00195F5F"/>
    <w:rsid w:val="001A1CF6"/>
    <w:rsid w:val="001A4265"/>
    <w:rsid w:val="001A4F42"/>
    <w:rsid w:val="001B2913"/>
    <w:rsid w:val="001C771C"/>
    <w:rsid w:val="001C78B9"/>
    <w:rsid w:val="001D1A03"/>
    <w:rsid w:val="001D3081"/>
    <w:rsid w:val="001E3993"/>
    <w:rsid w:val="001E4CF9"/>
    <w:rsid w:val="00213B53"/>
    <w:rsid w:val="0021798E"/>
    <w:rsid w:val="0023291E"/>
    <w:rsid w:val="0023440E"/>
    <w:rsid w:val="00264516"/>
    <w:rsid w:val="00267736"/>
    <w:rsid w:val="002744A0"/>
    <w:rsid w:val="00280C8B"/>
    <w:rsid w:val="0029563C"/>
    <w:rsid w:val="002A521D"/>
    <w:rsid w:val="002A5583"/>
    <w:rsid w:val="002C047C"/>
    <w:rsid w:val="002C0C30"/>
    <w:rsid w:val="002C486E"/>
    <w:rsid w:val="002D010B"/>
    <w:rsid w:val="002D0E4B"/>
    <w:rsid w:val="002D3940"/>
    <w:rsid w:val="002D416B"/>
    <w:rsid w:val="002D5C2F"/>
    <w:rsid w:val="002E2182"/>
    <w:rsid w:val="002E2908"/>
    <w:rsid w:val="002E313C"/>
    <w:rsid w:val="00306463"/>
    <w:rsid w:val="003103A7"/>
    <w:rsid w:val="00324824"/>
    <w:rsid w:val="00324A2C"/>
    <w:rsid w:val="00332790"/>
    <w:rsid w:val="00335D74"/>
    <w:rsid w:val="00336720"/>
    <w:rsid w:val="00347A6D"/>
    <w:rsid w:val="00362B60"/>
    <w:rsid w:val="003670AE"/>
    <w:rsid w:val="00384DA9"/>
    <w:rsid w:val="003855DD"/>
    <w:rsid w:val="003B4521"/>
    <w:rsid w:val="003B684F"/>
    <w:rsid w:val="003C2798"/>
    <w:rsid w:val="003D0000"/>
    <w:rsid w:val="003D4C1D"/>
    <w:rsid w:val="003D5C99"/>
    <w:rsid w:val="003F1160"/>
    <w:rsid w:val="0040040E"/>
    <w:rsid w:val="00413AD6"/>
    <w:rsid w:val="00420CC5"/>
    <w:rsid w:val="00427BC7"/>
    <w:rsid w:val="00443043"/>
    <w:rsid w:val="0044640C"/>
    <w:rsid w:val="0045737A"/>
    <w:rsid w:val="00462EFB"/>
    <w:rsid w:val="00477144"/>
    <w:rsid w:val="00483696"/>
    <w:rsid w:val="00493453"/>
    <w:rsid w:val="004A3A0C"/>
    <w:rsid w:val="004B4BD1"/>
    <w:rsid w:val="004C0866"/>
    <w:rsid w:val="004D04FD"/>
    <w:rsid w:val="004D4B40"/>
    <w:rsid w:val="004D4BA5"/>
    <w:rsid w:val="004E2632"/>
    <w:rsid w:val="004E3F63"/>
    <w:rsid w:val="004F428C"/>
    <w:rsid w:val="00514DD9"/>
    <w:rsid w:val="005243DC"/>
    <w:rsid w:val="00535619"/>
    <w:rsid w:val="0053655D"/>
    <w:rsid w:val="00540550"/>
    <w:rsid w:val="00541FA0"/>
    <w:rsid w:val="00546A42"/>
    <w:rsid w:val="00550BD2"/>
    <w:rsid w:val="00551ED4"/>
    <w:rsid w:val="00557283"/>
    <w:rsid w:val="00557960"/>
    <w:rsid w:val="0056512B"/>
    <w:rsid w:val="005776D7"/>
    <w:rsid w:val="00577C68"/>
    <w:rsid w:val="005834F5"/>
    <w:rsid w:val="0059082C"/>
    <w:rsid w:val="00590870"/>
    <w:rsid w:val="005C6B41"/>
    <w:rsid w:val="005D0B6C"/>
    <w:rsid w:val="005E5A80"/>
    <w:rsid w:val="005E74F9"/>
    <w:rsid w:val="005E766C"/>
    <w:rsid w:val="005F34F5"/>
    <w:rsid w:val="006040A7"/>
    <w:rsid w:val="0060469C"/>
    <w:rsid w:val="00604AC8"/>
    <w:rsid w:val="00612AB1"/>
    <w:rsid w:val="0061371A"/>
    <w:rsid w:val="00624FD9"/>
    <w:rsid w:val="0063038D"/>
    <w:rsid w:val="0063190C"/>
    <w:rsid w:val="006330A8"/>
    <w:rsid w:val="006400BB"/>
    <w:rsid w:val="00642B48"/>
    <w:rsid w:val="006431BF"/>
    <w:rsid w:val="00652B17"/>
    <w:rsid w:val="00661977"/>
    <w:rsid w:val="00672475"/>
    <w:rsid w:val="00684D0C"/>
    <w:rsid w:val="006871EA"/>
    <w:rsid w:val="006A3AC3"/>
    <w:rsid w:val="006A4868"/>
    <w:rsid w:val="006A7404"/>
    <w:rsid w:val="006B6256"/>
    <w:rsid w:val="006B62A4"/>
    <w:rsid w:val="006E50EE"/>
    <w:rsid w:val="00704D7A"/>
    <w:rsid w:val="00706A4C"/>
    <w:rsid w:val="00724E75"/>
    <w:rsid w:val="00725662"/>
    <w:rsid w:val="00730757"/>
    <w:rsid w:val="00734407"/>
    <w:rsid w:val="007360DD"/>
    <w:rsid w:val="0073790E"/>
    <w:rsid w:val="007606DF"/>
    <w:rsid w:val="00766071"/>
    <w:rsid w:val="00790BF1"/>
    <w:rsid w:val="0079303E"/>
    <w:rsid w:val="007930E7"/>
    <w:rsid w:val="00795F09"/>
    <w:rsid w:val="007A0974"/>
    <w:rsid w:val="007A3339"/>
    <w:rsid w:val="007B0B93"/>
    <w:rsid w:val="007C1F77"/>
    <w:rsid w:val="007D0E21"/>
    <w:rsid w:val="007D6A3D"/>
    <w:rsid w:val="0080219B"/>
    <w:rsid w:val="00807DAD"/>
    <w:rsid w:val="00807ED3"/>
    <w:rsid w:val="00827AA0"/>
    <w:rsid w:val="0083175F"/>
    <w:rsid w:val="00837525"/>
    <w:rsid w:val="008476E9"/>
    <w:rsid w:val="008847DB"/>
    <w:rsid w:val="00884EA6"/>
    <w:rsid w:val="00885658"/>
    <w:rsid w:val="00887056"/>
    <w:rsid w:val="00887382"/>
    <w:rsid w:val="00892286"/>
    <w:rsid w:val="008951E0"/>
    <w:rsid w:val="00895366"/>
    <w:rsid w:val="008A1B3E"/>
    <w:rsid w:val="008A50FE"/>
    <w:rsid w:val="008B00D2"/>
    <w:rsid w:val="008B4A7D"/>
    <w:rsid w:val="008B6E57"/>
    <w:rsid w:val="008B7BFE"/>
    <w:rsid w:val="008D1637"/>
    <w:rsid w:val="008E2646"/>
    <w:rsid w:val="00901D50"/>
    <w:rsid w:val="00904A41"/>
    <w:rsid w:val="00906E5C"/>
    <w:rsid w:val="009315B3"/>
    <w:rsid w:val="00931863"/>
    <w:rsid w:val="009345A1"/>
    <w:rsid w:val="00936068"/>
    <w:rsid w:val="009440E9"/>
    <w:rsid w:val="00956AD5"/>
    <w:rsid w:val="009655E3"/>
    <w:rsid w:val="00967222"/>
    <w:rsid w:val="00971DF4"/>
    <w:rsid w:val="00974BB3"/>
    <w:rsid w:val="00982AB7"/>
    <w:rsid w:val="00983B37"/>
    <w:rsid w:val="009923E3"/>
    <w:rsid w:val="00995228"/>
    <w:rsid w:val="009A0109"/>
    <w:rsid w:val="009A302A"/>
    <w:rsid w:val="009A59B7"/>
    <w:rsid w:val="009A7BB2"/>
    <w:rsid w:val="009B1EF6"/>
    <w:rsid w:val="009B24C7"/>
    <w:rsid w:val="009B4B8F"/>
    <w:rsid w:val="009C4381"/>
    <w:rsid w:val="009C7457"/>
    <w:rsid w:val="009E76B3"/>
    <w:rsid w:val="00A01143"/>
    <w:rsid w:val="00A102A3"/>
    <w:rsid w:val="00A10B54"/>
    <w:rsid w:val="00A368DB"/>
    <w:rsid w:val="00A774AB"/>
    <w:rsid w:val="00A828AC"/>
    <w:rsid w:val="00A83A29"/>
    <w:rsid w:val="00A84887"/>
    <w:rsid w:val="00A9451A"/>
    <w:rsid w:val="00AA014A"/>
    <w:rsid w:val="00AA05B5"/>
    <w:rsid w:val="00AA0BC3"/>
    <w:rsid w:val="00AA3A65"/>
    <w:rsid w:val="00AA3F5C"/>
    <w:rsid w:val="00AC3B38"/>
    <w:rsid w:val="00AD32AB"/>
    <w:rsid w:val="00AE7FAC"/>
    <w:rsid w:val="00AF65AF"/>
    <w:rsid w:val="00B117A8"/>
    <w:rsid w:val="00B13D3B"/>
    <w:rsid w:val="00B149D4"/>
    <w:rsid w:val="00B14B00"/>
    <w:rsid w:val="00B16E63"/>
    <w:rsid w:val="00B21FE4"/>
    <w:rsid w:val="00B264C8"/>
    <w:rsid w:val="00B33336"/>
    <w:rsid w:val="00B34B09"/>
    <w:rsid w:val="00B36AEC"/>
    <w:rsid w:val="00B44282"/>
    <w:rsid w:val="00B55214"/>
    <w:rsid w:val="00B57F68"/>
    <w:rsid w:val="00B62EBF"/>
    <w:rsid w:val="00B64381"/>
    <w:rsid w:val="00B676E4"/>
    <w:rsid w:val="00B70643"/>
    <w:rsid w:val="00B87652"/>
    <w:rsid w:val="00B905B9"/>
    <w:rsid w:val="00BA6F8F"/>
    <w:rsid w:val="00BB62CF"/>
    <w:rsid w:val="00BB6927"/>
    <w:rsid w:val="00BC1FBB"/>
    <w:rsid w:val="00BC69AE"/>
    <w:rsid w:val="00BD2689"/>
    <w:rsid w:val="00BD3C6B"/>
    <w:rsid w:val="00BD61CA"/>
    <w:rsid w:val="00BE0588"/>
    <w:rsid w:val="00BE42A0"/>
    <w:rsid w:val="00BF18CC"/>
    <w:rsid w:val="00BF7F91"/>
    <w:rsid w:val="00C0247A"/>
    <w:rsid w:val="00C029DB"/>
    <w:rsid w:val="00C06B34"/>
    <w:rsid w:val="00C101DB"/>
    <w:rsid w:val="00C208B1"/>
    <w:rsid w:val="00C21AC2"/>
    <w:rsid w:val="00C333A0"/>
    <w:rsid w:val="00C41B1E"/>
    <w:rsid w:val="00C4350A"/>
    <w:rsid w:val="00C551CF"/>
    <w:rsid w:val="00C55C17"/>
    <w:rsid w:val="00C65C43"/>
    <w:rsid w:val="00C72367"/>
    <w:rsid w:val="00C7293D"/>
    <w:rsid w:val="00C84EDB"/>
    <w:rsid w:val="00CA461B"/>
    <w:rsid w:val="00CC22BC"/>
    <w:rsid w:val="00CE1E43"/>
    <w:rsid w:val="00CE38FD"/>
    <w:rsid w:val="00CE6E2B"/>
    <w:rsid w:val="00D1166E"/>
    <w:rsid w:val="00D159EE"/>
    <w:rsid w:val="00D17EDB"/>
    <w:rsid w:val="00D26DC0"/>
    <w:rsid w:val="00D31CF4"/>
    <w:rsid w:val="00D4107E"/>
    <w:rsid w:val="00D469BA"/>
    <w:rsid w:val="00D50926"/>
    <w:rsid w:val="00D70781"/>
    <w:rsid w:val="00D7427F"/>
    <w:rsid w:val="00D910F9"/>
    <w:rsid w:val="00DA2C80"/>
    <w:rsid w:val="00DA2DE2"/>
    <w:rsid w:val="00DA3C21"/>
    <w:rsid w:val="00DB3F99"/>
    <w:rsid w:val="00DC1D2E"/>
    <w:rsid w:val="00DC5DF2"/>
    <w:rsid w:val="00DD56E7"/>
    <w:rsid w:val="00DF5FA8"/>
    <w:rsid w:val="00E05444"/>
    <w:rsid w:val="00E15341"/>
    <w:rsid w:val="00E23740"/>
    <w:rsid w:val="00E4125F"/>
    <w:rsid w:val="00E42D22"/>
    <w:rsid w:val="00E4633A"/>
    <w:rsid w:val="00E47D63"/>
    <w:rsid w:val="00E57204"/>
    <w:rsid w:val="00E64DCD"/>
    <w:rsid w:val="00E6548D"/>
    <w:rsid w:val="00E74708"/>
    <w:rsid w:val="00E76E35"/>
    <w:rsid w:val="00E83CFB"/>
    <w:rsid w:val="00EB0992"/>
    <w:rsid w:val="00EB55DE"/>
    <w:rsid w:val="00ED043F"/>
    <w:rsid w:val="00EE26EE"/>
    <w:rsid w:val="00EE3B2D"/>
    <w:rsid w:val="00EF2EDC"/>
    <w:rsid w:val="00EF4109"/>
    <w:rsid w:val="00EF6B32"/>
    <w:rsid w:val="00EF792F"/>
    <w:rsid w:val="00F02928"/>
    <w:rsid w:val="00F05AE9"/>
    <w:rsid w:val="00F10192"/>
    <w:rsid w:val="00F13A1D"/>
    <w:rsid w:val="00F158FC"/>
    <w:rsid w:val="00F1736D"/>
    <w:rsid w:val="00F2321C"/>
    <w:rsid w:val="00F25FCD"/>
    <w:rsid w:val="00F33002"/>
    <w:rsid w:val="00F401CA"/>
    <w:rsid w:val="00F418C5"/>
    <w:rsid w:val="00F509AC"/>
    <w:rsid w:val="00F51247"/>
    <w:rsid w:val="00F675F6"/>
    <w:rsid w:val="00F8424C"/>
    <w:rsid w:val="00F91E99"/>
    <w:rsid w:val="00F934FC"/>
    <w:rsid w:val="00F9703A"/>
    <w:rsid w:val="00FA74A5"/>
    <w:rsid w:val="00FB1808"/>
    <w:rsid w:val="00FB7E0B"/>
    <w:rsid w:val="00FC00A0"/>
    <w:rsid w:val="00FC5C93"/>
    <w:rsid w:val="00FE083B"/>
    <w:rsid w:val="00FE5D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C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7BFE"/>
    <w:rPr>
      <w:lang w:eastAsia="cs-CZ"/>
    </w:rPr>
  </w:style>
  <w:style w:type="paragraph" w:styleId="Nadpis1">
    <w:name w:val="heading 1"/>
    <w:basedOn w:val="Odstavecseseznamem"/>
    <w:next w:val="Normln"/>
    <w:link w:val="Nadpis1Char"/>
    <w:uiPriority w:val="9"/>
    <w:qFormat/>
    <w:rsid w:val="008B7BFE"/>
    <w:pPr>
      <w:numPr>
        <w:numId w:val="1"/>
      </w:numPr>
      <w:outlineLvl w:val="0"/>
    </w:pPr>
    <w:rPr>
      <w:b/>
      <w:sz w:val="28"/>
      <w:szCs w:val="28"/>
    </w:rPr>
  </w:style>
  <w:style w:type="paragraph" w:styleId="Nadpis2">
    <w:name w:val="heading 2"/>
    <w:basedOn w:val="Normln"/>
    <w:next w:val="Normln"/>
    <w:link w:val="Nadpis2Char"/>
    <w:uiPriority w:val="9"/>
    <w:unhideWhenUsed/>
    <w:qFormat/>
    <w:rsid w:val="008B7BFE"/>
    <w:pPr>
      <w:outlineLvl w:val="1"/>
    </w:pPr>
    <w:rPr>
      <w:b/>
      <w:i/>
      <w:sz w:val="24"/>
      <w:szCs w:val="24"/>
    </w:rPr>
  </w:style>
  <w:style w:type="paragraph" w:styleId="Nadpis3">
    <w:name w:val="heading 3"/>
    <w:basedOn w:val="Normln"/>
    <w:next w:val="Normln"/>
    <w:link w:val="Nadpis3Char"/>
    <w:uiPriority w:val="9"/>
    <w:unhideWhenUsed/>
    <w:qFormat/>
    <w:rsid w:val="00332790"/>
    <w:pPr>
      <w:keepNext/>
      <w:keepLines/>
      <w:spacing w:before="200" w:after="0"/>
      <w:jc w:val="both"/>
      <w:outlineLvl w:val="2"/>
    </w:pPr>
    <w:rPr>
      <w:rFonts w:asciiTheme="majorHAnsi" w:eastAsiaTheme="majorEastAsia" w:hAnsiTheme="majorHAnsi" w:cstheme="majorBidi"/>
      <w:b/>
      <w:bCs/>
      <w:color w:val="4F81BD" w:themeColor="accent1"/>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7BFE"/>
    <w:rPr>
      <w:b/>
      <w:sz w:val="28"/>
      <w:szCs w:val="28"/>
      <w:lang w:eastAsia="cs-CZ"/>
    </w:rPr>
  </w:style>
  <w:style w:type="character" w:customStyle="1" w:styleId="Nadpis2Char">
    <w:name w:val="Nadpis 2 Char"/>
    <w:basedOn w:val="Standardnpsmoodstavce"/>
    <w:link w:val="Nadpis2"/>
    <w:uiPriority w:val="9"/>
    <w:rsid w:val="008B7BFE"/>
    <w:rPr>
      <w:b/>
      <w:i/>
      <w:sz w:val="24"/>
      <w:szCs w:val="24"/>
      <w:lang w:eastAsia="cs-CZ"/>
    </w:rPr>
  </w:style>
  <w:style w:type="paragraph" w:styleId="Odstavecseseznamem">
    <w:name w:val="List Paragraph"/>
    <w:aliases w:val="Nad,List Paragraph,Odstavec cíl se seznamem,Odstavec se seznamem5,Odrážky"/>
    <w:basedOn w:val="Normln"/>
    <w:uiPriority w:val="34"/>
    <w:qFormat/>
    <w:rsid w:val="008B7BFE"/>
    <w:pPr>
      <w:ind w:left="720"/>
      <w:contextualSpacing/>
    </w:pPr>
  </w:style>
  <w:style w:type="paragraph" w:styleId="Bezmezer">
    <w:name w:val="No Spacing"/>
    <w:link w:val="BezmezerChar"/>
    <w:qFormat/>
    <w:rsid w:val="008B7BFE"/>
    <w:pPr>
      <w:spacing w:after="0" w:line="240" w:lineRule="auto"/>
    </w:pPr>
    <w:rPr>
      <w:rFonts w:ascii="Calibri" w:eastAsia="Calibri" w:hAnsi="Calibri" w:cs="Times New Roman"/>
    </w:rPr>
  </w:style>
  <w:style w:type="paragraph" w:customStyle="1" w:styleId="Default">
    <w:name w:val="Default"/>
    <w:rsid w:val="008B7BFE"/>
    <w:pPr>
      <w:autoSpaceDE w:val="0"/>
      <w:autoSpaceDN w:val="0"/>
      <w:adjustRightInd w:val="0"/>
      <w:spacing w:after="0" w:line="240" w:lineRule="auto"/>
    </w:pPr>
    <w:rPr>
      <w:rFonts w:ascii="Calibri" w:hAnsi="Calibri" w:cs="Calibri"/>
      <w:color w:val="000000"/>
      <w:sz w:val="24"/>
      <w:szCs w:val="24"/>
      <w:lang w:eastAsia="cs-CZ"/>
    </w:rPr>
  </w:style>
  <w:style w:type="paragraph" w:styleId="Zpat">
    <w:name w:val="footer"/>
    <w:basedOn w:val="Normln"/>
    <w:link w:val="ZpatChar"/>
    <w:uiPriority w:val="99"/>
    <w:unhideWhenUsed/>
    <w:rsid w:val="008B7B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B7BFE"/>
    <w:rPr>
      <w:lang w:eastAsia="cs-CZ"/>
    </w:rPr>
  </w:style>
  <w:style w:type="table" w:styleId="Mkatabulky">
    <w:name w:val="Table Grid"/>
    <w:basedOn w:val="Normlntabulka"/>
    <w:uiPriority w:val="59"/>
    <w:rsid w:val="008B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2">
    <w:name w:val="Light Shading Accent 2"/>
    <w:basedOn w:val="Normlntabulka"/>
    <w:uiPriority w:val="60"/>
    <w:rsid w:val="008B7BF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ednstnovn2zvraznn2">
    <w:name w:val="Medium Shading 2 Accent 2"/>
    <w:basedOn w:val="Normlntabulka"/>
    <w:uiPriority w:val="64"/>
    <w:rsid w:val="008B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mkazvraznn2">
    <w:name w:val="Light Grid Accent 2"/>
    <w:basedOn w:val="Normlntabulka"/>
    <w:uiPriority w:val="62"/>
    <w:rsid w:val="008B7BF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Odkaznakoment">
    <w:name w:val="annotation reference"/>
    <w:basedOn w:val="Standardnpsmoodstavce"/>
    <w:uiPriority w:val="99"/>
    <w:semiHidden/>
    <w:unhideWhenUsed/>
    <w:rsid w:val="00E76E35"/>
    <w:rPr>
      <w:sz w:val="16"/>
      <w:szCs w:val="16"/>
    </w:rPr>
  </w:style>
  <w:style w:type="paragraph" w:styleId="Textkomente">
    <w:name w:val="annotation text"/>
    <w:basedOn w:val="Normln"/>
    <w:link w:val="TextkomenteChar"/>
    <w:uiPriority w:val="99"/>
    <w:semiHidden/>
    <w:unhideWhenUsed/>
    <w:rsid w:val="00E76E35"/>
    <w:pPr>
      <w:spacing w:line="240" w:lineRule="auto"/>
    </w:pPr>
    <w:rPr>
      <w:sz w:val="20"/>
      <w:szCs w:val="20"/>
    </w:rPr>
  </w:style>
  <w:style w:type="character" w:customStyle="1" w:styleId="TextkomenteChar">
    <w:name w:val="Text komentáře Char"/>
    <w:basedOn w:val="Standardnpsmoodstavce"/>
    <w:link w:val="Textkomente"/>
    <w:uiPriority w:val="99"/>
    <w:semiHidden/>
    <w:rsid w:val="00E76E35"/>
    <w:rPr>
      <w:sz w:val="20"/>
      <w:szCs w:val="20"/>
      <w:lang w:eastAsia="cs-CZ"/>
    </w:rPr>
  </w:style>
  <w:style w:type="paragraph" w:styleId="Pedmtkomente">
    <w:name w:val="annotation subject"/>
    <w:basedOn w:val="Textkomente"/>
    <w:next w:val="Textkomente"/>
    <w:link w:val="PedmtkomenteChar"/>
    <w:uiPriority w:val="99"/>
    <w:semiHidden/>
    <w:unhideWhenUsed/>
    <w:rsid w:val="00E76E35"/>
    <w:rPr>
      <w:b/>
      <w:bCs/>
    </w:rPr>
  </w:style>
  <w:style w:type="character" w:customStyle="1" w:styleId="PedmtkomenteChar">
    <w:name w:val="Předmět komentáře Char"/>
    <w:basedOn w:val="TextkomenteChar"/>
    <w:link w:val="Pedmtkomente"/>
    <w:uiPriority w:val="99"/>
    <w:semiHidden/>
    <w:rsid w:val="00E76E35"/>
    <w:rPr>
      <w:b/>
      <w:bCs/>
      <w:sz w:val="20"/>
      <w:szCs w:val="20"/>
      <w:lang w:eastAsia="cs-CZ"/>
    </w:rPr>
  </w:style>
  <w:style w:type="paragraph" w:styleId="Textbubliny">
    <w:name w:val="Balloon Text"/>
    <w:basedOn w:val="Normln"/>
    <w:link w:val="TextbublinyChar"/>
    <w:uiPriority w:val="99"/>
    <w:semiHidden/>
    <w:unhideWhenUsed/>
    <w:rsid w:val="00E76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6E35"/>
    <w:rPr>
      <w:rFonts w:ascii="Tahoma" w:hAnsi="Tahoma" w:cs="Tahoma"/>
      <w:sz w:val="16"/>
      <w:szCs w:val="16"/>
      <w:lang w:eastAsia="cs-CZ"/>
    </w:rPr>
  </w:style>
  <w:style w:type="character" w:styleId="Siln">
    <w:name w:val="Strong"/>
    <w:basedOn w:val="Standardnpsmoodstavce"/>
    <w:uiPriority w:val="22"/>
    <w:qFormat/>
    <w:rsid w:val="006B62A4"/>
    <w:rPr>
      <w:b/>
      <w:bCs/>
    </w:rPr>
  </w:style>
  <w:style w:type="character" w:customStyle="1" w:styleId="Nadpis3Char">
    <w:name w:val="Nadpis 3 Char"/>
    <w:basedOn w:val="Standardnpsmoodstavce"/>
    <w:link w:val="Nadpis3"/>
    <w:uiPriority w:val="9"/>
    <w:rsid w:val="00332790"/>
    <w:rPr>
      <w:rFonts w:asciiTheme="majorHAnsi" w:eastAsiaTheme="majorEastAsia" w:hAnsiTheme="majorHAnsi" w:cstheme="majorBidi"/>
      <w:b/>
      <w:bCs/>
      <w:color w:val="4F81BD" w:themeColor="accent1"/>
      <w:sz w:val="24"/>
      <w:szCs w:val="24"/>
    </w:rPr>
  </w:style>
  <w:style w:type="paragraph" w:styleId="Zkladntext2">
    <w:name w:val="Body Text 2"/>
    <w:basedOn w:val="Normln"/>
    <w:link w:val="Zkladntext2Char"/>
    <w:uiPriority w:val="99"/>
    <w:semiHidden/>
    <w:rsid w:val="00D50926"/>
    <w:pPr>
      <w:widowControl w:val="0"/>
      <w:adjustRightInd w:val="0"/>
      <w:spacing w:after="120" w:line="480" w:lineRule="auto"/>
      <w:jc w:val="both"/>
      <w:textAlignment w:val="baseline"/>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uiPriority w:val="99"/>
    <w:semiHidden/>
    <w:rsid w:val="00D50926"/>
    <w:rPr>
      <w:rFonts w:ascii="Times New Roman" w:eastAsia="Times New Roman" w:hAnsi="Times New Roman" w:cs="Times New Roman"/>
      <w:sz w:val="24"/>
      <w:szCs w:val="24"/>
      <w:lang w:val="x-none" w:eastAsia="x-none"/>
    </w:rPr>
  </w:style>
  <w:style w:type="paragraph" w:styleId="Normlnweb">
    <w:name w:val="Normal (Web)"/>
    <w:basedOn w:val="Normln"/>
    <w:uiPriority w:val="99"/>
    <w:semiHidden/>
    <w:unhideWhenUsed/>
    <w:rsid w:val="00BD3C6B"/>
    <w:pPr>
      <w:spacing w:after="0" w:line="240" w:lineRule="auto"/>
    </w:pPr>
    <w:rPr>
      <w:rFonts w:ascii="Times New Roman" w:hAnsi="Times New Roman" w:cs="Times New Roman"/>
      <w:sz w:val="24"/>
      <w:szCs w:val="24"/>
    </w:rPr>
  </w:style>
  <w:style w:type="paragraph" w:styleId="Obsah1">
    <w:name w:val="toc 1"/>
    <w:basedOn w:val="Normln"/>
    <w:next w:val="Normln"/>
    <w:autoRedefine/>
    <w:uiPriority w:val="39"/>
    <w:unhideWhenUsed/>
    <w:rsid w:val="00BD3C6B"/>
    <w:pPr>
      <w:spacing w:after="100"/>
    </w:pPr>
  </w:style>
  <w:style w:type="paragraph" w:styleId="Obsah2">
    <w:name w:val="toc 2"/>
    <w:basedOn w:val="Normln"/>
    <w:next w:val="Normln"/>
    <w:autoRedefine/>
    <w:uiPriority w:val="39"/>
    <w:unhideWhenUsed/>
    <w:rsid w:val="00BD3C6B"/>
    <w:pPr>
      <w:spacing w:after="100"/>
      <w:ind w:left="220"/>
    </w:pPr>
  </w:style>
  <w:style w:type="character" w:styleId="Hypertextovodkaz">
    <w:name w:val="Hyperlink"/>
    <w:basedOn w:val="Standardnpsmoodstavce"/>
    <w:uiPriority w:val="99"/>
    <w:unhideWhenUsed/>
    <w:rsid w:val="00BD3C6B"/>
    <w:rPr>
      <w:color w:val="0000FF" w:themeColor="hyperlink"/>
      <w:u w:val="single"/>
    </w:rPr>
  </w:style>
  <w:style w:type="paragraph" w:customStyle="1" w:styleId="Odstavecseseznamem1">
    <w:name w:val="Odstavec se seznamem1"/>
    <w:basedOn w:val="Normln"/>
    <w:rsid w:val="00443043"/>
    <w:pPr>
      <w:ind w:left="720"/>
      <w:contextualSpacing/>
    </w:pPr>
    <w:rPr>
      <w:rFonts w:ascii="Calibri" w:eastAsia="Times New Roman" w:hAnsi="Calibri" w:cs="Times New Roman"/>
    </w:rPr>
  </w:style>
  <w:style w:type="paragraph" w:styleId="Zhlav">
    <w:name w:val="header"/>
    <w:basedOn w:val="Normln"/>
    <w:link w:val="ZhlavChar"/>
    <w:uiPriority w:val="99"/>
    <w:unhideWhenUsed/>
    <w:rsid w:val="009440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E9"/>
    <w:rPr>
      <w:lang w:eastAsia="cs-CZ"/>
    </w:rPr>
  </w:style>
  <w:style w:type="paragraph" w:customStyle="1" w:styleId="Pa1">
    <w:name w:val="Pa1"/>
    <w:basedOn w:val="Normln"/>
    <w:next w:val="Normln"/>
    <w:uiPriority w:val="99"/>
    <w:rsid w:val="00F934FC"/>
    <w:pPr>
      <w:autoSpaceDE w:val="0"/>
      <w:autoSpaceDN w:val="0"/>
      <w:adjustRightInd w:val="0"/>
      <w:spacing w:after="0" w:line="221" w:lineRule="atLeast"/>
    </w:pPr>
    <w:rPr>
      <w:rFonts w:ascii="Arial Narrow" w:hAnsi="Arial Narrow"/>
      <w:sz w:val="24"/>
      <w:szCs w:val="24"/>
      <w:lang w:eastAsia="en-US"/>
    </w:rPr>
  </w:style>
  <w:style w:type="paragraph" w:styleId="Prosttext">
    <w:name w:val="Plain Text"/>
    <w:basedOn w:val="Normln"/>
    <w:link w:val="ProsttextChar"/>
    <w:uiPriority w:val="99"/>
    <w:unhideWhenUsed/>
    <w:rsid w:val="009A7BB2"/>
    <w:pPr>
      <w:spacing w:after="0" w:line="240" w:lineRule="auto"/>
    </w:pPr>
    <w:rPr>
      <w:rFonts w:ascii="Calibri" w:hAnsi="Calibri"/>
      <w:szCs w:val="21"/>
      <w:lang w:eastAsia="en-US"/>
    </w:rPr>
  </w:style>
  <w:style w:type="character" w:customStyle="1" w:styleId="ProsttextChar">
    <w:name w:val="Prostý text Char"/>
    <w:basedOn w:val="Standardnpsmoodstavce"/>
    <w:link w:val="Prosttext"/>
    <w:uiPriority w:val="99"/>
    <w:rsid w:val="009A7BB2"/>
    <w:rPr>
      <w:rFonts w:ascii="Calibri" w:hAnsi="Calibri"/>
      <w:szCs w:val="21"/>
    </w:rPr>
  </w:style>
  <w:style w:type="character" w:customStyle="1" w:styleId="BezmezerChar">
    <w:name w:val="Bez mezer Char"/>
    <w:basedOn w:val="Standardnpsmoodstavce"/>
    <w:link w:val="Bezmezer"/>
    <w:rsid w:val="00557283"/>
    <w:rPr>
      <w:rFonts w:ascii="Calibri" w:eastAsia="Calibri" w:hAnsi="Calibri" w:cs="Times New Roman"/>
    </w:rPr>
  </w:style>
  <w:style w:type="table" w:customStyle="1" w:styleId="Mkatabulky1">
    <w:name w:val="Mřížka tabulky1"/>
    <w:basedOn w:val="Normlntabulka"/>
    <w:uiPriority w:val="59"/>
    <w:rsid w:val="004771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7BFE"/>
    <w:rPr>
      <w:lang w:eastAsia="cs-CZ"/>
    </w:rPr>
  </w:style>
  <w:style w:type="paragraph" w:styleId="Nadpis1">
    <w:name w:val="heading 1"/>
    <w:basedOn w:val="Odstavecseseznamem"/>
    <w:next w:val="Normln"/>
    <w:link w:val="Nadpis1Char"/>
    <w:uiPriority w:val="9"/>
    <w:qFormat/>
    <w:rsid w:val="008B7BFE"/>
    <w:pPr>
      <w:numPr>
        <w:numId w:val="1"/>
      </w:numPr>
      <w:outlineLvl w:val="0"/>
    </w:pPr>
    <w:rPr>
      <w:b/>
      <w:sz w:val="28"/>
      <w:szCs w:val="28"/>
    </w:rPr>
  </w:style>
  <w:style w:type="paragraph" w:styleId="Nadpis2">
    <w:name w:val="heading 2"/>
    <w:basedOn w:val="Normln"/>
    <w:next w:val="Normln"/>
    <w:link w:val="Nadpis2Char"/>
    <w:uiPriority w:val="9"/>
    <w:unhideWhenUsed/>
    <w:qFormat/>
    <w:rsid w:val="008B7BFE"/>
    <w:pPr>
      <w:outlineLvl w:val="1"/>
    </w:pPr>
    <w:rPr>
      <w:b/>
      <w:i/>
      <w:sz w:val="24"/>
      <w:szCs w:val="24"/>
    </w:rPr>
  </w:style>
  <w:style w:type="paragraph" w:styleId="Nadpis3">
    <w:name w:val="heading 3"/>
    <w:basedOn w:val="Normln"/>
    <w:next w:val="Normln"/>
    <w:link w:val="Nadpis3Char"/>
    <w:uiPriority w:val="9"/>
    <w:unhideWhenUsed/>
    <w:qFormat/>
    <w:rsid w:val="00332790"/>
    <w:pPr>
      <w:keepNext/>
      <w:keepLines/>
      <w:spacing w:before="200" w:after="0"/>
      <w:jc w:val="both"/>
      <w:outlineLvl w:val="2"/>
    </w:pPr>
    <w:rPr>
      <w:rFonts w:asciiTheme="majorHAnsi" w:eastAsiaTheme="majorEastAsia" w:hAnsiTheme="majorHAnsi" w:cstheme="majorBidi"/>
      <w:b/>
      <w:bCs/>
      <w:color w:val="4F81BD" w:themeColor="accent1"/>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7BFE"/>
    <w:rPr>
      <w:b/>
      <w:sz w:val="28"/>
      <w:szCs w:val="28"/>
      <w:lang w:eastAsia="cs-CZ"/>
    </w:rPr>
  </w:style>
  <w:style w:type="character" w:customStyle="1" w:styleId="Nadpis2Char">
    <w:name w:val="Nadpis 2 Char"/>
    <w:basedOn w:val="Standardnpsmoodstavce"/>
    <w:link w:val="Nadpis2"/>
    <w:uiPriority w:val="9"/>
    <w:rsid w:val="008B7BFE"/>
    <w:rPr>
      <w:b/>
      <w:i/>
      <w:sz w:val="24"/>
      <w:szCs w:val="24"/>
      <w:lang w:eastAsia="cs-CZ"/>
    </w:rPr>
  </w:style>
  <w:style w:type="paragraph" w:styleId="Odstavecseseznamem">
    <w:name w:val="List Paragraph"/>
    <w:aliases w:val="Nad,List Paragraph,Odstavec cíl se seznamem,Odstavec se seznamem5,Odrážky"/>
    <w:basedOn w:val="Normln"/>
    <w:uiPriority w:val="34"/>
    <w:qFormat/>
    <w:rsid w:val="008B7BFE"/>
    <w:pPr>
      <w:ind w:left="720"/>
      <w:contextualSpacing/>
    </w:pPr>
  </w:style>
  <w:style w:type="paragraph" w:styleId="Bezmezer">
    <w:name w:val="No Spacing"/>
    <w:link w:val="BezmezerChar"/>
    <w:qFormat/>
    <w:rsid w:val="008B7BFE"/>
    <w:pPr>
      <w:spacing w:after="0" w:line="240" w:lineRule="auto"/>
    </w:pPr>
    <w:rPr>
      <w:rFonts w:ascii="Calibri" w:eastAsia="Calibri" w:hAnsi="Calibri" w:cs="Times New Roman"/>
    </w:rPr>
  </w:style>
  <w:style w:type="paragraph" w:customStyle="1" w:styleId="Default">
    <w:name w:val="Default"/>
    <w:rsid w:val="008B7BFE"/>
    <w:pPr>
      <w:autoSpaceDE w:val="0"/>
      <w:autoSpaceDN w:val="0"/>
      <w:adjustRightInd w:val="0"/>
      <w:spacing w:after="0" w:line="240" w:lineRule="auto"/>
    </w:pPr>
    <w:rPr>
      <w:rFonts w:ascii="Calibri" w:hAnsi="Calibri" w:cs="Calibri"/>
      <w:color w:val="000000"/>
      <w:sz w:val="24"/>
      <w:szCs w:val="24"/>
      <w:lang w:eastAsia="cs-CZ"/>
    </w:rPr>
  </w:style>
  <w:style w:type="paragraph" w:styleId="Zpat">
    <w:name w:val="footer"/>
    <w:basedOn w:val="Normln"/>
    <w:link w:val="ZpatChar"/>
    <w:uiPriority w:val="99"/>
    <w:unhideWhenUsed/>
    <w:rsid w:val="008B7B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B7BFE"/>
    <w:rPr>
      <w:lang w:eastAsia="cs-CZ"/>
    </w:rPr>
  </w:style>
  <w:style w:type="table" w:styleId="Mkatabulky">
    <w:name w:val="Table Grid"/>
    <w:basedOn w:val="Normlntabulka"/>
    <w:uiPriority w:val="59"/>
    <w:rsid w:val="008B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2">
    <w:name w:val="Light Shading Accent 2"/>
    <w:basedOn w:val="Normlntabulka"/>
    <w:uiPriority w:val="60"/>
    <w:rsid w:val="008B7BF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ednstnovn2zvraznn2">
    <w:name w:val="Medium Shading 2 Accent 2"/>
    <w:basedOn w:val="Normlntabulka"/>
    <w:uiPriority w:val="64"/>
    <w:rsid w:val="008B7B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mkazvraznn2">
    <w:name w:val="Light Grid Accent 2"/>
    <w:basedOn w:val="Normlntabulka"/>
    <w:uiPriority w:val="62"/>
    <w:rsid w:val="008B7BF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Odkaznakoment">
    <w:name w:val="annotation reference"/>
    <w:basedOn w:val="Standardnpsmoodstavce"/>
    <w:uiPriority w:val="99"/>
    <w:semiHidden/>
    <w:unhideWhenUsed/>
    <w:rsid w:val="00E76E35"/>
    <w:rPr>
      <w:sz w:val="16"/>
      <w:szCs w:val="16"/>
    </w:rPr>
  </w:style>
  <w:style w:type="paragraph" w:styleId="Textkomente">
    <w:name w:val="annotation text"/>
    <w:basedOn w:val="Normln"/>
    <w:link w:val="TextkomenteChar"/>
    <w:uiPriority w:val="99"/>
    <w:semiHidden/>
    <w:unhideWhenUsed/>
    <w:rsid w:val="00E76E35"/>
    <w:pPr>
      <w:spacing w:line="240" w:lineRule="auto"/>
    </w:pPr>
    <w:rPr>
      <w:sz w:val="20"/>
      <w:szCs w:val="20"/>
    </w:rPr>
  </w:style>
  <w:style w:type="character" w:customStyle="1" w:styleId="TextkomenteChar">
    <w:name w:val="Text komentáře Char"/>
    <w:basedOn w:val="Standardnpsmoodstavce"/>
    <w:link w:val="Textkomente"/>
    <w:uiPriority w:val="99"/>
    <w:semiHidden/>
    <w:rsid w:val="00E76E35"/>
    <w:rPr>
      <w:sz w:val="20"/>
      <w:szCs w:val="20"/>
      <w:lang w:eastAsia="cs-CZ"/>
    </w:rPr>
  </w:style>
  <w:style w:type="paragraph" w:styleId="Pedmtkomente">
    <w:name w:val="annotation subject"/>
    <w:basedOn w:val="Textkomente"/>
    <w:next w:val="Textkomente"/>
    <w:link w:val="PedmtkomenteChar"/>
    <w:uiPriority w:val="99"/>
    <w:semiHidden/>
    <w:unhideWhenUsed/>
    <w:rsid w:val="00E76E35"/>
    <w:rPr>
      <w:b/>
      <w:bCs/>
    </w:rPr>
  </w:style>
  <w:style w:type="character" w:customStyle="1" w:styleId="PedmtkomenteChar">
    <w:name w:val="Předmět komentáře Char"/>
    <w:basedOn w:val="TextkomenteChar"/>
    <w:link w:val="Pedmtkomente"/>
    <w:uiPriority w:val="99"/>
    <w:semiHidden/>
    <w:rsid w:val="00E76E35"/>
    <w:rPr>
      <w:b/>
      <w:bCs/>
      <w:sz w:val="20"/>
      <w:szCs w:val="20"/>
      <w:lang w:eastAsia="cs-CZ"/>
    </w:rPr>
  </w:style>
  <w:style w:type="paragraph" w:styleId="Textbubliny">
    <w:name w:val="Balloon Text"/>
    <w:basedOn w:val="Normln"/>
    <w:link w:val="TextbublinyChar"/>
    <w:uiPriority w:val="99"/>
    <w:semiHidden/>
    <w:unhideWhenUsed/>
    <w:rsid w:val="00E76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6E35"/>
    <w:rPr>
      <w:rFonts w:ascii="Tahoma" w:hAnsi="Tahoma" w:cs="Tahoma"/>
      <w:sz w:val="16"/>
      <w:szCs w:val="16"/>
      <w:lang w:eastAsia="cs-CZ"/>
    </w:rPr>
  </w:style>
  <w:style w:type="character" w:styleId="Siln">
    <w:name w:val="Strong"/>
    <w:basedOn w:val="Standardnpsmoodstavce"/>
    <w:uiPriority w:val="22"/>
    <w:qFormat/>
    <w:rsid w:val="006B62A4"/>
    <w:rPr>
      <w:b/>
      <w:bCs/>
    </w:rPr>
  </w:style>
  <w:style w:type="character" w:customStyle="1" w:styleId="Nadpis3Char">
    <w:name w:val="Nadpis 3 Char"/>
    <w:basedOn w:val="Standardnpsmoodstavce"/>
    <w:link w:val="Nadpis3"/>
    <w:uiPriority w:val="9"/>
    <w:rsid w:val="00332790"/>
    <w:rPr>
      <w:rFonts w:asciiTheme="majorHAnsi" w:eastAsiaTheme="majorEastAsia" w:hAnsiTheme="majorHAnsi" w:cstheme="majorBidi"/>
      <w:b/>
      <w:bCs/>
      <w:color w:val="4F81BD" w:themeColor="accent1"/>
      <w:sz w:val="24"/>
      <w:szCs w:val="24"/>
    </w:rPr>
  </w:style>
  <w:style w:type="paragraph" w:styleId="Zkladntext2">
    <w:name w:val="Body Text 2"/>
    <w:basedOn w:val="Normln"/>
    <w:link w:val="Zkladntext2Char"/>
    <w:uiPriority w:val="99"/>
    <w:semiHidden/>
    <w:rsid w:val="00D50926"/>
    <w:pPr>
      <w:widowControl w:val="0"/>
      <w:adjustRightInd w:val="0"/>
      <w:spacing w:after="120" w:line="480" w:lineRule="auto"/>
      <w:jc w:val="both"/>
      <w:textAlignment w:val="baseline"/>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uiPriority w:val="99"/>
    <w:semiHidden/>
    <w:rsid w:val="00D50926"/>
    <w:rPr>
      <w:rFonts w:ascii="Times New Roman" w:eastAsia="Times New Roman" w:hAnsi="Times New Roman" w:cs="Times New Roman"/>
      <w:sz w:val="24"/>
      <w:szCs w:val="24"/>
      <w:lang w:val="x-none" w:eastAsia="x-none"/>
    </w:rPr>
  </w:style>
  <w:style w:type="paragraph" w:styleId="Normlnweb">
    <w:name w:val="Normal (Web)"/>
    <w:basedOn w:val="Normln"/>
    <w:uiPriority w:val="99"/>
    <w:semiHidden/>
    <w:unhideWhenUsed/>
    <w:rsid w:val="00BD3C6B"/>
    <w:pPr>
      <w:spacing w:after="0" w:line="240" w:lineRule="auto"/>
    </w:pPr>
    <w:rPr>
      <w:rFonts w:ascii="Times New Roman" w:hAnsi="Times New Roman" w:cs="Times New Roman"/>
      <w:sz w:val="24"/>
      <w:szCs w:val="24"/>
    </w:rPr>
  </w:style>
  <w:style w:type="paragraph" w:styleId="Obsah1">
    <w:name w:val="toc 1"/>
    <w:basedOn w:val="Normln"/>
    <w:next w:val="Normln"/>
    <w:autoRedefine/>
    <w:uiPriority w:val="39"/>
    <w:unhideWhenUsed/>
    <w:rsid w:val="00BD3C6B"/>
    <w:pPr>
      <w:spacing w:after="100"/>
    </w:pPr>
  </w:style>
  <w:style w:type="paragraph" w:styleId="Obsah2">
    <w:name w:val="toc 2"/>
    <w:basedOn w:val="Normln"/>
    <w:next w:val="Normln"/>
    <w:autoRedefine/>
    <w:uiPriority w:val="39"/>
    <w:unhideWhenUsed/>
    <w:rsid w:val="00BD3C6B"/>
    <w:pPr>
      <w:spacing w:after="100"/>
      <w:ind w:left="220"/>
    </w:pPr>
  </w:style>
  <w:style w:type="character" w:styleId="Hypertextovodkaz">
    <w:name w:val="Hyperlink"/>
    <w:basedOn w:val="Standardnpsmoodstavce"/>
    <w:uiPriority w:val="99"/>
    <w:unhideWhenUsed/>
    <w:rsid w:val="00BD3C6B"/>
    <w:rPr>
      <w:color w:val="0000FF" w:themeColor="hyperlink"/>
      <w:u w:val="single"/>
    </w:rPr>
  </w:style>
  <w:style w:type="paragraph" w:customStyle="1" w:styleId="Odstavecseseznamem1">
    <w:name w:val="Odstavec se seznamem1"/>
    <w:basedOn w:val="Normln"/>
    <w:rsid w:val="00443043"/>
    <w:pPr>
      <w:ind w:left="720"/>
      <w:contextualSpacing/>
    </w:pPr>
    <w:rPr>
      <w:rFonts w:ascii="Calibri" w:eastAsia="Times New Roman" w:hAnsi="Calibri" w:cs="Times New Roman"/>
    </w:rPr>
  </w:style>
  <w:style w:type="paragraph" w:styleId="Zhlav">
    <w:name w:val="header"/>
    <w:basedOn w:val="Normln"/>
    <w:link w:val="ZhlavChar"/>
    <w:uiPriority w:val="99"/>
    <w:unhideWhenUsed/>
    <w:rsid w:val="009440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E9"/>
    <w:rPr>
      <w:lang w:eastAsia="cs-CZ"/>
    </w:rPr>
  </w:style>
  <w:style w:type="paragraph" w:customStyle="1" w:styleId="Pa1">
    <w:name w:val="Pa1"/>
    <w:basedOn w:val="Normln"/>
    <w:next w:val="Normln"/>
    <w:uiPriority w:val="99"/>
    <w:rsid w:val="00F934FC"/>
    <w:pPr>
      <w:autoSpaceDE w:val="0"/>
      <w:autoSpaceDN w:val="0"/>
      <w:adjustRightInd w:val="0"/>
      <w:spacing w:after="0" w:line="221" w:lineRule="atLeast"/>
    </w:pPr>
    <w:rPr>
      <w:rFonts w:ascii="Arial Narrow" w:hAnsi="Arial Narrow"/>
      <w:sz w:val="24"/>
      <w:szCs w:val="24"/>
      <w:lang w:eastAsia="en-US"/>
    </w:rPr>
  </w:style>
  <w:style w:type="paragraph" w:styleId="Prosttext">
    <w:name w:val="Plain Text"/>
    <w:basedOn w:val="Normln"/>
    <w:link w:val="ProsttextChar"/>
    <w:uiPriority w:val="99"/>
    <w:unhideWhenUsed/>
    <w:rsid w:val="009A7BB2"/>
    <w:pPr>
      <w:spacing w:after="0" w:line="240" w:lineRule="auto"/>
    </w:pPr>
    <w:rPr>
      <w:rFonts w:ascii="Calibri" w:hAnsi="Calibri"/>
      <w:szCs w:val="21"/>
      <w:lang w:eastAsia="en-US"/>
    </w:rPr>
  </w:style>
  <w:style w:type="character" w:customStyle="1" w:styleId="ProsttextChar">
    <w:name w:val="Prostý text Char"/>
    <w:basedOn w:val="Standardnpsmoodstavce"/>
    <w:link w:val="Prosttext"/>
    <w:uiPriority w:val="99"/>
    <w:rsid w:val="009A7BB2"/>
    <w:rPr>
      <w:rFonts w:ascii="Calibri" w:hAnsi="Calibri"/>
      <w:szCs w:val="21"/>
    </w:rPr>
  </w:style>
  <w:style w:type="character" w:customStyle="1" w:styleId="BezmezerChar">
    <w:name w:val="Bez mezer Char"/>
    <w:basedOn w:val="Standardnpsmoodstavce"/>
    <w:link w:val="Bezmezer"/>
    <w:rsid w:val="00557283"/>
    <w:rPr>
      <w:rFonts w:ascii="Calibri" w:eastAsia="Calibri" w:hAnsi="Calibri" w:cs="Times New Roman"/>
    </w:rPr>
  </w:style>
  <w:style w:type="table" w:customStyle="1" w:styleId="Mkatabulky1">
    <w:name w:val="Mřížka tabulky1"/>
    <w:basedOn w:val="Normlntabulka"/>
    <w:uiPriority w:val="59"/>
    <w:rsid w:val="004771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51">
      <w:bodyDiv w:val="1"/>
      <w:marLeft w:val="0"/>
      <w:marRight w:val="0"/>
      <w:marTop w:val="0"/>
      <w:marBottom w:val="0"/>
      <w:divBdr>
        <w:top w:val="none" w:sz="0" w:space="0" w:color="auto"/>
        <w:left w:val="none" w:sz="0" w:space="0" w:color="auto"/>
        <w:bottom w:val="none" w:sz="0" w:space="0" w:color="auto"/>
        <w:right w:val="none" w:sz="0" w:space="0" w:color="auto"/>
      </w:divBdr>
    </w:div>
    <w:div w:id="1124082385">
      <w:bodyDiv w:val="1"/>
      <w:marLeft w:val="0"/>
      <w:marRight w:val="0"/>
      <w:marTop w:val="0"/>
      <w:marBottom w:val="0"/>
      <w:divBdr>
        <w:top w:val="none" w:sz="0" w:space="0" w:color="auto"/>
        <w:left w:val="none" w:sz="0" w:space="0" w:color="auto"/>
        <w:bottom w:val="none" w:sz="0" w:space="0" w:color="auto"/>
        <w:right w:val="none" w:sz="0" w:space="0" w:color="auto"/>
      </w:divBdr>
    </w:div>
    <w:div w:id="1340932311">
      <w:bodyDiv w:val="1"/>
      <w:marLeft w:val="0"/>
      <w:marRight w:val="0"/>
      <w:marTop w:val="0"/>
      <w:marBottom w:val="0"/>
      <w:divBdr>
        <w:top w:val="none" w:sz="0" w:space="0" w:color="auto"/>
        <w:left w:val="none" w:sz="0" w:space="0" w:color="auto"/>
        <w:bottom w:val="none" w:sz="0" w:space="0" w:color="auto"/>
        <w:right w:val="none" w:sz="0" w:space="0" w:color="auto"/>
      </w:divBdr>
      <w:divsChild>
        <w:div w:id="1505515515">
          <w:marLeft w:val="0"/>
          <w:marRight w:val="0"/>
          <w:marTop w:val="0"/>
          <w:marBottom w:val="0"/>
          <w:divBdr>
            <w:top w:val="none" w:sz="0" w:space="0" w:color="auto"/>
            <w:left w:val="none" w:sz="0" w:space="0" w:color="auto"/>
            <w:bottom w:val="none" w:sz="0" w:space="0" w:color="auto"/>
            <w:right w:val="none" w:sz="0" w:space="0" w:color="auto"/>
          </w:divBdr>
          <w:divsChild>
            <w:div w:id="1946385185">
              <w:marLeft w:val="0"/>
              <w:marRight w:val="0"/>
              <w:marTop w:val="0"/>
              <w:marBottom w:val="0"/>
              <w:divBdr>
                <w:top w:val="single" w:sz="12" w:space="0" w:color="FFBF00"/>
                <w:left w:val="single" w:sz="12" w:space="0" w:color="FFBF00"/>
                <w:bottom w:val="single" w:sz="2" w:space="0" w:color="FFBF00"/>
                <w:right w:val="single" w:sz="2" w:space="0" w:color="FFBF00"/>
              </w:divBdr>
              <w:divsChild>
                <w:div w:id="1551041506">
                  <w:marLeft w:val="0"/>
                  <w:marRight w:val="0"/>
                  <w:marTop w:val="0"/>
                  <w:marBottom w:val="0"/>
                  <w:divBdr>
                    <w:top w:val="none" w:sz="0" w:space="0" w:color="auto"/>
                    <w:left w:val="none" w:sz="0" w:space="0" w:color="auto"/>
                    <w:bottom w:val="none" w:sz="0" w:space="0" w:color="auto"/>
                    <w:right w:val="none" w:sz="0" w:space="0" w:color="auto"/>
                  </w:divBdr>
                  <w:divsChild>
                    <w:div w:id="1444030436">
                      <w:marLeft w:val="0"/>
                      <w:marRight w:val="0"/>
                      <w:marTop w:val="0"/>
                      <w:marBottom w:val="0"/>
                      <w:divBdr>
                        <w:top w:val="none" w:sz="0" w:space="0" w:color="auto"/>
                        <w:left w:val="none" w:sz="0" w:space="0" w:color="auto"/>
                        <w:bottom w:val="none" w:sz="0" w:space="0" w:color="auto"/>
                        <w:right w:val="none" w:sz="0" w:space="0" w:color="auto"/>
                      </w:divBdr>
                      <w:divsChild>
                        <w:div w:id="1539198416">
                          <w:marLeft w:val="0"/>
                          <w:marRight w:val="0"/>
                          <w:marTop w:val="0"/>
                          <w:marBottom w:val="0"/>
                          <w:divBdr>
                            <w:top w:val="none" w:sz="0" w:space="0" w:color="auto"/>
                            <w:left w:val="none" w:sz="0" w:space="0" w:color="auto"/>
                            <w:bottom w:val="none" w:sz="0" w:space="0" w:color="auto"/>
                            <w:right w:val="none" w:sz="0" w:space="0" w:color="auto"/>
                          </w:divBdr>
                          <w:divsChild>
                            <w:div w:id="367029738">
                              <w:marLeft w:val="0"/>
                              <w:marRight w:val="0"/>
                              <w:marTop w:val="0"/>
                              <w:marBottom w:val="0"/>
                              <w:divBdr>
                                <w:top w:val="none" w:sz="0" w:space="0" w:color="auto"/>
                                <w:left w:val="none" w:sz="0" w:space="0" w:color="auto"/>
                                <w:bottom w:val="none" w:sz="0" w:space="0" w:color="auto"/>
                                <w:right w:val="none" w:sz="0" w:space="0" w:color="auto"/>
                              </w:divBdr>
                              <w:divsChild>
                                <w:div w:id="896009871">
                                  <w:marLeft w:val="0"/>
                                  <w:marRight w:val="0"/>
                                  <w:marTop w:val="360"/>
                                  <w:marBottom w:val="0"/>
                                  <w:divBdr>
                                    <w:top w:val="none" w:sz="0" w:space="0" w:color="auto"/>
                                    <w:left w:val="none" w:sz="0" w:space="0" w:color="auto"/>
                                    <w:bottom w:val="none" w:sz="0" w:space="0" w:color="auto"/>
                                    <w:right w:val="none" w:sz="0" w:space="0" w:color="auto"/>
                                  </w:divBdr>
                                  <w:divsChild>
                                    <w:div w:id="771557007">
                                      <w:marLeft w:val="0"/>
                                      <w:marRight w:val="0"/>
                                      <w:marTop w:val="0"/>
                                      <w:marBottom w:val="0"/>
                                      <w:divBdr>
                                        <w:top w:val="none" w:sz="0" w:space="0" w:color="auto"/>
                                        <w:left w:val="none" w:sz="0" w:space="0" w:color="auto"/>
                                        <w:bottom w:val="none" w:sz="0" w:space="0" w:color="auto"/>
                                        <w:right w:val="none" w:sz="0" w:space="0" w:color="auto"/>
                                      </w:divBdr>
                                      <w:divsChild>
                                        <w:div w:id="20153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139080">
      <w:bodyDiv w:val="1"/>
      <w:marLeft w:val="0"/>
      <w:marRight w:val="0"/>
      <w:marTop w:val="0"/>
      <w:marBottom w:val="0"/>
      <w:divBdr>
        <w:top w:val="none" w:sz="0" w:space="0" w:color="auto"/>
        <w:left w:val="none" w:sz="0" w:space="0" w:color="auto"/>
        <w:bottom w:val="none" w:sz="0" w:space="0" w:color="auto"/>
        <w:right w:val="none" w:sz="0" w:space="0" w:color="auto"/>
      </w:divBdr>
    </w:div>
    <w:div w:id="1487014295">
      <w:bodyDiv w:val="1"/>
      <w:marLeft w:val="0"/>
      <w:marRight w:val="0"/>
      <w:marTop w:val="0"/>
      <w:marBottom w:val="0"/>
      <w:divBdr>
        <w:top w:val="none" w:sz="0" w:space="0" w:color="auto"/>
        <w:left w:val="none" w:sz="0" w:space="0" w:color="auto"/>
        <w:bottom w:val="none" w:sz="0" w:space="0" w:color="auto"/>
        <w:right w:val="none" w:sz="0" w:space="0" w:color="auto"/>
      </w:divBdr>
    </w:div>
    <w:div w:id="1506440454">
      <w:bodyDiv w:val="1"/>
      <w:marLeft w:val="0"/>
      <w:marRight w:val="0"/>
      <w:marTop w:val="0"/>
      <w:marBottom w:val="0"/>
      <w:divBdr>
        <w:top w:val="none" w:sz="0" w:space="0" w:color="auto"/>
        <w:left w:val="none" w:sz="0" w:space="0" w:color="auto"/>
        <w:bottom w:val="none" w:sz="0" w:space="0" w:color="auto"/>
        <w:right w:val="none" w:sz="0" w:space="0" w:color="auto"/>
      </w:divBdr>
    </w:div>
    <w:div w:id="1623029765">
      <w:bodyDiv w:val="1"/>
      <w:marLeft w:val="0"/>
      <w:marRight w:val="0"/>
      <w:marTop w:val="0"/>
      <w:marBottom w:val="0"/>
      <w:divBdr>
        <w:top w:val="none" w:sz="0" w:space="0" w:color="auto"/>
        <w:left w:val="none" w:sz="0" w:space="0" w:color="auto"/>
        <w:bottom w:val="none" w:sz="0" w:space="0" w:color="auto"/>
        <w:right w:val="none" w:sz="0" w:space="0" w:color="auto"/>
      </w:divBdr>
    </w:div>
    <w:div w:id="1647856191">
      <w:bodyDiv w:val="1"/>
      <w:marLeft w:val="0"/>
      <w:marRight w:val="0"/>
      <w:marTop w:val="0"/>
      <w:marBottom w:val="0"/>
      <w:divBdr>
        <w:top w:val="none" w:sz="0" w:space="0" w:color="auto"/>
        <w:left w:val="none" w:sz="0" w:space="0" w:color="auto"/>
        <w:bottom w:val="none" w:sz="0" w:space="0" w:color="auto"/>
        <w:right w:val="none" w:sz="0" w:space="0" w:color="auto"/>
      </w:divBdr>
    </w:div>
    <w:div w:id="1798332575">
      <w:bodyDiv w:val="1"/>
      <w:marLeft w:val="0"/>
      <w:marRight w:val="0"/>
      <w:marTop w:val="0"/>
      <w:marBottom w:val="0"/>
      <w:divBdr>
        <w:top w:val="none" w:sz="0" w:space="0" w:color="auto"/>
        <w:left w:val="none" w:sz="0" w:space="0" w:color="auto"/>
        <w:bottom w:val="none" w:sz="0" w:space="0" w:color="auto"/>
        <w:right w:val="none" w:sz="0" w:space="0" w:color="auto"/>
      </w:divBdr>
    </w:div>
    <w:div w:id="1809546442">
      <w:bodyDiv w:val="1"/>
      <w:marLeft w:val="0"/>
      <w:marRight w:val="0"/>
      <w:marTop w:val="0"/>
      <w:marBottom w:val="0"/>
      <w:divBdr>
        <w:top w:val="none" w:sz="0" w:space="0" w:color="auto"/>
        <w:left w:val="none" w:sz="0" w:space="0" w:color="auto"/>
        <w:bottom w:val="none" w:sz="0" w:space="0" w:color="auto"/>
        <w:right w:val="none" w:sz="0" w:space="0" w:color="auto"/>
      </w:divBdr>
    </w:div>
    <w:div w:id="2003968949">
      <w:bodyDiv w:val="1"/>
      <w:marLeft w:val="0"/>
      <w:marRight w:val="0"/>
      <w:marTop w:val="0"/>
      <w:marBottom w:val="0"/>
      <w:divBdr>
        <w:top w:val="none" w:sz="0" w:space="0" w:color="auto"/>
        <w:left w:val="none" w:sz="0" w:space="0" w:color="auto"/>
        <w:bottom w:val="none" w:sz="0" w:space="0" w:color="auto"/>
        <w:right w:val="none" w:sz="0" w:space="0" w:color="auto"/>
      </w:divBdr>
    </w:div>
    <w:div w:id="2117405086">
      <w:bodyDiv w:val="1"/>
      <w:marLeft w:val="0"/>
      <w:marRight w:val="0"/>
      <w:marTop w:val="0"/>
      <w:marBottom w:val="0"/>
      <w:divBdr>
        <w:top w:val="none" w:sz="0" w:space="0" w:color="auto"/>
        <w:left w:val="none" w:sz="0" w:space="0" w:color="auto"/>
        <w:bottom w:val="none" w:sz="0" w:space="0" w:color="auto"/>
        <w:right w:val="none" w:sz="0" w:space="0" w:color="auto"/>
      </w:divBdr>
    </w:div>
    <w:div w:id="21308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www.studiumprovas.cz/files/43.%20P%C5%99ihl%C3%A1%C5%A1ka%20DVPP%20EKO96.pdf" TargetMode="Externa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emf"/><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tudiumprovas.cz/files/38.P%C5%99ihl%C3%A1%C5%A1ka%20DVPP%20TECH97.pdf" TargetMode="Externa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tudiumprovas.cz/files/43.%20P%C5%99ihl%C3%A1%C5%A1ka%20DVPP%20EKO96.pdf" TargetMode="External"/><Relationship Id="rId28" Type="http://schemas.openxmlformats.org/officeDocument/2006/relationships/footer" Target="footer10.xml"/><Relationship Id="rId10" Type="http://schemas.openxmlformats.org/officeDocument/2006/relationships/image" Target="media/image2.jpeg"/><Relationship Id="rId19" Type="http://schemas.openxmlformats.org/officeDocument/2006/relationships/image" Target="media/image5.emf"/><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studiumprovas.cz/files/38.P%C5%99ihl%C3%A1%C5%A1ka%20DVPP%20TECH97.pdf" TargetMode="Externa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DAEC-5ED6-4AD3-9AA1-7BD665CC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14827</Words>
  <Characters>87484</Characters>
  <Application>Microsoft Office Word</Application>
  <DocSecurity>0</DocSecurity>
  <Lines>729</Lines>
  <Paragraphs>204</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102107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Straková Jarmila</dc:creator>
  <cp:lastModifiedBy>Straková Jarmila</cp:lastModifiedBy>
  <cp:revision>3</cp:revision>
  <cp:lastPrinted>2015-10-26T14:00:00Z</cp:lastPrinted>
  <dcterms:created xsi:type="dcterms:W3CDTF">2016-10-05T13:29:00Z</dcterms:created>
  <dcterms:modified xsi:type="dcterms:W3CDTF">2016-10-05T13:33:00Z</dcterms:modified>
</cp:coreProperties>
</file>