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F434B" w14:textId="56047DDD" w:rsidR="000D4B06" w:rsidRPr="00E15F19" w:rsidRDefault="000D4B06" w:rsidP="009A6881">
      <w:pPr>
        <w:pStyle w:val="Odstavecseseznamem"/>
        <w:ind w:left="0"/>
        <w:jc w:val="center"/>
        <w:rPr>
          <w:b/>
          <w:sz w:val="40"/>
          <w:szCs w:val="40"/>
        </w:rPr>
      </w:pPr>
      <w:proofErr w:type="spellStart"/>
      <w:r w:rsidRPr="00E15F19">
        <w:rPr>
          <w:b/>
          <w:sz w:val="40"/>
          <w:szCs w:val="40"/>
        </w:rPr>
        <w:t>Autoevaluační</w:t>
      </w:r>
      <w:proofErr w:type="spellEnd"/>
      <w:r w:rsidRPr="00E15F19">
        <w:rPr>
          <w:b/>
          <w:sz w:val="40"/>
          <w:szCs w:val="40"/>
        </w:rPr>
        <w:t xml:space="preserve"> zpráva programu</w:t>
      </w:r>
    </w:p>
    <w:p w14:paraId="1EF556C9" w14:textId="041D8ED1" w:rsidR="000D4B06" w:rsidRDefault="000D4B06" w:rsidP="000D4B06">
      <w:pPr>
        <w:pStyle w:val="Odstavecseseznamem"/>
        <w:ind w:left="0"/>
        <w:rPr>
          <w:b/>
          <w:sz w:val="28"/>
        </w:rPr>
      </w:pPr>
    </w:p>
    <w:p w14:paraId="7CFC9182" w14:textId="77777777" w:rsidR="00E15F19" w:rsidRPr="00E15F19" w:rsidRDefault="00E15F19" w:rsidP="000D4B06">
      <w:pPr>
        <w:pStyle w:val="Odstavecseseznamem"/>
        <w:ind w:left="0"/>
        <w:rPr>
          <w:b/>
          <w:sz w:val="28"/>
        </w:rPr>
      </w:pPr>
    </w:p>
    <w:p w14:paraId="2BAC5116" w14:textId="559A0FAF" w:rsidR="001A6E41" w:rsidRDefault="001A6E41" w:rsidP="00E62E8F">
      <w:pPr>
        <w:pStyle w:val="Odstavecseseznamem"/>
        <w:tabs>
          <w:tab w:val="left" w:pos="3686"/>
        </w:tabs>
        <w:ind w:left="0"/>
        <w:rPr>
          <w:b/>
          <w:sz w:val="24"/>
        </w:rPr>
      </w:pPr>
      <w:r>
        <w:rPr>
          <w:b/>
          <w:sz w:val="24"/>
        </w:rPr>
        <w:t>Název studijního programu</w:t>
      </w:r>
      <w:r w:rsidR="00E15F19">
        <w:rPr>
          <w:b/>
          <w:sz w:val="24"/>
        </w:rPr>
        <w:t>:</w:t>
      </w:r>
      <w:r w:rsidR="00C43165">
        <w:rPr>
          <w:b/>
          <w:sz w:val="24"/>
        </w:rPr>
        <w:t xml:space="preserve"> </w:t>
      </w:r>
      <w:r w:rsidR="00835163" w:rsidRPr="0008221D">
        <w:rPr>
          <w:bCs/>
          <w:sz w:val="24"/>
        </w:rPr>
        <w:t>Pozemní stavby</w:t>
      </w:r>
    </w:p>
    <w:p w14:paraId="596F7E2D" w14:textId="218B12A8" w:rsidR="001A6E41" w:rsidRPr="001A6E41" w:rsidRDefault="001A6E41" w:rsidP="00E62E8F">
      <w:pPr>
        <w:pStyle w:val="Odstavecseseznamem"/>
        <w:tabs>
          <w:tab w:val="left" w:pos="3686"/>
        </w:tabs>
        <w:ind w:left="0"/>
        <w:rPr>
          <w:sz w:val="24"/>
        </w:rPr>
      </w:pPr>
      <w:r>
        <w:rPr>
          <w:b/>
          <w:sz w:val="24"/>
        </w:rPr>
        <w:t>Typ studijního programu:</w:t>
      </w:r>
      <w:r w:rsidR="00C43165">
        <w:rPr>
          <w:b/>
          <w:sz w:val="24"/>
        </w:rPr>
        <w:t xml:space="preserve"> </w:t>
      </w:r>
      <w:r w:rsidR="00835163" w:rsidRPr="00C43165">
        <w:rPr>
          <w:bCs/>
          <w:sz w:val="24"/>
        </w:rPr>
        <w:t>navazující magisterský</w:t>
      </w:r>
    </w:p>
    <w:p w14:paraId="08E111AD" w14:textId="68C084FD" w:rsidR="00E15F19" w:rsidRDefault="001A6E41" w:rsidP="00E62E8F">
      <w:pPr>
        <w:pStyle w:val="Odstavecseseznamem"/>
        <w:tabs>
          <w:tab w:val="left" w:pos="3686"/>
        </w:tabs>
        <w:ind w:left="0"/>
        <w:rPr>
          <w:b/>
          <w:sz w:val="24"/>
        </w:rPr>
      </w:pPr>
      <w:r>
        <w:rPr>
          <w:b/>
          <w:sz w:val="24"/>
        </w:rPr>
        <w:t>Kód</w:t>
      </w:r>
      <w:r w:rsidR="00F86F68">
        <w:rPr>
          <w:b/>
          <w:sz w:val="24"/>
        </w:rPr>
        <w:t xml:space="preserve"> studijního</w:t>
      </w:r>
      <w:r>
        <w:rPr>
          <w:b/>
          <w:sz w:val="24"/>
        </w:rPr>
        <w:t xml:space="preserve"> programu:</w:t>
      </w:r>
      <w:r w:rsidR="00C43165">
        <w:rPr>
          <w:b/>
          <w:sz w:val="24"/>
        </w:rPr>
        <w:t xml:space="preserve"> </w:t>
      </w:r>
      <w:r w:rsidR="00835163" w:rsidRPr="0008221D">
        <w:rPr>
          <w:bCs/>
          <w:sz w:val="24"/>
        </w:rPr>
        <w:t>N0732P260001</w:t>
      </w:r>
    </w:p>
    <w:p w14:paraId="3AE59A91" w14:textId="618871C8" w:rsidR="00F86F68" w:rsidRDefault="00452EA2" w:rsidP="00E62E8F">
      <w:pPr>
        <w:pStyle w:val="Odstavecseseznamem"/>
        <w:tabs>
          <w:tab w:val="left" w:pos="3686"/>
        </w:tabs>
        <w:ind w:left="0"/>
        <w:rPr>
          <w:b/>
          <w:sz w:val="24"/>
        </w:rPr>
      </w:pPr>
      <w:r>
        <w:rPr>
          <w:b/>
          <w:sz w:val="24"/>
        </w:rPr>
        <w:t>Garant studijního programu:</w:t>
      </w:r>
      <w:r w:rsidR="00C43165">
        <w:rPr>
          <w:b/>
          <w:sz w:val="24"/>
        </w:rPr>
        <w:t xml:space="preserve"> </w:t>
      </w:r>
      <w:r w:rsidR="00835163" w:rsidRPr="0008221D">
        <w:rPr>
          <w:bCs/>
          <w:sz w:val="24"/>
        </w:rPr>
        <w:t>doc. Ing. Jaroslav Žák, CSc.</w:t>
      </w:r>
    </w:p>
    <w:p w14:paraId="2F5323B1" w14:textId="2958E792" w:rsidR="00E62E8F" w:rsidRPr="00E15F19" w:rsidRDefault="00F86F68" w:rsidP="00E62E8F">
      <w:pPr>
        <w:pStyle w:val="Odstavecseseznamem"/>
        <w:tabs>
          <w:tab w:val="left" w:pos="3686"/>
        </w:tabs>
        <w:ind w:left="0"/>
        <w:rPr>
          <w:b/>
          <w:sz w:val="24"/>
        </w:rPr>
      </w:pPr>
      <w:r>
        <w:rPr>
          <w:b/>
          <w:sz w:val="24"/>
        </w:rPr>
        <w:t>Datum získání akreditace:</w:t>
      </w:r>
      <w:r w:rsidR="00C43165">
        <w:rPr>
          <w:b/>
          <w:sz w:val="24"/>
        </w:rPr>
        <w:t xml:space="preserve"> </w:t>
      </w:r>
      <w:r w:rsidR="00835163" w:rsidRPr="0008221D">
        <w:rPr>
          <w:bCs/>
          <w:sz w:val="24"/>
        </w:rPr>
        <w:t>1.</w:t>
      </w:r>
      <w:r w:rsidR="00984E6D">
        <w:rPr>
          <w:bCs/>
          <w:sz w:val="24"/>
        </w:rPr>
        <w:t xml:space="preserve"> </w:t>
      </w:r>
      <w:r w:rsidR="00835163" w:rsidRPr="0008221D">
        <w:rPr>
          <w:bCs/>
          <w:sz w:val="24"/>
        </w:rPr>
        <w:t>5.</w:t>
      </w:r>
      <w:r w:rsidR="00984E6D">
        <w:rPr>
          <w:bCs/>
          <w:sz w:val="24"/>
        </w:rPr>
        <w:t xml:space="preserve"> </w:t>
      </w:r>
      <w:r w:rsidR="00835163" w:rsidRPr="0008221D">
        <w:rPr>
          <w:bCs/>
          <w:sz w:val="24"/>
        </w:rPr>
        <w:t>2020</w:t>
      </w:r>
    </w:p>
    <w:p w14:paraId="6FAD9626" w14:textId="3808359A" w:rsidR="000D4B06" w:rsidRPr="00E15F19" w:rsidRDefault="000D4B06" w:rsidP="00E62E8F">
      <w:pPr>
        <w:pStyle w:val="Odstavecseseznamem"/>
        <w:tabs>
          <w:tab w:val="left" w:pos="3686"/>
        </w:tabs>
        <w:ind w:left="0"/>
        <w:rPr>
          <w:b/>
          <w:sz w:val="24"/>
        </w:rPr>
      </w:pPr>
      <w:r w:rsidRPr="003779F6">
        <w:rPr>
          <w:b/>
          <w:sz w:val="24"/>
        </w:rPr>
        <w:t xml:space="preserve">Platnost akreditace </w:t>
      </w:r>
      <w:r w:rsidR="0099530D" w:rsidRPr="003779F6">
        <w:rPr>
          <w:b/>
          <w:sz w:val="24"/>
        </w:rPr>
        <w:t>do</w:t>
      </w:r>
      <w:r w:rsidRPr="003779F6">
        <w:rPr>
          <w:b/>
          <w:sz w:val="24"/>
        </w:rPr>
        <w:t>:</w:t>
      </w:r>
      <w:r w:rsidRPr="00E15F19">
        <w:rPr>
          <w:b/>
          <w:sz w:val="24"/>
        </w:rPr>
        <w:t xml:space="preserve"> </w:t>
      </w:r>
      <w:r w:rsidR="00835163" w:rsidRPr="0008221D">
        <w:rPr>
          <w:bCs/>
          <w:sz w:val="24"/>
        </w:rPr>
        <w:t>1.</w:t>
      </w:r>
      <w:r w:rsidR="00984E6D">
        <w:rPr>
          <w:bCs/>
          <w:sz w:val="24"/>
        </w:rPr>
        <w:t xml:space="preserve"> </w:t>
      </w:r>
      <w:r w:rsidR="00835163" w:rsidRPr="0008221D">
        <w:rPr>
          <w:bCs/>
          <w:sz w:val="24"/>
        </w:rPr>
        <w:t>5.</w:t>
      </w:r>
      <w:r w:rsidR="00984E6D">
        <w:rPr>
          <w:bCs/>
          <w:sz w:val="24"/>
        </w:rPr>
        <w:t xml:space="preserve"> </w:t>
      </w:r>
      <w:r w:rsidR="00835163" w:rsidRPr="0008221D">
        <w:rPr>
          <w:bCs/>
          <w:sz w:val="24"/>
        </w:rPr>
        <w:t>2025</w:t>
      </w:r>
    </w:p>
    <w:p w14:paraId="716622F7" w14:textId="4B45EC55" w:rsidR="000D4B06" w:rsidRPr="00E15F19" w:rsidRDefault="000D4B06" w:rsidP="00E62E8F">
      <w:pPr>
        <w:pStyle w:val="Odstavecseseznamem"/>
        <w:tabs>
          <w:tab w:val="left" w:pos="3686"/>
        </w:tabs>
        <w:ind w:left="0"/>
        <w:rPr>
          <w:b/>
          <w:sz w:val="24"/>
        </w:rPr>
      </w:pPr>
      <w:r w:rsidRPr="00E15F19">
        <w:rPr>
          <w:b/>
          <w:sz w:val="24"/>
        </w:rPr>
        <w:t xml:space="preserve">Forma studia: </w:t>
      </w:r>
      <w:r w:rsidR="00835163" w:rsidRPr="00C43165">
        <w:rPr>
          <w:bCs/>
          <w:sz w:val="24"/>
        </w:rPr>
        <w:t>prezenční</w:t>
      </w:r>
    </w:p>
    <w:p w14:paraId="765864F9" w14:textId="5451176F" w:rsidR="000D4B06" w:rsidRPr="00C43165" w:rsidRDefault="000D4B06" w:rsidP="00E62E8F">
      <w:pPr>
        <w:pStyle w:val="Odstavecseseznamem"/>
        <w:pBdr>
          <w:bottom w:val="single" w:sz="12" w:space="1" w:color="auto"/>
        </w:pBdr>
        <w:tabs>
          <w:tab w:val="left" w:pos="3686"/>
        </w:tabs>
        <w:ind w:left="0"/>
        <w:rPr>
          <w:bCs/>
          <w:sz w:val="24"/>
        </w:rPr>
      </w:pPr>
      <w:r w:rsidRPr="00E15F19">
        <w:rPr>
          <w:b/>
          <w:sz w:val="24"/>
        </w:rPr>
        <w:t xml:space="preserve">Akademický rok: </w:t>
      </w:r>
      <w:r w:rsidR="00835163" w:rsidRPr="00C43165">
        <w:rPr>
          <w:bCs/>
          <w:sz w:val="24"/>
        </w:rPr>
        <w:t>20</w:t>
      </w:r>
      <w:r w:rsidR="00835163">
        <w:rPr>
          <w:bCs/>
          <w:sz w:val="24"/>
        </w:rPr>
        <w:t>21</w:t>
      </w:r>
      <w:r w:rsidR="00835163" w:rsidRPr="00C43165">
        <w:rPr>
          <w:bCs/>
          <w:sz w:val="24"/>
        </w:rPr>
        <w:t>/202</w:t>
      </w:r>
      <w:r w:rsidR="00835163">
        <w:rPr>
          <w:bCs/>
          <w:sz w:val="24"/>
        </w:rPr>
        <w:t>2</w:t>
      </w:r>
    </w:p>
    <w:p w14:paraId="19E77D72" w14:textId="77777777" w:rsidR="00E15F19" w:rsidRDefault="00E15F19" w:rsidP="00E62E8F">
      <w:pPr>
        <w:pStyle w:val="Odstavecseseznamem"/>
        <w:pBdr>
          <w:bottom w:val="single" w:sz="12" w:space="1" w:color="auto"/>
        </w:pBdr>
        <w:tabs>
          <w:tab w:val="left" w:pos="3686"/>
        </w:tabs>
        <w:ind w:left="0"/>
        <w:rPr>
          <w:b/>
          <w:sz w:val="24"/>
        </w:rPr>
      </w:pPr>
    </w:p>
    <w:p w14:paraId="24C85F30" w14:textId="77777777" w:rsidR="00E15F19" w:rsidRPr="00E15F19" w:rsidRDefault="00E15F19" w:rsidP="00E62E8F">
      <w:pPr>
        <w:pStyle w:val="Odstavecseseznamem"/>
        <w:tabs>
          <w:tab w:val="left" w:pos="3686"/>
        </w:tabs>
        <w:ind w:left="0"/>
        <w:rPr>
          <w:sz w:val="20"/>
        </w:rPr>
      </w:pPr>
    </w:p>
    <w:p w14:paraId="30D9DA18" w14:textId="72403A3A" w:rsidR="0089546D" w:rsidRPr="00C43165" w:rsidRDefault="0089546D" w:rsidP="0012332E">
      <w:pPr>
        <w:pStyle w:val="Odstavecseseznamem"/>
        <w:spacing w:after="0"/>
        <w:ind w:left="464"/>
      </w:pPr>
    </w:p>
    <w:p w14:paraId="06A90126" w14:textId="3E70B172" w:rsidR="000D4B06" w:rsidRPr="0047161B" w:rsidRDefault="0012332E" w:rsidP="0047161B">
      <w:pPr>
        <w:pStyle w:val="Odstavecseseznamem"/>
        <w:keepNext/>
        <w:keepLines/>
        <w:numPr>
          <w:ilvl w:val="0"/>
          <w:numId w:val="12"/>
        </w:numPr>
        <w:ind w:left="284" w:hanging="284"/>
        <w:rPr>
          <w:i/>
        </w:rPr>
      </w:pPr>
      <w:r w:rsidRPr="0047161B">
        <w:rPr>
          <w:b/>
          <w:sz w:val="24"/>
        </w:rPr>
        <w:t>Př</w:t>
      </w:r>
      <w:r w:rsidR="009102E6" w:rsidRPr="0047161B">
        <w:rPr>
          <w:b/>
          <w:sz w:val="24"/>
        </w:rPr>
        <w:t>ehled garantů</w:t>
      </w:r>
      <w:r w:rsidR="0021676A" w:rsidRPr="0047161B">
        <w:rPr>
          <w:b/>
          <w:sz w:val="24"/>
        </w:rPr>
        <w:t xml:space="preserve"> </w:t>
      </w:r>
      <w:r w:rsidR="009102E6" w:rsidRPr="0047161B">
        <w:rPr>
          <w:b/>
          <w:sz w:val="24"/>
        </w:rPr>
        <w:t>a vyučovaných předmět</w:t>
      </w:r>
      <w:r w:rsidR="005150EC" w:rsidRPr="0047161B">
        <w:rPr>
          <w:b/>
          <w:sz w:val="24"/>
        </w:rPr>
        <w:t>ů</w:t>
      </w:r>
    </w:p>
    <w:tbl>
      <w:tblPr>
        <w:tblStyle w:val="Mkatabulky"/>
        <w:tblW w:w="9766" w:type="dxa"/>
        <w:tblLook w:val="04A0" w:firstRow="1" w:lastRow="0" w:firstColumn="1" w:lastColumn="0" w:noHBand="0" w:noVBand="1"/>
      </w:tblPr>
      <w:tblGrid>
        <w:gridCol w:w="1953"/>
        <w:gridCol w:w="1953"/>
        <w:gridCol w:w="1953"/>
        <w:gridCol w:w="1953"/>
        <w:gridCol w:w="1954"/>
      </w:tblGrid>
      <w:tr w:rsidR="00A5257F" w14:paraId="4793AF0D" w14:textId="77777777" w:rsidTr="00D15D81">
        <w:trPr>
          <w:trHeight w:val="675"/>
        </w:trPr>
        <w:tc>
          <w:tcPr>
            <w:tcW w:w="1953" w:type="dxa"/>
            <w:shd w:val="clear" w:color="auto" w:fill="BFBFBF" w:themeFill="background1" w:themeFillShade="BF"/>
            <w:vAlign w:val="center"/>
          </w:tcPr>
          <w:p w14:paraId="7E9DA6A9" w14:textId="33A7D6B2" w:rsidR="00A5257F" w:rsidRPr="00A5257F" w:rsidRDefault="00A5257F" w:rsidP="00D15D81">
            <w:pPr>
              <w:jc w:val="center"/>
              <w:rPr>
                <w:b/>
              </w:rPr>
            </w:pPr>
            <w:r w:rsidRPr="00A5257F">
              <w:rPr>
                <w:b/>
              </w:rPr>
              <w:t>Jméno a příjmení garanta</w:t>
            </w:r>
            <w:r w:rsidR="00D15D81">
              <w:rPr>
                <w:b/>
              </w:rPr>
              <w:t xml:space="preserve"> (včetně titulu)</w:t>
            </w:r>
          </w:p>
        </w:tc>
        <w:tc>
          <w:tcPr>
            <w:tcW w:w="1953" w:type="dxa"/>
            <w:shd w:val="clear" w:color="auto" w:fill="BFBFBF" w:themeFill="background1" w:themeFillShade="BF"/>
            <w:vAlign w:val="center"/>
          </w:tcPr>
          <w:p w14:paraId="010FA5CC" w14:textId="662AD78D" w:rsidR="00A5257F" w:rsidRPr="00A5257F" w:rsidRDefault="00A5257F" w:rsidP="00D15D81">
            <w:pPr>
              <w:jc w:val="center"/>
              <w:rPr>
                <w:b/>
              </w:rPr>
            </w:pPr>
            <w:r w:rsidRPr="00A5257F">
              <w:rPr>
                <w:b/>
              </w:rPr>
              <w:t>Katedra</w:t>
            </w:r>
          </w:p>
        </w:tc>
        <w:tc>
          <w:tcPr>
            <w:tcW w:w="1953" w:type="dxa"/>
            <w:shd w:val="clear" w:color="auto" w:fill="BFBFBF" w:themeFill="background1" w:themeFillShade="BF"/>
            <w:vAlign w:val="center"/>
          </w:tcPr>
          <w:p w14:paraId="50583516" w14:textId="12460A9C" w:rsidR="00A5257F" w:rsidRPr="00A5257F" w:rsidRDefault="00A5257F" w:rsidP="00D15D81">
            <w:pPr>
              <w:jc w:val="center"/>
              <w:rPr>
                <w:b/>
              </w:rPr>
            </w:pPr>
            <w:r w:rsidRPr="00A5257F">
              <w:rPr>
                <w:rFonts w:eastAsia="Times New Roman" w:cs="Times New Roman"/>
                <w:b/>
                <w:color w:val="000000"/>
                <w:lang w:eastAsia="cs-CZ"/>
              </w:rPr>
              <w:t>Název předmětu</w:t>
            </w:r>
          </w:p>
        </w:tc>
        <w:tc>
          <w:tcPr>
            <w:tcW w:w="1953" w:type="dxa"/>
            <w:shd w:val="clear" w:color="auto" w:fill="BFBFBF" w:themeFill="background1" w:themeFillShade="BF"/>
            <w:vAlign w:val="center"/>
          </w:tcPr>
          <w:p w14:paraId="62F96CC0" w14:textId="2411BAB8" w:rsidR="00A5257F" w:rsidRPr="00A5257F" w:rsidRDefault="00A5257F" w:rsidP="00D15D81">
            <w:pPr>
              <w:jc w:val="center"/>
              <w:rPr>
                <w:b/>
              </w:rPr>
            </w:pPr>
            <w:r w:rsidRPr="00A5257F">
              <w:rPr>
                <w:rFonts w:eastAsia="Times New Roman" w:cs="Times New Roman"/>
                <w:b/>
                <w:color w:val="000000"/>
                <w:lang w:eastAsia="cs-CZ"/>
              </w:rPr>
              <w:t>Zkratka předmětu</w:t>
            </w:r>
          </w:p>
        </w:tc>
        <w:tc>
          <w:tcPr>
            <w:tcW w:w="1954" w:type="dxa"/>
            <w:shd w:val="clear" w:color="auto" w:fill="BFBFBF" w:themeFill="background1" w:themeFillShade="BF"/>
            <w:vAlign w:val="center"/>
          </w:tcPr>
          <w:p w14:paraId="15CDEC4D" w14:textId="070E983D" w:rsidR="00A5257F" w:rsidRPr="00A5257F" w:rsidRDefault="00A5257F" w:rsidP="00D15D81">
            <w:pPr>
              <w:jc w:val="center"/>
              <w:rPr>
                <w:b/>
              </w:rPr>
            </w:pPr>
            <w:r w:rsidRPr="00A5257F">
              <w:rPr>
                <w:b/>
              </w:rPr>
              <w:t>Typ předmětu</w:t>
            </w:r>
            <w:r w:rsidR="009102E6">
              <w:rPr>
                <w:b/>
              </w:rPr>
              <w:t>*</w:t>
            </w:r>
          </w:p>
        </w:tc>
      </w:tr>
      <w:tr w:rsidR="00BE7EE9" w14:paraId="240460D6" w14:textId="77777777" w:rsidTr="0095175E">
        <w:trPr>
          <w:trHeight w:val="232"/>
        </w:trPr>
        <w:tc>
          <w:tcPr>
            <w:tcW w:w="1953" w:type="dxa"/>
            <w:vAlign w:val="center"/>
          </w:tcPr>
          <w:p w14:paraId="4E05D0F1" w14:textId="2707CBBC" w:rsidR="00BE7EE9" w:rsidRPr="0095175E" w:rsidRDefault="00BE7EE9" w:rsidP="00BE7EE9">
            <w:pPr>
              <w:jc w:val="left"/>
              <w:rPr>
                <w:iCs/>
              </w:rPr>
            </w:pPr>
            <w:r w:rsidRPr="0095175E">
              <w:rPr>
                <w:rFonts w:cs="Calibri"/>
                <w:color w:val="000000"/>
              </w:rPr>
              <w:t>doc. Dr. Ing. Luboš Podolka</w:t>
            </w:r>
          </w:p>
        </w:tc>
        <w:tc>
          <w:tcPr>
            <w:tcW w:w="1953" w:type="dxa"/>
            <w:vAlign w:val="center"/>
          </w:tcPr>
          <w:p w14:paraId="502D824B" w14:textId="47BC5E77" w:rsidR="00BE7EE9" w:rsidRPr="0095175E" w:rsidRDefault="00BE7EE9" w:rsidP="00BE7EE9">
            <w:pPr>
              <w:jc w:val="left"/>
              <w:rPr>
                <w:iCs/>
              </w:rPr>
            </w:pPr>
            <w:r w:rsidRPr="0095175E">
              <w:rPr>
                <w:iCs/>
              </w:rPr>
              <w:t>Katedra stavebnictví</w:t>
            </w:r>
          </w:p>
        </w:tc>
        <w:tc>
          <w:tcPr>
            <w:tcW w:w="1953" w:type="dxa"/>
            <w:vAlign w:val="center"/>
          </w:tcPr>
          <w:p w14:paraId="7CEC61CA" w14:textId="3450783A" w:rsidR="00BE7EE9" w:rsidRPr="0095175E" w:rsidRDefault="00BE7EE9" w:rsidP="00BE7EE9">
            <w:pPr>
              <w:jc w:val="left"/>
              <w:rPr>
                <w:iCs/>
              </w:rPr>
            </w:pPr>
            <w:r w:rsidRPr="0095175E">
              <w:rPr>
                <w:rFonts w:cs="Calibri"/>
                <w:color w:val="000000"/>
              </w:rPr>
              <w:t>Konstrukce staveb I.</w:t>
            </w:r>
          </w:p>
        </w:tc>
        <w:tc>
          <w:tcPr>
            <w:tcW w:w="1953" w:type="dxa"/>
            <w:vAlign w:val="center"/>
          </w:tcPr>
          <w:p w14:paraId="13708DD4" w14:textId="1D05DF2D" w:rsidR="00BE7EE9" w:rsidRPr="0095175E" w:rsidRDefault="00BE7EE9" w:rsidP="00BE7EE9">
            <w:pPr>
              <w:jc w:val="left"/>
              <w:rPr>
                <w:iCs/>
              </w:rPr>
            </w:pPr>
            <w:r w:rsidRPr="0095175E">
              <w:rPr>
                <w:rFonts w:cs="Calibri"/>
                <w:color w:val="000000"/>
              </w:rPr>
              <w:t>N_KST_</w:t>
            </w:r>
            <w:proofErr w:type="gramStart"/>
            <w:r w:rsidRPr="0095175E">
              <w:rPr>
                <w:rFonts w:cs="Calibri"/>
                <w:color w:val="000000"/>
              </w:rPr>
              <w:t>1a</w:t>
            </w:r>
            <w:proofErr w:type="gramEnd"/>
          </w:p>
        </w:tc>
        <w:tc>
          <w:tcPr>
            <w:tcW w:w="1954" w:type="dxa"/>
            <w:vAlign w:val="center"/>
          </w:tcPr>
          <w:p w14:paraId="5FFDB2D7" w14:textId="351D93F6" w:rsidR="00BE7EE9" w:rsidRPr="0095175E" w:rsidRDefault="001C35AC" w:rsidP="00BE7EE9">
            <w:pPr>
              <w:jc w:val="left"/>
              <w:rPr>
                <w:iCs/>
              </w:rPr>
            </w:pPr>
            <w:r>
              <w:rPr>
                <w:iCs/>
              </w:rPr>
              <w:t>PZ</w:t>
            </w:r>
          </w:p>
        </w:tc>
      </w:tr>
      <w:tr w:rsidR="00BE7EE9" w14:paraId="5B954B02" w14:textId="77777777" w:rsidTr="0095175E">
        <w:trPr>
          <w:trHeight w:val="232"/>
        </w:trPr>
        <w:tc>
          <w:tcPr>
            <w:tcW w:w="1953" w:type="dxa"/>
            <w:vAlign w:val="center"/>
          </w:tcPr>
          <w:p w14:paraId="045A1474" w14:textId="711FAD15" w:rsidR="00BE7EE9" w:rsidRPr="0095175E" w:rsidRDefault="00BE7EE9" w:rsidP="00BE7EE9">
            <w:pPr>
              <w:jc w:val="left"/>
              <w:rPr>
                <w:rFonts w:cs="Calibri"/>
                <w:iCs/>
                <w:color w:val="000000"/>
              </w:rPr>
            </w:pPr>
            <w:r w:rsidRPr="0095175E">
              <w:rPr>
                <w:rFonts w:cs="Calibri"/>
                <w:color w:val="000000"/>
              </w:rPr>
              <w:t>doc. Dr. Ing. Luboš Podolka</w:t>
            </w:r>
          </w:p>
        </w:tc>
        <w:tc>
          <w:tcPr>
            <w:tcW w:w="1953" w:type="dxa"/>
            <w:vAlign w:val="center"/>
          </w:tcPr>
          <w:p w14:paraId="0ECF4C48" w14:textId="07DDCBEA" w:rsidR="00BE7EE9" w:rsidRPr="0095175E" w:rsidRDefault="00BE7EE9" w:rsidP="00BE7EE9">
            <w:pPr>
              <w:jc w:val="left"/>
              <w:rPr>
                <w:rFonts w:cs="Calibri"/>
                <w:iCs/>
                <w:color w:val="000000"/>
              </w:rPr>
            </w:pPr>
            <w:r w:rsidRPr="0095175E">
              <w:rPr>
                <w:rFonts w:cs="Calibri"/>
                <w:iCs/>
                <w:color w:val="000000"/>
              </w:rPr>
              <w:t>Katedra stavebnictví</w:t>
            </w:r>
          </w:p>
        </w:tc>
        <w:tc>
          <w:tcPr>
            <w:tcW w:w="1953" w:type="dxa"/>
            <w:vAlign w:val="center"/>
          </w:tcPr>
          <w:p w14:paraId="41AE2B17" w14:textId="0E210C49" w:rsidR="00BE7EE9" w:rsidRPr="0095175E" w:rsidRDefault="00BE7EE9" w:rsidP="00BE7EE9">
            <w:pPr>
              <w:jc w:val="left"/>
              <w:rPr>
                <w:rFonts w:cs="Calibri"/>
                <w:color w:val="000000"/>
              </w:rPr>
            </w:pPr>
            <w:r w:rsidRPr="0095175E">
              <w:rPr>
                <w:rFonts w:cs="Calibri"/>
                <w:color w:val="000000"/>
              </w:rPr>
              <w:t>Konstrukce staveb II.</w:t>
            </w:r>
          </w:p>
        </w:tc>
        <w:tc>
          <w:tcPr>
            <w:tcW w:w="1953" w:type="dxa"/>
            <w:vAlign w:val="center"/>
          </w:tcPr>
          <w:p w14:paraId="51B7EF64" w14:textId="054F94BF" w:rsidR="00BE7EE9" w:rsidRPr="0095175E" w:rsidRDefault="00BE7EE9" w:rsidP="00BE7EE9">
            <w:pPr>
              <w:jc w:val="left"/>
              <w:rPr>
                <w:rFonts w:cs="Calibri"/>
                <w:color w:val="000000"/>
              </w:rPr>
            </w:pPr>
            <w:r w:rsidRPr="0095175E">
              <w:rPr>
                <w:rFonts w:cs="Calibri"/>
                <w:color w:val="000000"/>
              </w:rPr>
              <w:t>N_KST_</w:t>
            </w:r>
            <w:proofErr w:type="gramStart"/>
            <w:r w:rsidRPr="0095175E">
              <w:rPr>
                <w:rFonts w:cs="Calibri"/>
                <w:color w:val="000000"/>
              </w:rPr>
              <w:t>2a</w:t>
            </w:r>
            <w:proofErr w:type="gramEnd"/>
          </w:p>
        </w:tc>
        <w:tc>
          <w:tcPr>
            <w:tcW w:w="1954" w:type="dxa"/>
            <w:vAlign w:val="center"/>
          </w:tcPr>
          <w:p w14:paraId="1867A799" w14:textId="2647EE67" w:rsidR="00BE7EE9" w:rsidRPr="0095175E" w:rsidRDefault="001C35AC" w:rsidP="00BE7EE9">
            <w:pPr>
              <w:jc w:val="left"/>
              <w:rPr>
                <w:rFonts w:cs="Calibri"/>
                <w:iCs/>
                <w:color w:val="000000"/>
              </w:rPr>
            </w:pPr>
            <w:r>
              <w:rPr>
                <w:iCs/>
              </w:rPr>
              <w:t>PZ</w:t>
            </w:r>
          </w:p>
        </w:tc>
      </w:tr>
      <w:tr w:rsidR="00516828" w14:paraId="557A05F2" w14:textId="77777777" w:rsidTr="0095175E">
        <w:trPr>
          <w:trHeight w:val="232"/>
        </w:trPr>
        <w:tc>
          <w:tcPr>
            <w:tcW w:w="1953" w:type="dxa"/>
            <w:vAlign w:val="center"/>
          </w:tcPr>
          <w:p w14:paraId="046BD734" w14:textId="673FEAE6" w:rsidR="00516828" w:rsidRPr="0095175E" w:rsidRDefault="00516828" w:rsidP="00516828">
            <w:pPr>
              <w:jc w:val="left"/>
              <w:rPr>
                <w:rFonts w:cs="Calibri"/>
                <w:iCs/>
                <w:color w:val="000000"/>
              </w:rPr>
            </w:pPr>
            <w:r w:rsidRPr="0095175E">
              <w:rPr>
                <w:rFonts w:cs="Calibri"/>
                <w:color w:val="000000"/>
              </w:rPr>
              <w:t>doc. Ing. Jaroslav Žák, CSc.</w:t>
            </w:r>
          </w:p>
        </w:tc>
        <w:tc>
          <w:tcPr>
            <w:tcW w:w="1953" w:type="dxa"/>
            <w:vAlign w:val="center"/>
          </w:tcPr>
          <w:p w14:paraId="382BA103" w14:textId="445E285F" w:rsidR="00516828" w:rsidRPr="0095175E" w:rsidRDefault="00516828" w:rsidP="00516828">
            <w:pPr>
              <w:jc w:val="left"/>
              <w:rPr>
                <w:rFonts w:cs="Calibri"/>
                <w:iCs/>
                <w:color w:val="000000"/>
              </w:rPr>
            </w:pPr>
            <w:r w:rsidRPr="0095175E">
              <w:rPr>
                <w:rFonts w:cs="Calibri"/>
                <w:iCs/>
                <w:color w:val="000000"/>
              </w:rPr>
              <w:t>Katedra stavebnictví</w:t>
            </w:r>
          </w:p>
        </w:tc>
        <w:tc>
          <w:tcPr>
            <w:tcW w:w="1953" w:type="dxa"/>
            <w:vAlign w:val="center"/>
          </w:tcPr>
          <w:p w14:paraId="7CCCAFA0" w14:textId="24E0FD60" w:rsidR="00516828" w:rsidRPr="0095175E" w:rsidRDefault="00516828" w:rsidP="00516828">
            <w:pPr>
              <w:jc w:val="left"/>
              <w:rPr>
                <w:rFonts w:cs="Calibri"/>
                <w:color w:val="000000"/>
              </w:rPr>
            </w:pPr>
            <w:r w:rsidRPr="0095175E">
              <w:rPr>
                <w:rFonts w:cs="Calibri"/>
                <w:color w:val="000000"/>
              </w:rPr>
              <w:t>Diplomový seminář</w:t>
            </w:r>
          </w:p>
        </w:tc>
        <w:tc>
          <w:tcPr>
            <w:tcW w:w="1953" w:type="dxa"/>
            <w:vAlign w:val="center"/>
          </w:tcPr>
          <w:p w14:paraId="537A8E86" w14:textId="590A1D3B" w:rsidR="00516828" w:rsidRPr="0095175E" w:rsidRDefault="00516828" w:rsidP="00516828">
            <w:pPr>
              <w:jc w:val="left"/>
              <w:rPr>
                <w:rFonts w:cs="Calibri"/>
                <w:color w:val="000000"/>
              </w:rPr>
            </w:pPr>
            <w:r w:rsidRPr="0095175E">
              <w:rPr>
                <w:rFonts w:cs="Calibri"/>
                <w:color w:val="000000"/>
              </w:rPr>
              <w:t>N_DIS</w:t>
            </w:r>
          </w:p>
        </w:tc>
        <w:tc>
          <w:tcPr>
            <w:tcW w:w="1954" w:type="dxa"/>
            <w:vAlign w:val="center"/>
          </w:tcPr>
          <w:p w14:paraId="1FBA9F32" w14:textId="2B777894" w:rsidR="00516828" w:rsidRPr="0095175E" w:rsidRDefault="00516828" w:rsidP="00516828">
            <w:pPr>
              <w:jc w:val="left"/>
              <w:rPr>
                <w:rFonts w:cs="Calibri"/>
                <w:iCs/>
                <w:color w:val="000000"/>
              </w:rPr>
            </w:pPr>
            <w:r>
              <w:rPr>
                <w:rFonts w:cs="Calibri"/>
                <w:iCs/>
                <w:color w:val="000000"/>
              </w:rPr>
              <w:t>PZ</w:t>
            </w:r>
          </w:p>
        </w:tc>
      </w:tr>
      <w:tr w:rsidR="00516828" w14:paraId="459B67C3" w14:textId="77777777" w:rsidTr="0095175E">
        <w:trPr>
          <w:trHeight w:val="232"/>
        </w:trPr>
        <w:tc>
          <w:tcPr>
            <w:tcW w:w="1953" w:type="dxa"/>
            <w:vAlign w:val="center"/>
          </w:tcPr>
          <w:p w14:paraId="416BE3DA" w14:textId="1A236587" w:rsidR="00516828" w:rsidRPr="0095175E" w:rsidRDefault="00516828" w:rsidP="00516828">
            <w:pPr>
              <w:jc w:val="left"/>
              <w:rPr>
                <w:rFonts w:cs="Calibri"/>
                <w:iCs/>
                <w:color w:val="000000"/>
              </w:rPr>
            </w:pPr>
            <w:r w:rsidRPr="0095175E">
              <w:rPr>
                <w:rFonts w:cs="Calibri"/>
                <w:color w:val="000000"/>
              </w:rPr>
              <w:t xml:space="preserve">doc. Ing. Jaroslav Žák, CSc. </w:t>
            </w:r>
          </w:p>
        </w:tc>
        <w:tc>
          <w:tcPr>
            <w:tcW w:w="1953" w:type="dxa"/>
            <w:vAlign w:val="center"/>
          </w:tcPr>
          <w:p w14:paraId="6310F956" w14:textId="2FC451B9" w:rsidR="00516828" w:rsidRPr="0095175E" w:rsidRDefault="00516828" w:rsidP="00516828">
            <w:pPr>
              <w:jc w:val="left"/>
              <w:rPr>
                <w:rFonts w:cs="Calibri"/>
                <w:iCs/>
                <w:color w:val="000000"/>
              </w:rPr>
            </w:pPr>
            <w:r w:rsidRPr="0095175E">
              <w:rPr>
                <w:rFonts w:cs="Calibri"/>
                <w:iCs/>
                <w:color w:val="000000"/>
              </w:rPr>
              <w:t>Katedra stavebnictví</w:t>
            </w:r>
          </w:p>
        </w:tc>
        <w:tc>
          <w:tcPr>
            <w:tcW w:w="1953" w:type="dxa"/>
            <w:vAlign w:val="center"/>
          </w:tcPr>
          <w:p w14:paraId="1D3A3B99" w14:textId="66650FD5" w:rsidR="00516828" w:rsidRPr="0095175E" w:rsidRDefault="00516828" w:rsidP="00516828">
            <w:pPr>
              <w:jc w:val="left"/>
              <w:rPr>
                <w:rFonts w:cs="Calibri"/>
                <w:color w:val="000000"/>
              </w:rPr>
            </w:pPr>
            <w:r w:rsidRPr="0095175E">
              <w:rPr>
                <w:rFonts w:cs="Calibri"/>
                <w:color w:val="000000"/>
              </w:rPr>
              <w:t>Statické řešení konstrukcí</w:t>
            </w:r>
          </w:p>
        </w:tc>
        <w:tc>
          <w:tcPr>
            <w:tcW w:w="1953" w:type="dxa"/>
            <w:vAlign w:val="center"/>
          </w:tcPr>
          <w:p w14:paraId="5E0D30E0" w14:textId="741042F6" w:rsidR="00516828" w:rsidRPr="0095175E" w:rsidRDefault="00516828" w:rsidP="00516828">
            <w:pPr>
              <w:jc w:val="left"/>
              <w:rPr>
                <w:rFonts w:cs="Calibri"/>
                <w:color w:val="000000"/>
              </w:rPr>
            </w:pPr>
            <w:r w:rsidRPr="0095175E">
              <w:rPr>
                <w:rFonts w:cs="Calibri"/>
                <w:color w:val="000000"/>
              </w:rPr>
              <w:t>N_SRK</w:t>
            </w:r>
          </w:p>
        </w:tc>
        <w:tc>
          <w:tcPr>
            <w:tcW w:w="1954" w:type="dxa"/>
            <w:vAlign w:val="center"/>
          </w:tcPr>
          <w:p w14:paraId="3B18E87A" w14:textId="20F9DC51" w:rsidR="00516828" w:rsidRPr="0095175E" w:rsidRDefault="00516828" w:rsidP="00516828">
            <w:pPr>
              <w:jc w:val="left"/>
              <w:rPr>
                <w:rFonts w:cs="Calibri"/>
                <w:iCs/>
                <w:color w:val="000000"/>
              </w:rPr>
            </w:pPr>
            <w:r>
              <w:rPr>
                <w:rFonts w:cs="Calibri"/>
                <w:iCs/>
                <w:color w:val="000000"/>
              </w:rPr>
              <w:t>ZT</w:t>
            </w:r>
          </w:p>
        </w:tc>
      </w:tr>
      <w:tr w:rsidR="00516828" w14:paraId="1A6D9AC2" w14:textId="77777777" w:rsidTr="0095175E">
        <w:trPr>
          <w:trHeight w:val="232"/>
        </w:trPr>
        <w:tc>
          <w:tcPr>
            <w:tcW w:w="1953" w:type="dxa"/>
            <w:vAlign w:val="center"/>
          </w:tcPr>
          <w:p w14:paraId="634041C7" w14:textId="5AFABC11" w:rsidR="00516828" w:rsidRPr="0095175E" w:rsidRDefault="00516828" w:rsidP="00516828">
            <w:pPr>
              <w:jc w:val="left"/>
              <w:rPr>
                <w:rFonts w:cs="Calibri"/>
                <w:iCs/>
                <w:color w:val="000000"/>
              </w:rPr>
            </w:pPr>
            <w:r w:rsidRPr="0095175E">
              <w:rPr>
                <w:rFonts w:cs="Calibri"/>
                <w:color w:val="000000"/>
              </w:rPr>
              <w:t xml:space="preserve">doc. Ing. Jaroslav Žák, CSc. </w:t>
            </w:r>
          </w:p>
        </w:tc>
        <w:tc>
          <w:tcPr>
            <w:tcW w:w="1953" w:type="dxa"/>
            <w:vAlign w:val="center"/>
          </w:tcPr>
          <w:p w14:paraId="33286947" w14:textId="30817BAA" w:rsidR="00516828" w:rsidRPr="0095175E" w:rsidRDefault="00516828" w:rsidP="00516828">
            <w:pPr>
              <w:jc w:val="left"/>
              <w:rPr>
                <w:rFonts w:cs="Calibri"/>
                <w:iCs/>
                <w:color w:val="000000"/>
              </w:rPr>
            </w:pPr>
            <w:r w:rsidRPr="0095175E">
              <w:rPr>
                <w:rFonts w:cs="Calibri"/>
                <w:iCs/>
                <w:color w:val="000000"/>
              </w:rPr>
              <w:t>Katedra stavebnictví</w:t>
            </w:r>
          </w:p>
        </w:tc>
        <w:tc>
          <w:tcPr>
            <w:tcW w:w="1953" w:type="dxa"/>
            <w:vAlign w:val="center"/>
          </w:tcPr>
          <w:p w14:paraId="305B978B" w14:textId="4E1D54EA" w:rsidR="00516828" w:rsidRPr="0095175E" w:rsidRDefault="00516828" w:rsidP="00516828">
            <w:pPr>
              <w:jc w:val="left"/>
              <w:rPr>
                <w:rFonts w:cs="Calibri"/>
                <w:color w:val="000000"/>
              </w:rPr>
            </w:pPr>
            <w:r w:rsidRPr="0095175E">
              <w:rPr>
                <w:rFonts w:cs="Calibri"/>
                <w:color w:val="000000"/>
              </w:rPr>
              <w:t>Diagnostika nosných konstrukcí</w:t>
            </w:r>
          </w:p>
        </w:tc>
        <w:tc>
          <w:tcPr>
            <w:tcW w:w="1953" w:type="dxa"/>
            <w:vAlign w:val="center"/>
          </w:tcPr>
          <w:p w14:paraId="44D185AA" w14:textId="2EE5D21A" w:rsidR="00516828" w:rsidRPr="0095175E" w:rsidRDefault="00516828" w:rsidP="00516828">
            <w:pPr>
              <w:jc w:val="left"/>
              <w:rPr>
                <w:rFonts w:cs="Calibri"/>
                <w:color w:val="000000"/>
              </w:rPr>
            </w:pPr>
            <w:r w:rsidRPr="0095175E">
              <w:rPr>
                <w:rFonts w:cs="Calibri"/>
                <w:color w:val="000000"/>
              </w:rPr>
              <w:t>N_DNK</w:t>
            </w:r>
          </w:p>
        </w:tc>
        <w:tc>
          <w:tcPr>
            <w:tcW w:w="1954" w:type="dxa"/>
            <w:vAlign w:val="center"/>
          </w:tcPr>
          <w:p w14:paraId="3501A041" w14:textId="41D81AB8" w:rsidR="00516828" w:rsidRPr="0095175E" w:rsidRDefault="00516828" w:rsidP="00516828">
            <w:pPr>
              <w:jc w:val="left"/>
              <w:rPr>
                <w:rFonts w:cs="Calibri"/>
                <w:iCs/>
                <w:color w:val="000000"/>
              </w:rPr>
            </w:pPr>
            <w:r>
              <w:rPr>
                <w:rFonts w:cs="Calibri"/>
                <w:iCs/>
                <w:color w:val="000000"/>
              </w:rPr>
              <w:t>PZ</w:t>
            </w:r>
          </w:p>
        </w:tc>
      </w:tr>
      <w:tr w:rsidR="00516828" w14:paraId="6F76A9E7" w14:textId="77777777" w:rsidTr="0095175E">
        <w:trPr>
          <w:trHeight w:val="221"/>
        </w:trPr>
        <w:tc>
          <w:tcPr>
            <w:tcW w:w="1953" w:type="dxa"/>
            <w:vAlign w:val="center"/>
          </w:tcPr>
          <w:p w14:paraId="74A317B6" w14:textId="08AF41AD" w:rsidR="00516828" w:rsidRPr="0095175E" w:rsidRDefault="00DB4088" w:rsidP="00516828">
            <w:pPr>
              <w:jc w:val="left"/>
              <w:rPr>
                <w:iCs/>
              </w:rPr>
            </w:pPr>
            <w:r>
              <w:rPr>
                <w:rFonts w:cs="Calibri"/>
                <w:color w:val="000000"/>
              </w:rPr>
              <w:t>UVV</w:t>
            </w:r>
          </w:p>
        </w:tc>
        <w:tc>
          <w:tcPr>
            <w:tcW w:w="1953" w:type="dxa"/>
            <w:vAlign w:val="center"/>
          </w:tcPr>
          <w:p w14:paraId="2FD18599" w14:textId="2BD0842C" w:rsidR="00516828" w:rsidRPr="0095175E" w:rsidRDefault="00516828" w:rsidP="00516828">
            <w:pPr>
              <w:jc w:val="left"/>
              <w:rPr>
                <w:iCs/>
              </w:rPr>
            </w:pPr>
            <w:r w:rsidRPr="0095175E">
              <w:rPr>
                <w:iCs/>
              </w:rPr>
              <w:t>Vysoká škola technická a ekonomická v Českých Budějovicích</w:t>
            </w:r>
          </w:p>
        </w:tc>
        <w:tc>
          <w:tcPr>
            <w:tcW w:w="1953" w:type="dxa"/>
            <w:vAlign w:val="center"/>
          </w:tcPr>
          <w:p w14:paraId="13FF0864" w14:textId="564F7C7C" w:rsidR="00516828" w:rsidRPr="0095175E" w:rsidRDefault="00516828" w:rsidP="00516828">
            <w:pPr>
              <w:jc w:val="left"/>
              <w:rPr>
                <w:iCs/>
              </w:rPr>
            </w:pPr>
            <w:r w:rsidRPr="0095175E">
              <w:rPr>
                <w:rFonts w:cs="Calibri"/>
                <w:color w:val="000000"/>
              </w:rPr>
              <w:t>Odborná praxe</w:t>
            </w:r>
          </w:p>
        </w:tc>
        <w:tc>
          <w:tcPr>
            <w:tcW w:w="1953" w:type="dxa"/>
            <w:vAlign w:val="center"/>
          </w:tcPr>
          <w:p w14:paraId="39F19495" w14:textId="41B9F74D" w:rsidR="00516828" w:rsidRPr="0095175E" w:rsidRDefault="00516828" w:rsidP="00516828">
            <w:pPr>
              <w:jc w:val="left"/>
              <w:rPr>
                <w:iCs/>
              </w:rPr>
            </w:pPr>
            <w:r w:rsidRPr="0095175E">
              <w:rPr>
                <w:rFonts w:cs="Calibri"/>
                <w:color w:val="000000"/>
              </w:rPr>
              <w:t>N_OPX</w:t>
            </w:r>
          </w:p>
        </w:tc>
        <w:tc>
          <w:tcPr>
            <w:tcW w:w="1954" w:type="dxa"/>
            <w:vAlign w:val="center"/>
          </w:tcPr>
          <w:p w14:paraId="03DDF113" w14:textId="64BEF6FA" w:rsidR="00516828" w:rsidRPr="0095175E" w:rsidRDefault="00516828" w:rsidP="00516828">
            <w:pPr>
              <w:jc w:val="left"/>
              <w:rPr>
                <w:iCs/>
              </w:rPr>
            </w:pPr>
            <w:r>
              <w:rPr>
                <w:iCs/>
              </w:rPr>
              <w:t>PZ</w:t>
            </w:r>
          </w:p>
        </w:tc>
      </w:tr>
      <w:tr w:rsidR="00516828" w14:paraId="0FAAB069" w14:textId="77777777" w:rsidTr="0095175E">
        <w:trPr>
          <w:trHeight w:val="221"/>
        </w:trPr>
        <w:tc>
          <w:tcPr>
            <w:tcW w:w="1953" w:type="dxa"/>
            <w:vAlign w:val="center"/>
          </w:tcPr>
          <w:p w14:paraId="7F7C3B8D" w14:textId="086795A5" w:rsidR="00516828" w:rsidRPr="0095175E" w:rsidRDefault="00516828" w:rsidP="00516828">
            <w:pPr>
              <w:jc w:val="left"/>
              <w:rPr>
                <w:rFonts w:cs="Calibri"/>
                <w:iCs/>
                <w:color w:val="000000"/>
              </w:rPr>
            </w:pPr>
            <w:r w:rsidRPr="0095175E">
              <w:rPr>
                <w:rFonts w:cs="Calibri"/>
                <w:color w:val="000000"/>
              </w:rPr>
              <w:t>Ing. Jan Plachý, Ph.D.</w:t>
            </w:r>
          </w:p>
        </w:tc>
        <w:tc>
          <w:tcPr>
            <w:tcW w:w="1953" w:type="dxa"/>
            <w:vAlign w:val="center"/>
          </w:tcPr>
          <w:p w14:paraId="5C05966B" w14:textId="70602DE4" w:rsidR="00516828" w:rsidRPr="0095175E" w:rsidRDefault="00516828" w:rsidP="00516828">
            <w:pPr>
              <w:jc w:val="left"/>
              <w:rPr>
                <w:rFonts w:cs="Calibri"/>
                <w:iCs/>
                <w:color w:val="000000"/>
              </w:rPr>
            </w:pPr>
            <w:r w:rsidRPr="0095175E">
              <w:rPr>
                <w:rFonts w:cs="Calibri"/>
                <w:iCs/>
                <w:color w:val="000000"/>
              </w:rPr>
              <w:t>Katedra stavebnictví</w:t>
            </w:r>
          </w:p>
        </w:tc>
        <w:tc>
          <w:tcPr>
            <w:tcW w:w="1953" w:type="dxa"/>
            <w:vAlign w:val="center"/>
          </w:tcPr>
          <w:p w14:paraId="5D686CFF" w14:textId="426774F7" w:rsidR="00516828" w:rsidRPr="0095175E" w:rsidRDefault="00516828" w:rsidP="00516828">
            <w:pPr>
              <w:jc w:val="left"/>
              <w:rPr>
                <w:rFonts w:cs="Calibri"/>
                <w:color w:val="000000"/>
              </w:rPr>
            </w:pPr>
            <w:r w:rsidRPr="0095175E">
              <w:rPr>
                <w:rFonts w:cs="Calibri"/>
                <w:color w:val="000000"/>
              </w:rPr>
              <w:t>Obnova nosných konstrukcí</w:t>
            </w:r>
          </w:p>
        </w:tc>
        <w:tc>
          <w:tcPr>
            <w:tcW w:w="1953" w:type="dxa"/>
            <w:vAlign w:val="center"/>
          </w:tcPr>
          <w:p w14:paraId="0A2A6295" w14:textId="1651263C" w:rsidR="00516828" w:rsidRPr="0095175E" w:rsidRDefault="00516828" w:rsidP="00516828">
            <w:pPr>
              <w:jc w:val="left"/>
              <w:rPr>
                <w:rFonts w:cs="Calibri"/>
                <w:color w:val="000000"/>
              </w:rPr>
            </w:pPr>
            <w:r w:rsidRPr="0095175E">
              <w:rPr>
                <w:rFonts w:cs="Calibri"/>
                <w:color w:val="000000"/>
              </w:rPr>
              <w:t>N_ONK</w:t>
            </w:r>
          </w:p>
        </w:tc>
        <w:tc>
          <w:tcPr>
            <w:tcW w:w="1954" w:type="dxa"/>
            <w:vAlign w:val="center"/>
          </w:tcPr>
          <w:p w14:paraId="1714AFD8" w14:textId="15822028" w:rsidR="00516828" w:rsidRPr="0095175E" w:rsidRDefault="00516828" w:rsidP="00516828">
            <w:pPr>
              <w:jc w:val="left"/>
              <w:rPr>
                <w:rFonts w:cs="Calibri"/>
                <w:iCs/>
                <w:color w:val="000000"/>
              </w:rPr>
            </w:pPr>
          </w:p>
        </w:tc>
      </w:tr>
      <w:tr w:rsidR="00516828" w14:paraId="05FE2821" w14:textId="77777777" w:rsidTr="0095175E">
        <w:trPr>
          <w:trHeight w:val="221"/>
        </w:trPr>
        <w:tc>
          <w:tcPr>
            <w:tcW w:w="1953" w:type="dxa"/>
            <w:vAlign w:val="center"/>
          </w:tcPr>
          <w:p w14:paraId="3660F316" w14:textId="08E49E75" w:rsidR="00516828" w:rsidRPr="0095175E" w:rsidRDefault="00516828" w:rsidP="00516828">
            <w:pPr>
              <w:jc w:val="left"/>
              <w:rPr>
                <w:iCs/>
              </w:rPr>
            </w:pPr>
            <w:r w:rsidRPr="0095175E">
              <w:rPr>
                <w:rFonts w:cs="Calibri"/>
                <w:color w:val="000000"/>
              </w:rPr>
              <w:t>Ing. Michal Kraus, Ph.D.</w:t>
            </w:r>
          </w:p>
        </w:tc>
        <w:tc>
          <w:tcPr>
            <w:tcW w:w="1953" w:type="dxa"/>
            <w:vAlign w:val="center"/>
          </w:tcPr>
          <w:p w14:paraId="405A69AF" w14:textId="5EE2BAD1" w:rsidR="00516828" w:rsidRPr="0095175E" w:rsidRDefault="00516828" w:rsidP="00516828">
            <w:pPr>
              <w:jc w:val="left"/>
              <w:rPr>
                <w:iCs/>
              </w:rPr>
            </w:pPr>
            <w:r w:rsidRPr="0095175E">
              <w:rPr>
                <w:iCs/>
              </w:rPr>
              <w:t>Katedra stavebnictví</w:t>
            </w:r>
          </w:p>
        </w:tc>
        <w:tc>
          <w:tcPr>
            <w:tcW w:w="1953" w:type="dxa"/>
            <w:vAlign w:val="center"/>
          </w:tcPr>
          <w:p w14:paraId="67953E7B" w14:textId="15FF125B" w:rsidR="00516828" w:rsidRPr="0095175E" w:rsidRDefault="00516828" w:rsidP="00516828">
            <w:pPr>
              <w:jc w:val="left"/>
              <w:rPr>
                <w:iCs/>
              </w:rPr>
            </w:pPr>
            <w:proofErr w:type="spellStart"/>
            <w:r w:rsidRPr="0095175E">
              <w:rPr>
                <w:rFonts w:cs="Calibri"/>
                <w:color w:val="000000"/>
              </w:rPr>
              <w:t>Building</w:t>
            </w:r>
            <w:proofErr w:type="spellEnd"/>
            <w:r w:rsidRPr="0095175E">
              <w:rPr>
                <w:rFonts w:cs="Calibri"/>
                <w:color w:val="000000"/>
              </w:rPr>
              <w:t xml:space="preserve"> </w:t>
            </w:r>
            <w:proofErr w:type="spellStart"/>
            <w:r w:rsidRPr="0095175E">
              <w:rPr>
                <w:rFonts w:cs="Calibri"/>
                <w:color w:val="000000"/>
              </w:rPr>
              <w:t>Information</w:t>
            </w:r>
            <w:proofErr w:type="spellEnd"/>
            <w:r w:rsidRPr="0095175E">
              <w:rPr>
                <w:rFonts w:cs="Calibri"/>
                <w:color w:val="000000"/>
              </w:rPr>
              <w:t xml:space="preserve"> Management</w:t>
            </w:r>
          </w:p>
        </w:tc>
        <w:tc>
          <w:tcPr>
            <w:tcW w:w="1953" w:type="dxa"/>
            <w:vAlign w:val="center"/>
          </w:tcPr>
          <w:p w14:paraId="638AE1B4" w14:textId="4234766E" w:rsidR="00516828" w:rsidRPr="0095175E" w:rsidRDefault="00516828" w:rsidP="00516828">
            <w:pPr>
              <w:jc w:val="left"/>
              <w:rPr>
                <w:iCs/>
              </w:rPr>
            </w:pPr>
            <w:proofErr w:type="spellStart"/>
            <w:r w:rsidRPr="0095175E">
              <w:rPr>
                <w:rFonts w:cs="Calibri"/>
                <w:color w:val="000000"/>
              </w:rPr>
              <w:t>N_BIM_a</w:t>
            </w:r>
            <w:proofErr w:type="spellEnd"/>
          </w:p>
        </w:tc>
        <w:tc>
          <w:tcPr>
            <w:tcW w:w="1954" w:type="dxa"/>
            <w:vAlign w:val="center"/>
          </w:tcPr>
          <w:p w14:paraId="62019B3E" w14:textId="0E852EBC" w:rsidR="00516828" w:rsidRPr="0095175E" w:rsidRDefault="00516828" w:rsidP="00516828">
            <w:pPr>
              <w:jc w:val="left"/>
              <w:rPr>
                <w:iCs/>
              </w:rPr>
            </w:pPr>
          </w:p>
        </w:tc>
      </w:tr>
      <w:tr w:rsidR="00516828" w14:paraId="2D3D17CA" w14:textId="77777777" w:rsidTr="0095175E">
        <w:trPr>
          <w:trHeight w:val="221"/>
        </w:trPr>
        <w:tc>
          <w:tcPr>
            <w:tcW w:w="1953" w:type="dxa"/>
            <w:vAlign w:val="center"/>
          </w:tcPr>
          <w:p w14:paraId="5C34FD31" w14:textId="459F94DE" w:rsidR="00516828" w:rsidRPr="0095175E" w:rsidRDefault="00516828" w:rsidP="00516828">
            <w:pPr>
              <w:jc w:val="left"/>
              <w:rPr>
                <w:rFonts w:cs="Calibri"/>
                <w:iCs/>
                <w:color w:val="000000"/>
              </w:rPr>
            </w:pPr>
            <w:r w:rsidRPr="0095175E">
              <w:rPr>
                <w:rFonts w:cs="Calibri"/>
                <w:color w:val="000000"/>
              </w:rPr>
              <w:t>Ing. Michal Kraus, Ph.D.</w:t>
            </w:r>
          </w:p>
        </w:tc>
        <w:tc>
          <w:tcPr>
            <w:tcW w:w="1953" w:type="dxa"/>
            <w:vAlign w:val="center"/>
          </w:tcPr>
          <w:p w14:paraId="77E22DF8" w14:textId="5EDDB65F" w:rsidR="00516828" w:rsidRPr="0095175E" w:rsidRDefault="00516828" w:rsidP="00516828">
            <w:pPr>
              <w:jc w:val="left"/>
              <w:rPr>
                <w:rFonts w:cs="Calibri"/>
                <w:iCs/>
                <w:color w:val="000000"/>
              </w:rPr>
            </w:pPr>
            <w:r w:rsidRPr="0095175E">
              <w:rPr>
                <w:rFonts w:cs="Calibri"/>
                <w:iCs/>
                <w:color w:val="000000"/>
              </w:rPr>
              <w:t>Katedra stavebnictví</w:t>
            </w:r>
          </w:p>
        </w:tc>
        <w:tc>
          <w:tcPr>
            <w:tcW w:w="1953" w:type="dxa"/>
            <w:vAlign w:val="center"/>
          </w:tcPr>
          <w:p w14:paraId="3B0A75E2" w14:textId="756FF2BD" w:rsidR="00516828" w:rsidRPr="0095175E" w:rsidRDefault="00516828" w:rsidP="00516828">
            <w:pPr>
              <w:jc w:val="left"/>
              <w:rPr>
                <w:rFonts w:cs="Calibri"/>
                <w:color w:val="000000"/>
              </w:rPr>
            </w:pPr>
            <w:r w:rsidRPr="0095175E">
              <w:rPr>
                <w:rFonts w:cs="Calibri"/>
                <w:color w:val="000000"/>
              </w:rPr>
              <w:t>Projekt I.</w:t>
            </w:r>
          </w:p>
        </w:tc>
        <w:tc>
          <w:tcPr>
            <w:tcW w:w="1953" w:type="dxa"/>
            <w:vAlign w:val="center"/>
          </w:tcPr>
          <w:p w14:paraId="1B59436F" w14:textId="71B0415C" w:rsidR="00516828" w:rsidRPr="0095175E" w:rsidRDefault="00516828" w:rsidP="00516828">
            <w:pPr>
              <w:jc w:val="left"/>
              <w:rPr>
                <w:rFonts w:cs="Calibri"/>
                <w:color w:val="000000"/>
              </w:rPr>
            </w:pPr>
            <w:r w:rsidRPr="0095175E">
              <w:rPr>
                <w:rFonts w:cs="Calibri"/>
                <w:color w:val="000000"/>
              </w:rPr>
              <w:t>N_PJK_1</w:t>
            </w:r>
          </w:p>
        </w:tc>
        <w:tc>
          <w:tcPr>
            <w:tcW w:w="1954" w:type="dxa"/>
            <w:vAlign w:val="center"/>
          </w:tcPr>
          <w:p w14:paraId="4A7CB51E" w14:textId="78667AE2" w:rsidR="00516828" w:rsidRPr="0095175E" w:rsidRDefault="00516828" w:rsidP="00516828">
            <w:pPr>
              <w:jc w:val="left"/>
              <w:rPr>
                <w:rFonts w:cs="Calibri"/>
                <w:iCs/>
                <w:color w:val="000000"/>
              </w:rPr>
            </w:pPr>
          </w:p>
        </w:tc>
      </w:tr>
      <w:tr w:rsidR="00516828" w14:paraId="30CF0555" w14:textId="77777777" w:rsidTr="0095175E">
        <w:trPr>
          <w:trHeight w:val="221"/>
        </w:trPr>
        <w:tc>
          <w:tcPr>
            <w:tcW w:w="1953" w:type="dxa"/>
            <w:vAlign w:val="center"/>
          </w:tcPr>
          <w:p w14:paraId="5CF0BB3D" w14:textId="161EE27E" w:rsidR="00516828" w:rsidRPr="0095175E" w:rsidRDefault="00516828" w:rsidP="00516828">
            <w:pPr>
              <w:jc w:val="left"/>
              <w:rPr>
                <w:iCs/>
              </w:rPr>
            </w:pPr>
            <w:r w:rsidRPr="0095175E">
              <w:rPr>
                <w:rFonts w:cs="Calibri"/>
                <w:color w:val="000000"/>
              </w:rPr>
              <w:t>Ing. Michal Kraus, Ph.D.</w:t>
            </w:r>
          </w:p>
        </w:tc>
        <w:tc>
          <w:tcPr>
            <w:tcW w:w="1953" w:type="dxa"/>
            <w:vAlign w:val="center"/>
          </w:tcPr>
          <w:p w14:paraId="1A4BECC7" w14:textId="4E7DF589" w:rsidR="00516828" w:rsidRPr="0095175E" w:rsidRDefault="00516828" w:rsidP="00516828">
            <w:pPr>
              <w:jc w:val="left"/>
              <w:rPr>
                <w:iCs/>
              </w:rPr>
            </w:pPr>
            <w:r w:rsidRPr="0095175E">
              <w:rPr>
                <w:iCs/>
              </w:rPr>
              <w:t>Katedra stavebnictví</w:t>
            </w:r>
          </w:p>
        </w:tc>
        <w:tc>
          <w:tcPr>
            <w:tcW w:w="1953" w:type="dxa"/>
            <w:vAlign w:val="center"/>
          </w:tcPr>
          <w:p w14:paraId="6DC74B0F" w14:textId="57629109" w:rsidR="00516828" w:rsidRPr="0095175E" w:rsidRDefault="00516828" w:rsidP="00516828">
            <w:pPr>
              <w:jc w:val="left"/>
              <w:rPr>
                <w:iCs/>
              </w:rPr>
            </w:pPr>
            <w:r w:rsidRPr="0095175E">
              <w:rPr>
                <w:rFonts w:cs="Calibri"/>
                <w:color w:val="000000"/>
              </w:rPr>
              <w:t>Projekt II.</w:t>
            </w:r>
          </w:p>
        </w:tc>
        <w:tc>
          <w:tcPr>
            <w:tcW w:w="1953" w:type="dxa"/>
            <w:vAlign w:val="center"/>
          </w:tcPr>
          <w:p w14:paraId="11976434" w14:textId="20545EAB" w:rsidR="00516828" w:rsidRPr="0095175E" w:rsidRDefault="00516828" w:rsidP="00516828">
            <w:pPr>
              <w:jc w:val="left"/>
              <w:rPr>
                <w:iCs/>
              </w:rPr>
            </w:pPr>
            <w:r w:rsidRPr="0095175E">
              <w:rPr>
                <w:rFonts w:cs="Calibri"/>
                <w:color w:val="000000"/>
              </w:rPr>
              <w:t>N_PJK_</w:t>
            </w:r>
            <w:r>
              <w:rPr>
                <w:rFonts w:cs="Calibri"/>
                <w:color w:val="000000"/>
              </w:rPr>
              <w:t>2</w:t>
            </w:r>
          </w:p>
        </w:tc>
        <w:tc>
          <w:tcPr>
            <w:tcW w:w="1954" w:type="dxa"/>
            <w:vAlign w:val="center"/>
          </w:tcPr>
          <w:p w14:paraId="77EBEC23" w14:textId="2D3A374D" w:rsidR="00516828" w:rsidRPr="0095175E" w:rsidRDefault="00516828" w:rsidP="00516828">
            <w:pPr>
              <w:jc w:val="left"/>
              <w:rPr>
                <w:iCs/>
              </w:rPr>
            </w:pPr>
          </w:p>
        </w:tc>
      </w:tr>
      <w:tr w:rsidR="00516828" w14:paraId="348B5036" w14:textId="77777777" w:rsidTr="0095175E">
        <w:trPr>
          <w:trHeight w:val="221"/>
        </w:trPr>
        <w:tc>
          <w:tcPr>
            <w:tcW w:w="1953" w:type="dxa"/>
            <w:vAlign w:val="center"/>
          </w:tcPr>
          <w:p w14:paraId="16F082AB" w14:textId="39E3A715" w:rsidR="00516828" w:rsidRPr="0095175E" w:rsidRDefault="00516828" w:rsidP="00516828">
            <w:pPr>
              <w:jc w:val="left"/>
              <w:rPr>
                <w:iCs/>
              </w:rPr>
            </w:pPr>
            <w:r w:rsidRPr="0095175E">
              <w:rPr>
                <w:rFonts w:cs="Calibri"/>
                <w:color w:val="000000"/>
              </w:rPr>
              <w:t xml:space="preserve">Ing. Michal Kraus, Ph.D. </w:t>
            </w:r>
          </w:p>
        </w:tc>
        <w:tc>
          <w:tcPr>
            <w:tcW w:w="1953" w:type="dxa"/>
            <w:vAlign w:val="center"/>
          </w:tcPr>
          <w:p w14:paraId="23D1A547" w14:textId="2BB635A4" w:rsidR="00516828" w:rsidRPr="0095175E" w:rsidRDefault="00516828" w:rsidP="00516828">
            <w:pPr>
              <w:jc w:val="left"/>
              <w:rPr>
                <w:iCs/>
              </w:rPr>
            </w:pPr>
            <w:r w:rsidRPr="0095175E">
              <w:rPr>
                <w:iCs/>
              </w:rPr>
              <w:t>Katedra stavebnictví</w:t>
            </w:r>
          </w:p>
        </w:tc>
        <w:tc>
          <w:tcPr>
            <w:tcW w:w="1953" w:type="dxa"/>
            <w:vAlign w:val="center"/>
          </w:tcPr>
          <w:p w14:paraId="3CBE4F63" w14:textId="7B62D970" w:rsidR="00516828" w:rsidRPr="0095175E" w:rsidRDefault="00516828" w:rsidP="00516828">
            <w:pPr>
              <w:jc w:val="left"/>
              <w:rPr>
                <w:iCs/>
              </w:rPr>
            </w:pPr>
            <w:r w:rsidRPr="0095175E">
              <w:rPr>
                <w:rFonts w:cs="Calibri"/>
                <w:color w:val="000000"/>
              </w:rPr>
              <w:t>Projekt II</w:t>
            </w:r>
            <w:r>
              <w:rPr>
                <w:rFonts w:cs="Calibri"/>
                <w:color w:val="000000"/>
              </w:rPr>
              <w:t>I</w:t>
            </w:r>
            <w:r w:rsidRPr="0095175E">
              <w:rPr>
                <w:rFonts w:cs="Calibri"/>
                <w:color w:val="000000"/>
              </w:rPr>
              <w:t>.</w:t>
            </w:r>
          </w:p>
        </w:tc>
        <w:tc>
          <w:tcPr>
            <w:tcW w:w="1953" w:type="dxa"/>
            <w:vAlign w:val="center"/>
          </w:tcPr>
          <w:p w14:paraId="6BF86473" w14:textId="7614139B" w:rsidR="00516828" w:rsidRPr="0095175E" w:rsidRDefault="00516828" w:rsidP="00516828">
            <w:pPr>
              <w:jc w:val="left"/>
              <w:rPr>
                <w:iCs/>
              </w:rPr>
            </w:pPr>
            <w:r w:rsidRPr="0095175E">
              <w:rPr>
                <w:rFonts w:cs="Calibri"/>
                <w:color w:val="000000"/>
              </w:rPr>
              <w:t>N_PJK_</w:t>
            </w:r>
            <w:r>
              <w:rPr>
                <w:rFonts w:cs="Calibri"/>
                <w:color w:val="000000"/>
              </w:rPr>
              <w:t>3</w:t>
            </w:r>
          </w:p>
        </w:tc>
        <w:tc>
          <w:tcPr>
            <w:tcW w:w="1954" w:type="dxa"/>
            <w:vAlign w:val="center"/>
          </w:tcPr>
          <w:p w14:paraId="333287AA" w14:textId="77777777" w:rsidR="00516828" w:rsidRPr="0095175E" w:rsidRDefault="00516828" w:rsidP="00516828">
            <w:pPr>
              <w:jc w:val="left"/>
              <w:rPr>
                <w:iCs/>
              </w:rPr>
            </w:pPr>
          </w:p>
        </w:tc>
      </w:tr>
      <w:tr w:rsidR="00516828" w14:paraId="62D1936B" w14:textId="77777777" w:rsidTr="0095175E">
        <w:trPr>
          <w:trHeight w:val="221"/>
        </w:trPr>
        <w:tc>
          <w:tcPr>
            <w:tcW w:w="1953" w:type="dxa"/>
            <w:vAlign w:val="center"/>
          </w:tcPr>
          <w:p w14:paraId="06B050EE" w14:textId="6D8DAA04" w:rsidR="00516828" w:rsidRPr="0095175E" w:rsidRDefault="00516828" w:rsidP="00516828">
            <w:pPr>
              <w:jc w:val="left"/>
              <w:rPr>
                <w:iCs/>
              </w:rPr>
            </w:pPr>
            <w:r w:rsidRPr="0095175E">
              <w:rPr>
                <w:rFonts w:cs="Calibri"/>
                <w:color w:val="000000"/>
              </w:rPr>
              <w:t xml:space="preserve">Ing. Michal Kraus, Ph.D. </w:t>
            </w:r>
          </w:p>
        </w:tc>
        <w:tc>
          <w:tcPr>
            <w:tcW w:w="1953" w:type="dxa"/>
            <w:vAlign w:val="center"/>
          </w:tcPr>
          <w:p w14:paraId="351D6D7D" w14:textId="5AEBB23F" w:rsidR="00516828" w:rsidRPr="0095175E" w:rsidRDefault="00516828" w:rsidP="00516828">
            <w:pPr>
              <w:jc w:val="left"/>
              <w:rPr>
                <w:iCs/>
              </w:rPr>
            </w:pPr>
            <w:r w:rsidRPr="0095175E">
              <w:rPr>
                <w:iCs/>
              </w:rPr>
              <w:t>Katedra stavebnictví</w:t>
            </w:r>
          </w:p>
        </w:tc>
        <w:tc>
          <w:tcPr>
            <w:tcW w:w="1953" w:type="dxa"/>
            <w:vAlign w:val="center"/>
          </w:tcPr>
          <w:p w14:paraId="44FE22A3" w14:textId="2725A76C" w:rsidR="00516828" w:rsidRPr="0095175E" w:rsidRDefault="00516828" w:rsidP="00516828">
            <w:pPr>
              <w:jc w:val="left"/>
              <w:rPr>
                <w:iCs/>
              </w:rPr>
            </w:pPr>
            <w:r w:rsidRPr="0095175E">
              <w:rPr>
                <w:rFonts w:cs="Calibri"/>
                <w:color w:val="000000"/>
              </w:rPr>
              <w:t>Diplomová práce</w:t>
            </w:r>
          </w:p>
        </w:tc>
        <w:tc>
          <w:tcPr>
            <w:tcW w:w="1953" w:type="dxa"/>
            <w:vAlign w:val="center"/>
          </w:tcPr>
          <w:p w14:paraId="648392F7" w14:textId="5A04FB2D" w:rsidR="00516828" w:rsidRPr="0095175E" w:rsidRDefault="00516828" w:rsidP="00516828">
            <w:pPr>
              <w:jc w:val="left"/>
              <w:rPr>
                <w:iCs/>
              </w:rPr>
            </w:pPr>
            <w:r w:rsidRPr="0095175E">
              <w:rPr>
                <w:rFonts w:cs="Calibri"/>
                <w:color w:val="000000"/>
              </w:rPr>
              <w:t>N_DPR</w:t>
            </w:r>
          </w:p>
        </w:tc>
        <w:tc>
          <w:tcPr>
            <w:tcW w:w="1954" w:type="dxa"/>
            <w:vAlign w:val="center"/>
          </w:tcPr>
          <w:p w14:paraId="26AA0013" w14:textId="77777777" w:rsidR="00516828" w:rsidRPr="0095175E" w:rsidRDefault="00516828" w:rsidP="00516828">
            <w:pPr>
              <w:jc w:val="left"/>
              <w:rPr>
                <w:iCs/>
              </w:rPr>
            </w:pPr>
          </w:p>
        </w:tc>
      </w:tr>
      <w:tr w:rsidR="00516828" w14:paraId="01848400" w14:textId="77777777" w:rsidTr="0095175E">
        <w:trPr>
          <w:trHeight w:val="221"/>
        </w:trPr>
        <w:tc>
          <w:tcPr>
            <w:tcW w:w="1953" w:type="dxa"/>
            <w:vAlign w:val="center"/>
          </w:tcPr>
          <w:p w14:paraId="29012E15" w14:textId="6EC0500A" w:rsidR="00516828" w:rsidRPr="0095175E" w:rsidRDefault="00516828" w:rsidP="00516828">
            <w:pPr>
              <w:jc w:val="left"/>
              <w:rPr>
                <w:iCs/>
              </w:rPr>
            </w:pPr>
            <w:r w:rsidRPr="0095175E">
              <w:rPr>
                <w:rFonts w:cs="Calibri"/>
                <w:color w:val="000000"/>
              </w:rPr>
              <w:lastRenderedPageBreak/>
              <w:t xml:space="preserve">prof. Ing. Ingrid </w:t>
            </w:r>
            <w:proofErr w:type="spellStart"/>
            <w:r w:rsidRPr="0095175E">
              <w:rPr>
                <w:rFonts w:cs="Calibri"/>
                <w:color w:val="000000"/>
              </w:rPr>
              <w:t>Juhásová</w:t>
            </w:r>
            <w:proofErr w:type="spellEnd"/>
            <w:r w:rsidRPr="0095175E">
              <w:rPr>
                <w:rFonts w:cs="Calibri"/>
                <w:color w:val="000000"/>
              </w:rPr>
              <w:t xml:space="preserve"> </w:t>
            </w:r>
            <w:proofErr w:type="spellStart"/>
            <w:r w:rsidRPr="0095175E">
              <w:rPr>
                <w:rFonts w:cs="Calibri"/>
                <w:color w:val="000000"/>
              </w:rPr>
              <w:t>Šenitková</w:t>
            </w:r>
            <w:proofErr w:type="spellEnd"/>
            <w:r w:rsidRPr="0095175E">
              <w:rPr>
                <w:rFonts w:cs="Calibri"/>
                <w:color w:val="000000"/>
              </w:rPr>
              <w:t>, CSc.</w:t>
            </w:r>
          </w:p>
        </w:tc>
        <w:tc>
          <w:tcPr>
            <w:tcW w:w="1953" w:type="dxa"/>
            <w:vAlign w:val="center"/>
          </w:tcPr>
          <w:p w14:paraId="2D51A3A3" w14:textId="1BEFEDAA" w:rsidR="00516828" w:rsidRPr="0095175E" w:rsidRDefault="00516828" w:rsidP="00516828">
            <w:pPr>
              <w:jc w:val="left"/>
              <w:rPr>
                <w:iCs/>
              </w:rPr>
            </w:pPr>
            <w:r w:rsidRPr="0095175E">
              <w:rPr>
                <w:iCs/>
              </w:rPr>
              <w:t>Katedra stavebnictví</w:t>
            </w:r>
          </w:p>
        </w:tc>
        <w:tc>
          <w:tcPr>
            <w:tcW w:w="1953" w:type="dxa"/>
            <w:vAlign w:val="center"/>
          </w:tcPr>
          <w:p w14:paraId="2FFF6D0C" w14:textId="6A94961A" w:rsidR="00516828" w:rsidRPr="0095175E" w:rsidRDefault="00516828" w:rsidP="00516828">
            <w:pPr>
              <w:jc w:val="left"/>
              <w:rPr>
                <w:iCs/>
              </w:rPr>
            </w:pPr>
            <w:r w:rsidRPr="0095175E">
              <w:rPr>
                <w:rFonts w:cs="Calibri"/>
                <w:color w:val="000000"/>
              </w:rPr>
              <w:t>Udržitelná výstavba budov</w:t>
            </w:r>
          </w:p>
        </w:tc>
        <w:tc>
          <w:tcPr>
            <w:tcW w:w="1953" w:type="dxa"/>
            <w:vAlign w:val="center"/>
          </w:tcPr>
          <w:p w14:paraId="75072E1D" w14:textId="0C24C3BE" w:rsidR="00516828" w:rsidRPr="0095175E" w:rsidRDefault="00516828" w:rsidP="00516828">
            <w:pPr>
              <w:jc w:val="left"/>
              <w:rPr>
                <w:iCs/>
              </w:rPr>
            </w:pPr>
            <w:r w:rsidRPr="0095175E">
              <w:rPr>
                <w:rFonts w:cs="Calibri"/>
                <w:color w:val="000000"/>
              </w:rPr>
              <w:t>N_UVB</w:t>
            </w:r>
          </w:p>
        </w:tc>
        <w:tc>
          <w:tcPr>
            <w:tcW w:w="1954" w:type="dxa"/>
            <w:vAlign w:val="center"/>
          </w:tcPr>
          <w:p w14:paraId="2F80F6B0" w14:textId="123BE8B0" w:rsidR="00516828" w:rsidRPr="0095175E" w:rsidRDefault="00516828" w:rsidP="00516828">
            <w:pPr>
              <w:jc w:val="left"/>
              <w:rPr>
                <w:iCs/>
              </w:rPr>
            </w:pPr>
            <w:r>
              <w:rPr>
                <w:iCs/>
              </w:rPr>
              <w:t>PZ</w:t>
            </w:r>
          </w:p>
        </w:tc>
      </w:tr>
      <w:tr w:rsidR="00516828" w14:paraId="474FCB8E" w14:textId="77777777" w:rsidTr="0095175E">
        <w:trPr>
          <w:trHeight w:val="221"/>
        </w:trPr>
        <w:tc>
          <w:tcPr>
            <w:tcW w:w="1953" w:type="dxa"/>
            <w:vAlign w:val="center"/>
          </w:tcPr>
          <w:p w14:paraId="579F8355" w14:textId="62CB81BF" w:rsidR="00516828" w:rsidRPr="0095175E" w:rsidRDefault="00516828" w:rsidP="00516828">
            <w:pPr>
              <w:jc w:val="left"/>
              <w:rPr>
                <w:iCs/>
              </w:rPr>
            </w:pPr>
            <w:r w:rsidRPr="0095175E">
              <w:rPr>
                <w:rFonts w:cs="Calibri"/>
                <w:color w:val="000000"/>
              </w:rPr>
              <w:t>prof. Ing. Radimír Novotný, DrSc.</w:t>
            </w:r>
          </w:p>
        </w:tc>
        <w:tc>
          <w:tcPr>
            <w:tcW w:w="1953" w:type="dxa"/>
            <w:vAlign w:val="center"/>
          </w:tcPr>
          <w:p w14:paraId="1D7E4360" w14:textId="3D8707EA" w:rsidR="00516828" w:rsidRPr="0095175E" w:rsidRDefault="00516828" w:rsidP="00516828">
            <w:pPr>
              <w:jc w:val="left"/>
              <w:rPr>
                <w:iCs/>
              </w:rPr>
            </w:pPr>
            <w:r w:rsidRPr="0095175E">
              <w:rPr>
                <w:iCs/>
              </w:rPr>
              <w:t>Katedra informatiky a přírodních věd</w:t>
            </w:r>
          </w:p>
        </w:tc>
        <w:tc>
          <w:tcPr>
            <w:tcW w:w="1953" w:type="dxa"/>
            <w:vAlign w:val="center"/>
          </w:tcPr>
          <w:p w14:paraId="0FEB7825" w14:textId="614F424E" w:rsidR="00516828" w:rsidRPr="0095175E" w:rsidRDefault="00516828" w:rsidP="00516828">
            <w:pPr>
              <w:jc w:val="left"/>
              <w:rPr>
                <w:iCs/>
              </w:rPr>
            </w:pPr>
            <w:r w:rsidRPr="0095175E">
              <w:rPr>
                <w:rFonts w:cs="Calibri"/>
                <w:color w:val="000000"/>
              </w:rPr>
              <w:t>Aplikovaná matematika a fyzika</w:t>
            </w:r>
          </w:p>
        </w:tc>
        <w:tc>
          <w:tcPr>
            <w:tcW w:w="1953" w:type="dxa"/>
            <w:vAlign w:val="center"/>
          </w:tcPr>
          <w:p w14:paraId="576CD4BE" w14:textId="7976140E" w:rsidR="00516828" w:rsidRPr="0095175E" w:rsidRDefault="00516828" w:rsidP="00516828">
            <w:pPr>
              <w:jc w:val="left"/>
              <w:rPr>
                <w:iCs/>
              </w:rPr>
            </w:pPr>
            <w:r w:rsidRPr="0095175E">
              <w:rPr>
                <w:rFonts w:cs="Calibri"/>
                <w:color w:val="000000"/>
              </w:rPr>
              <w:t>N_APM</w:t>
            </w:r>
          </w:p>
        </w:tc>
        <w:tc>
          <w:tcPr>
            <w:tcW w:w="1954" w:type="dxa"/>
            <w:vAlign w:val="center"/>
          </w:tcPr>
          <w:p w14:paraId="052A6ACC" w14:textId="77777777" w:rsidR="00516828" w:rsidRPr="0095175E" w:rsidRDefault="00516828" w:rsidP="00516828">
            <w:pPr>
              <w:jc w:val="left"/>
              <w:rPr>
                <w:iCs/>
              </w:rPr>
            </w:pPr>
          </w:p>
        </w:tc>
      </w:tr>
      <w:tr w:rsidR="00516828" w14:paraId="4EBA7112" w14:textId="77777777" w:rsidTr="0095175E">
        <w:trPr>
          <w:trHeight w:val="221"/>
        </w:trPr>
        <w:tc>
          <w:tcPr>
            <w:tcW w:w="1953" w:type="dxa"/>
            <w:vAlign w:val="center"/>
          </w:tcPr>
          <w:p w14:paraId="1E70AC18" w14:textId="343D6ECE" w:rsidR="00516828" w:rsidRPr="0095175E" w:rsidRDefault="00516828" w:rsidP="00516828">
            <w:pPr>
              <w:jc w:val="left"/>
              <w:rPr>
                <w:iCs/>
              </w:rPr>
            </w:pPr>
            <w:r w:rsidRPr="0095175E">
              <w:rPr>
                <w:rFonts w:cs="Calibri"/>
                <w:color w:val="000000"/>
              </w:rPr>
              <w:t>prof. Ing. Radimír Novotný, DrSc.</w:t>
            </w:r>
          </w:p>
        </w:tc>
        <w:tc>
          <w:tcPr>
            <w:tcW w:w="1953" w:type="dxa"/>
            <w:vAlign w:val="center"/>
          </w:tcPr>
          <w:p w14:paraId="6386E078" w14:textId="7E419E92" w:rsidR="00516828" w:rsidRPr="0095175E" w:rsidRDefault="00516828" w:rsidP="00516828">
            <w:pPr>
              <w:jc w:val="left"/>
              <w:rPr>
                <w:iCs/>
              </w:rPr>
            </w:pPr>
            <w:r w:rsidRPr="0095175E">
              <w:rPr>
                <w:iCs/>
              </w:rPr>
              <w:t>Katedra stavebnictví</w:t>
            </w:r>
          </w:p>
        </w:tc>
        <w:tc>
          <w:tcPr>
            <w:tcW w:w="1953" w:type="dxa"/>
            <w:vAlign w:val="center"/>
          </w:tcPr>
          <w:p w14:paraId="485E4DEF" w14:textId="38AF8287" w:rsidR="00516828" w:rsidRPr="0095175E" w:rsidRDefault="00516828" w:rsidP="00516828">
            <w:pPr>
              <w:jc w:val="left"/>
              <w:rPr>
                <w:iCs/>
              </w:rPr>
            </w:pPr>
            <w:r w:rsidRPr="0095175E">
              <w:rPr>
                <w:rFonts w:cs="Calibri"/>
                <w:color w:val="000000"/>
              </w:rPr>
              <w:t>Geotechnika, zakládání a podzemní stavitelství</w:t>
            </w:r>
          </w:p>
        </w:tc>
        <w:tc>
          <w:tcPr>
            <w:tcW w:w="1953" w:type="dxa"/>
            <w:vAlign w:val="center"/>
          </w:tcPr>
          <w:p w14:paraId="64E0AAB4" w14:textId="41EC5A97" w:rsidR="00516828" w:rsidRPr="0095175E" w:rsidRDefault="00516828" w:rsidP="00516828">
            <w:pPr>
              <w:jc w:val="left"/>
              <w:rPr>
                <w:iCs/>
              </w:rPr>
            </w:pPr>
            <w:r w:rsidRPr="0095175E">
              <w:rPr>
                <w:rFonts w:cs="Calibri"/>
                <w:color w:val="000000"/>
              </w:rPr>
              <w:t>N_GZP</w:t>
            </w:r>
          </w:p>
        </w:tc>
        <w:tc>
          <w:tcPr>
            <w:tcW w:w="1954" w:type="dxa"/>
            <w:vAlign w:val="center"/>
          </w:tcPr>
          <w:p w14:paraId="1A01B647" w14:textId="34A96EDD" w:rsidR="00516828" w:rsidRPr="0095175E" w:rsidRDefault="00516828" w:rsidP="00516828">
            <w:pPr>
              <w:jc w:val="left"/>
              <w:rPr>
                <w:iCs/>
              </w:rPr>
            </w:pPr>
            <w:r>
              <w:rPr>
                <w:iCs/>
              </w:rPr>
              <w:t>PZ</w:t>
            </w:r>
          </w:p>
        </w:tc>
      </w:tr>
    </w:tbl>
    <w:p w14:paraId="55A9427E" w14:textId="77777777" w:rsidR="009102E6" w:rsidRDefault="009102E6" w:rsidP="009102E6">
      <w:pPr>
        <w:rPr>
          <w:i/>
          <w:sz w:val="20"/>
          <w:szCs w:val="20"/>
        </w:rPr>
      </w:pPr>
    </w:p>
    <w:p w14:paraId="448284FA" w14:textId="177A9B6C" w:rsidR="009102E6" w:rsidRPr="009102E6" w:rsidRDefault="009102E6" w:rsidP="009102E6">
      <w:pPr>
        <w:rPr>
          <w:rFonts w:eastAsia="Times New Roman" w:cs="Times New Roman"/>
          <w:color w:val="000000"/>
          <w:lang w:eastAsia="cs-CZ"/>
        </w:rPr>
      </w:pPr>
      <w:r w:rsidRPr="009102E6">
        <w:rPr>
          <w:i/>
        </w:rPr>
        <w:t>*</w:t>
      </w:r>
      <w:r w:rsidRPr="009102E6">
        <w:t xml:space="preserve"> Tabulka rozděluje předměty na profilový základ a základní teoretické předměty. Používané zkratky v tabulce: </w:t>
      </w:r>
    </w:p>
    <w:p w14:paraId="5E345631" w14:textId="77777777" w:rsidR="009102E6" w:rsidRPr="009102E6" w:rsidRDefault="009102E6">
      <w:pPr>
        <w:pStyle w:val="Odstavecseseznamem"/>
        <w:numPr>
          <w:ilvl w:val="0"/>
          <w:numId w:val="2"/>
        </w:numPr>
        <w:ind w:left="851"/>
      </w:pPr>
      <w:r w:rsidRPr="009102E6">
        <w:t xml:space="preserve">PZ = </w:t>
      </w:r>
      <w:r w:rsidRPr="009102E6">
        <w:rPr>
          <w:rFonts w:eastAsia="Times New Roman" w:cs="Times New Roman"/>
          <w:color w:val="000000"/>
          <w:lang w:eastAsia="cs-CZ"/>
        </w:rPr>
        <w:t>předměty profilového základu</w:t>
      </w:r>
    </w:p>
    <w:p w14:paraId="18DB7ACF" w14:textId="77777777" w:rsidR="009102E6" w:rsidRPr="009102E6" w:rsidRDefault="009102E6">
      <w:pPr>
        <w:pStyle w:val="Odstavecseseznamem"/>
        <w:numPr>
          <w:ilvl w:val="0"/>
          <w:numId w:val="2"/>
        </w:numPr>
        <w:spacing w:after="0"/>
        <w:ind w:left="851"/>
        <w:rPr>
          <w:rFonts w:eastAsia="Times New Roman" w:cs="Times New Roman"/>
          <w:color w:val="000000"/>
          <w:lang w:eastAsia="cs-CZ"/>
        </w:rPr>
      </w:pPr>
      <w:r w:rsidRPr="009102E6">
        <w:rPr>
          <w:rFonts w:eastAsia="Times New Roman" w:cs="Times New Roman"/>
          <w:color w:val="000000"/>
          <w:lang w:eastAsia="cs-CZ"/>
        </w:rPr>
        <w:t>ZT = základní teoretické předměty</w:t>
      </w:r>
    </w:p>
    <w:p w14:paraId="370304FB" w14:textId="77777777" w:rsidR="009102E6" w:rsidRPr="009102E6" w:rsidRDefault="009102E6">
      <w:pPr>
        <w:pStyle w:val="Odstavecseseznamem"/>
        <w:numPr>
          <w:ilvl w:val="0"/>
          <w:numId w:val="2"/>
        </w:numPr>
        <w:spacing w:after="0"/>
        <w:ind w:left="851"/>
      </w:pPr>
      <w:r w:rsidRPr="009102E6">
        <w:rPr>
          <w:rFonts w:eastAsia="Times New Roman" w:cs="Times New Roman"/>
          <w:color w:val="000000"/>
          <w:lang w:eastAsia="cs-CZ"/>
        </w:rPr>
        <w:t>ostatní povinný = ostatní</w:t>
      </w:r>
    </w:p>
    <w:p w14:paraId="5ED23763" w14:textId="02D5D6BC" w:rsidR="009102E6" w:rsidRPr="009102E6" w:rsidRDefault="009102E6" w:rsidP="006C4EBC">
      <w:pPr>
        <w:rPr>
          <w:i/>
        </w:rPr>
      </w:pPr>
    </w:p>
    <w:p w14:paraId="341FAA60" w14:textId="79F44DA2" w:rsidR="00A5257F" w:rsidRDefault="009102E6" w:rsidP="006C4EBC">
      <w:r w:rsidRPr="009102E6">
        <w:t>Klady a zápory ve výuce jednotlivých předmětů jsou uvedeny v </w:t>
      </w:r>
      <w:proofErr w:type="spellStart"/>
      <w:r w:rsidRPr="009102E6">
        <w:t>autoevaluačních</w:t>
      </w:r>
      <w:proofErr w:type="spellEnd"/>
      <w:r w:rsidRPr="009102E6">
        <w:t xml:space="preserve"> zprávách předmětů.</w:t>
      </w:r>
    </w:p>
    <w:p w14:paraId="0272E808" w14:textId="77777777" w:rsidR="001622C9" w:rsidRDefault="001622C9" w:rsidP="00E176B0">
      <w:pPr>
        <w:jc w:val="left"/>
        <w:rPr>
          <w:b/>
          <w:bCs/>
        </w:rPr>
      </w:pPr>
    </w:p>
    <w:p w14:paraId="2C5337E3" w14:textId="26616BD7" w:rsidR="00E176B0" w:rsidRPr="005150EC" w:rsidRDefault="0012332E" w:rsidP="00E176B0">
      <w:pPr>
        <w:jc w:val="left"/>
        <w:rPr>
          <w:b/>
          <w:bCs/>
        </w:rPr>
      </w:pPr>
      <w:r w:rsidRPr="005150EC">
        <w:rPr>
          <w:b/>
          <w:bCs/>
        </w:rPr>
        <w:t xml:space="preserve">Změny garantů předmětu oproti akreditaci: </w:t>
      </w:r>
    </w:p>
    <w:tbl>
      <w:tblPr>
        <w:tblStyle w:val="Mkatabulky"/>
        <w:tblW w:w="9180" w:type="dxa"/>
        <w:tblLook w:val="04A0" w:firstRow="1" w:lastRow="0" w:firstColumn="1" w:lastColumn="0" w:noHBand="0" w:noVBand="1"/>
      </w:tblPr>
      <w:tblGrid>
        <w:gridCol w:w="2294"/>
        <w:gridCol w:w="2294"/>
        <w:gridCol w:w="2296"/>
        <w:gridCol w:w="2296"/>
      </w:tblGrid>
      <w:tr w:rsidR="0012332E" w14:paraId="544B59DA" w14:textId="77777777" w:rsidTr="0012332E">
        <w:trPr>
          <w:trHeight w:val="620"/>
        </w:trPr>
        <w:tc>
          <w:tcPr>
            <w:tcW w:w="2294" w:type="dxa"/>
          </w:tcPr>
          <w:p w14:paraId="59263640" w14:textId="647A0DA8" w:rsidR="0012332E" w:rsidRPr="005B12A2" w:rsidRDefault="0012332E" w:rsidP="00E176B0">
            <w:pPr>
              <w:jc w:val="left"/>
              <w:rPr>
                <w:b/>
                <w:bCs/>
              </w:rPr>
            </w:pPr>
            <w:r w:rsidRPr="005B12A2">
              <w:rPr>
                <w:b/>
                <w:bCs/>
              </w:rPr>
              <w:t xml:space="preserve">Předmět </w:t>
            </w:r>
          </w:p>
        </w:tc>
        <w:tc>
          <w:tcPr>
            <w:tcW w:w="2294" w:type="dxa"/>
          </w:tcPr>
          <w:p w14:paraId="29FC24D2" w14:textId="05F849CE" w:rsidR="0012332E" w:rsidRPr="005B12A2" w:rsidRDefault="0012332E" w:rsidP="00E176B0">
            <w:pPr>
              <w:jc w:val="left"/>
              <w:rPr>
                <w:b/>
                <w:bCs/>
              </w:rPr>
            </w:pPr>
            <w:r w:rsidRPr="005B12A2">
              <w:rPr>
                <w:b/>
                <w:bCs/>
              </w:rPr>
              <w:t xml:space="preserve">Původní garant předmětu </w:t>
            </w:r>
          </w:p>
        </w:tc>
        <w:tc>
          <w:tcPr>
            <w:tcW w:w="2296" w:type="dxa"/>
          </w:tcPr>
          <w:p w14:paraId="491D5186" w14:textId="630CAA23" w:rsidR="0012332E" w:rsidRPr="005B12A2" w:rsidRDefault="0012332E" w:rsidP="00E176B0">
            <w:pPr>
              <w:jc w:val="left"/>
              <w:rPr>
                <w:b/>
                <w:bCs/>
              </w:rPr>
            </w:pPr>
            <w:r w:rsidRPr="005B12A2">
              <w:rPr>
                <w:b/>
                <w:bCs/>
              </w:rPr>
              <w:t xml:space="preserve">Nový garant předmětu </w:t>
            </w:r>
          </w:p>
        </w:tc>
        <w:tc>
          <w:tcPr>
            <w:tcW w:w="2296" w:type="dxa"/>
          </w:tcPr>
          <w:p w14:paraId="04CD553B" w14:textId="0F9D49F7" w:rsidR="0012332E" w:rsidRPr="005B12A2" w:rsidRDefault="0012332E" w:rsidP="00E176B0">
            <w:pPr>
              <w:jc w:val="left"/>
              <w:rPr>
                <w:b/>
                <w:bCs/>
              </w:rPr>
            </w:pPr>
            <w:r w:rsidRPr="005B12A2">
              <w:rPr>
                <w:b/>
                <w:bCs/>
              </w:rPr>
              <w:t>Změna od</w:t>
            </w:r>
          </w:p>
        </w:tc>
      </w:tr>
      <w:tr w:rsidR="00984E6D" w14:paraId="2389DB22" w14:textId="77777777" w:rsidTr="00516828">
        <w:trPr>
          <w:trHeight w:val="310"/>
        </w:trPr>
        <w:tc>
          <w:tcPr>
            <w:tcW w:w="2294" w:type="dxa"/>
            <w:vAlign w:val="center"/>
          </w:tcPr>
          <w:p w14:paraId="69C2DA7B" w14:textId="392CF1AA" w:rsidR="00984E6D" w:rsidRPr="00516828" w:rsidRDefault="00984E6D" w:rsidP="00984E6D">
            <w:pPr>
              <w:jc w:val="left"/>
            </w:pPr>
            <w:r>
              <w:rPr>
                <w:rFonts w:ascii="Cambria" w:hAnsi="Cambria" w:cs="Calibri"/>
                <w:color w:val="000000"/>
              </w:rPr>
              <w:t>Aplikovaná matematika a fyzika</w:t>
            </w:r>
          </w:p>
        </w:tc>
        <w:tc>
          <w:tcPr>
            <w:tcW w:w="2294" w:type="dxa"/>
            <w:vAlign w:val="center"/>
          </w:tcPr>
          <w:p w14:paraId="73449C2A" w14:textId="064DE526" w:rsidR="00984E6D" w:rsidRPr="00516828" w:rsidRDefault="00984E6D" w:rsidP="00984E6D">
            <w:pPr>
              <w:jc w:val="left"/>
            </w:pPr>
            <w:r>
              <w:rPr>
                <w:rFonts w:ascii="Cambria" w:hAnsi="Cambria" w:cs="Calibri"/>
                <w:color w:val="000000"/>
              </w:rPr>
              <w:t>doc. RNDr. Zdeněk Dušek, Ph.D.</w:t>
            </w:r>
          </w:p>
        </w:tc>
        <w:tc>
          <w:tcPr>
            <w:tcW w:w="2296" w:type="dxa"/>
            <w:vAlign w:val="center"/>
          </w:tcPr>
          <w:p w14:paraId="2A27DE49" w14:textId="7EA75B2D" w:rsidR="00984E6D" w:rsidRPr="00516828" w:rsidRDefault="00984E6D" w:rsidP="00984E6D">
            <w:pPr>
              <w:jc w:val="left"/>
            </w:pPr>
            <w:r>
              <w:rPr>
                <w:rFonts w:ascii="Cambria" w:hAnsi="Cambria" w:cs="Calibri"/>
                <w:color w:val="000000"/>
              </w:rPr>
              <w:t>prof. Ing. Radimír Novotný, DrSc.</w:t>
            </w:r>
          </w:p>
        </w:tc>
        <w:tc>
          <w:tcPr>
            <w:tcW w:w="2296" w:type="dxa"/>
            <w:vAlign w:val="center"/>
          </w:tcPr>
          <w:p w14:paraId="56876711" w14:textId="41658B02" w:rsidR="00984E6D" w:rsidRPr="00516828" w:rsidRDefault="00984E6D" w:rsidP="00984E6D">
            <w:pPr>
              <w:jc w:val="left"/>
            </w:pPr>
            <w:r>
              <w:rPr>
                <w:rFonts w:ascii="Cambria" w:hAnsi="Cambria" w:cs="Calibri"/>
                <w:color w:val="000000"/>
              </w:rPr>
              <w:t>LS 2021</w:t>
            </w:r>
          </w:p>
        </w:tc>
      </w:tr>
      <w:tr w:rsidR="00984E6D" w14:paraId="3C16AE14" w14:textId="77777777" w:rsidTr="00516828">
        <w:trPr>
          <w:trHeight w:val="310"/>
        </w:trPr>
        <w:tc>
          <w:tcPr>
            <w:tcW w:w="2294" w:type="dxa"/>
            <w:vAlign w:val="center"/>
          </w:tcPr>
          <w:p w14:paraId="7AA866AA" w14:textId="67A18073" w:rsidR="00984E6D" w:rsidRPr="00516828" w:rsidRDefault="00984E6D" w:rsidP="00984E6D">
            <w:pPr>
              <w:jc w:val="left"/>
            </w:pPr>
            <w:proofErr w:type="spellStart"/>
            <w:r>
              <w:rPr>
                <w:rFonts w:ascii="Cambria" w:hAnsi="Cambria" w:cs="Calibri"/>
                <w:color w:val="000000"/>
              </w:rPr>
              <w:t>Building</w:t>
            </w:r>
            <w:proofErr w:type="spellEnd"/>
            <w:r>
              <w:rPr>
                <w:rFonts w:ascii="Cambria" w:hAnsi="Cambria" w:cs="Calibri"/>
                <w:color w:val="000000"/>
              </w:rPr>
              <w:t xml:space="preserve"> </w:t>
            </w:r>
            <w:proofErr w:type="spellStart"/>
            <w:r>
              <w:rPr>
                <w:rFonts w:ascii="Cambria" w:hAnsi="Cambria" w:cs="Calibri"/>
                <w:color w:val="000000"/>
              </w:rPr>
              <w:t>Information</w:t>
            </w:r>
            <w:proofErr w:type="spellEnd"/>
            <w:r>
              <w:rPr>
                <w:rFonts w:ascii="Cambria" w:hAnsi="Cambria" w:cs="Calibri"/>
                <w:color w:val="000000"/>
              </w:rPr>
              <w:t xml:space="preserve"> Management</w:t>
            </w:r>
          </w:p>
        </w:tc>
        <w:tc>
          <w:tcPr>
            <w:tcW w:w="2294" w:type="dxa"/>
            <w:vAlign w:val="center"/>
          </w:tcPr>
          <w:p w14:paraId="29777441" w14:textId="08C4FA50" w:rsidR="00984E6D" w:rsidRPr="00516828" w:rsidRDefault="00984E6D" w:rsidP="00984E6D">
            <w:pPr>
              <w:jc w:val="left"/>
            </w:pPr>
            <w:r>
              <w:rPr>
                <w:rFonts w:ascii="Cambria" w:hAnsi="Cambria" w:cs="Calibri"/>
                <w:color w:val="000000"/>
              </w:rPr>
              <w:t xml:space="preserve">Ing. Vladimír Nývlt, Ph.D., MBA </w:t>
            </w:r>
          </w:p>
        </w:tc>
        <w:tc>
          <w:tcPr>
            <w:tcW w:w="2296" w:type="dxa"/>
            <w:vAlign w:val="center"/>
          </w:tcPr>
          <w:p w14:paraId="66B3BC0D" w14:textId="704612E4" w:rsidR="00984E6D" w:rsidRPr="00516828" w:rsidRDefault="00984E6D" w:rsidP="00984E6D">
            <w:pPr>
              <w:jc w:val="left"/>
            </w:pPr>
            <w:r>
              <w:rPr>
                <w:rFonts w:ascii="Cambria" w:hAnsi="Cambria" w:cs="Calibri"/>
                <w:color w:val="000000"/>
              </w:rPr>
              <w:t>Ing. Michal Kraus, Ph.D.</w:t>
            </w:r>
          </w:p>
        </w:tc>
        <w:tc>
          <w:tcPr>
            <w:tcW w:w="2296" w:type="dxa"/>
            <w:vAlign w:val="center"/>
          </w:tcPr>
          <w:p w14:paraId="184221C8" w14:textId="4AE3D109" w:rsidR="00984E6D" w:rsidRPr="00516828" w:rsidRDefault="00984E6D" w:rsidP="00984E6D">
            <w:pPr>
              <w:jc w:val="left"/>
            </w:pPr>
            <w:r>
              <w:rPr>
                <w:rFonts w:ascii="Cambria" w:hAnsi="Cambria" w:cs="Calibri"/>
                <w:color w:val="000000"/>
              </w:rPr>
              <w:t>ZS 2020</w:t>
            </w:r>
          </w:p>
        </w:tc>
      </w:tr>
      <w:tr w:rsidR="00984E6D" w14:paraId="59E6E230" w14:textId="77777777" w:rsidTr="00516828">
        <w:trPr>
          <w:trHeight w:val="310"/>
        </w:trPr>
        <w:tc>
          <w:tcPr>
            <w:tcW w:w="2294" w:type="dxa"/>
            <w:vAlign w:val="center"/>
          </w:tcPr>
          <w:p w14:paraId="2578B6C3" w14:textId="1BB87A99" w:rsidR="00984E6D" w:rsidRPr="00516828" w:rsidRDefault="00984E6D" w:rsidP="00984E6D">
            <w:pPr>
              <w:jc w:val="left"/>
            </w:pPr>
            <w:r>
              <w:rPr>
                <w:rFonts w:ascii="Cambria" w:hAnsi="Cambria" w:cs="Calibri"/>
                <w:color w:val="000000"/>
              </w:rPr>
              <w:t>Diplomový seminář</w:t>
            </w:r>
          </w:p>
        </w:tc>
        <w:tc>
          <w:tcPr>
            <w:tcW w:w="2294" w:type="dxa"/>
            <w:vAlign w:val="center"/>
          </w:tcPr>
          <w:p w14:paraId="2308201F" w14:textId="3C603D2A" w:rsidR="00984E6D" w:rsidRPr="00516828" w:rsidRDefault="00984E6D" w:rsidP="00984E6D">
            <w:pPr>
              <w:jc w:val="left"/>
            </w:pPr>
            <w:r>
              <w:rPr>
                <w:rFonts w:ascii="Cambria" w:hAnsi="Cambria" w:cs="Calibri"/>
                <w:color w:val="000000"/>
              </w:rPr>
              <w:t xml:space="preserve">prof. Ing. Ingrid </w:t>
            </w:r>
            <w:proofErr w:type="spellStart"/>
            <w:r>
              <w:rPr>
                <w:rFonts w:ascii="Cambria" w:hAnsi="Cambria" w:cs="Calibri"/>
                <w:color w:val="000000"/>
              </w:rPr>
              <w:t>Juhásová</w:t>
            </w:r>
            <w:proofErr w:type="spellEnd"/>
            <w:r>
              <w:rPr>
                <w:rFonts w:ascii="Cambria" w:hAnsi="Cambria" w:cs="Calibri"/>
                <w:color w:val="000000"/>
              </w:rPr>
              <w:t xml:space="preserve"> </w:t>
            </w:r>
            <w:proofErr w:type="spellStart"/>
            <w:r>
              <w:rPr>
                <w:rFonts w:ascii="Cambria" w:hAnsi="Cambria" w:cs="Calibri"/>
                <w:color w:val="000000"/>
              </w:rPr>
              <w:t>Šenitková</w:t>
            </w:r>
            <w:proofErr w:type="spellEnd"/>
            <w:r>
              <w:rPr>
                <w:rFonts w:ascii="Cambria" w:hAnsi="Cambria" w:cs="Calibri"/>
                <w:color w:val="000000"/>
              </w:rPr>
              <w:t xml:space="preserve">, CSc. </w:t>
            </w:r>
          </w:p>
        </w:tc>
        <w:tc>
          <w:tcPr>
            <w:tcW w:w="2296" w:type="dxa"/>
            <w:vAlign w:val="center"/>
          </w:tcPr>
          <w:p w14:paraId="09C51178" w14:textId="41217AFC" w:rsidR="00984E6D" w:rsidRPr="00516828" w:rsidRDefault="00984E6D" w:rsidP="00984E6D">
            <w:pPr>
              <w:jc w:val="left"/>
            </w:pPr>
            <w:r>
              <w:rPr>
                <w:rFonts w:ascii="Cambria" w:hAnsi="Cambria" w:cs="Calibri"/>
                <w:color w:val="000000"/>
              </w:rPr>
              <w:t>doc. Ing. Jaroslav Žák, CSc.</w:t>
            </w:r>
          </w:p>
        </w:tc>
        <w:tc>
          <w:tcPr>
            <w:tcW w:w="2296" w:type="dxa"/>
            <w:vAlign w:val="center"/>
          </w:tcPr>
          <w:p w14:paraId="683BD1A7" w14:textId="6160CC8A" w:rsidR="00984E6D" w:rsidRPr="00516828" w:rsidRDefault="00984E6D" w:rsidP="00984E6D">
            <w:pPr>
              <w:jc w:val="left"/>
            </w:pPr>
            <w:r>
              <w:rPr>
                <w:rFonts w:ascii="Cambria" w:hAnsi="Cambria" w:cs="Calibri"/>
                <w:color w:val="000000"/>
              </w:rPr>
              <w:t>LS 2021</w:t>
            </w:r>
          </w:p>
        </w:tc>
      </w:tr>
      <w:tr w:rsidR="00984E6D" w14:paraId="558FD09C" w14:textId="77777777" w:rsidTr="00516828">
        <w:trPr>
          <w:trHeight w:val="292"/>
        </w:trPr>
        <w:tc>
          <w:tcPr>
            <w:tcW w:w="2294" w:type="dxa"/>
            <w:vAlign w:val="center"/>
          </w:tcPr>
          <w:p w14:paraId="09802235" w14:textId="11A166A3" w:rsidR="00984E6D" w:rsidRPr="00516828" w:rsidRDefault="00984E6D" w:rsidP="00984E6D">
            <w:pPr>
              <w:jc w:val="left"/>
            </w:pPr>
            <w:r>
              <w:rPr>
                <w:rFonts w:ascii="Cambria" w:hAnsi="Cambria" w:cs="Calibri"/>
                <w:color w:val="000000"/>
              </w:rPr>
              <w:t>Odborná praxe</w:t>
            </w:r>
          </w:p>
        </w:tc>
        <w:tc>
          <w:tcPr>
            <w:tcW w:w="2294" w:type="dxa"/>
            <w:vAlign w:val="center"/>
          </w:tcPr>
          <w:p w14:paraId="13AD0BC5" w14:textId="1805C476" w:rsidR="00984E6D" w:rsidRPr="00516828" w:rsidRDefault="00984E6D" w:rsidP="00984E6D">
            <w:pPr>
              <w:jc w:val="left"/>
            </w:pPr>
            <w:r>
              <w:rPr>
                <w:rFonts w:ascii="Cambria" w:hAnsi="Cambria" w:cs="Calibri"/>
                <w:color w:val="000000"/>
              </w:rPr>
              <w:t xml:space="preserve">doc. Ing. Jan Lojda, CSc., MBA </w:t>
            </w:r>
          </w:p>
        </w:tc>
        <w:tc>
          <w:tcPr>
            <w:tcW w:w="2296" w:type="dxa"/>
            <w:vAlign w:val="center"/>
          </w:tcPr>
          <w:p w14:paraId="70A9471A" w14:textId="54D5DE04" w:rsidR="00984E6D" w:rsidRPr="00516828" w:rsidRDefault="00984E6D" w:rsidP="00984E6D">
            <w:pPr>
              <w:jc w:val="left"/>
            </w:pPr>
            <w:r>
              <w:rPr>
                <w:rFonts w:ascii="Cambria" w:hAnsi="Cambria" w:cs="Calibri"/>
                <w:color w:val="000000"/>
              </w:rPr>
              <w:t>doc. Ing. Rudolf Kampf, Ph.D.</w:t>
            </w:r>
          </w:p>
        </w:tc>
        <w:tc>
          <w:tcPr>
            <w:tcW w:w="2296" w:type="dxa"/>
            <w:vAlign w:val="center"/>
          </w:tcPr>
          <w:p w14:paraId="291995AD" w14:textId="1134600B" w:rsidR="00984E6D" w:rsidRPr="00516828" w:rsidRDefault="00984E6D" w:rsidP="00984E6D">
            <w:pPr>
              <w:jc w:val="left"/>
            </w:pPr>
            <w:r>
              <w:rPr>
                <w:rFonts w:ascii="Cambria" w:hAnsi="Cambria" w:cs="Calibri"/>
                <w:color w:val="000000"/>
              </w:rPr>
              <w:t>ZS 2021</w:t>
            </w:r>
          </w:p>
        </w:tc>
      </w:tr>
    </w:tbl>
    <w:p w14:paraId="1B67E47B" w14:textId="7BB4F389" w:rsidR="0012332E" w:rsidRDefault="0012332E" w:rsidP="00E176B0">
      <w:pPr>
        <w:jc w:val="left"/>
      </w:pPr>
    </w:p>
    <w:p w14:paraId="01D68CC0" w14:textId="77777777" w:rsidR="0012332E" w:rsidRDefault="0012332E" w:rsidP="00E176B0">
      <w:pPr>
        <w:jc w:val="left"/>
      </w:pPr>
    </w:p>
    <w:p w14:paraId="1CCF5360" w14:textId="77777777" w:rsidR="005150EC" w:rsidRPr="005150EC" w:rsidRDefault="000D4B06">
      <w:pPr>
        <w:pStyle w:val="Odstavecseseznamem"/>
        <w:keepNext/>
        <w:keepLines/>
        <w:numPr>
          <w:ilvl w:val="0"/>
          <w:numId w:val="1"/>
        </w:numPr>
        <w:spacing w:after="0"/>
        <w:ind w:left="567" w:hanging="567"/>
        <w:rPr>
          <w:sz w:val="24"/>
        </w:rPr>
      </w:pPr>
      <w:r w:rsidRPr="005150EC">
        <w:rPr>
          <w:b/>
          <w:sz w:val="24"/>
        </w:rPr>
        <w:t>Personální zajištění studijního program</w:t>
      </w:r>
    </w:p>
    <w:p w14:paraId="3D30A663" w14:textId="77777777" w:rsidR="00452EA2" w:rsidRDefault="00452EA2" w:rsidP="0023119E">
      <w:pPr>
        <w:keepNext/>
        <w:keepLines/>
        <w:spacing w:after="0"/>
        <w:rPr>
          <w:sz w:val="24"/>
        </w:rPr>
      </w:pP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gridCol w:w="1701"/>
        <w:gridCol w:w="4229"/>
      </w:tblGrid>
      <w:tr w:rsidR="00A5257F" w:rsidRPr="00DD2705" w14:paraId="29904B99" w14:textId="77777777" w:rsidTr="00E176B0">
        <w:trPr>
          <w:trHeight w:val="246"/>
        </w:trPr>
        <w:tc>
          <w:tcPr>
            <w:tcW w:w="3823" w:type="dxa"/>
            <w:shd w:val="clear" w:color="000000" w:fill="D9D9D9"/>
          </w:tcPr>
          <w:p w14:paraId="1592F905" w14:textId="7954D3FA" w:rsidR="0021676A" w:rsidRDefault="00A5257F" w:rsidP="00A5257F">
            <w:pPr>
              <w:spacing w:after="0" w:line="240" w:lineRule="auto"/>
              <w:jc w:val="center"/>
              <w:rPr>
                <w:b/>
              </w:rPr>
            </w:pPr>
            <w:r w:rsidRPr="00A5257F">
              <w:rPr>
                <w:b/>
              </w:rPr>
              <w:t xml:space="preserve">Jméno a příjmení </w:t>
            </w:r>
          </w:p>
          <w:p w14:paraId="144AD86A" w14:textId="08BB5405" w:rsidR="00A5257F" w:rsidRPr="00A5257F" w:rsidRDefault="0021676A" w:rsidP="00A5257F">
            <w:pPr>
              <w:spacing w:after="0" w:line="240" w:lineRule="auto"/>
              <w:jc w:val="center"/>
              <w:rPr>
                <w:b/>
              </w:rPr>
            </w:pPr>
            <w:r>
              <w:rPr>
                <w:b/>
              </w:rPr>
              <w:t>(včetně titulu)</w:t>
            </w:r>
          </w:p>
        </w:tc>
        <w:tc>
          <w:tcPr>
            <w:tcW w:w="1701" w:type="dxa"/>
            <w:shd w:val="clear" w:color="000000" w:fill="D9D9D9"/>
            <w:noWrap/>
            <w:vAlign w:val="center"/>
            <w:hideMark/>
          </w:tcPr>
          <w:p w14:paraId="7DCF38A8" w14:textId="3EB3D6F9" w:rsidR="00A5257F" w:rsidRPr="00A5257F" w:rsidRDefault="00A5257F" w:rsidP="00A5257F">
            <w:pPr>
              <w:spacing w:after="0" w:line="240" w:lineRule="auto"/>
              <w:jc w:val="center"/>
              <w:rPr>
                <w:b/>
              </w:rPr>
            </w:pPr>
            <w:r w:rsidRPr="00A5257F">
              <w:rPr>
                <w:b/>
              </w:rPr>
              <w:t>Věk</w:t>
            </w:r>
          </w:p>
        </w:tc>
        <w:tc>
          <w:tcPr>
            <w:tcW w:w="4229" w:type="dxa"/>
            <w:shd w:val="clear" w:color="000000" w:fill="D9D9D9"/>
            <w:noWrap/>
            <w:vAlign w:val="center"/>
            <w:hideMark/>
          </w:tcPr>
          <w:p w14:paraId="11BD75A7" w14:textId="77777777" w:rsidR="00A5257F" w:rsidRPr="00A5257F" w:rsidRDefault="00A5257F" w:rsidP="00A5257F">
            <w:pPr>
              <w:spacing w:after="0" w:line="240" w:lineRule="auto"/>
              <w:jc w:val="center"/>
              <w:rPr>
                <w:b/>
              </w:rPr>
            </w:pPr>
            <w:r w:rsidRPr="00A5257F">
              <w:rPr>
                <w:b/>
              </w:rPr>
              <w:t>Rozsah úvazku na VŠTE</w:t>
            </w:r>
          </w:p>
        </w:tc>
      </w:tr>
      <w:tr w:rsidR="00D36207" w:rsidRPr="00DD2705" w14:paraId="33AB99AB" w14:textId="77777777" w:rsidTr="00D36207">
        <w:trPr>
          <w:trHeight w:val="246"/>
        </w:trPr>
        <w:tc>
          <w:tcPr>
            <w:tcW w:w="3823" w:type="dxa"/>
            <w:vAlign w:val="center"/>
          </w:tcPr>
          <w:p w14:paraId="0C895BBB" w14:textId="1F32CF62" w:rsidR="00D36207" w:rsidRPr="00D36207" w:rsidRDefault="00D36207" w:rsidP="00D36207">
            <w:pPr>
              <w:spacing w:after="0" w:line="240" w:lineRule="auto"/>
              <w:jc w:val="left"/>
              <w:rPr>
                <w:rFonts w:eastAsia="Times New Roman" w:cs="Times New Roman"/>
                <w:color w:val="000000"/>
                <w:lang w:eastAsia="cs-CZ"/>
              </w:rPr>
            </w:pPr>
            <w:r w:rsidRPr="00D36207">
              <w:rPr>
                <w:rFonts w:cs="Calibri"/>
                <w:color w:val="000000"/>
              </w:rPr>
              <w:t>doc. Dr. Ing. Luboš Podolka</w:t>
            </w:r>
          </w:p>
        </w:tc>
        <w:tc>
          <w:tcPr>
            <w:tcW w:w="1701" w:type="dxa"/>
            <w:shd w:val="clear" w:color="auto" w:fill="auto"/>
            <w:noWrap/>
            <w:vAlign w:val="center"/>
          </w:tcPr>
          <w:p w14:paraId="334BEDE3" w14:textId="6A0255E7" w:rsidR="00D36207" w:rsidRPr="00D36207" w:rsidRDefault="00B167AB" w:rsidP="00D36207">
            <w:pPr>
              <w:spacing w:after="0" w:line="240" w:lineRule="auto"/>
              <w:jc w:val="center"/>
              <w:rPr>
                <w:rFonts w:eastAsia="Times New Roman" w:cs="Times New Roman"/>
                <w:color w:val="000000"/>
                <w:lang w:eastAsia="cs-CZ"/>
              </w:rPr>
            </w:pPr>
            <w:r>
              <w:rPr>
                <w:rFonts w:eastAsia="Times New Roman" w:cs="Times New Roman"/>
                <w:color w:val="000000"/>
                <w:lang w:eastAsia="cs-CZ"/>
              </w:rPr>
              <w:t>53</w:t>
            </w:r>
          </w:p>
        </w:tc>
        <w:tc>
          <w:tcPr>
            <w:tcW w:w="4229" w:type="dxa"/>
            <w:shd w:val="clear" w:color="auto" w:fill="auto"/>
            <w:noWrap/>
            <w:vAlign w:val="center"/>
          </w:tcPr>
          <w:p w14:paraId="02F1DFA1" w14:textId="516D6C59" w:rsidR="00D36207"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18866EF4" w14:textId="77777777" w:rsidTr="00D36207">
        <w:trPr>
          <w:trHeight w:val="246"/>
        </w:trPr>
        <w:tc>
          <w:tcPr>
            <w:tcW w:w="3823" w:type="dxa"/>
            <w:vAlign w:val="center"/>
          </w:tcPr>
          <w:p w14:paraId="27402E85" w14:textId="7B4AA403"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doc. Ing. Jan Lojda, CSc., MBA</w:t>
            </w:r>
          </w:p>
        </w:tc>
        <w:tc>
          <w:tcPr>
            <w:tcW w:w="1701" w:type="dxa"/>
            <w:shd w:val="clear" w:color="auto" w:fill="auto"/>
            <w:noWrap/>
            <w:vAlign w:val="center"/>
          </w:tcPr>
          <w:p w14:paraId="38D08C4E" w14:textId="5480C595"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71</w:t>
            </w:r>
          </w:p>
        </w:tc>
        <w:tc>
          <w:tcPr>
            <w:tcW w:w="4229" w:type="dxa"/>
            <w:shd w:val="clear" w:color="auto" w:fill="auto"/>
            <w:noWrap/>
            <w:vAlign w:val="center"/>
          </w:tcPr>
          <w:p w14:paraId="33A35B63" w14:textId="738C5F8C"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4F3EC38F" w14:textId="77777777" w:rsidTr="00D36207">
        <w:trPr>
          <w:trHeight w:val="246"/>
        </w:trPr>
        <w:tc>
          <w:tcPr>
            <w:tcW w:w="3823" w:type="dxa"/>
            <w:vAlign w:val="center"/>
          </w:tcPr>
          <w:p w14:paraId="562E56EC" w14:textId="7982F6E1"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doc. Ing. Jaroslav Žák, CSc.</w:t>
            </w:r>
          </w:p>
        </w:tc>
        <w:tc>
          <w:tcPr>
            <w:tcW w:w="1701" w:type="dxa"/>
            <w:shd w:val="clear" w:color="auto" w:fill="auto"/>
            <w:noWrap/>
            <w:vAlign w:val="center"/>
          </w:tcPr>
          <w:p w14:paraId="2F845C45" w14:textId="44404598"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62</w:t>
            </w:r>
          </w:p>
        </w:tc>
        <w:tc>
          <w:tcPr>
            <w:tcW w:w="4229" w:type="dxa"/>
            <w:shd w:val="clear" w:color="auto" w:fill="auto"/>
            <w:noWrap/>
            <w:vAlign w:val="center"/>
          </w:tcPr>
          <w:p w14:paraId="03D49711" w14:textId="0B5F04E7"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711864DF" w14:textId="77777777" w:rsidTr="00D36207">
        <w:trPr>
          <w:trHeight w:val="246"/>
        </w:trPr>
        <w:tc>
          <w:tcPr>
            <w:tcW w:w="3823" w:type="dxa"/>
            <w:vAlign w:val="center"/>
          </w:tcPr>
          <w:p w14:paraId="2EA4AF15" w14:textId="3046163E"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doc. Ing. Rudolf Kampf, Ph.D.</w:t>
            </w:r>
          </w:p>
        </w:tc>
        <w:tc>
          <w:tcPr>
            <w:tcW w:w="1701" w:type="dxa"/>
            <w:shd w:val="clear" w:color="auto" w:fill="auto"/>
            <w:noWrap/>
            <w:vAlign w:val="center"/>
          </w:tcPr>
          <w:p w14:paraId="2F484EDB" w14:textId="688A124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51</w:t>
            </w:r>
          </w:p>
        </w:tc>
        <w:tc>
          <w:tcPr>
            <w:tcW w:w="4229" w:type="dxa"/>
            <w:shd w:val="clear" w:color="auto" w:fill="auto"/>
            <w:noWrap/>
            <w:vAlign w:val="center"/>
          </w:tcPr>
          <w:p w14:paraId="0405F470" w14:textId="2CA8D79B"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02E71209" w14:textId="77777777" w:rsidTr="00D36207">
        <w:trPr>
          <w:trHeight w:val="246"/>
        </w:trPr>
        <w:tc>
          <w:tcPr>
            <w:tcW w:w="3823" w:type="dxa"/>
            <w:vAlign w:val="center"/>
          </w:tcPr>
          <w:p w14:paraId="147700B6" w14:textId="0BD00FC9"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Aleš Kaňkovský</w:t>
            </w:r>
          </w:p>
        </w:tc>
        <w:tc>
          <w:tcPr>
            <w:tcW w:w="1701" w:type="dxa"/>
            <w:shd w:val="clear" w:color="auto" w:fill="auto"/>
            <w:noWrap/>
            <w:vAlign w:val="center"/>
          </w:tcPr>
          <w:p w14:paraId="34CA9A61" w14:textId="3A03F729"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31</w:t>
            </w:r>
          </w:p>
        </w:tc>
        <w:tc>
          <w:tcPr>
            <w:tcW w:w="4229" w:type="dxa"/>
            <w:shd w:val="clear" w:color="auto" w:fill="auto"/>
            <w:noWrap/>
            <w:vAlign w:val="center"/>
          </w:tcPr>
          <w:p w14:paraId="5B91395A" w14:textId="1ECB21BC"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21454A4E" w14:textId="77777777" w:rsidTr="00D36207">
        <w:trPr>
          <w:trHeight w:val="246"/>
        </w:trPr>
        <w:tc>
          <w:tcPr>
            <w:tcW w:w="3823" w:type="dxa"/>
            <w:vAlign w:val="center"/>
          </w:tcPr>
          <w:p w14:paraId="4C0472C4" w14:textId="47FA3B88"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et Ing. Petra Machová</w:t>
            </w:r>
          </w:p>
        </w:tc>
        <w:tc>
          <w:tcPr>
            <w:tcW w:w="1701" w:type="dxa"/>
            <w:shd w:val="clear" w:color="auto" w:fill="auto"/>
            <w:noWrap/>
            <w:vAlign w:val="center"/>
          </w:tcPr>
          <w:p w14:paraId="61B39A46" w14:textId="1BAD0E17"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32</w:t>
            </w:r>
          </w:p>
        </w:tc>
        <w:tc>
          <w:tcPr>
            <w:tcW w:w="4229" w:type="dxa"/>
            <w:shd w:val="clear" w:color="auto" w:fill="auto"/>
            <w:noWrap/>
            <w:vAlign w:val="center"/>
          </w:tcPr>
          <w:p w14:paraId="42325DCD" w14:textId="4386C552"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3B08D046" w14:textId="77777777" w:rsidTr="00D36207">
        <w:trPr>
          <w:trHeight w:val="246"/>
        </w:trPr>
        <w:tc>
          <w:tcPr>
            <w:tcW w:w="3823" w:type="dxa"/>
            <w:vAlign w:val="center"/>
          </w:tcPr>
          <w:p w14:paraId="7919E6A5" w14:textId="65CA9C02"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lastRenderedPageBreak/>
              <w:t>Ing. Jan Plachý, Ph.D.</w:t>
            </w:r>
          </w:p>
        </w:tc>
        <w:tc>
          <w:tcPr>
            <w:tcW w:w="1701" w:type="dxa"/>
            <w:shd w:val="clear" w:color="auto" w:fill="auto"/>
            <w:noWrap/>
            <w:vAlign w:val="center"/>
          </w:tcPr>
          <w:p w14:paraId="71B241B2" w14:textId="16564D37"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48</w:t>
            </w:r>
          </w:p>
        </w:tc>
        <w:tc>
          <w:tcPr>
            <w:tcW w:w="4229" w:type="dxa"/>
            <w:shd w:val="clear" w:color="auto" w:fill="auto"/>
            <w:noWrap/>
            <w:vAlign w:val="center"/>
          </w:tcPr>
          <w:p w14:paraId="5E8F504F" w14:textId="713D0FBF"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77E39E50" w14:textId="77777777" w:rsidTr="00D36207">
        <w:trPr>
          <w:trHeight w:val="246"/>
        </w:trPr>
        <w:tc>
          <w:tcPr>
            <w:tcW w:w="3823" w:type="dxa"/>
            <w:vAlign w:val="center"/>
          </w:tcPr>
          <w:p w14:paraId="522A81A1" w14:textId="28CFDD22"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Josef Musílek, Ph.D.</w:t>
            </w:r>
          </w:p>
        </w:tc>
        <w:tc>
          <w:tcPr>
            <w:tcW w:w="1701" w:type="dxa"/>
            <w:shd w:val="clear" w:color="auto" w:fill="auto"/>
            <w:noWrap/>
            <w:vAlign w:val="center"/>
          </w:tcPr>
          <w:p w14:paraId="43BBDDD9" w14:textId="2DF1DD32"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45</w:t>
            </w:r>
          </w:p>
        </w:tc>
        <w:tc>
          <w:tcPr>
            <w:tcW w:w="4229" w:type="dxa"/>
            <w:shd w:val="clear" w:color="auto" w:fill="auto"/>
            <w:noWrap/>
            <w:vAlign w:val="center"/>
          </w:tcPr>
          <w:p w14:paraId="193A97F0" w14:textId="4927F62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04A3F8CC" w14:textId="77777777" w:rsidTr="00D36207">
        <w:trPr>
          <w:trHeight w:val="246"/>
        </w:trPr>
        <w:tc>
          <w:tcPr>
            <w:tcW w:w="3823" w:type="dxa"/>
            <w:vAlign w:val="center"/>
          </w:tcPr>
          <w:p w14:paraId="091793D6" w14:textId="1FD561D7" w:rsidR="0047161B" w:rsidRPr="00D36207" w:rsidRDefault="0047161B" w:rsidP="0047161B">
            <w:pPr>
              <w:spacing w:after="0" w:line="240" w:lineRule="auto"/>
              <w:jc w:val="left"/>
              <w:rPr>
                <w:rFonts w:cs="Calibri"/>
                <w:color w:val="000000"/>
              </w:rPr>
            </w:pPr>
            <w:r w:rsidRPr="00E2567B">
              <w:rPr>
                <w:rFonts w:cs="Calibri"/>
                <w:color w:val="000000"/>
              </w:rPr>
              <w:t>Ing. Jaroslav Pokorný, Ph.D.</w:t>
            </w:r>
          </w:p>
        </w:tc>
        <w:tc>
          <w:tcPr>
            <w:tcW w:w="1701" w:type="dxa"/>
            <w:shd w:val="clear" w:color="auto" w:fill="auto"/>
            <w:noWrap/>
            <w:vAlign w:val="center"/>
          </w:tcPr>
          <w:p w14:paraId="688F2566" w14:textId="222379B6" w:rsidR="0047161B"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3</w:t>
            </w:r>
            <w:r>
              <w:rPr>
                <w:rFonts w:eastAsia="Times New Roman" w:cs="Times New Roman"/>
                <w:lang w:eastAsia="cs-CZ"/>
              </w:rPr>
              <w:t>3</w:t>
            </w:r>
          </w:p>
        </w:tc>
        <w:tc>
          <w:tcPr>
            <w:tcW w:w="4229" w:type="dxa"/>
            <w:shd w:val="clear" w:color="auto" w:fill="auto"/>
            <w:noWrap/>
            <w:vAlign w:val="center"/>
          </w:tcPr>
          <w:p w14:paraId="569A9DC8" w14:textId="1DBD069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7C46DFC0" w14:textId="77777777" w:rsidTr="00D36207">
        <w:trPr>
          <w:trHeight w:val="246"/>
        </w:trPr>
        <w:tc>
          <w:tcPr>
            <w:tcW w:w="3823" w:type="dxa"/>
            <w:vAlign w:val="center"/>
          </w:tcPr>
          <w:p w14:paraId="7AB6ECF8" w14:textId="4963241D"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Michal Kraus, Ph.D.</w:t>
            </w:r>
          </w:p>
        </w:tc>
        <w:tc>
          <w:tcPr>
            <w:tcW w:w="1701" w:type="dxa"/>
            <w:shd w:val="clear" w:color="auto" w:fill="auto"/>
            <w:noWrap/>
            <w:vAlign w:val="center"/>
          </w:tcPr>
          <w:p w14:paraId="56ADEF10" w14:textId="162DCDEF"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37</w:t>
            </w:r>
          </w:p>
        </w:tc>
        <w:tc>
          <w:tcPr>
            <w:tcW w:w="4229" w:type="dxa"/>
            <w:shd w:val="clear" w:color="auto" w:fill="auto"/>
            <w:noWrap/>
            <w:vAlign w:val="center"/>
          </w:tcPr>
          <w:p w14:paraId="69B91426" w14:textId="02CDE6E6"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7E35755A" w14:textId="77777777" w:rsidTr="00D36207">
        <w:trPr>
          <w:trHeight w:val="246"/>
        </w:trPr>
        <w:tc>
          <w:tcPr>
            <w:tcW w:w="3823" w:type="dxa"/>
            <w:vAlign w:val="center"/>
          </w:tcPr>
          <w:p w14:paraId="6ADA35FD" w14:textId="7B6D404D"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Pavel Kovács, Ph.D.</w:t>
            </w:r>
          </w:p>
        </w:tc>
        <w:tc>
          <w:tcPr>
            <w:tcW w:w="1701" w:type="dxa"/>
            <w:shd w:val="clear" w:color="auto" w:fill="auto"/>
            <w:noWrap/>
            <w:vAlign w:val="center"/>
          </w:tcPr>
          <w:p w14:paraId="5056245E" w14:textId="25AFAF36"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37</w:t>
            </w:r>
          </w:p>
        </w:tc>
        <w:tc>
          <w:tcPr>
            <w:tcW w:w="4229" w:type="dxa"/>
            <w:shd w:val="clear" w:color="auto" w:fill="auto"/>
            <w:noWrap/>
            <w:vAlign w:val="center"/>
          </w:tcPr>
          <w:p w14:paraId="13BE14ED" w14:textId="279558D8"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2BF20D87" w14:textId="77777777" w:rsidTr="00D36207">
        <w:trPr>
          <w:trHeight w:val="246"/>
        </w:trPr>
        <w:tc>
          <w:tcPr>
            <w:tcW w:w="3823" w:type="dxa"/>
            <w:vAlign w:val="center"/>
          </w:tcPr>
          <w:p w14:paraId="6287E131" w14:textId="2948CD06"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Ing. Tomáš Navara</w:t>
            </w:r>
          </w:p>
        </w:tc>
        <w:tc>
          <w:tcPr>
            <w:tcW w:w="1701" w:type="dxa"/>
            <w:shd w:val="clear" w:color="auto" w:fill="auto"/>
            <w:noWrap/>
            <w:vAlign w:val="center"/>
          </w:tcPr>
          <w:p w14:paraId="11D70605" w14:textId="6DEFC056"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28</w:t>
            </w:r>
          </w:p>
        </w:tc>
        <w:tc>
          <w:tcPr>
            <w:tcW w:w="4229" w:type="dxa"/>
            <w:shd w:val="clear" w:color="auto" w:fill="auto"/>
            <w:noWrap/>
            <w:vAlign w:val="center"/>
          </w:tcPr>
          <w:p w14:paraId="010EB2E8" w14:textId="3244B3D4"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6FD1DD00" w14:textId="77777777" w:rsidTr="00D36207">
        <w:trPr>
          <w:trHeight w:val="246"/>
        </w:trPr>
        <w:tc>
          <w:tcPr>
            <w:tcW w:w="3823" w:type="dxa"/>
            <w:vAlign w:val="center"/>
          </w:tcPr>
          <w:p w14:paraId="4FE96B00" w14:textId="68EE2D2E"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 xml:space="preserve">prof. Ing. Ingrid </w:t>
            </w:r>
            <w:proofErr w:type="spellStart"/>
            <w:r w:rsidRPr="00D36207">
              <w:rPr>
                <w:rFonts w:cs="Calibri"/>
                <w:color w:val="000000"/>
              </w:rPr>
              <w:t>Juhásová</w:t>
            </w:r>
            <w:proofErr w:type="spellEnd"/>
            <w:r w:rsidRPr="00D36207">
              <w:rPr>
                <w:rFonts w:cs="Calibri"/>
                <w:color w:val="000000"/>
              </w:rPr>
              <w:t xml:space="preserve"> </w:t>
            </w:r>
            <w:proofErr w:type="spellStart"/>
            <w:r w:rsidRPr="00D36207">
              <w:rPr>
                <w:rFonts w:cs="Calibri"/>
                <w:color w:val="000000"/>
              </w:rPr>
              <w:t>Šenitková</w:t>
            </w:r>
            <w:proofErr w:type="spellEnd"/>
            <w:r w:rsidRPr="00D36207">
              <w:rPr>
                <w:rFonts w:cs="Calibri"/>
                <w:color w:val="000000"/>
              </w:rPr>
              <w:t>, CSc.</w:t>
            </w:r>
          </w:p>
        </w:tc>
        <w:tc>
          <w:tcPr>
            <w:tcW w:w="1701" w:type="dxa"/>
            <w:shd w:val="clear" w:color="auto" w:fill="auto"/>
            <w:noWrap/>
            <w:vAlign w:val="center"/>
          </w:tcPr>
          <w:p w14:paraId="48BAC653" w14:textId="49F813FD"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67</w:t>
            </w:r>
          </w:p>
        </w:tc>
        <w:tc>
          <w:tcPr>
            <w:tcW w:w="4229" w:type="dxa"/>
            <w:shd w:val="clear" w:color="auto" w:fill="auto"/>
            <w:noWrap/>
            <w:vAlign w:val="center"/>
          </w:tcPr>
          <w:p w14:paraId="40574A80" w14:textId="2F8691F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321E2376" w14:textId="77777777" w:rsidTr="00D36207">
        <w:trPr>
          <w:trHeight w:val="246"/>
        </w:trPr>
        <w:tc>
          <w:tcPr>
            <w:tcW w:w="3823" w:type="dxa"/>
            <w:vAlign w:val="center"/>
          </w:tcPr>
          <w:p w14:paraId="59DC5BD3" w14:textId="14481AED"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prof. Ing. Radimír Novotný, DrSc.</w:t>
            </w:r>
          </w:p>
        </w:tc>
        <w:tc>
          <w:tcPr>
            <w:tcW w:w="1701" w:type="dxa"/>
            <w:shd w:val="clear" w:color="auto" w:fill="auto"/>
            <w:noWrap/>
            <w:vAlign w:val="center"/>
          </w:tcPr>
          <w:p w14:paraId="75BB937A" w14:textId="1320EB70"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71</w:t>
            </w:r>
          </w:p>
        </w:tc>
        <w:tc>
          <w:tcPr>
            <w:tcW w:w="4229" w:type="dxa"/>
            <w:shd w:val="clear" w:color="auto" w:fill="auto"/>
            <w:noWrap/>
            <w:vAlign w:val="center"/>
          </w:tcPr>
          <w:p w14:paraId="3815A9C1" w14:textId="1758EBA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0FC05F56" w14:textId="77777777" w:rsidTr="00D36207">
        <w:trPr>
          <w:trHeight w:val="246"/>
        </w:trPr>
        <w:tc>
          <w:tcPr>
            <w:tcW w:w="3823" w:type="dxa"/>
            <w:vAlign w:val="center"/>
          </w:tcPr>
          <w:p w14:paraId="44C9B734" w14:textId="2D3DA814"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RNDr. Dana Smetanová, Ph.D.</w:t>
            </w:r>
          </w:p>
        </w:tc>
        <w:tc>
          <w:tcPr>
            <w:tcW w:w="1701" w:type="dxa"/>
            <w:shd w:val="clear" w:color="auto" w:fill="auto"/>
            <w:noWrap/>
            <w:vAlign w:val="center"/>
          </w:tcPr>
          <w:p w14:paraId="09861505" w14:textId="3E224725"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49</w:t>
            </w:r>
          </w:p>
        </w:tc>
        <w:tc>
          <w:tcPr>
            <w:tcW w:w="4229" w:type="dxa"/>
            <w:shd w:val="clear" w:color="auto" w:fill="auto"/>
            <w:noWrap/>
            <w:vAlign w:val="center"/>
          </w:tcPr>
          <w:p w14:paraId="77E10D19" w14:textId="1B1F9A1B"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r w:rsidR="0047161B" w:rsidRPr="00DD2705" w14:paraId="2822175A" w14:textId="77777777" w:rsidTr="00D36207">
        <w:trPr>
          <w:trHeight w:val="246"/>
        </w:trPr>
        <w:tc>
          <w:tcPr>
            <w:tcW w:w="3823" w:type="dxa"/>
            <w:vAlign w:val="center"/>
          </w:tcPr>
          <w:p w14:paraId="2CDC6776" w14:textId="3165C0A9" w:rsidR="0047161B" w:rsidRPr="00D36207" w:rsidRDefault="0047161B" w:rsidP="0047161B">
            <w:pPr>
              <w:spacing w:after="0" w:line="240" w:lineRule="auto"/>
              <w:jc w:val="left"/>
              <w:rPr>
                <w:rFonts w:eastAsia="Times New Roman" w:cs="Times New Roman"/>
                <w:color w:val="000000"/>
                <w:lang w:eastAsia="cs-CZ"/>
              </w:rPr>
            </w:pPr>
            <w:r w:rsidRPr="00D36207">
              <w:rPr>
                <w:rFonts w:cs="Calibri"/>
                <w:color w:val="000000"/>
              </w:rPr>
              <w:t>RNDr. Ivo Opršal, Ph.D.</w:t>
            </w:r>
          </w:p>
        </w:tc>
        <w:tc>
          <w:tcPr>
            <w:tcW w:w="1701" w:type="dxa"/>
            <w:shd w:val="clear" w:color="auto" w:fill="auto"/>
            <w:noWrap/>
            <w:vAlign w:val="center"/>
          </w:tcPr>
          <w:p w14:paraId="1E79DD88" w14:textId="23C26759"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50</w:t>
            </w:r>
          </w:p>
        </w:tc>
        <w:tc>
          <w:tcPr>
            <w:tcW w:w="4229" w:type="dxa"/>
            <w:shd w:val="clear" w:color="auto" w:fill="auto"/>
            <w:noWrap/>
            <w:vAlign w:val="center"/>
          </w:tcPr>
          <w:p w14:paraId="44345EB5" w14:textId="37823EF1" w:rsidR="0047161B" w:rsidRPr="00D36207" w:rsidRDefault="0047161B" w:rsidP="0047161B">
            <w:pPr>
              <w:spacing w:after="0" w:line="240" w:lineRule="auto"/>
              <w:jc w:val="center"/>
              <w:rPr>
                <w:rFonts w:eastAsia="Times New Roman" w:cs="Times New Roman"/>
                <w:color w:val="000000"/>
                <w:lang w:eastAsia="cs-CZ"/>
              </w:rPr>
            </w:pPr>
            <w:r>
              <w:rPr>
                <w:rFonts w:eastAsia="Times New Roman" w:cs="Times New Roman"/>
                <w:color w:val="000000"/>
                <w:lang w:eastAsia="cs-CZ"/>
              </w:rPr>
              <w:t>100 %</w:t>
            </w:r>
          </w:p>
        </w:tc>
      </w:tr>
    </w:tbl>
    <w:p w14:paraId="7EC3B775" w14:textId="5020AB87" w:rsidR="00DD2705" w:rsidRDefault="00DD2705">
      <w:pPr>
        <w:jc w:val="left"/>
        <w:rPr>
          <w:sz w:val="12"/>
        </w:rPr>
      </w:pPr>
    </w:p>
    <w:p w14:paraId="6B5208CB" w14:textId="69082891" w:rsidR="0012332E" w:rsidRDefault="005150EC">
      <w:pPr>
        <w:pStyle w:val="Odstavecseseznamem"/>
        <w:keepNext/>
        <w:keepLines/>
        <w:numPr>
          <w:ilvl w:val="0"/>
          <w:numId w:val="1"/>
        </w:numPr>
        <w:ind w:left="567" w:hanging="567"/>
        <w:rPr>
          <w:b/>
          <w:sz w:val="24"/>
        </w:rPr>
      </w:pPr>
      <w:r>
        <w:rPr>
          <w:b/>
          <w:sz w:val="24"/>
        </w:rPr>
        <w:t xml:space="preserve">Studenti </w:t>
      </w:r>
    </w:p>
    <w:p w14:paraId="25A36301" w14:textId="77777777" w:rsidR="0047161B" w:rsidRDefault="0047161B" w:rsidP="0047161B">
      <w:pPr>
        <w:pStyle w:val="Odstavecseseznamem"/>
        <w:keepNext/>
        <w:keepLines/>
        <w:ind w:left="567"/>
        <w:rPr>
          <w:b/>
          <w:sz w:val="24"/>
        </w:rPr>
      </w:pPr>
    </w:p>
    <w:p w14:paraId="08FD00FE" w14:textId="5257DF0F" w:rsidR="005150EC" w:rsidRPr="005150EC" w:rsidRDefault="0012332E">
      <w:pPr>
        <w:pStyle w:val="Odstavecseseznamem"/>
        <w:keepNext/>
        <w:keepLines/>
        <w:numPr>
          <w:ilvl w:val="1"/>
          <w:numId w:val="1"/>
        </w:numPr>
        <w:tabs>
          <w:tab w:val="left" w:pos="3969"/>
        </w:tabs>
        <w:spacing w:after="0"/>
        <w:rPr>
          <w:rFonts w:ascii="Cambria" w:eastAsia="Calibri" w:hAnsi="Cambria" w:cs="Times New Roman"/>
          <w:sz w:val="24"/>
          <w:lang w:eastAsia="cs-CZ"/>
        </w:rPr>
      </w:pPr>
      <w:r w:rsidRPr="005150EC">
        <w:rPr>
          <w:b/>
          <w:sz w:val="24"/>
        </w:rPr>
        <w:t>Z</w:t>
      </w:r>
      <w:r w:rsidR="006F4714" w:rsidRPr="005150EC">
        <w:rPr>
          <w:b/>
          <w:sz w:val="24"/>
        </w:rPr>
        <w:t>ájem o studium</w:t>
      </w:r>
      <w:r w:rsidR="005150EC">
        <w:rPr>
          <w:b/>
          <w:sz w:val="24"/>
        </w:rPr>
        <w:t xml:space="preserve"> a úspěšnost studentů </w:t>
      </w:r>
    </w:p>
    <w:p w14:paraId="3F812E6E" w14:textId="77777777" w:rsidR="005150EC" w:rsidRDefault="005150EC" w:rsidP="005150EC">
      <w:pPr>
        <w:keepNext/>
        <w:keepLines/>
        <w:tabs>
          <w:tab w:val="left" w:pos="3969"/>
        </w:tabs>
        <w:spacing w:after="0"/>
        <w:rPr>
          <w:rFonts w:ascii="Cambria" w:eastAsia="Calibri" w:hAnsi="Cambria" w:cs="Times New Roman"/>
          <w:sz w:val="24"/>
          <w:lang w:eastAsia="cs-CZ"/>
        </w:rPr>
      </w:pPr>
    </w:p>
    <w:p w14:paraId="0C93AC2E" w14:textId="1EFBEF47" w:rsidR="006F4714" w:rsidRPr="00C51823" w:rsidRDefault="006F4714" w:rsidP="005150EC">
      <w:pPr>
        <w:keepNext/>
        <w:keepLines/>
        <w:tabs>
          <w:tab w:val="left" w:pos="3969"/>
        </w:tabs>
        <w:spacing w:after="0"/>
        <w:rPr>
          <w:rFonts w:ascii="Cambria" w:eastAsia="Calibri" w:hAnsi="Cambria" w:cs="Times New Roman"/>
          <w:sz w:val="24"/>
          <w:szCs w:val="24"/>
          <w:lang w:eastAsia="cs-CZ"/>
        </w:rPr>
      </w:pPr>
      <w:r w:rsidRPr="005150EC">
        <w:rPr>
          <w:rFonts w:ascii="Cambria" w:eastAsia="Calibri" w:hAnsi="Cambria" w:cs="Times New Roman"/>
          <w:sz w:val="24"/>
          <w:lang w:eastAsia="cs-CZ"/>
        </w:rPr>
        <w:t>P</w:t>
      </w:r>
      <w:r w:rsidRPr="00C51823">
        <w:rPr>
          <w:rFonts w:ascii="Cambria" w:eastAsia="Calibri" w:hAnsi="Cambria" w:cs="Times New Roman"/>
          <w:sz w:val="24"/>
          <w:szCs w:val="24"/>
          <w:lang w:eastAsia="cs-CZ"/>
        </w:rPr>
        <w:t xml:space="preserve">očet přijatých studentů: </w:t>
      </w:r>
      <w:r w:rsidR="00C51823" w:rsidRPr="00C51823">
        <w:rPr>
          <w:rFonts w:ascii="Cambria" w:eastAsia="Calibri" w:hAnsi="Cambria" w:cs="Times New Roman"/>
          <w:sz w:val="24"/>
          <w:szCs w:val="24"/>
          <w:lang w:eastAsia="cs-CZ"/>
        </w:rPr>
        <w:t>26</w:t>
      </w:r>
      <w:r w:rsidRPr="00C51823">
        <w:rPr>
          <w:rFonts w:ascii="Cambria" w:eastAsia="Calibri" w:hAnsi="Cambria" w:cs="Times New Roman"/>
          <w:sz w:val="24"/>
          <w:szCs w:val="24"/>
          <w:lang w:eastAsia="cs-CZ"/>
        </w:rPr>
        <w:tab/>
      </w:r>
    </w:p>
    <w:p w14:paraId="184127E5" w14:textId="6080C590" w:rsidR="006F4714" w:rsidRPr="00C51823" w:rsidRDefault="006F4714" w:rsidP="006F4714">
      <w:pPr>
        <w:keepNext/>
        <w:keepLines/>
        <w:tabs>
          <w:tab w:val="left" w:pos="3969"/>
        </w:tabs>
        <w:spacing w:after="0"/>
        <w:rPr>
          <w:rFonts w:ascii="Cambria" w:eastAsia="Calibri" w:hAnsi="Cambria" w:cs="Times New Roman"/>
          <w:sz w:val="24"/>
          <w:szCs w:val="24"/>
          <w:lang w:eastAsia="cs-CZ"/>
        </w:rPr>
      </w:pPr>
      <w:r w:rsidRPr="00C51823">
        <w:rPr>
          <w:rFonts w:ascii="Cambria" w:eastAsia="Calibri" w:hAnsi="Cambria" w:cs="Times New Roman"/>
          <w:sz w:val="24"/>
          <w:szCs w:val="24"/>
          <w:lang w:eastAsia="cs-CZ"/>
        </w:rPr>
        <w:t xml:space="preserve">Počet zapsaných studentů celkem: </w:t>
      </w:r>
      <w:r w:rsidR="00C51823" w:rsidRPr="00C51823">
        <w:rPr>
          <w:rFonts w:ascii="Cambria" w:eastAsia="Calibri" w:hAnsi="Cambria" w:cs="Times New Roman"/>
          <w:sz w:val="24"/>
          <w:szCs w:val="24"/>
          <w:lang w:eastAsia="cs-CZ"/>
        </w:rPr>
        <w:t>21</w:t>
      </w:r>
      <w:r w:rsidRPr="00C51823">
        <w:rPr>
          <w:rFonts w:ascii="Cambria" w:eastAsia="Calibri" w:hAnsi="Cambria" w:cs="Times New Roman"/>
          <w:sz w:val="24"/>
          <w:szCs w:val="24"/>
          <w:lang w:eastAsia="cs-CZ"/>
        </w:rPr>
        <w:tab/>
      </w:r>
    </w:p>
    <w:p w14:paraId="16A44519" w14:textId="77777777" w:rsidR="006F4714" w:rsidRPr="00C51823" w:rsidRDefault="006F4714" w:rsidP="006F4714">
      <w:pPr>
        <w:spacing w:after="0"/>
        <w:ind w:left="1134"/>
        <w:rPr>
          <w:rFonts w:ascii="Cambria" w:eastAsia="Calibri" w:hAnsi="Cambria" w:cs="Times New Roman"/>
          <w:sz w:val="24"/>
          <w:szCs w:val="24"/>
          <w:lang w:eastAsia="cs-CZ"/>
        </w:rPr>
      </w:pPr>
    </w:p>
    <w:p w14:paraId="43905F27" w14:textId="77777777" w:rsidR="006F4714" w:rsidRPr="00C51823" w:rsidRDefault="006F4714" w:rsidP="006F4714">
      <w:pPr>
        <w:keepNext/>
        <w:keepLines/>
        <w:spacing w:after="0"/>
        <w:rPr>
          <w:rFonts w:ascii="Cambria" w:eastAsia="Calibri" w:hAnsi="Cambria" w:cs="Times New Roman"/>
          <w:b/>
          <w:sz w:val="24"/>
          <w:szCs w:val="24"/>
          <w:lang w:eastAsia="cs-CZ"/>
        </w:rPr>
      </w:pPr>
      <w:r w:rsidRPr="00C51823">
        <w:rPr>
          <w:rFonts w:ascii="Cambria" w:eastAsia="Calibri" w:hAnsi="Cambria" w:cs="Times New Roman"/>
          <w:b/>
          <w:sz w:val="24"/>
          <w:szCs w:val="24"/>
          <w:lang w:eastAsia="cs-CZ"/>
        </w:rPr>
        <w:t>Počet studentů 1. ročníku na začátku semestru a na konci semestru za akademický rok a procento prostupnosti mezi 1. a 2. ročníkem:</w:t>
      </w:r>
    </w:p>
    <w:p w14:paraId="149F2CEB" w14:textId="4AA89BC1" w:rsidR="006F4714" w:rsidRPr="00C51823" w:rsidRDefault="006F4714">
      <w:pPr>
        <w:keepNext/>
        <w:keepLines/>
        <w:numPr>
          <w:ilvl w:val="0"/>
          <w:numId w:val="3"/>
        </w:numPr>
        <w:contextualSpacing/>
        <w:rPr>
          <w:rFonts w:ascii="Cambria" w:eastAsia="Calibri" w:hAnsi="Cambria" w:cs="Times New Roman"/>
          <w:sz w:val="24"/>
          <w:szCs w:val="24"/>
          <w:lang w:eastAsia="cs-CZ"/>
        </w:rPr>
      </w:pPr>
      <w:r w:rsidRPr="00C51823">
        <w:rPr>
          <w:rFonts w:ascii="Cambria" w:eastAsia="Calibri" w:hAnsi="Cambria" w:cs="Times New Roman"/>
          <w:sz w:val="24"/>
          <w:szCs w:val="24"/>
          <w:lang w:eastAsia="cs-CZ"/>
        </w:rPr>
        <w:t xml:space="preserve">Zapsáno </w:t>
      </w:r>
      <w:r w:rsidR="00C51823" w:rsidRPr="00C51823">
        <w:rPr>
          <w:rFonts w:ascii="Cambria" w:eastAsia="Calibri" w:hAnsi="Cambria" w:cs="Times New Roman"/>
          <w:sz w:val="24"/>
          <w:szCs w:val="24"/>
          <w:lang w:eastAsia="cs-CZ"/>
        </w:rPr>
        <w:t>21</w:t>
      </w:r>
      <w:r w:rsidRPr="00C51823">
        <w:rPr>
          <w:rFonts w:ascii="Cambria" w:eastAsia="Calibri" w:hAnsi="Cambria" w:cs="Times New Roman"/>
          <w:sz w:val="24"/>
          <w:szCs w:val="24"/>
          <w:lang w:eastAsia="cs-CZ"/>
        </w:rPr>
        <w:t xml:space="preserve">, </w:t>
      </w:r>
      <w:r w:rsidR="00C51823" w:rsidRPr="00C51823">
        <w:rPr>
          <w:rFonts w:ascii="Cambria" w:eastAsia="Calibri" w:hAnsi="Cambria" w:cs="Times New Roman"/>
          <w:sz w:val="24"/>
          <w:szCs w:val="24"/>
          <w:lang w:eastAsia="cs-CZ"/>
        </w:rPr>
        <w:t xml:space="preserve">ukončeno 4, </w:t>
      </w:r>
      <w:r w:rsidRPr="00C51823">
        <w:rPr>
          <w:rFonts w:ascii="Cambria" w:eastAsia="Calibri" w:hAnsi="Cambria" w:cs="Times New Roman"/>
          <w:sz w:val="24"/>
          <w:szCs w:val="24"/>
          <w:lang w:eastAsia="cs-CZ"/>
        </w:rPr>
        <w:t xml:space="preserve">na konci 1. ročníku </w:t>
      </w:r>
      <w:r w:rsidR="00C51823" w:rsidRPr="00C51823">
        <w:rPr>
          <w:rFonts w:ascii="Cambria" w:eastAsia="Calibri" w:hAnsi="Cambria" w:cs="Times New Roman"/>
          <w:sz w:val="24"/>
          <w:szCs w:val="24"/>
          <w:lang w:eastAsia="cs-CZ"/>
        </w:rPr>
        <w:t>17</w:t>
      </w:r>
      <w:r w:rsidRPr="00C51823">
        <w:rPr>
          <w:rFonts w:ascii="Cambria" w:eastAsia="Calibri" w:hAnsi="Cambria" w:cs="Times New Roman"/>
          <w:sz w:val="24"/>
          <w:szCs w:val="24"/>
          <w:lang w:eastAsia="cs-CZ"/>
        </w:rPr>
        <w:t xml:space="preserve"> studentů, prostupnost prvního ročníku </w:t>
      </w:r>
      <w:r w:rsidR="00C51823" w:rsidRPr="00C51823">
        <w:rPr>
          <w:rFonts w:ascii="Cambria" w:eastAsia="Calibri" w:hAnsi="Cambria" w:cs="Times New Roman"/>
          <w:sz w:val="24"/>
          <w:szCs w:val="24"/>
          <w:lang w:eastAsia="cs-CZ"/>
        </w:rPr>
        <w:t>81</w:t>
      </w:r>
      <w:r w:rsidR="00C51823" w:rsidRPr="00C51823">
        <w:rPr>
          <w:rFonts w:ascii="Cambria" w:eastAsia="Calibri" w:hAnsi="Cambria" w:cs="Times New Roman"/>
          <w:color w:val="FF0000"/>
          <w:sz w:val="24"/>
          <w:szCs w:val="24"/>
          <w:lang w:eastAsia="cs-CZ"/>
        </w:rPr>
        <w:t xml:space="preserve"> </w:t>
      </w:r>
      <w:r w:rsidRPr="00C51823">
        <w:rPr>
          <w:rFonts w:ascii="Cambria" w:eastAsia="Calibri" w:hAnsi="Cambria" w:cs="Times New Roman"/>
          <w:sz w:val="24"/>
          <w:szCs w:val="24"/>
          <w:lang w:eastAsia="cs-CZ"/>
        </w:rPr>
        <w:t>%.</w:t>
      </w:r>
    </w:p>
    <w:p w14:paraId="1AA15D9F" w14:textId="4AA8D676" w:rsidR="009918D8" w:rsidRPr="00C51823" w:rsidRDefault="009918D8">
      <w:pPr>
        <w:jc w:val="left"/>
        <w:rPr>
          <w:rFonts w:ascii="Cambria" w:eastAsia="Calibri" w:hAnsi="Cambria" w:cs="Times New Roman"/>
          <w:sz w:val="24"/>
          <w:lang w:eastAsia="cs-CZ"/>
        </w:rPr>
      </w:pPr>
    </w:p>
    <w:p w14:paraId="22AD0C63" w14:textId="68531E7F" w:rsidR="0012332E" w:rsidRDefault="009918D8">
      <w:pPr>
        <w:jc w:val="left"/>
        <w:rPr>
          <w:rFonts w:ascii="Cambria" w:eastAsia="Calibri" w:hAnsi="Cambria" w:cs="Times New Roman"/>
          <w:sz w:val="24"/>
          <w:lang w:eastAsia="cs-CZ"/>
        </w:rPr>
      </w:pPr>
      <w:r w:rsidRPr="00C51823">
        <w:rPr>
          <w:rFonts w:ascii="Cambria" w:eastAsia="Calibri" w:hAnsi="Cambria" w:cs="Times New Roman"/>
          <w:b/>
          <w:bCs/>
          <w:sz w:val="24"/>
          <w:lang w:eastAsia="cs-CZ"/>
        </w:rPr>
        <w:t xml:space="preserve">Počet absolventů za AR </w:t>
      </w:r>
      <w:r w:rsidR="00AA1DCC" w:rsidRPr="00C51823">
        <w:rPr>
          <w:rFonts w:ascii="Cambria" w:eastAsia="Calibri" w:hAnsi="Cambria" w:cs="Times New Roman"/>
          <w:b/>
          <w:bCs/>
          <w:sz w:val="24"/>
          <w:lang w:eastAsia="cs-CZ"/>
        </w:rPr>
        <w:t>2021/2022</w:t>
      </w:r>
      <w:r w:rsidRPr="00C51823">
        <w:rPr>
          <w:rFonts w:ascii="Cambria" w:eastAsia="Calibri" w:hAnsi="Cambria" w:cs="Times New Roman"/>
          <w:b/>
          <w:bCs/>
          <w:sz w:val="24"/>
          <w:lang w:eastAsia="cs-CZ"/>
        </w:rPr>
        <w:t>:</w:t>
      </w:r>
      <w:r w:rsidRPr="00C51823">
        <w:rPr>
          <w:rFonts w:ascii="Cambria" w:eastAsia="Calibri" w:hAnsi="Cambria" w:cs="Times New Roman"/>
          <w:sz w:val="24"/>
          <w:lang w:eastAsia="cs-CZ"/>
        </w:rPr>
        <w:t xml:space="preserve"> </w:t>
      </w:r>
      <w:r w:rsidR="00AA1DCC" w:rsidRPr="00C51823">
        <w:rPr>
          <w:rFonts w:ascii="Cambria" w:eastAsia="Calibri" w:hAnsi="Cambria" w:cs="Times New Roman"/>
          <w:sz w:val="24"/>
          <w:lang w:eastAsia="cs-CZ"/>
        </w:rPr>
        <w:t>12</w:t>
      </w:r>
    </w:p>
    <w:p w14:paraId="5A05AE72" w14:textId="77777777" w:rsidR="00C51823" w:rsidRDefault="00C51823">
      <w:pPr>
        <w:jc w:val="left"/>
        <w:rPr>
          <w:rFonts w:ascii="Cambria" w:eastAsia="Calibri" w:hAnsi="Cambria" w:cs="Times New Roman"/>
          <w:sz w:val="24"/>
          <w:lang w:eastAsia="cs-CZ"/>
        </w:rPr>
      </w:pPr>
    </w:p>
    <w:p w14:paraId="16713653" w14:textId="6E36647D" w:rsidR="000D4B06" w:rsidRPr="001622C9" w:rsidRDefault="00E176B0">
      <w:pPr>
        <w:pStyle w:val="Odstavecseseznamem"/>
        <w:numPr>
          <w:ilvl w:val="0"/>
          <w:numId w:val="1"/>
        </w:numPr>
        <w:jc w:val="left"/>
        <w:rPr>
          <w:i/>
          <w:sz w:val="24"/>
        </w:rPr>
      </w:pPr>
      <w:r w:rsidRPr="001622C9">
        <w:rPr>
          <w:b/>
          <w:sz w:val="24"/>
        </w:rPr>
        <w:t>Závěrečné práce</w:t>
      </w:r>
      <w:r w:rsidR="000D4B06" w:rsidRPr="001622C9">
        <w:rPr>
          <w:b/>
          <w:sz w:val="24"/>
        </w:rPr>
        <w:t xml:space="preserve"> </w:t>
      </w:r>
    </w:p>
    <w:p w14:paraId="631002BF" w14:textId="77777777" w:rsidR="00C51823" w:rsidRPr="00C51823" w:rsidRDefault="00C51823" w:rsidP="00C51823">
      <w:pPr>
        <w:pStyle w:val="paragraph"/>
        <w:numPr>
          <w:ilvl w:val="0"/>
          <w:numId w:val="13"/>
        </w:numPr>
        <w:spacing w:before="0" w:beforeAutospacing="0" w:after="0" w:afterAutospacing="0" w:line="276" w:lineRule="auto"/>
        <w:ind w:left="993" w:hanging="284"/>
        <w:jc w:val="both"/>
        <w:textAlignment w:val="baseline"/>
        <w:rPr>
          <w:rFonts w:asciiTheme="majorHAnsi" w:hAnsiTheme="majorHAnsi" w:cstheme="minorHAnsi"/>
          <w:b/>
          <w:bCs/>
        </w:rPr>
      </w:pPr>
      <w:r w:rsidRPr="00C51823">
        <w:rPr>
          <w:rStyle w:val="normaltextrun"/>
          <w:rFonts w:asciiTheme="majorHAnsi" w:hAnsiTheme="majorHAnsi" w:cstheme="minorHAnsi"/>
          <w:b/>
          <w:bCs/>
        </w:rPr>
        <w:t>Klady a zápory odevzdaných prací</w:t>
      </w:r>
      <w:r w:rsidRPr="00C51823">
        <w:rPr>
          <w:rStyle w:val="eop"/>
          <w:rFonts w:asciiTheme="majorHAnsi" w:hAnsiTheme="majorHAnsi" w:cstheme="minorHAnsi"/>
          <w:b/>
          <w:bCs/>
        </w:rPr>
        <w:t> </w:t>
      </w:r>
    </w:p>
    <w:p w14:paraId="784642A8" w14:textId="77777777" w:rsidR="00C51823" w:rsidRPr="00C51823" w:rsidRDefault="00C51823" w:rsidP="00C51823">
      <w:pPr>
        <w:pStyle w:val="paragraph"/>
        <w:spacing w:before="0" w:beforeAutospacing="0" w:after="0" w:afterAutospacing="0" w:line="276" w:lineRule="auto"/>
        <w:ind w:left="993" w:hanging="284"/>
        <w:jc w:val="both"/>
        <w:textAlignment w:val="baseline"/>
        <w:rPr>
          <w:rFonts w:asciiTheme="majorHAnsi" w:hAnsiTheme="majorHAnsi" w:cstheme="minorHAnsi"/>
          <w:shd w:val="clear" w:color="auto" w:fill="FFFFFF"/>
        </w:rPr>
      </w:pPr>
      <w:r w:rsidRPr="00C51823">
        <w:rPr>
          <w:rStyle w:val="eop"/>
          <w:rFonts w:asciiTheme="majorHAnsi" w:hAnsiTheme="majorHAnsi" w:cstheme="minorHAnsi"/>
        </w:rPr>
        <w:t xml:space="preserve">+ </w:t>
      </w:r>
      <w:r w:rsidRPr="00C51823">
        <w:rPr>
          <w:rFonts w:asciiTheme="majorHAnsi" w:hAnsiTheme="majorHAnsi" w:cstheme="minorHAnsi"/>
          <w:shd w:val="clear" w:color="auto" w:fill="FFFFFF"/>
        </w:rPr>
        <w:t>Témata závěrečných prací vycházejí z potřeb praxe nebo z vědeckovýzkumné činnosti katedry.</w:t>
      </w:r>
    </w:p>
    <w:p w14:paraId="3A782F1A" w14:textId="77777777" w:rsidR="00C51823" w:rsidRPr="00C51823" w:rsidRDefault="00C51823" w:rsidP="00C51823">
      <w:pPr>
        <w:pStyle w:val="paragraph"/>
        <w:spacing w:before="0" w:beforeAutospacing="0" w:after="0" w:afterAutospacing="0" w:line="276" w:lineRule="auto"/>
        <w:ind w:left="993" w:hanging="284"/>
        <w:jc w:val="both"/>
        <w:textAlignment w:val="baseline"/>
        <w:rPr>
          <w:rFonts w:asciiTheme="majorHAnsi" w:hAnsiTheme="majorHAnsi" w:cstheme="minorHAnsi"/>
          <w:shd w:val="clear" w:color="auto" w:fill="FFFFFF"/>
        </w:rPr>
      </w:pPr>
      <w:r w:rsidRPr="00C51823">
        <w:rPr>
          <w:rFonts w:asciiTheme="majorHAnsi" w:hAnsiTheme="majorHAnsi" w:cstheme="minorHAnsi"/>
          <w:shd w:val="clear" w:color="auto" w:fill="FFFFFF"/>
        </w:rPr>
        <w:t xml:space="preserve">+ Zpracováním závěrečné práce student prokazuje </w:t>
      </w:r>
      <w:r w:rsidRPr="00C51823">
        <w:rPr>
          <w:rFonts w:asciiTheme="majorHAnsi" w:hAnsiTheme="majorHAnsi" w:cstheme="minorHAnsi"/>
        </w:rPr>
        <w:t>schopnost identifikovat, analyzovat a řešit stavebně-technické, environmentální a energetické problémy budov a jejich prostředí na úrovni koncepční přípravy a jejich architektonicko-konstrukčního návrhu.</w:t>
      </w:r>
    </w:p>
    <w:p w14:paraId="2FB3CCE4" w14:textId="77777777" w:rsidR="00C51823" w:rsidRPr="00C51823" w:rsidRDefault="00C51823" w:rsidP="00C51823">
      <w:pPr>
        <w:spacing w:after="0"/>
        <w:ind w:left="720"/>
        <w:rPr>
          <w:rFonts w:eastAsia="Times New Roman" w:cstheme="minorHAnsi"/>
          <w:sz w:val="24"/>
          <w:szCs w:val="24"/>
          <w:lang w:eastAsia="cs-CZ"/>
        </w:rPr>
      </w:pPr>
      <w:r w:rsidRPr="00C51823">
        <w:rPr>
          <w:rFonts w:cstheme="minorHAnsi"/>
          <w:sz w:val="24"/>
          <w:szCs w:val="24"/>
          <w:shd w:val="clear" w:color="auto" w:fill="FFFFFF"/>
        </w:rPr>
        <w:t xml:space="preserve">+ </w:t>
      </w:r>
      <w:r w:rsidRPr="00C51823">
        <w:rPr>
          <w:rFonts w:eastAsia="Times New Roman" w:cstheme="minorHAnsi"/>
          <w:sz w:val="24"/>
          <w:szCs w:val="24"/>
          <w:lang w:eastAsia="cs-CZ"/>
        </w:rPr>
        <w:t>Vedoucí závěrečných prací může vést současně maximálně 3 diplomové práce (výjimku schvaluje vedoucí katedry).</w:t>
      </w:r>
    </w:p>
    <w:p w14:paraId="1FC81581" w14:textId="77777777" w:rsidR="00C51823" w:rsidRPr="00C51823" w:rsidRDefault="00C51823" w:rsidP="00C51823">
      <w:pPr>
        <w:spacing w:after="0"/>
        <w:ind w:left="720"/>
        <w:rPr>
          <w:rFonts w:eastAsia="Times New Roman" w:cstheme="minorHAnsi"/>
          <w:sz w:val="24"/>
          <w:szCs w:val="24"/>
          <w:lang w:eastAsia="cs-CZ"/>
        </w:rPr>
      </w:pPr>
      <w:r w:rsidRPr="00C51823">
        <w:rPr>
          <w:rFonts w:eastAsia="Times New Roman" w:cstheme="minorHAnsi"/>
          <w:sz w:val="24"/>
          <w:szCs w:val="24"/>
          <w:lang w:eastAsia="cs-CZ"/>
        </w:rPr>
        <w:t>+ Možná návaznost diplomové práce na práci v předmětu Projektu I – III</w:t>
      </w:r>
    </w:p>
    <w:p w14:paraId="59EDC510" w14:textId="28179148" w:rsidR="00C51823" w:rsidRPr="00C51823" w:rsidRDefault="00C51823" w:rsidP="00C51823">
      <w:pPr>
        <w:ind w:left="708"/>
        <w:rPr>
          <w:rStyle w:val="normaltextrun"/>
          <w:rFonts w:eastAsia="Times New Roman" w:cstheme="minorHAnsi"/>
          <w:sz w:val="24"/>
          <w:szCs w:val="24"/>
          <w:lang w:eastAsia="cs-CZ"/>
        </w:rPr>
      </w:pPr>
      <w:r w:rsidRPr="00C51823">
        <w:rPr>
          <w:rFonts w:eastAsia="Times New Roman" w:cstheme="minorHAnsi"/>
          <w:sz w:val="24"/>
          <w:szCs w:val="24"/>
          <w:lang w:eastAsia="cs-CZ"/>
        </w:rPr>
        <w:t xml:space="preserve">- Nedostatečná znalost teorie pravděpodobnosti, matematické statistiky a analytických metod, které jsou nezbytné     pro aplikaci základních statistických a analytických metod v inženýrské a vědecko-výzkumné praxi. </w:t>
      </w:r>
    </w:p>
    <w:p w14:paraId="11ADD06E" w14:textId="77777777" w:rsidR="00C51823" w:rsidRPr="00C51823" w:rsidRDefault="00C51823" w:rsidP="00C51823">
      <w:pPr>
        <w:pStyle w:val="paragraph"/>
        <w:numPr>
          <w:ilvl w:val="0"/>
          <w:numId w:val="14"/>
        </w:numPr>
        <w:spacing w:before="0" w:beforeAutospacing="0" w:after="0" w:afterAutospacing="0" w:line="276" w:lineRule="auto"/>
        <w:ind w:left="993" w:hanging="284"/>
        <w:jc w:val="both"/>
        <w:textAlignment w:val="baseline"/>
        <w:rPr>
          <w:rFonts w:asciiTheme="majorHAnsi" w:hAnsiTheme="majorHAnsi" w:cstheme="minorHAnsi"/>
          <w:b/>
          <w:bCs/>
        </w:rPr>
      </w:pPr>
      <w:r w:rsidRPr="00C51823">
        <w:rPr>
          <w:rStyle w:val="normaltextrun"/>
          <w:rFonts w:asciiTheme="majorHAnsi" w:hAnsiTheme="majorHAnsi" w:cstheme="minorHAnsi"/>
          <w:b/>
          <w:bCs/>
        </w:rPr>
        <w:t>Mimořádně zdařilé práce (uveďte v čem je považujete za přínosné a zdařilé)</w:t>
      </w:r>
      <w:r w:rsidRPr="00C51823">
        <w:rPr>
          <w:rStyle w:val="eop"/>
          <w:rFonts w:asciiTheme="majorHAnsi" w:hAnsiTheme="majorHAnsi" w:cstheme="minorHAnsi"/>
          <w:b/>
          <w:bCs/>
        </w:rPr>
        <w:t> </w:t>
      </w:r>
    </w:p>
    <w:p w14:paraId="5421C8BA" w14:textId="77777777" w:rsidR="00C51823" w:rsidRPr="00C51823" w:rsidRDefault="00C51823" w:rsidP="00C51823">
      <w:pPr>
        <w:pStyle w:val="Odstavecseseznamem"/>
        <w:numPr>
          <w:ilvl w:val="0"/>
          <w:numId w:val="16"/>
        </w:numPr>
        <w:spacing w:after="0"/>
        <w:rPr>
          <w:rStyle w:val="eop"/>
          <w:rFonts w:eastAsia="Times New Roman" w:cstheme="minorHAnsi"/>
          <w:sz w:val="24"/>
          <w:szCs w:val="24"/>
          <w:lang w:eastAsia="cs-CZ"/>
        </w:rPr>
      </w:pPr>
      <w:r w:rsidRPr="00C51823">
        <w:rPr>
          <w:rFonts w:eastAsia="Times New Roman" w:cstheme="minorHAnsi"/>
          <w:sz w:val="24"/>
          <w:szCs w:val="24"/>
          <w:lang w:eastAsia="cs-CZ"/>
        </w:rPr>
        <w:lastRenderedPageBreak/>
        <w:t xml:space="preserve">HULINKOVÁ, Michaela. </w:t>
      </w:r>
      <w:r w:rsidRPr="00C51823">
        <w:rPr>
          <w:rFonts w:eastAsia="Times New Roman" w:cstheme="minorHAnsi"/>
          <w:i/>
          <w:iCs/>
          <w:sz w:val="24"/>
          <w:szCs w:val="24"/>
          <w:lang w:eastAsia="cs-CZ"/>
        </w:rPr>
        <w:t>Optimální zateplení sportovní haly systémem ETICS s ohledem na dopad na životní prostředí a ekonomická výhodnost systému</w:t>
      </w:r>
      <w:r w:rsidRPr="00C51823">
        <w:rPr>
          <w:rFonts w:eastAsia="Times New Roman" w:cstheme="minorHAnsi"/>
          <w:sz w:val="24"/>
          <w:szCs w:val="24"/>
          <w:lang w:eastAsia="cs-CZ"/>
        </w:rPr>
        <w:t xml:space="preserve"> [online]. 2022. Dostupné z: https://is.vstecb.cz/th/m3409/. Diplomová práce. Vysoká škola technická a ekonomická v Českých Budějovicích. Vedoucí práce Jaroslav ŽÁK. – Velmi dobře a systematicky popsaná problematika zateplování budov a systému ETICS včetně soupisu norem a vyhlášek, množství zpracovaných dat, správně formulované závěry.</w:t>
      </w:r>
    </w:p>
    <w:p w14:paraId="2F1E6D53" w14:textId="77777777" w:rsidR="00C51823" w:rsidRPr="00C51823" w:rsidRDefault="00C51823" w:rsidP="00C51823">
      <w:pPr>
        <w:pStyle w:val="paragraph"/>
        <w:spacing w:before="0" w:beforeAutospacing="0" w:after="0" w:afterAutospacing="0" w:line="276" w:lineRule="auto"/>
        <w:ind w:left="993" w:hanging="284"/>
        <w:jc w:val="both"/>
        <w:textAlignment w:val="baseline"/>
        <w:rPr>
          <w:rFonts w:asciiTheme="majorHAnsi" w:hAnsiTheme="majorHAnsi" w:cstheme="minorHAnsi"/>
        </w:rPr>
      </w:pPr>
    </w:p>
    <w:p w14:paraId="3D54D641" w14:textId="77777777" w:rsidR="00C51823" w:rsidRPr="00C51823" w:rsidRDefault="00C51823" w:rsidP="00C51823">
      <w:pPr>
        <w:pStyle w:val="paragraph"/>
        <w:numPr>
          <w:ilvl w:val="0"/>
          <w:numId w:val="15"/>
        </w:numPr>
        <w:spacing w:before="0" w:beforeAutospacing="0" w:after="0" w:afterAutospacing="0" w:line="276" w:lineRule="auto"/>
        <w:ind w:left="993" w:hanging="284"/>
        <w:jc w:val="both"/>
        <w:textAlignment w:val="baseline"/>
        <w:rPr>
          <w:rFonts w:asciiTheme="majorHAnsi" w:hAnsiTheme="majorHAnsi" w:cstheme="minorHAnsi"/>
          <w:b/>
          <w:bCs/>
        </w:rPr>
      </w:pPr>
      <w:r w:rsidRPr="00C51823">
        <w:rPr>
          <w:rStyle w:val="normaltextrun"/>
          <w:rFonts w:asciiTheme="majorHAnsi" w:hAnsiTheme="majorHAnsi" w:cstheme="minorHAnsi"/>
          <w:b/>
          <w:bCs/>
        </w:rPr>
        <w:t>Co by bylo potřeba dále zlepšit</w:t>
      </w:r>
      <w:r w:rsidRPr="00C51823">
        <w:rPr>
          <w:rStyle w:val="eop"/>
          <w:rFonts w:asciiTheme="majorHAnsi" w:hAnsiTheme="majorHAnsi" w:cstheme="minorHAnsi"/>
          <w:b/>
          <w:bCs/>
        </w:rPr>
        <w:t> </w:t>
      </w:r>
    </w:p>
    <w:p w14:paraId="0CCAED9E" w14:textId="66CD3393" w:rsidR="005150EC" w:rsidRPr="00C51823" w:rsidRDefault="00C51823" w:rsidP="005150EC">
      <w:pPr>
        <w:pStyle w:val="paragraph"/>
        <w:numPr>
          <w:ilvl w:val="0"/>
          <w:numId w:val="16"/>
        </w:numPr>
        <w:spacing w:before="0" w:beforeAutospacing="0" w:after="240" w:afterAutospacing="0" w:line="276" w:lineRule="auto"/>
        <w:jc w:val="both"/>
        <w:textAlignment w:val="baseline"/>
        <w:rPr>
          <w:rStyle w:val="eop"/>
          <w:rFonts w:asciiTheme="majorHAnsi" w:hAnsiTheme="majorHAnsi" w:cstheme="minorHAnsi"/>
          <w:shd w:val="clear" w:color="auto" w:fill="FFFFFF"/>
        </w:rPr>
      </w:pPr>
      <w:r w:rsidRPr="00C51823">
        <w:rPr>
          <w:rStyle w:val="eop"/>
          <w:rFonts w:asciiTheme="majorHAnsi" w:hAnsiTheme="majorHAnsi" w:cstheme="minorHAnsi"/>
        </w:rPr>
        <w:t>Zrušení tisku 2 výtisků závěrečných prací a zejména velkoformátových příloh (odevzdávání a archivace pouze elektronické verze práce)</w:t>
      </w:r>
    </w:p>
    <w:p w14:paraId="6998056A" w14:textId="77777777" w:rsidR="00C51823" w:rsidRPr="00C51823" w:rsidRDefault="00C51823" w:rsidP="00C51823">
      <w:pPr>
        <w:pStyle w:val="paragraph"/>
        <w:spacing w:before="0" w:beforeAutospacing="0" w:after="0" w:afterAutospacing="0" w:line="276" w:lineRule="auto"/>
        <w:jc w:val="both"/>
        <w:textAlignment w:val="baseline"/>
        <w:rPr>
          <w:rFonts w:asciiTheme="majorHAnsi" w:hAnsiTheme="majorHAnsi" w:cstheme="minorHAnsi"/>
          <w:shd w:val="clear" w:color="auto" w:fill="FFFFFF"/>
        </w:rPr>
      </w:pPr>
    </w:p>
    <w:p w14:paraId="4E258AFC" w14:textId="77777777" w:rsidR="005150EC" w:rsidRPr="005150EC" w:rsidRDefault="000D4B06">
      <w:pPr>
        <w:pStyle w:val="Odstavecseseznamem"/>
        <w:keepNext/>
        <w:keepLines/>
        <w:numPr>
          <w:ilvl w:val="0"/>
          <w:numId w:val="1"/>
        </w:numPr>
        <w:ind w:left="567" w:hanging="567"/>
        <w:rPr>
          <w:rStyle w:val="Odkaznakoment"/>
          <w:sz w:val="22"/>
          <w:szCs w:val="22"/>
        </w:rPr>
      </w:pPr>
      <w:r w:rsidRPr="005150EC">
        <w:rPr>
          <w:b/>
          <w:sz w:val="24"/>
        </w:rPr>
        <w:t>Semestrální praxe studentů</w:t>
      </w:r>
    </w:p>
    <w:p w14:paraId="437D4269" w14:textId="77777777" w:rsidR="00FC693C" w:rsidRPr="00B573B5" w:rsidRDefault="00FC693C" w:rsidP="00FC693C">
      <w:pPr>
        <w:pStyle w:val="Odstavecseseznamem"/>
        <w:keepNext/>
        <w:keepLines/>
        <w:ind w:left="567"/>
        <w:rPr>
          <w:sz w:val="24"/>
          <w:szCs w:val="24"/>
        </w:rPr>
      </w:pPr>
    </w:p>
    <w:p w14:paraId="3769856B" w14:textId="77777777" w:rsidR="00FC693C" w:rsidRPr="00217145" w:rsidRDefault="00FC693C" w:rsidP="00FC693C">
      <w:pPr>
        <w:pStyle w:val="Odstavecseseznamem"/>
        <w:numPr>
          <w:ilvl w:val="1"/>
          <w:numId w:val="1"/>
        </w:numPr>
        <w:spacing w:after="0"/>
        <w:ind w:left="426" w:hanging="426"/>
        <w:rPr>
          <w:b/>
          <w:bCs/>
          <w:sz w:val="24"/>
        </w:rPr>
      </w:pPr>
      <w:r w:rsidRPr="00B573B5">
        <w:rPr>
          <w:b/>
          <w:bCs/>
          <w:sz w:val="24"/>
        </w:rPr>
        <w:t xml:space="preserve">Zhodnocení průběhu obhajoby odborné praxe </w:t>
      </w:r>
    </w:p>
    <w:p w14:paraId="66303A74" w14:textId="77777777" w:rsidR="00FC693C" w:rsidRPr="00FE13C8" w:rsidRDefault="00FC693C" w:rsidP="00FC693C">
      <w:pPr>
        <w:autoSpaceDE w:val="0"/>
        <w:autoSpaceDN w:val="0"/>
        <w:adjustRightInd w:val="0"/>
        <w:spacing w:after="0"/>
        <w:rPr>
          <w:rFonts w:eastAsia="Calibri"/>
          <w:sz w:val="24"/>
          <w:szCs w:val="24"/>
        </w:rPr>
      </w:pPr>
      <w:r w:rsidRPr="00FE13C8">
        <w:rPr>
          <w:rFonts w:eastAsia="Calibri"/>
          <w:sz w:val="24"/>
          <w:szCs w:val="24"/>
        </w:rPr>
        <w:t>Délka odborné praxe je stanovena v souladu se studijním plánem na 520 hodin. Praxe je zaměřena na získání základních dovedností spojených se studiem předmětů profilujícího základu a odborných předmětů specializace. Tyto dovednosti přitom nemohou být získány mimo reálné podnikové prostředí. Praxe může být zároveň využitelnou možností ke sběru dat pro účely své bakalářské práce a jejímu zpracování.</w:t>
      </w:r>
    </w:p>
    <w:p w14:paraId="633F5326" w14:textId="77777777" w:rsidR="00FC693C" w:rsidRPr="00217145" w:rsidRDefault="00FC693C" w:rsidP="00FC693C">
      <w:pPr>
        <w:keepNext/>
        <w:keepLines/>
        <w:rPr>
          <w:b/>
          <w:bCs/>
          <w:sz w:val="24"/>
          <w:szCs w:val="24"/>
        </w:rPr>
      </w:pPr>
    </w:p>
    <w:p w14:paraId="0F65BEEF" w14:textId="77777777" w:rsidR="00FC693C" w:rsidRPr="00217145" w:rsidRDefault="00FC693C" w:rsidP="00FC693C">
      <w:pPr>
        <w:pStyle w:val="Odstavecseseznamem"/>
        <w:numPr>
          <w:ilvl w:val="1"/>
          <w:numId w:val="1"/>
        </w:numPr>
        <w:ind w:left="284" w:hanging="284"/>
        <w:rPr>
          <w:b/>
          <w:bCs/>
          <w:sz w:val="24"/>
          <w:szCs w:val="24"/>
        </w:rPr>
      </w:pPr>
      <w:r w:rsidRPr="00217145">
        <w:rPr>
          <w:b/>
          <w:bCs/>
          <w:sz w:val="24"/>
          <w:szCs w:val="24"/>
        </w:rPr>
        <w:t xml:space="preserve">Silné a slabé stránky studentů po dokončení praxe </w:t>
      </w:r>
    </w:p>
    <w:p w14:paraId="4D5AA067" w14:textId="77777777" w:rsidR="00FC693C" w:rsidRPr="00FE13C8" w:rsidRDefault="00FC693C" w:rsidP="00FC693C">
      <w:pPr>
        <w:autoSpaceDE w:val="0"/>
        <w:autoSpaceDN w:val="0"/>
        <w:adjustRightInd w:val="0"/>
        <w:spacing w:after="0"/>
        <w:rPr>
          <w:rFonts w:eastAsia="Calibri"/>
          <w:sz w:val="24"/>
          <w:szCs w:val="24"/>
        </w:rPr>
      </w:pPr>
      <w:r w:rsidRPr="00FE13C8">
        <w:rPr>
          <w:rFonts w:eastAsia="Calibri"/>
          <w:sz w:val="24"/>
          <w:szCs w:val="24"/>
        </w:rPr>
        <w:t>V průběhu praxe se student:</w:t>
      </w:r>
    </w:p>
    <w:p w14:paraId="28C8777F" w14:textId="77777777" w:rsidR="00FC693C" w:rsidRPr="00FE13C8" w:rsidRDefault="00FC693C" w:rsidP="00FC693C">
      <w:pPr>
        <w:pStyle w:val="Odstavecseseznamem"/>
        <w:numPr>
          <w:ilvl w:val="0"/>
          <w:numId w:val="10"/>
        </w:numPr>
        <w:autoSpaceDE w:val="0"/>
        <w:autoSpaceDN w:val="0"/>
        <w:adjustRightInd w:val="0"/>
        <w:spacing w:after="0"/>
        <w:ind w:left="464" w:hanging="284"/>
        <w:rPr>
          <w:sz w:val="24"/>
          <w:szCs w:val="24"/>
        </w:rPr>
      </w:pPr>
      <w:r w:rsidRPr="00FE13C8">
        <w:rPr>
          <w:sz w:val="24"/>
          <w:szCs w:val="24"/>
        </w:rPr>
        <w:t>seznámí s podnikem a projde nutnými školeními k vykonání praxe,</w:t>
      </w:r>
    </w:p>
    <w:p w14:paraId="2D9D0214" w14:textId="77777777" w:rsidR="00FC693C" w:rsidRPr="00FE13C8" w:rsidRDefault="00FC693C" w:rsidP="00FC693C">
      <w:pPr>
        <w:pStyle w:val="Odstavecseseznamem"/>
        <w:numPr>
          <w:ilvl w:val="0"/>
          <w:numId w:val="10"/>
        </w:numPr>
        <w:autoSpaceDE w:val="0"/>
        <w:autoSpaceDN w:val="0"/>
        <w:adjustRightInd w:val="0"/>
        <w:spacing w:after="0"/>
        <w:ind w:left="464" w:hanging="284"/>
        <w:rPr>
          <w:sz w:val="24"/>
          <w:szCs w:val="24"/>
        </w:rPr>
      </w:pPr>
      <w:r w:rsidRPr="00FE13C8">
        <w:rPr>
          <w:sz w:val="24"/>
          <w:szCs w:val="24"/>
        </w:rPr>
        <w:t>pracuje pod vedením odpovědné osoby (školitele),</w:t>
      </w:r>
    </w:p>
    <w:p w14:paraId="7B6582EB" w14:textId="77777777" w:rsidR="00FC693C" w:rsidRPr="00FE13C8" w:rsidRDefault="00FC693C" w:rsidP="00FC693C">
      <w:pPr>
        <w:pStyle w:val="Odstavecseseznamem"/>
        <w:numPr>
          <w:ilvl w:val="0"/>
          <w:numId w:val="10"/>
        </w:numPr>
        <w:autoSpaceDE w:val="0"/>
        <w:autoSpaceDN w:val="0"/>
        <w:adjustRightInd w:val="0"/>
        <w:spacing w:after="0"/>
        <w:ind w:left="464" w:hanging="284"/>
        <w:rPr>
          <w:sz w:val="24"/>
          <w:szCs w:val="24"/>
        </w:rPr>
      </w:pPr>
      <w:r w:rsidRPr="00FE13C8">
        <w:rPr>
          <w:sz w:val="24"/>
          <w:szCs w:val="24"/>
        </w:rPr>
        <w:t>řeší přidělené úkoly pod vedením odpovědné osoby (školitele),</w:t>
      </w:r>
    </w:p>
    <w:p w14:paraId="005C606B" w14:textId="77777777" w:rsidR="00FC693C" w:rsidRDefault="00FC693C" w:rsidP="00FC693C">
      <w:pPr>
        <w:keepNext/>
        <w:keepLines/>
        <w:rPr>
          <w:sz w:val="24"/>
          <w:szCs w:val="24"/>
        </w:rPr>
      </w:pPr>
    </w:p>
    <w:p w14:paraId="72EBA3D6" w14:textId="77777777" w:rsidR="00FC693C" w:rsidRDefault="00FC693C" w:rsidP="00FC693C">
      <w:pPr>
        <w:keepNext/>
        <w:keepLines/>
        <w:rPr>
          <w:sz w:val="24"/>
          <w:szCs w:val="24"/>
        </w:rPr>
      </w:pPr>
      <w:r>
        <w:rPr>
          <w:sz w:val="24"/>
          <w:szCs w:val="24"/>
        </w:rPr>
        <w:t>Za silnou stránku lze uvažovat celkově nástup do podniku, kde se student seznámí s procesy a děním odborné praxe. Na základě získaných zkušeností student dokáže aplikovat nabité znalosti i do své kvalifikační práce, kterou poté obhajuje před komisí na SZZ.</w:t>
      </w:r>
    </w:p>
    <w:p w14:paraId="54F94712" w14:textId="77777777" w:rsidR="00FC693C" w:rsidRPr="00217145" w:rsidRDefault="00FC693C" w:rsidP="00FC693C">
      <w:pPr>
        <w:pStyle w:val="Odstavecseseznamem"/>
        <w:numPr>
          <w:ilvl w:val="1"/>
          <w:numId w:val="1"/>
        </w:numPr>
        <w:ind w:left="284" w:hanging="284"/>
        <w:rPr>
          <w:b/>
          <w:bCs/>
          <w:sz w:val="24"/>
          <w:szCs w:val="24"/>
        </w:rPr>
      </w:pPr>
      <w:r w:rsidRPr="00217145">
        <w:rPr>
          <w:b/>
          <w:bCs/>
          <w:sz w:val="24"/>
          <w:szCs w:val="24"/>
        </w:rPr>
        <w:t>Zhodnoťte postup plnění praxe, v čem přináší výhody a nevýhody</w:t>
      </w:r>
    </w:p>
    <w:p w14:paraId="7A286F34" w14:textId="77777777" w:rsidR="00FC693C" w:rsidRPr="00FE13C8" w:rsidRDefault="00FC693C" w:rsidP="00FC693C">
      <w:pPr>
        <w:autoSpaceDE w:val="0"/>
        <w:autoSpaceDN w:val="0"/>
        <w:adjustRightInd w:val="0"/>
        <w:spacing w:after="0"/>
        <w:rPr>
          <w:rFonts w:eastAsia="Calibri"/>
          <w:sz w:val="24"/>
          <w:szCs w:val="24"/>
        </w:rPr>
      </w:pPr>
      <w:r w:rsidRPr="00FE13C8">
        <w:rPr>
          <w:rFonts w:eastAsia="Calibri"/>
          <w:sz w:val="24"/>
          <w:szCs w:val="24"/>
        </w:rPr>
        <w:t>Student si předmět Praxe zapíše dle svého Doporučeného studijního plánu v termínu uvedeném v aktuálním znění Harmonogramu akademického roku. Studentovi je povoleno nastoupit na odbornou praxi za splnění podmínek:</w:t>
      </w:r>
    </w:p>
    <w:p w14:paraId="7C3F0CC8" w14:textId="77777777" w:rsidR="00FC693C" w:rsidRPr="00FE13C8" w:rsidRDefault="00FC693C" w:rsidP="00FC693C">
      <w:pPr>
        <w:autoSpaceDE w:val="0"/>
        <w:autoSpaceDN w:val="0"/>
        <w:adjustRightInd w:val="0"/>
        <w:spacing w:after="0"/>
        <w:rPr>
          <w:rFonts w:eastAsia="Calibri"/>
          <w:sz w:val="24"/>
          <w:szCs w:val="24"/>
        </w:rPr>
      </w:pPr>
    </w:p>
    <w:p w14:paraId="19DA4E44" w14:textId="77777777" w:rsidR="00FC693C" w:rsidRPr="00FE13C8" w:rsidRDefault="00FC693C" w:rsidP="00FC693C">
      <w:pPr>
        <w:pStyle w:val="Odstavecseseznamem"/>
        <w:numPr>
          <w:ilvl w:val="0"/>
          <w:numId w:val="10"/>
        </w:numPr>
        <w:autoSpaceDE w:val="0"/>
        <w:autoSpaceDN w:val="0"/>
        <w:adjustRightInd w:val="0"/>
        <w:spacing w:after="0"/>
        <w:ind w:left="464" w:hanging="284"/>
        <w:rPr>
          <w:rFonts w:eastAsia="Calibri"/>
          <w:sz w:val="24"/>
          <w:szCs w:val="24"/>
        </w:rPr>
      </w:pPr>
      <w:r w:rsidRPr="00FE13C8">
        <w:rPr>
          <w:sz w:val="24"/>
          <w:szCs w:val="24"/>
        </w:rPr>
        <w:t>Student může v průběhu studia vykonat odbornou praxi za předpokladu, že má vybranou a přihlášenou specializaci, a v daném semestru má zapsané předměty, které rozvrhově nezamezují v přítomnosti na odborné praxi.</w:t>
      </w:r>
    </w:p>
    <w:p w14:paraId="66F9590C" w14:textId="77777777" w:rsidR="00FC693C" w:rsidRPr="00FE13C8" w:rsidRDefault="00FC693C" w:rsidP="00FC693C">
      <w:pPr>
        <w:pStyle w:val="Odstavecseseznamem"/>
        <w:numPr>
          <w:ilvl w:val="0"/>
          <w:numId w:val="10"/>
        </w:numPr>
        <w:autoSpaceDE w:val="0"/>
        <w:autoSpaceDN w:val="0"/>
        <w:adjustRightInd w:val="0"/>
        <w:spacing w:after="0"/>
        <w:ind w:left="464" w:hanging="284"/>
        <w:rPr>
          <w:rFonts w:eastAsia="Calibri"/>
          <w:sz w:val="24"/>
          <w:szCs w:val="24"/>
        </w:rPr>
      </w:pPr>
      <w:r w:rsidRPr="00FE13C8">
        <w:rPr>
          <w:sz w:val="24"/>
          <w:szCs w:val="24"/>
        </w:rPr>
        <w:lastRenderedPageBreak/>
        <w:t>Student může podat Žádost o přiřazení studenta k jiné společnosti/instituci (platí pro obě formy studia). Žádost doručí student přímo k rukám ředitele Útvaru pro administraci studia a celoživotní vzdělávání, který žádost posoudí a rozhodne.</w:t>
      </w:r>
    </w:p>
    <w:p w14:paraId="06DA131B" w14:textId="77777777" w:rsidR="00FC693C" w:rsidRPr="00FE13C8" w:rsidRDefault="00FC693C" w:rsidP="00FC693C">
      <w:pPr>
        <w:pStyle w:val="Odstavecseseznamem"/>
        <w:numPr>
          <w:ilvl w:val="0"/>
          <w:numId w:val="10"/>
        </w:numPr>
        <w:autoSpaceDE w:val="0"/>
        <w:autoSpaceDN w:val="0"/>
        <w:adjustRightInd w:val="0"/>
        <w:spacing w:after="0"/>
        <w:ind w:left="464" w:hanging="284"/>
        <w:rPr>
          <w:rFonts w:eastAsia="Calibri"/>
          <w:sz w:val="24"/>
          <w:szCs w:val="24"/>
        </w:rPr>
      </w:pPr>
      <w:r w:rsidRPr="00FE13C8">
        <w:rPr>
          <w:sz w:val="24"/>
          <w:szCs w:val="24"/>
        </w:rPr>
        <w:t>V případě, že si student nepodal Žádost o přiřazení studenta k jiné společnosti/instituci, či si žádost podal a ta nebyla schválena, je studentovi k výkonu odborné praxe společnost/instituce přiřazena ředitelem Úvaru pro administraci studia. Výběr konkrétní společnosti/instituce je proveden ve spolupráci s prorektorem pro komercionalizaci a tvůrčí činnost a příslušnou katedrou. Přiřazení je provedeno na základě zvolené specializace studenta a poptávce partnerských/institucí, se kterými má již VŠTE uzavřenou rámcovou dohodu o spolupráci.</w:t>
      </w:r>
    </w:p>
    <w:p w14:paraId="771B9BF1" w14:textId="77777777" w:rsidR="00FC693C" w:rsidRPr="00FE13C8" w:rsidRDefault="00FC693C" w:rsidP="00FC693C">
      <w:pPr>
        <w:pStyle w:val="Odstavecseseznamem"/>
        <w:numPr>
          <w:ilvl w:val="0"/>
          <w:numId w:val="10"/>
        </w:numPr>
        <w:autoSpaceDE w:val="0"/>
        <w:autoSpaceDN w:val="0"/>
        <w:adjustRightInd w:val="0"/>
        <w:spacing w:after="0"/>
        <w:ind w:left="464" w:hanging="284"/>
        <w:rPr>
          <w:rFonts w:eastAsia="Calibri"/>
          <w:sz w:val="24"/>
          <w:szCs w:val="24"/>
        </w:rPr>
      </w:pPr>
      <w:r w:rsidRPr="00FE13C8">
        <w:rPr>
          <w:sz w:val="24"/>
          <w:szCs w:val="24"/>
        </w:rPr>
        <w:t>Po přiřazení studenta ke konkrétní společnosti/instituci dojde k vyplnění a podpisu Protokolu o přijetí studenta na odbornou praxi odpovědným zástupcem společnosti/instituce, školitelem a studentem.</w:t>
      </w:r>
    </w:p>
    <w:p w14:paraId="793A6209" w14:textId="77777777" w:rsidR="00FC693C" w:rsidRPr="00FE13C8" w:rsidRDefault="00FC693C" w:rsidP="00FC693C">
      <w:pPr>
        <w:pStyle w:val="Odstavecseseznamem"/>
        <w:numPr>
          <w:ilvl w:val="0"/>
          <w:numId w:val="10"/>
        </w:numPr>
        <w:autoSpaceDE w:val="0"/>
        <w:autoSpaceDN w:val="0"/>
        <w:adjustRightInd w:val="0"/>
        <w:spacing w:after="0"/>
        <w:ind w:left="464" w:hanging="284"/>
        <w:rPr>
          <w:rFonts w:eastAsia="Calibri"/>
          <w:sz w:val="24"/>
          <w:szCs w:val="24"/>
        </w:rPr>
      </w:pPr>
      <w:r w:rsidRPr="00FE13C8">
        <w:rPr>
          <w:sz w:val="24"/>
          <w:szCs w:val="24"/>
        </w:rPr>
        <w:t>Po doručení Protokolu o přijetí studenta na odbornou praxi, je studentovi praxe zaevidována pověřeným pracovníkem útvaru. Student nesmí započít výkon praxe před jejím zaevidováním.</w:t>
      </w:r>
    </w:p>
    <w:p w14:paraId="4FCFEC47" w14:textId="77777777" w:rsidR="00FC693C" w:rsidRPr="00FE13C8" w:rsidRDefault="00FC693C" w:rsidP="00FC693C">
      <w:pPr>
        <w:spacing w:after="0"/>
        <w:rPr>
          <w:rFonts w:eastAsia="Calibri"/>
          <w:sz w:val="24"/>
          <w:szCs w:val="24"/>
        </w:rPr>
      </w:pPr>
    </w:p>
    <w:p w14:paraId="76A8471E" w14:textId="77777777" w:rsidR="00FC693C" w:rsidRPr="00FE13C8" w:rsidRDefault="00FC693C" w:rsidP="00FC693C">
      <w:pPr>
        <w:autoSpaceDE w:val="0"/>
        <w:autoSpaceDN w:val="0"/>
        <w:adjustRightInd w:val="0"/>
        <w:spacing w:after="0"/>
        <w:rPr>
          <w:rFonts w:eastAsia="Calibri"/>
          <w:sz w:val="24"/>
          <w:szCs w:val="24"/>
        </w:rPr>
      </w:pPr>
      <w:r w:rsidRPr="00FE13C8">
        <w:rPr>
          <w:rFonts w:eastAsia="Calibri"/>
          <w:sz w:val="24"/>
          <w:szCs w:val="24"/>
        </w:rPr>
        <w:t>Nástup na praxi je možné provádět v průběhu semestru. Z kontrolních a organizačních důvodů se studenti, kteří mají zájem nastoupit v následujícím měsíci na praxi, přihlásí v informačním systému VŠTE do příslušného rozpisu. Přihlášení je závazné, tzn. odhlášení po termínu uzavření je možné na základě písemné žádosti studenta, a to pouze ze závažných důvodů. Po uzavření rozpisu je student do 10 pracovních dnů informován o přiřazení k společnosti pracovníkem Studijního oddělení VŠTE prostřednictvím písemného oznámení nebo je informován o schválení samostatně zvolené společnosti. Společnost je o přiřazení studenta informována emailem či telefonicky.</w:t>
      </w:r>
    </w:p>
    <w:p w14:paraId="30BD363F" w14:textId="77777777" w:rsidR="00FC693C" w:rsidRPr="00FE13C8" w:rsidRDefault="00FC693C" w:rsidP="00FC693C">
      <w:pPr>
        <w:autoSpaceDE w:val="0"/>
        <w:autoSpaceDN w:val="0"/>
        <w:adjustRightInd w:val="0"/>
        <w:spacing w:after="0"/>
        <w:rPr>
          <w:rFonts w:eastAsia="Calibri"/>
          <w:sz w:val="24"/>
          <w:szCs w:val="24"/>
        </w:rPr>
      </w:pPr>
      <w:r w:rsidRPr="00FE13C8">
        <w:rPr>
          <w:rFonts w:eastAsia="Calibri"/>
          <w:sz w:val="24"/>
          <w:szCs w:val="24"/>
        </w:rPr>
        <w:t>Po přiřazení studenta ke konkrétní společnosti dojde k vyplnění a podpisu Protokolu o přijetí studenta na odbornou praxi odpovědným zástupcem společnosti, školitelem a studentem. Student si při plnění praxe ve společnosti vede Pracovní deník, tím se mu postupně načítá konto praxí.</w:t>
      </w:r>
    </w:p>
    <w:p w14:paraId="65D6DB89" w14:textId="77777777" w:rsidR="00FC693C" w:rsidRPr="00FE13C8" w:rsidRDefault="00FC693C" w:rsidP="00FC693C">
      <w:pPr>
        <w:spacing w:after="0"/>
        <w:rPr>
          <w:rFonts w:eastAsia="Calibri"/>
          <w:sz w:val="24"/>
          <w:szCs w:val="24"/>
        </w:rPr>
      </w:pPr>
    </w:p>
    <w:p w14:paraId="7EB11000" w14:textId="77777777" w:rsidR="00FC693C" w:rsidRPr="00FE13C8" w:rsidRDefault="00FC693C" w:rsidP="00FC693C">
      <w:pPr>
        <w:spacing w:after="0"/>
        <w:rPr>
          <w:sz w:val="24"/>
          <w:szCs w:val="24"/>
        </w:rPr>
      </w:pPr>
      <w:r w:rsidRPr="00FE13C8">
        <w:rPr>
          <w:sz w:val="24"/>
          <w:szCs w:val="24"/>
        </w:rPr>
        <w:t>Konkrétní výstupy praxe závisí na specializaci a student je s požadavky na výstupy seznámen před nástupem na praxi. Na konci praxe (jakmile konto praxí nabyde cílové hodnoty) student připravuje výstupy korespondující s požadavky garančního pracoviště. Jedná se o:</w:t>
      </w:r>
    </w:p>
    <w:p w14:paraId="69BFCC27" w14:textId="77777777" w:rsidR="00FC693C" w:rsidRPr="00FE13C8" w:rsidRDefault="00FC693C" w:rsidP="00FC693C">
      <w:pPr>
        <w:pStyle w:val="Odstavecseseznamem"/>
        <w:numPr>
          <w:ilvl w:val="0"/>
          <w:numId w:val="11"/>
        </w:numPr>
        <w:spacing w:after="0" w:line="240" w:lineRule="auto"/>
        <w:rPr>
          <w:sz w:val="24"/>
          <w:szCs w:val="24"/>
        </w:rPr>
      </w:pPr>
      <w:r w:rsidRPr="00FE13C8">
        <w:rPr>
          <w:sz w:val="24"/>
          <w:szCs w:val="24"/>
        </w:rPr>
        <w:t>pracovní deník potvrzený školitelem s razítkem společnosti a podpisem studenta,</w:t>
      </w:r>
    </w:p>
    <w:p w14:paraId="7E07F39E" w14:textId="77777777" w:rsidR="00FC693C" w:rsidRPr="00FE13C8" w:rsidRDefault="00FC693C" w:rsidP="00FC693C">
      <w:pPr>
        <w:pStyle w:val="Odstavecseseznamem"/>
        <w:numPr>
          <w:ilvl w:val="0"/>
          <w:numId w:val="11"/>
        </w:numPr>
        <w:spacing w:after="0" w:line="240" w:lineRule="auto"/>
        <w:rPr>
          <w:sz w:val="24"/>
          <w:szCs w:val="24"/>
        </w:rPr>
      </w:pPr>
      <w:r w:rsidRPr="00FE13C8">
        <w:rPr>
          <w:sz w:val="24"/>
          <w:szCs w:val="24"/>
        </w:rPr>
        <w:t xml:space="preserve">vyplněný protokol o absolvované praxi spolu s razítkem podniku a podpisem školitele, </w:t>
      </w:r>
    </w:p>
    <w:p w14:paraId="1219F37B" w14:textId="77777777" w:rsidR="00FC693C" w:rsidRPr="00FE13C8" w:rsidRDefault="00FC693C" w:rsidP="00FC693C">
      <w:pPr>
        <w:pStyle w:val="Odstavecseseznamem"/>
        <w:numPr>
          <w:ilvl w:val="0"/>
          <w:numId w:val="11"/>
        </w:numPr>
        <w:spacing w:after="0" w:line="240" w:lineRule="auto"/>
        <w:rPr>
          <w:sz w:val="24"/>
          <w:szCs w:val="24"/>
        </w:rPr>
      </w:pPr>
      <w:r w:rsidRPr="00FE13C8">
        <w:rPr>
          <w:sz w:val="24"/>
          <w:szCs w:val="24"/>
        </w:rPr>
        <w:t>hodnocení praxe studentem,</w:t>
      </w:r>
    </w:p>
    <w:p w14:paraId="089E6B90" w14:textId="77777777" w:rsidR="00FC693C" w:rsidRPr="00FE13C8" w:rsidRDefault="00FC693C" w:rsidP="00FC693C">
      <w:pPr>
        <w:pStyle w:val="Odstavecseseznamem"/>
        <w:numPr>
          <w:ilvl w:val="0"/>
          <w:numId w:val="11"/>
        </w:numPr>
        <w:spacing w:after="0" w:line="240" w:lineRule="auto"/>
        <w:rPr>
          <w:sz w:val="24"/>
          <w:szCs w:val="24"/>
        </w:rPr>
      </w:pPr>
      <w:r w:rsidRPr="00FE13C8">
        <w:rPr>
          <w:sz w:val="24"/>
          <w:szCs w:val="24"/>
        </w:rPr>
        <w:t>tvorbu závěrečné zprávy a</w:t>
      </w:r>
    </w:p>
    <w:p w14:paraId="4091176E" w14:textId="77777777" w:rsidR="00FC693C" w:rsidRPr="00FE13C8" w:rsidRDefault="00FC693C" w:rsidP="00FC693C">
      <w:pPr>
        <w:pStyle w:val="Odstavecseseznamem"/>
        <w:numPr>
          <w:ilvl w:val="0"/>
          <w:numId w:val="11"/>
        </w:numPr>
        <w:spacing w:after="0" w:line="240" w:lineRule="auto"/>
        <w:rPr>
          <w:sz w:val="24"/>
          <w:szCs w:val="24"/>
        </w:rPr>
      </w:pPr>
      <w:r w:rsidRPr="00FE13C8">
        <w:rPr>
          <w:sz w:val="24"/>
          <w:szCs w:val="24"/>
        </w:rPr>
        <w:t>prezentaci výsledků praxe na garančním pracovišti podle požadavků stanovených v anotaci předmětu.</w:t>
      </w:r>
    </w:p>
    <w:p w14:paraId="193C9F92" w14:textId="77777777" w:rsidR="00FC693C" w:rsidRPr="00FE13C8" w:rsidRDefault="00FC693C" w:rsidP="00FC693C">
      <w:pPr>
        <w:spacing w:after="0"/>
        <w:rPr>
          <w:sz w:val="24"/>
          <w:szCs w:val="24"/>
        </w:rPr>
      </w:pPr>
    </w:p>
    <w:p w14:paraId="45C257E4" w14:textId="77777777" w:rsidR="00FC693C" w:rsidRPr="00FE13C8" w:rsidRDefault="00FC693C" w:rsidP="00FC693C">
      <w:pPr>
        <w:spacing w:after="0"/>
        <w:rPr>
          <w:sz w:val="24"/>
          <w:szCs w:val="24"/>
        </w:rPr>
      </w:pPr>
      <w:r w:rsidRPr="00FE13C8">
        <w:rPr>
          <w:sz w:val="24"/>
          <w:szCs w:val="24"/>
        </w:rPr>
        <w:lastRenderedPageBreak/>
        <w:t>Praxe je hodnocena na základě formuláře (protokolu), zahrnujícího pracovní náplň, pracovní deník a na základě výše uvedených odevzdaných materiálů. Student musí naplnit všechny požadované výstupy z učení, požadované v rámci absolvování semestrální praxe. V případě, že student nebude schopen v průběhu praxe naplnit veškeré stanovené výstupy z učení, garanční pracoviště v součinnosti s garantem předmětu Praxe, zajistí doškolení prostřednictvím e-learningu a následné dozkoušení, aby požadované výstupy byly naplněny v souladu se studijním plánem. Škola získává zpětnou vazbu od školitele praxí, který posuzuje praktické dovednosti studenta s návrhy doporučení. Těmito zprávami se následně zabývá garant praxí ve spolupráci s garančním pracovištěm a Úsekem vnějších vztahů.</w:t>
      </w:r>
    </w:p>
    <w:p w14:paraId="4BB293FA" w14:textId="77777777" w:rsidR="00FC693C" w:rsidRPr="00FE13C8" w:rsidRDefault="00FC693C" w:rsidP="00FC693C">
      <w:pPr>
        <w:spacing w:after="0"/>
        <w:rPr>
          <w:sz w:val="24"/>
          <w:szCs w:val="24"/>
        </w:rPr>
      </w:pPr>
    </w:p>
    <w:p w14:paraId="1CE3C8F8" w14:textId="77777777" w:rsidR="00FC693C" w:rsidRPr="00FE13C8" w:rsidRDefault="00FC693C" w:rsidP="00FC693C">
      <w:pPr>
        <w:spacing w:after="0"/>
        <w:rPr>
          <w:sz w:val="24"/>
          <w:szCs w:val="24"/>
        </w:rPr>
      </w:pPr>
      <w:r w:rsidRPr="00FE13C8">
        <w:rPr>
          <w:sz w:val="24"/>
          <w:szCs w:val="24"/>
        </w:rPr>
        <w:t>Do 30 dnů je student povinen vyplnit Evidenci pracovních zkušeností v IS. V případě, že dokumenty a Evidence pracovních zkušeností splňují požadavky k udělení zápočtu, budou tyto dokumenty předány garančnímu pracovišti, které následně zadá studentovi hodnocení „Započteno“ z předmětu Praxe.</w:t>
      </w:r>
    </w:p>
    <w:p w14:paraId="69A1A231" w14:textId="77777777" w:rsidR="00FC693C" w:rsidRPr="00217145" w:rsidRDefault="00FC693C" w:rsidP="00FC693C">
      <w:pPr>
        <w:rPr>
          <w:sz w:val="24"/>
          <w:szCs w:val="24"/>
        </w:rPr>
      </w:pPr>
    </w:p>
    <w:p w14:paraId="78D8124E" w14:textId="77777777" w:rsidR="00FC693C" w:rsidRPr="00217145" w:rsidRDefault="00FC693C" w:rsidP="00FC693C">
      <w:pPr>
        <w:pStyle w:val="Odstavecseseznamem"/>
        <w:numPr>
          <w:ilvl w:val="1"/>
          <w:numId w:val="1"/>
        </w:numPr>
        <w:ind w:left="284" w:hanging="284"/>
        <w:rPr>
          <w:b/>
          <w:bCs/>
          <w:sz w:val="24"/>
          <w:szCs w:val="24"/>
        </w:rPr>
      </w:pPr>
      <w:r w:rsidRPr="00217145">
        <w:rPr>
          <w:b/>
          <w:bCs/>
          <w:sz w:val="24"/>
          <w:szCs w:val="24"/>
        </w:rPr>
        <w:t>Návrhy, co by se dalo zlepšit</w:t>
      </w:r>
    </w:p>
    <w:p w14:paraId="144338BE" w14:textId="77777777" w:rsidR="00FC693C" w:rsidRPr="00217145" w:rsidRDefault="00FC693C" w:rsidP="00FC693C">
      <w:pPr>
        <w:spacing w:after="0"/>
        <w:rPr>
          <w:sz w:val="24"/>
          <w:szCs w:val="24"/>
        </w:rPr>
      </w:pPr>
      <w:r w:rsidRPr="00217145">
        <w:rPr>
          <w:sz w:val="24"/>
          <w:szCs w:val="24"/>
        </w:rPr>
        <w:t>Do budoucna je uvažována změna postupu při plnění praxe s ohledem na větší ověření naplněnosti výstupů z</w:t>
      </w:r>
      <w:r>
        <w:rPr>
          <w:sz w:val="24"/>
          <w:szCs w:val="24"/>
        </w:rPr>
        <w:t> </w:t>
      </w:r>
      <w:r w:rsidRPr="00217145">
        <w:rPr>
          <w:sz w:val="24"/>
          <w:szCs w:val="24"/>
        </w:rPr>
        <w:t>učení</w:t>
      </w:r>
      <w:r>
        <w:rPr>
          <w:sz w:val="24"/>
          <w:szCs w:val="24"/>
        </w:rPr>
        <w:t xml:space="preserve">. Student si po splnění praxe připraví prezentaci praxe, kterou bude obhajovat před komisí, která následně shledá, </w:t>
      </w:r>
      <w:proofErr w:type="gramStart"/>
      <w:r>
        <w:rPr>
          <w:sz w:val="24"/>
          <w:szCs w:val="24"/>
        </w:rPr>
        <w:t>zda-</w:t>
      </w:r>
      <w:proofErr w:type="spellStart"/>
      <w:r>
        <w:rPr>
          <w:sz w:val="24"/>
          <w:szCs w:val="24"/>
        </w:rPr>
        <w:t>li</w:t>
      </w:r>
      <w:proofErr w:type="spellEnd"/>
      <w:proofErr w:type="gramEnd"/>
      <w:r>
        <w:rPr>
          <w:sz w:val="24"/>
          <w:szCs w:val="24"/>
        </w:rPr>
        <w:t xml:space="preserve"> student na praxi splnil potřebné výstupy z učení. </w:t>
      </w:r>
    </w:p>
    <w:p w14:paraId="119F4D57" w14:textId="77777777" w:rsidR="009918D8" w:rsidRDefault="009918D8" w:rsidP="000D4B06">
      <w:pPr>
        <w:rPr>
          <w:sz w:val="24"/>
        </w:rPr>
      </w:pPr>
    </w:p>
    <w:p w14:paraId="70AC3C01" w14:textId="1707644B" w:rsidR="009918D8" w:rsidRDefault="009918D8" w:rsidP="000D4B06">
      <w:pPr>
        <w:rPr>
          <w:sz w:val="24"/>
        </w:rPr>
        <w:sectPr w:rsidR="009918D8" w:rsidSect="00A55643">
          <w:footerReference w:type="default" r:id="rId8"/>
          <w:type w:val="continuous"/>
          <w:pgSz w:w="11906" w:h="16838"/>
          <w:pgMar w:top="1417" w:right="1417" w:bottom="1417" w:left="1417" w:header="708" w:footer="708" w:gutter="0"/>
          <w:cols w:space="708"/>
          <w:docGrid w:linePitch="360"/>
        </w:sectPr>
      </w:pPr>
    </w:p>
    <w:p w14:paraId="02A8E383" w14:textId="77777777" w:rsidR="004740C6" w:rsidRDefault="000D4B06">
      <w:pPr>
        <w:pStyle w:val="Odstavecseseznamem"/>
        <w:keepNext/>
        <w:keepLines/>
        <w:numPr>
          <w:ilvl w:val="0"/>
          <w:numId w:val="1"/>
        </w:numPr>
        <w:spacing w:after="0"/>
        <w:ind w:left="567" w:hanging="567"/>
        <w:rPr>
          <w:b/>
          <w:sz w:val="24"/>
        </w:rPr>
      </w:pPr>
      <w:r w:rsidRPr="004740C6">
        <w:rPr>
          <w:b/>
          <w:sz w:val="24"/>
        </w:rPr>
        <w:t xml:space="preserve">Mobilita studentů </w:t>
      </w:r>
    </w:p>
    <w:p w14:paraId="46A21EE2" w14:textId="77777777" w:rsidR="004740C6" w:rsidRDefault="004740C6" w:rsidP="004740C6">
      <w:pPr>
        <w:keepNext/>
        <w:keepLines/>
        <w:spacing w:after="0"/>
        <w:rPr>
          <w:b/>
          <w:sz w:val="24"/>
        </w:rPr>
      </w:pPr>
    </w:p>
    <w:p w14:paraId="4A18894B" w14:textId="3968DBFF" w:rsidR="000D4B06" w:rsidRPr="004740C6" w:rsidRDefault="000D4B06" w:rsidP="004740C6">
      <w:pPr>
        <w:keepNext/>
        <w:keepLines/>
        <w:spacing w:after="0"/>
        <w:rPr>
          <w:b/>
          <w:sz w:val="24"/>
        </w:rPr>
      </w:pPr>
      <w:r w:rsidRPr="004740C6">
        <w:rPr>
          <w:b/>
          <w:sz w:val="24"/>
        </w:rPr>
        <w:t xml:space="preserve">Vyjíždějící </w:t>
      </w:r>
      <w:r w:rsidR="00C51823">
        <w:rPr>
          <w:b/>
          <w:sz w:val="24"/>
        </w:rPr>
        <w:t xml:space="preserve">a přijatí </w:t>
      </w:r>
      <w:r w:rsidRPr="004740C6">
        <w:rPr>
          <w:b/>
          <w:sz w:val="24"/>
        </w:rPr>
        <w:t xml:space="preserve">studenti </w:t>
      </w:r>
    </w:p>
    <w:p w14:paraId="1EA226CE" w14:textId="77777777" w:rsidR="00165781" w:rsidRDefault="00165781" w:rsidP="000D4B06">
      <w:pPr>
        <w:spacing w:after="0"/>
        <w:rPr>
          <w:b/>
          <w:sz w:val="24"/>
        </w:rPr>
      </w:pPr>
    </w:p>
    <w:tbl>
      <w:tblPr>
        <w:tblW w:w="9709" w:type="dxa"/>
        <w:tblCellMar>
          <w:left w:w="70" w:type="dxa"/>
          <w:right w:w="70" w:type="dxa"/>
        </w:tblCellMar>
        <w:tblLook w:val="04A0" w:firstRow="1" w:lastRow="0" w:firstColumn="1" w:lastColumn="0" w:noHBand="0" w:noVBand="1"/>
      </w:tblPr>
      <w:tblGrid>
        <w:gridCol w:w="2880"/>
        <w:gridCol w:w="3500"/>
        <w:gridCol w:w="3329"/>
      </w:tblGrid>
      <w:tr w:rsidR="00165781" w:rsidRPr="00E23D15" w14:paraId="1ECB03C5" w14:textId="77777777" w:rsidTr="000976C4">
        <w:trPr>
          <w:trHeight w:val="300"/>
        </w:trPr>
        <w:tc>
          <w:tcPr>
            <w:tcW w:w="2880" w:type="dxa"/>
            <w:tcBorders>
              <w:top w:val="single" w:sz="4" w:space="0" w:color="auto"/>
              <w:left w:val="single" w:sz="4" w:space="0" w:color="auto"/>
              <w:bottom w:val="single" w:sz="4" w:space="0" w:color="auto"/>
              <w:right w:val="single" w:sz="4" w:space="0" w:color="auto"/>
            </w:tcBorders>
            <w:shd w:val="clear" w:color="auto" w:fill="BFBFBF"/>
            <w:noWrap/>
            <w:hideMark/>
          </w:tcPr>
          <w:p w14:paraId="32E5CC4F" w14:textId="77777777" w:rsidR="00165781" w:rsidRPr="00E23D15" w:rsidRDefault="00165781" w:rsidP="00165781">
            <w:pPr>
              <w:spacing w:after="0" w:line="240" w:lineRule="auto"/>
              <w:rPr>
                <w:rFonts w:ascii="Cambria" w:eastAsia="Times New Roman" w:hAnsi="Cambria" w:cs="Calibri"/>
                <w:b/>
                <w:bCs/>
                <w:color w:val="000000"/>
                <w:lang w:eastAsia="cs-CZ"/>
              </w:rPr>
            </w:pPr>
            <w:r w:rsidRPr="00E23D15">
              <w:rPr>
                <w:rFonts w:ascii="Cambria" w:eastAsia="Times New Roman" w:hAnsi="Cambria" w:cs="Calibri"/>
                <w:b/>
                <w:bCs/>
                <w:color w:val="000000"/>
                <w:lang w:eastAsia="cs-CZ"/>
              </w:rPr>
              <w:t xml:space="preserve">Vyjíždějící studenti </w:t>
            </w:r>
          </w:p>
        </w:tc>
        <w:tc>
          <w:tcPr>
            <w:tcW w:w="3500" w:type="dxa"/>
            <w:tcBorders>
              <w:top w:val="single" w:sz="4" w:space="0" w:color="auto"/>
              <w:left w:val="nil"/>
              <w:bottom w:val="single" w:sz="4" w:space="0" w:color="auto"/>
              <w:right w:val="single" w:sz="4" w:space="0" w:color="auto"/>
            </w:tcBorders>
            <w:shd w:val="clear" w:color="auto" w:fill="BFBFBF"/>
            <w:noWrap/>
            <w:hideMark/>
          </w:tcPr>
          <w:p w14:paraId="34DBC293" w14:textId="77777777" w:rsidR="00165781" w:rsidRPr="00E23D15" w:rsidRDefault="00165781" w:rsidP="00165781">
            <w:pPr>
              <w:spacing w:after="0" w:line="240" w:lineRule="auto"/>
              <w:rPr>
                <w:rFonts w:ascii="Cambria" w:eastAsia="Times New Roman" w:hAnsi="Cambria" w:cs="Calibri"/>
                <w:b/>
                <w:color w:val="000000"/>
                <w:lang w:eastAsia="cs-CZ"/>
              </w:rPr>
            </w:pPr>
            <w:r w:rsidRPr="00E23D15">
              <w:rPr>
                <w:rFonts w:ascii="Cambria" w:eastAsia="Times New Roman" w:hAnsi="Cambria" w:cs="Calibri"/>
                <w:b/>
                <w:color w:val="000000"/>
                <w:lang w:eastAsia="cs-CZ"/>
              </w:rPr>
              <w:t> </w:t>
            </w:r>
          </w:p>
        </w:tc>
        <w:tc>
          <w:tcPr>
            <w:tcW w:w="3329" w:type="dxa"/>
            <w:tcBorders>
              <w:top w:val="single" w:sz="4" w:space="0" w:color="auto"/>
              <w:left w:val="nil"/>
              <w:bottom w:val="single" w:sz="4" w:space="0" w:color="auto"/>
              <w:right w:val="single" w:sz="4" w:space="0" w:color="auto"/>
            </w:tcBorders>
            <w:shd w:val="clear" w:color="auto" w:fill="BFBFBF"/>
            <w:noWrap/>
            <w:hideMark/>
          </w:tcPr>
          <w:p w14:paraId="6DC44D01" w14:textId="77777777" w:rsidR="00165781" w:rsidRPr="00E23D15" w:rsidRDefault="00165781" w:rsidP="00165781">
            <w:pPr>
              <w:spacing w:after="0" w:line="240" w:lineRule="auto"/>
              <w:rPr>
                <w:rFonts w:ascii="Cambria" w:eastAsia="Times New Roman" w:hAnsi="Cambria" w:cs="Calibri"/>
                <w:b/>
                <w:color w:val="000000"/>
                <w:lang w:eastAsia="cs-CZ"/>
              </w:rPr>
            </w:pPr>
            <w:r w:rsidRPr="00E23D15">
              <w:rPr>
                <w:rFonts w:ascii="Cambria" w:eastAsia="Times New Roman" w:hAnsi="Cambria" w:cs="Calibri"/>
                <w:b/>
                <w:color w:val="000000"/>
                <w:lang w:eastAsia="cs-CZ"/>
              </w:rPr>
              <w:t> </w:t>
            </w:r>
          </w:p>
        </w:tc>
      </w:tr>
      <w:tr w:rsidR="00165781" w:rsidRPr="00E23D15" w14:paraId="356A0CEC" w14:textId="77777777" w:rsidTr="000976C4">
        <w:trPr>
          <w:trHeight w:val="300"/>
        </w:trPr>
        <w:tc>
          <w:tcPr>
            <w:tcW w:w="2880" w:type="dxa"/>
            <w:tcBorders>
              <w:top w:val="nil"/>
              <w:left w:val="single" w:sz="4" w:space="0" w:color="auto"/>
              <w:bottom w:val="single" w:sz="4" w:space="0" w:color="auto"/>
              <w:right w:val="single" w:sz="4" w:space="0" w:color="auto"/>
            </w:tcBorders>
            <w:shd w:val="clear" w:color="auto" w:fill="BFBFBF"/>
            <w:noWrap/>
            <w:hideMark/>
          </w:tcPr>
          <w:p w14:paraId="6D5C5F53" w14:textId="77777777" w:rsidR="00165781" w:rsidRPr="00E23D15" w:rsidRDefault="00165781" w:rsidP="00165781">
            <w:pPr>
              <w:spacing w:after="0" w:line="240" w:lineRule="auto"/>
              <w:rPr>
                <w:rFonts w:ascii="Cambria" w:eastAsia="Times New Roman" w:hAnsi="Cambria" w:cs="Calibri"/>
                <w:b/>
                <w:color w:val="000000"/>
                <w:lang w:eastAsia="cs-CZ"/>
              </w:rPr>
            </w:pPr>
            <w:r w:rsidRPr="00E23D15">
              <w:rPr>
                <w:rFonts w:ascii="Cambria" w:eastAsia="Times New Roman" w:hAnsi="Cambria" w:cs="Calibri"/>
                <w:b/>
                <w:color w:val="000000"/>
                <w:lang w:eastAsia="cs-CZ"/>
              </w:rPr>
              <w:t xml:space="preserve">Země </w:t>
            </w:r>
          </w:p>
        </w:tc>
        <w:tc>
          <w:tcPr>
            <w:tcW w:w="3500" w:type="dxa"/>
            <w:tcBorders>
              <w:top w:val="nil"/>
              <w:left w:val="nil"/>
              <w:bottom w:val="single" w:sz="4" w:space="0" w:color="auto"/>
              <w:right w:val="single" w:sz="4" w:space="0" w:color="auto"/>
            </w:tcBorders>
            <w:shd w:val="clear" w:color="auto" w:fill="BFBFBF"/>
            <w:noWrap/>
            <w:hideMark/>
          </w:tcPr>
          <w:p w14:paraId="0BC1ED4A" w14:textId="77777777" w:rsidR="00165781" w:rsidRPr="00E23D15" w:rsidRDefault="00165781" w:rsidP="00165781">
            <w:pPr>
              <w:spacing w:after="0" w:line="240" w:lineRule="auto"/>
              <w:rPr>
                <w:rFonts w:ascii="Cambria" w:eastAsia="Times New Roman" w:hAnsi="Cambria" w:cs="Calibri"/>
                <w:b/>
                <w:color w:val="000000"/>
                <w:lang w:eastAsia="cs-CZ"/>
              </w:rPr>
            </w:pPr>
            <w:r w:rsidRPr="00E23D15">
              <w:rPr>
                <w:rFonts w:ascii="Cambria" w:eastAsia="Times New Roman" w:hAnsi="Cambria" w:cs="Calibri"/>
                <w:b/>
                <w:color w:val="000000"/>
                <w:lang w:eastAsia="cs-CZ"/>
              </w:rPr>
              <w:t xml:space="preserve">Jméno studenta  </w:t>
            </w:r>
          </w:p>
        </w:tc>
        <w:tc>
          <w:tcPr>
            <w:tcW w:w="3329" w:type="dxa"/>
            <w:tcBorders>
              <w:top w:val="nil"/>
              <w:left w:val="nil"/>
              <w:bottom w:val="single" w:sz="4" w:space="0" w:color="auto"/>
              <w:right w:val="single" w:sz="4" w:space="0" w:color="auto"/>
            </w:tcBorders>
            <w:shd w:val="clear" w:color="auto" w:fill="BFBFBF"/>
            <w:noWrap/>
            <w:hideMark/>
          </w:tcPr>
          <w:p w14:paraId="29B8E65B" w14:textId="77777777" w:rsidR="00165781" w:rsidRPr="00E23D15" w:rsidRDefault="00165781" w:rsidP="00165781">
            <w:pPr>
              <w:spacing w:after="0" w:line="240" w:lineRule="auto"/>
              <w:rPr>
                <w:rFonts w:ascii="Cambria" w:eastAsia="Times New Roman" w:hAnsi="Cambria" w:cs="Calibri"/>
                <w:b/>
                <w:color w:val="000000"/>
                <w:lang w:eastAsia="cs-CZ"/>
              </w:rPr>
            </w:pPr>
            <w:r w:rsidRPr="00E23D15">
              <w:rPr>
                <w:rFonts w:ascii="Cambria" w:eastAsia="Times New Roman" w:hAnsi="Cambria" w:cs="Calibri"/>
                <w:b/>
                <w:color w:val="000000"/>
                <w:lang w:eastAsia="cs-CZ"/>
              </w:rPr>
              <w:t xml:space="preserve">Délka trvání studijního pobytu   </w:t>
            </w:r>
          </w:p>
        </w:tc>
      </w:tr>
      <w:tr w:rsidR="00165781" w:rsidRPr="00E23D15" w14:paraId="7900756E" w14:textId="77777777" w:rsidTr="000976C4">
        <w:trPr>
          <w:trHeight w:val="300"/>
        </w:trPr>
        <w:tc>
          <w:tcPr>
            <w:tcW w:w="2880" w:type="dxa"/>
            <w:tcBorders>
              <w:top w:val="nil"/>
              <w:left w:val="single" w:sz="4" w:space="0" w:color="auto"/>
              <w:bottom w:val="single" w:sz="4" w:space="0" w:color="auto"/>
              <w:right w:val="single" w:sz="4" w:space="0" w:color="auto"/>
            </w:tcBorders>
            <w:shd w:val="clear" w:color="auto" w:fill="auto"/>
            <w:noWrap/>
          </w:tcPr>
          <w:p w14:paraId="407E87BC" w14:textId="7D2BF080"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c>
          <w:tcPr>
            <w:tcW w:w="3500" w:type="dxa"/>
            <w:tcBorders>
              <w:top w:val="nil"/>
              <w:left w:val="nil"/>
              <w:bottom w:val="single" w:sz="4" w:space="0" w:color="auto"/>
              <w:right w:val="single" w:sz="4" w:space="0" w:color="auto"/>
            </w:tcBorders>
            <w:shd w:val="clear" w:color="auto" w:fill="auto"/>
            <w:noWrap/>
          </w:tcPr>
          <w:p w14:paraId="512A1482" w14:textId="743B6650"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c>
          <w:tcPr>
            <w:tcW w:w="3329" w:type="dxa"/>
            <w:tcBorders>
              <w:top w:val="nil"/>
              <w:left w:val="nil"/>
              <w:bottom w:val="single" w:sz="4" w:space="0" w:color="auto"/>
              <w:right w:val="single" w:sz="4" w:space="0" w:color="auto"/>
            </w:tcBorders>
            <w:shd w:val="clear" w:color="auto" w:fill="auto"/>
            <w:noWrap/>
          </w:tcPr>
          <w:p w14:paraId="56619791" w14:textId="06B6B037"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r>
      <w:tr w:rsidR="00165781" w:rsidRPr="00E23D15" w14:paraId="22F65582" w14:textId="77777777" w:rsidTr="000976C4">
        <w:trPr>
          <w:trHeight w:val="300"/>
        </w:trPr>
        <w:tc>
          <w:tcPr>
            <w:tcW w:w="2880" w:type="dxa"/>
            <w:tcBorders>
              <w:top w:val="nil"/>
              <w:left w:val="single" w:sz="4" w:space="0" w:color="auto"/>
              <w:bottom w:val="single" w:sz="4" w:space="0" w:color="auto"/>
              <w:right w:val="single" w:sz="4" w:space="0" w:color="auto"/>
            </w:tcBorders>
            <w:shd w:val="clear" w:color="auto" w:fill="auto"/>
            <w:noWrap/>
          </w:tcPr>
          <w:p w14:paraId="21A60269" w14:textId="25D0EE58"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c>
          <w:tcPr>
            <w:tcW w:w="3500" w:type="dxa"/>
            <w:tcBorders>
              <w:top w:val="nil"/>
              <w:left w:val="nil"/>
              <w:bottom w:val="single" w:sz="4" w:space="0" w:color="auto"/>
              <w:right w:val="single" w:sz="4" w:space="0" w:color="auto"/>
            </w:tcBorders>
            <w:shd w:val="clear" w:color="auto" w:fill="auto"/>
            <w:noWrap/>
          </w:tcPr>
          <w:p w14:paraId="78B73CF3" w14:textId="5B547EE8"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c>
          <w:tcPr>
            <w:tcW w:w="3329" w:type="dxa"/>
            <w:tcBorders>
              <w:top w:val="nil"/>
              <w:left w:val="nil"/>
              <w:bottom w:val="single" w:sz="4" w:space="0" w:color="auto"/>
              <w:right w:val="single" w:sz="4" w:space="0" w:color="auto"/>
            </w:tcBorders>
            <w:shd w:val="clear" w:color="auto" w:fill="auto"/>
            <w:noWrap/>
          </w:tcPr>
          <w:p w14:paraId="28AA2912" w14:textId="2992D745" w:rsidR="00165781" w:rsidRPr="00E23D15" w:rsidRDefault="00C51823" w:rsidP="00165781">
            <w:pPr>
              <w:spacing w:after="0" w:line="240" w:lineRule="auto"/>
              <w:rPr>
                <w:rFonts w:ascii="Cambria" w:eastAsia="Times New Roman" w:hAnsi="Cambria" w:cs="Calibri"/>
                <w:color w:val="000000"/>
                <w:lang w:eastAsia="cs-CZ"/>
              </w:rPr>
            </w:pPr>
            <w:r>
              <w:rPr>
                <w:rFonts w:ascii="Cambria" w:eastAsia="Times New Roman" w:hAnsi="Cambria" w:cs="Calibri"/>
                <w:color w:val="000000"/>
                <w:lang w:eastAsia="cs-CZ"/>
              </w:rPr>
              <w:t>X</w:t>
            </w:r>
          </w:p>
        </w:tc>
      </w:tr>
    </w:tbl>
    <w:p w14:paraId="58316BF7" w14:textId="1EBDE501" w:rsidR="00FA0C1C" w:rsidRDefault="00FA0C1C" w:rsidP="000D4B06">
      <w:pPr>
        <w:spacing w:after="0"/>
        <w:rPr>
          <w:b/>
          <w:sz w:val="24"/>
        </w:rPr>
      </w:pPr>
    </w:p>
    <w:p w14:paraId="7A1F97FB" w14:textId="77777777" w:rsidR="00165781" w:rsidRDefault="00165781" w:rsidP="000D4B06">
      <w:pPr>
        <w:spacing w:after="0"/>
        <w:rPr>
          <w:b/>
          <w:sz w:val="24"/>
        </w:rPr>
      </w:pPr>
    </w:p>
    <w:p w14:paraId="0C8421CB" w14:textId="015928C5" w:rsidR="00C51823" w:rsidRDefault="00C51823">
      <w:pPr>
        <w:jc w:val="left"/>
        <w:rPr>
          <w:b/>
          <w:sz w:val="24"/>
        </w:rPr>
      </w:pPr>
      <w:r>
        <w:rPr>
          <w:b/>
          <w:sz w:val="24"/>
        </w:rPr>
        <w:br w:type="page"/>
      </w:r>
    </w:p>
    <w:p w14:paraId="547DB19B" w14:textId="77777777" w:rsidR="00FA0C1C" w:rsidRDefault="00FA0C1C" w:rsidP="000D4B06">
      <w:pPr>
        <w:spacing w:after="0"/>
        <w:rPr>
          <w:b/>
          <w:sz w:val="24"/>
        </w:rPr>
      </w:pPr>
    </w:p>
    <w:p w14:paraId="00EB6F79" w14:textId="5487AC8D" w:rsidR="000D4B06" w:rsidRPr="00884433" w:rsidRDefault="000D4B06">
      <w:pPr>
        <w:pStyle w:val="Odstavecseseznamem"/>
        <w:keepNext/>
        <w:keepLines/>
        <w:numPr>
          <w:ilvl w:val="0"/>
          <w:numId w:val="1"/>
        </w:numPr>
        <w:ind w:left="567" w:hanging="567"/>
        <w:rPr>
          <w:b/>
          <w:sz w:val="24"/>
        </w:rPr>
      </w:pPr>
      <w:r w:rsidRPr="00884433">
        <w:rPr>
          <w:b/>
          <w:sz w:val="24"/>
        </w:rPr>
        <w:t>Výzkumná, vývojová a tvůrčí činnost</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3"/>
        <w:gridCol w:w="2168"/>
        <w:gridCol w:w="2218"/>
        <w:gridCol w:w="1259"/>
        <w:gridCol w:w="2051"/>
      </w:tblGrid>
      <w:tr w:rsidR="00D15D81" w:rsidRPr="00600EC7" w14:paraId="4686D320" w14:textId="77777777" w:rsidTr="00DB4088">
        <w:trPr>
          <w:cantSplit/>
          <w:trHeight w:val="271"/>
        </w:trPr>
        <w:tc>
          <w:tcPr>
            <w:tcW w:w="2013" w:type="dxa"/>
            <w:vMerge w:val="restart"/>
            <w:shd w:val="clear" w:color="auto" w:fill="auto"/>
          </w:tcPr>
          <w:p w14:paraId="60F7B36D" w14:textId="77777777" w:rsidR="00D15D81" w:rsidRPr="004D4F8B" w:rsidRDefault="00D15D81" w:rsidP="00D15D81">
            <w:pPr>
              <w:spacing w:after="0" w:line="240" w:lineRule="auto"/>
              <w:jc w:val="center"/>
              <w:rPr>
                <w:rFonts w:eastAsia="Times New Roman" w:cs="Times New Roman"/>
                <w:b/>
                <w:color w:val="000000"/>
                <w:lang w:eastAsia="cs-CZ"/>
              </w:rPr>
            </w:pPr>
          </w:p>
        </w:tc>
        <w:tc>
          <w:tcPr>
            <w:tcW w:w="7696" w:type="dxa"/>
            <w:gridSpan w:val="4"/>
            <w:shd w:val="clear" w:color="000000" w:fill="C6E0B4"/>
            <w:noWrap/>
            <w:hideMark/>
          </w:tcPr>
          <w:p w14:paraId="2D8AF286" w14:textId="2D7AF437"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 xml:space="preserve">Tvůrčí </w:t>
            </w:r>
            <w:proofErr w:type="gramStart"/>
            <w:r w:rsidRPr="004D4F8B">
              <w:rPr>
                <w:rFonts w:eastAsia="Times New Roman" w:cs="Times New Roman"/>
                <w:b/>
                <w:color w:val="000000"/>
                <w:lang w:eastAsia="cs-CZ"/>
              </w:rPr>
              <w:t>činnost - Projektové</w:t>
            </w:r>
            <w:proofErr w:type="gramEnd"/>
            <w:r w:rsidRPr="004D4F8B">
              <w:rPr>
                <w:rFonts w:eastAsia="Times New Roman" w:cs="Times New Roman"/>
                <w:b/>
                <w:color w:val="000000"/>
                <w:lang w:eastAsia="cs-CZ"/>
              </w:rPr>
              <w:t xml:space="preserve"> aktivity</w:t>
            </w:r>
          </w:p>
        </w:tc>
      </w:tr>
      <w:tr w:rsidR="00D15D81" w:rsidRPr="00600EC7" w14:paraId="7A2D321C" w14:textId="77777777" w:rsidTr="00DB4088">
        <w:trPr>
          <w:cantSplit/>
          <w:trHeight w:val="271"/>
        </w:trPr>
        <w:tc>
          <w:tcPr>
            <w:tcW w:w="2013" w:type="dxa"/>
            <w:vMerge/>
            <w:shd w:val="clear" w:color="auto" w:fill="auto"/>
          </w:tcPr>
          <w:p w14:paraId="5AE0BB00" w14:textId="77777777" w:rsidR="00D15D81" w:rsidRPr="004D4F8B" w:rsidRDefault="00D15D81" w:rsidP="00D15D81">
            <w:pPr>
              <w:spacing w:after="0" w:line="240" w:lineRule="auto"/>
              <w:jc w:val="center"/>
              <w:rPr>
                <w:rFonts w:eastAsia="Times New Roman" w:cs="Times New Roman"/>
                <w:b/>
                <w:color w:val="000000"/>
                <w:lang w:eastAsia="cs-CZ"/>
              </w:rPr>
            </w:pPr>
          </w:p>
        </w:tc>
        <w:tc>
          <w:tcPr>
            <w:tcW w:w="4386" w:type="dxa"/>
            <w:gridSpan w:val="2"/>
            <w:shd w:val="clear" w:color="000000" w:fill="D9E1F2"/>
            <w:noWrap/>
            <w:hideMark/>
          </w:tcPr>
          <w:p w14:paraId="636C03B6" w14:textId="19AB4773"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Výzkumné projekty a granty</w:t>
            </w:r>
          </w:p>
        </w:tc>
        <w:tc>
          <w:tcPr>
            <w:tcW w:w="3310" w:type="dxa"/>
            <w:gridSpan w:val="2"/>
            <w:shd w:val="clear" w:color="000000" w:fill="D9E1F2"/>
            <w:noWrap/>
            <w:hideMark/>
          </w:tcPr>
          <w:p w14:paraId="41D742DF" w14:textId="77777777"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Projekty se SF</w:t>
            </w:r>
          </w:p>
        </w:tc>
      </w:tr>
      <w:tr w:rsidR="00D15D81" w:rsidRPr="00600EC7" w14:paraId="03A0A1E6" w14:textId="77777777" w:rsidTr="00DB4088">
        <w:trPr>
          <w:cantSplit/>
          <w:trHeight w:val="271"/>
        </w:trPr>
        <w:tc>
          <w:tcPr>
            <w:tcW w:w="2013" w:type="dxa"/>
            <w:shd w:val="clear" w:color="000000" w:fill="8EA9DB"/>
          </w:tcPr>
          <w:p w14:paraId="2407E9D1" w14:textId="6C745C06" w:rsidR="00D15D81" w:rsidRPr="004D4F8B" w:rsidRDefault="00D15D81" w:rsidP="00D15D81">
            <w:pPr>
              <w:spacing w:after="0" w:line="240" w:lineRule="auto"/>
              <w:jc w:val="center"/>
              <w:rPr>
                <w:rFonts w:eastAsia="Times New Roman" w:cs="Times New Roman"/>
                <w:b/>
                <w:color w:val="000000"/>
                <w:lang w:eastAsia="cs-CZ"/>
              </w:rPr>
            </w:pPr>
            <w:r>
              <w:rPr>
                <w:rFonts w:eastAsia="Times New Roman" w:cs="Times New Roman"/>
                <w:b/>
                <w:color w:val="000000"/>
                <w:lang w:eastAsia="cs-CZ"/>
              </w:rPr>
              <w:t>Akademický pracovník</w:t>
            </w:r>
          </w:p>
        </w:tc>
        <w:tc>
          <w:tcPr>
            <w:tcW w:w="2168" w:type="dxa"/>
            <w:shd w:val="clear" w:color="000000" w:fill="8EA9DB"/>
            <w:noWrap/>
            <w:hideMark/>
          </w:tcPr>
          <w:p w14:paraId="64FF4FF1" w14:textId="7A72DFFD"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Řešitel</w:t>
            </w:r>
          </w:p>
        </w:tc>
        <w:tc>
          <w:tcPr>
            <w:tcW w:w="2218" w:type="dxa"/>
            <w:shd w:val="clear" w:color="000000" w:fill="8EA9DB"/>
            <w:noWrap/>
            <w:hideMark/>
          </w:tcPr>
          <w:p w14:paraId="31AACEBB" w14:textId="77777777"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Spoluřešitel</w:t>
            </w:r>
          </w:p>
        </w:tc>
        <w:tc>
          <w:tcPr>
            <w:tcW w:w="1259" w:type="dxa"/>
            <w:shd w:val="clear" w:color="000000" w:fill="8EA9DB"/>
            <w:noWrap/>
            <w:hideMark/>
          </w:tcPr>
          <w:p w14:paraId="00C9B148" w14:textId="77777777"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Řešitel</w:t>
            </w:r>
          </w:p>
        </w:tc>
        <w:tc>
          <w:tcPr>
            <w:tcW w:w="2051" w:type="dxa"/>
            <w:shd w:val="clear" w:color="000000" w:fill="8EA9DB"/>
            <w:noWrap/>
            <w:hideMark/>
          </w:tcPr>
          <w:p w14:paraId="54A2C65C" w14:textId="77777777" w:rsidR="00D15D81" w:rsidRPr="004D4F8B" w:rsidRDefault="00D15D81" w:rsidP="00D15D81">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Spoluřešitel</w:t>
            </w:r>
          </w:p>
        </w:tc>
      </w:tr>
      <w:tr w:rsidR="00E2567B" w:rsidRPr="00600EC7" w14:paraId="3FAE5236" w14:textId="77777777" w:rsidTr="00DB4088">
        <w:trPr>
          <w:cantSplit/>
          <w:trHeight w:val="271"/>
        </w:trPr>
        <w:tc>
          <w:tcPr>
            <w:tcW w:w="2013" w:type="dxa"/>
            <w:vAlign w:val="center"/>
          </w:tcPr>
          <w:p w14:paraId="7FA7CE52" w14:textId="08852782" w:rsidR="00E2567B" w:rsidRPr="00DB4088" w:rsidRDefault="00E2567B" w:rsidP="00E2567B">
            <w:pPr>
              <w:spacing w:after="0" w:line="240" w:lineRule="auto"/>
              <w:jc w:val="left"/>
              <w:rPr>
                <w:rFonts w:eastAsia="Times New Roman" w:cs="Times New Roman"/>
                <w:color w:val="000000"/>
                <w:sz w:val="24"/>
                <w:szCs w:val="24"/>
                <w:lang w:eastAsia="cs-CZ"/>
              </w:rPr>
            </w:pPr>
            <w:r w:rsidRPr="00DB4088">
              <w:rPr>
                <w:rFonts w:eastAsia="Times New Roman" w:cs="Times New Roman"/>
                <w:sz w:val="24"/>
                <w:szCs w:val="24"/>
                <w:lang w:eastAsia="cs-CZ"/>
              </w:rPr>
              <w:t>Ing. Michal Kraus, Ph.D. </w:t>
            </w:r>
          </w:p>
        </w:tc>
        <w:tc>
          <w:tcPr>
            <w:tcW w:w="2168" w:type="dxa"/>
            <w:shd w:val="clear" w:color="auto" w:fill="auto"/>
            <w:noWrap/>
            <w:vAlign w:val="center"/>
          </w:tcPr>
          <w:p w14:paraId="7AD38E56" w14:textId="7291E6B2"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Fonts w:eastAsia="Times New Roman" w:cs="Times New Roman"/>
                <w:sz w:val="24"/>
                <w:szCs w:val="24"/>
                <w:lang w:eastAsia="cs-CZ"/>
              </w:rPr>
              <w:t>2</w:t>
            </w:r>
          </w:p>
        </w:tc>
        <w:tc>
          <w:tcPr>
            <w:tcW w:w="2218" w:type="dxa"/>
            <w:shd w:val="clear" w:color="auto" w:fill="auto"/>
            <w:noWrap/>
            <w:vAlign w:val="center"/>
          </w:tcPr>
          <w:p w14:paraId="210860DF" w14:textId="624C3565"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Fonts w:eastAsia="Times New Roman" w:cs="Times New Roman"/>
                <w:color w:val="000000"/>
                <w:sz w:val="24"/>
                <w:szCs w:val="24"/>
                <w:lang w:eastAsia="cs-CZ"/>
              </w:rPr>
              <w:t>3</w:t>
            </w:r>
          </w:p>
        </w:tc>
        <w:tc>
          <w:tcPr>
            <w:tcW w:w="1259" w:type="dxa"/>
            <w:shd w:val="clear" w:color="auto" w:fill="auto"/>
            <w:noWrap/>
            <w:vAlign w:val="center"/>
          </w:tcPr>
          <w:p w14:paraId="59790694" w14:textId="20A951EA"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6E52A215" w14:textId="037CA67A" w:rsidR="00E2567B" w:rsidRPr="00B67665" w:rsidRDefault="00B67665" w:rsidP="00B67665">
            <w:pPr>
              <w:pStyle w:val="paragraph"/>
              <w:spacing w:before="0" w:beforeAutospacing="0" w:after="0" w:afterAutospacing="0"/>
              <w:jc w:val="center"/>
              <w:textAlignment w:val="baseline"/>
              <w:rPr>
                <w:rFonts w:asciiTheme="majorHAnsi" w:hAnsiTheme="majorHAnsi"/>
                <w:color w:val="000000"/>
              </w:rPr>
            </w:pPr>
            <w:r w:rsidRPr="00B67665">
              <w:rPr>
                <w:rFonts w:asciiTheme="majorHAnsi" w:hAnsiTheme="majorHAnsi"/>
              </w:rPr>
              <w:t>1</w:t>
            </w:r>
          </w:p>
          <w:p w14:paraId="12FE451E" w14:textId="1AB838E7" w:rsidR="00E2567B" w:rsidRPr="00B67665" w:rsidRDefault="00E2567B" w:rsidP="00B67665">
            <w:pPr>
              <w:spacing w:after="0" w:line="240" w:lineRule="auto"/>
              <w:jc w:val="center"/>
              <w:rPr>
                <w:rFonts w:eastAsia="Times New Roman" w:cs="Times New Roman"/>
                <w:color w:val="000000"/>
                <w:sz w:val="24"/>
                <w:szCs w:val="24"/>
                <w:lang w:eastAsia="cs-CZ"/>
              </w:rPr>
            </w:pPr>
          </w:p>
        </w:tc>
      </w:tr>
      <w:tr w:rsidR="00E2567B" w:rsidRPr="00600EC7" w14:paraId="51874229" w14:textId="77777777" w:rsidTr="00DB4088">
        <w:trPr>
          <w:cantSplit/>
          <w:trHeight w:val="271"/>
        </w:trPr>
        <w:tc>
          <w:tcPr>
            <w:tcW w:w="2013" w:type="dxa"/>
            <w:vAlign w:val="center"/>
          </w:tcPr>
          <w:p w14:paraId="04FADA6B" w14:textId="51711DD1" w:rsidR="00E2567B" w:rsidRPr="00DB4088" w:rsidRDefault="00E2567B" w:rsidP="00E2567B">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Aleš Kaňkovský</w:t>
            </w:r>
            <w:r w:rsidRPr="00DB4088">
              <w:rPr>
                <w:rStyle w:val="eop"/>
                <w:rFonts w:cs="Calibri Light"/>
                <w:color w:val="000000"/>
                <w:sz w:val="24"/>
                <w:szCs w:val="24"/>
              </w:rPr>
              <w:t> </w:t>
            </w:r>
          </w:p>
        </w:tc>
        <w:tc>
          <w:tcPr>
            <w:tcW w:w="2168" w:type="dxa"/>
            <w:shd w:val="clear" w:color="auto" w:fill="auto"/>
            <w:noWrap/>
            <w:vAlign w:val="center"/>
          </w:tcPr>
          <w:p w14:paraId="771B8348" w14:textId="286BC6EB"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75885418" w14:textId="7C7A0E2B"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Fonts w:eastAsia="Times New Roman" w:cs="Times New Roman"/>
                <w:color w:val="000000"/>
                <w:sz w:val="24"/>
                <w:szCs w:val="24"/>
                <w:lang w:eastAsia="cs-CZ"/>
              </w:rPr>
              <w:t>1</w:t>
            </w:r>
          </w:p>
        </w:tc>
        <w:tc>
          <w:tcPr>
            <w:tcW w:w="1259" w:type="dxa"/>
            <w:shd w:val="clear" w:color="auto" w:fill="auto"/>
            <w:noWrap/>
            <w:vAlign w:val="center"/>
          </w:tcPr>
          <w:p w14:paraId="0A0F0F23" w14:textId="49BAE669"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7EC47346" w14:textId="22261719" w:rsidR="00E2567B" w:rsidRPr="00B67665" w:rsidRDefault="00E2567B" w:rsidP="00B67665">
            <w:pPr>
              <w:spacing w:after="0" w:line="240" w:lineRule="auto"/>
              <w:jc w:val="center"/>
              <w:rPr>
                <w:rFonts w:eastAsia="Times New Roman" w:cs="Times New Roman"/>
                <w:color w:val="000000"/>
                <w:sz w:val="24"/>
                <w:szCs w:val="24"/>
                <w:lang w:eastAsia="cs-CZ"/>
              </w:rPr>
            </w:pPr>
          </w:p>
        </w:tc>
      </w:tr>
      <w:tr w:rsidR="00E2567B" w:rsidRPr="00600EC7" w14:paraId="27636F5D" w14:textId="77777777" w:rsidTr="00DB4088">
        <w:trPr>
          <w:cantSplit/>
          <w:trHeight w:val="271"/>
        </w:trPr>
        <w:tc>
          <w:tcPr>
            <w:tcW w:w="2013" w:type="dxa"/>
            <w:vAlign w:val="center"/>
          </w:tcPr>
          <w:p w14:paraId="5AE56100" w14:textId="66F6F92B" w:rsidR="00E2567B" w:rsidRPr="00DB4088" w:rsidRDefault="00E2567B" w:rsidP="00E2567B">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Jan Plachý, Ph.D.</w:t>
            </w:r>
            <w:r w:rsidRPr="00DB4088">
              <w:rPr>
                <w:rStyle w:val="eop"/>
                <w:rFonts w:cs="Calibri Light"/>
                <w:color w:val="000000"/>
                <w:sz w:val="24"/>
                <w:szCs w:val="24"/>
              </w:rPr>
              <w:t> </w:t>
            </w:r>
          </w:p>
        </w:tc>
        <w:tc>
          <w:tcPr>
            <w:tcW w:w="2168" w:type="dxa"/>
            <w:shd w:val="clear" w:color="auto" w:fill="auto"/>
            <w:noWrap/>
            <w:vAlign w:val="center"/>
          </w:tcPr>
          <w:p w14:paraId="4E03C8E5" w14:textId="2A50E277"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023EDDF9" w14:textId="7C0CB489"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eop"/>
                <w:rFonts w:cs="Calibri Light"/>
                <w:sz w:val="24"/>
                <w:szCs w:val="24"/>
              </w:rPr>
              <w:t>3</w:t>
            </w:r>
          </w:p>
        </w:tc>
        <w:tc>
          <w:tcPr>
            <w:tcW w:w="1259" w:type="dxa"/>
            <w:shd w:val="clear" w:color="auto" w:fill="auto"/>
            <w:noWrap/>
            <w:vAlign w:val="center"/>
          </w:tcPr>
          <w:p w14:paraId="40D658B2" w14:textId="0E76ECA6"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7A158A31" w14:textId="03615FF8" w:rsidR="00E2567B" w:rsidRPr="00B67665" w:rsidRDefault="00E2567B" w:rsidP="00B67665">
            <w:pPr>
              <w:spacing w:after="0" w:line="240" w:lineRule="auto"/>
              <w:jc w:val="center"/>
              <w:rPr>
                <w:rFonts w:eastAsia="Times New Roman" w:cs="Times New Roman"/>
                <w:color w:val="000000"/>
                <w:sz w:val="24"/>
                <w:szCs w:val="24"/>
                <w:lang w:eastAsia="cs-CZ"/>
              </w:rPr>
            </w:pPr>
          </w:p>
        </w:tc>
      </w:tr>
      <w:tr w:rsidR="00E2567B" w:rsidRPr="00600EC7" w14:paraId="65AD1E5B" w14:textId="77777777" w:rsidTr="00DB4088">
        <w:trPr>
          <w:cantSplit/>
          <w:trHeight w:val="271"/>
        </w:trPr>
        <w:tc>
          <w:tcPr>
            <w:tcW w:w="2013" w:type="dxa"/>
            <w:vAlign w:val="center"/>
          </w:tcPr>
          <w:p w14:paraId="364E5B09" w14:textId="5CDD21E2" w:rsidR="00E2567B" w:rsidRPr="00DB4088" w:rsidRDefault="00E2567B" w:rsidP="00E2567B">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et Ing. Petra Machová</w:t>
            </w:r>
            <w:r w:rsidRPr="00DB4088">
              <w:rPr>
                <w:rStyle w:val="eop"/>
                <w:rFonts w:cs="Calibri Light"/>
                <w:color w:val="000000"/>
                <w:sz w:val="24"/>
                <w:szCs w:val="24"/>
              </w:rPr>
              <w:t> </w:t>
            </w:r>
          </w:p>
        </w:tc>
        <w:tc>
          <w:tcPr>
            <w:tcW w:w="2168" w:type="dxa"/>
            <w:shd w:val="clear" w:color="auto" w:fill="auto"/>
            <w:noWrap/>
            <w:vAlign w:val="center"/>
          </w:tcPr>
          <w:p w14:paraId="77074015" w14:textId="49AB6165"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6C326155" w14:textId="4EC4314A"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eop"/>
                <w:rFonts w:cs="Calibri Light"/>
                <w:sz w:val="24"/>
                <w:szCs w:val="24"/>
              </w:rPr>
              <w:t>3</w:t>
            </w:r>
          </w:p>
        </w:tc>
        <w:tc>
          <w:tcPr>
            <w:tcW w:w="1259" w:type="dxa"/>
            <w:shd w:val="clear" w:color="auto" w:fill="auto"/>
            <w:noWrap/>
            <w:vAlign w:val="center"/>
          </w:tcPr>
          <w:p w14:paraId="63CCF5E2" w14:textId="57A3B64E"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4901D09E" w14:textId="31B11C28"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normaltextrun"/>
                <w:rFonts w:cs="Calibri Light"/>
                <w:sz w:val="24"/>
                <w:szCs w:val="24"/>
              </w:rPr>
              <w:t>1</w:t>
            </w:r>
          </w:p>
        </w:tc>
      </w:tr>
      <w:tr w:rsidR="00E2567B" w:rsidRPr="00600EC7" w14:paraId="6C20F51C" w14:textId="77777777" w:rsidTr="00DB4088">
        <w:trPr>
          <w:cantSplit/>
          <w:trHeight w:val="271"/>
        </w:trPr>
        <w:tc>
          <w:tcPr>
            <w:tcW w:w="2013" w:type="dxa"/>
            <w:vAlign w:val="center"/>
          </w:tcPr>
          <w:p w14:paraId="7B6414BC" w14:textId="5D32ADC7" w:rsidR="00E2567B" w:rsidRPr="00DB4088" w:rsidRDefault="00E2567B" w:rsidP="00E2567B">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Zuzana Kramářová, Ph.D.</w:t>
            </w:r>
            <w:r w:rsidRPr="00DB4088">
              <w:rPr>
                <w:rStyle w:val="eop"/>
                <w:rFonts w:cs="Calibri Light"/>
                <w:color w:val="000000"/>
                <w:sz w:val="24"/>
                <w:szCs w:val="24"/>
              </w:rPr>
              <w:t> </w:t>
            </w:r>
          </w:p>
        </w:tc>
        <w:tc>
          <w:tcPr>
            <w:tcW w:w="2168" w:type="dxa"/>
            <w:shd w:val="clear" w:color="auto" w:fill="auto"/>
            <w:noWrap/>
            <w:vAlign w:val="center"/>
          </w:tcPr>
          <w:p w14:paraId="497C590C" w14:textId="0E9F85D4"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Fonts w:eastAsia="Times New Roman" w:cs="Times New Roman"/>
                <w:color w:val="000000"/>
                <w:sz w:val="24"/>
                <w:szCs w:val="24"/>
                <w:lang w:eastAsia="cs-CZ"/>
              </w:rPr>
              <w:t>1</w:t>
            </w:r>
          </w:p>
        </w:tc>
        <w:tc>
          <w:tcPr>
            <w:tcW w:w="2218" w:type="dxa"/>
            <w:shd w:val="clear" w:color="auto" w:fill="auto"/>
            <w:noWrap/>
            <w:vAlign w:val="center"/>
          </w:tcPr>
          <w:p w14:paraId="4270F8CD" w14:textId="3E95A0AF" w:rsidR="00E2567B"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eop"/>
                <w:rFonts w:cs="Calibri Light"/>
                <w:sz w:val="24"/>
                <w:szCs w:val="24"/>
              </w:rPr>
              <w:t>4</w:t>
            </w:r>
          </w:p>
        </w:tc>
        <w:tc>
          <w:tcPr>
            <w:tcW w:w="1259" w:type="dxa"/>
            <w:shd w:val="clear" w:color="auto" w:fill="auto"/>
            <w:noWrap/>
            <w:vAlign w:val="center"/>
          </w:tcPr>
          <w:p w14:paraId="0305A957" w14:textId="0D4224F5" w:rsidR="00E2567B" w:rsidRPr="00B67665" w:rsidRDefault="00E2567B"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0B3E326B" w14:textId="3D907424" w:rsidR="00E2567B" w:rsidRPr="00B67665" w:rsidRDefault="00E2567B" w:rsidP="00B67665">
            <w:pPr>
              <w:spacing w:after="0" w:line="240" w:lineRule="auto"/>
              <w:jc w:val="center"/>
              <w:rPr>
                <w:rFonts w:eastAsia="Times New Roman" w:cs="Times New Roman"/>
                <w:color w:val="000000"/>
                <w:sz w:val="24"/>
                <w:szCs w:val="24"/>
                <w:lang w:eastAsia="cs-CZ"/>
              </w:rPr>
            </w:pPr>
          </w:p>
        </w:tc>
      </w:tr>
      <w:tr w:rsidR="003C04DF" w:rsidRPr="00600EC7" w14:paraId="4E695159" w14:textId="77777777" w:rsidTr="00DB4088">
        <w:trPr>
          <w:cantSplit/>
          <w:trHeight w:val="271"/>
        </w:trPr>
        <w:tc>
          <w:tcPr>
            <w:tcW w:w="2013" w:type="dxa"/>
            <w:vAlign w:val="center"/>
          </w:tcPr>
          <w:p w14:paraId="3F363DD9" w14:textId="6DCF36B5" w:rsidR="003C04DF" w:rsidRPr="00DB4088" w:rsidRDefault="003C04DF" w:rsidP="003C04DF">
            <w:pPr>
              <w:spacing w:after="0" w:line="240" w:lineRule="auto"/>
              <w:jc w:val="left"/>
              <w:rPr>
                <w:rStyle w:val="normaltextrun"/>
                <w:rFonts w:cs="Calibri Light"/>
                <w:color w:val="000000"/>
                <w:sz w:val="24"/>
                <w:szCs w:val="24"/>
              </w:rPr>
            </w:pPr>
            <w:r w:rsidRPr="00DB4088">
              <w:rPr>
                <w:rStyle w:val="normaltextrun"/>
                <w:rFonts w:cs="Calibri Light"/>
                <w:color w:val="000000"/>
                <w:sz w:val="24"/>
                <w:szCs w:val="24"/>
              </w:rPr>
              <w:t>Ing. Jaroslav Pokorný, Ph.D.</w:t>
            </w:r>
            <w:r w:rsidRPr="00DB4088">
              <w:rPr>
                <w:rStyle w:val="eop"/>
                <w:rFonts w:cs="Calibri Light"/>
                <w:color w:val="000000"/>
                <w:sz w:val="24"/>
                <w:szCs w:val="24"/>
              </w:rPr>
              <w:t> </w:t>
            </w:r>
          </w:p>
        </w:tc>
        <w:tc>
          <w:tcPr>
            <w:tcW w:w="2168" w:type="dxa"/>
            <w:shd w:val="clear" w:color="auto" w:fill="auto"/>
            <w:noWrap/>
            <w:vAlign w:val="center"/>
          </w:tcPr>
          <w:p w14:paraId="1EEF753E" w14:textId="11426488" w:rsidR="003C04DF" w:rsidRPr="00B67665" w:rsidRDefault="00B67665" w:rsidP="00B67665">
            <w:pPr>
              <w:spacing w:after="0" w:line="240" w:lineRule="auto"/>
              <w:jc w:val="center"/>
              <w:rPr>
                <w:rStyle w:val="normaltextrun"/>
                <w:rFonts w:cs="Calibri Light"/>
                <w:color w:val="000000"/>
                <w:sz w:val="24"/>
                <w:szCs w:val="24"/>
              </w:rPr>
            </w:pPr>
            <w:r w:rsidRPr="00B67665">
              <w:rPr>
                <w:rStyle w:val="normaltextrun"/>
                <w:rFonts w:cs="Calibri Light"/>
                <w:color w:val="000000"/>
                <w:sz w:val="24"/>
                <w:szCs w:val="24"/>
              </w:rPr>
              <w:t>1</w:t>
            </w:r>
          </w:p>
        </w:tc>
        <w:tc>
          <w:tcPr>
            <w:tcW w:w="2218" w:type="dxa"/>
            <w:shd w:val="clear" w:color="auto" w:fill="auto"/>
            <w:noWrap/>
            <w:vAlign w:val="center"/>
          </w:tcPr>
          <w:p w14:paraId="637182F8" w14:textId="0EAEDA4A" w:rsidR="003C04DF" w:rsidRPr="00B67665" w:rsidRDefault="00B67665" w:rsidP="00B67665">
            <w:pPr>
              <w:pStyle w:val="paragraph"/>
              <w:spacing w:before="0" w:beforeAutospacing="0" w:after="0" w:afterAutospacing="0"/>
              <w:jc w:val="center"/>
              <w:textAlignment w:val="baseline"/>
              <w:rPr>
                <w:rStyle w:val="normaltextrun"/>
                <w:rFonts w:asciiTheme="majorHAnsi" w:hAnsiTheme="majorHAnsi" w:cs="Calibri Light"/>
                <w:color w:val="000000"/>
              </w:rPr>
            </w:pPr>
            <w:r w:rsidRPr="00B67665">
              <w:rPr>
                <w:rStyle w:val="normaltextrun"/>
                <w:rFonts w:asciiTheme="majorHAnsi" w:hAnsiTheme="majorHAnsi" w:cs="Calibri Light"/>
                <w:color w:val="000000"/>
              </w:rPr>
              <w:t>2</w:t>
            </w:r>
          </w:p>
        </w:tc>
        <w:tc>
          <w:tcPr>
            <w:tcW w:w="1259" w:type="dxa"/>
            <w:shd w:val="clear" w:color="auto" w:fill="auto"/>
            <w:noWrap/>
            <w:vAlign w:val="center"/>
          </w:tcPr>
          <w:p w14:paraId="14BA4DD2" w14:textId="69C45833" w:rsidR="003C04DF" w:rsidRPr="00B67665" w:rsidRDefault="003C04DF" w:rsidP="00B67665">
            <w:pPr>
              <w:spacing w:after="0" w:line="240" w:lineRule="auto"/>
              <w:jc w:val="center"/>
              <w:rPr>
                <w:rStyle w:val="normaltextrun"/>
                <w:rFonts w:cs="Calibri Light"/>
                <w:color w:val="000000"/>
                <w:sz w:val="24"/>
                <w:szCs w:val="24"/>
              </w:rPr>
            </w:pPr>
          </w:p>
        </w:tc>
        <w:tc>
          <w:tcPr>
            <w:tcW w:w="2051" w:type="dxa"/>
            <w:shd w:val="clear" w:color="auto" w:fill="auto"/>
            <w:noWrap/>
            <w:vAlign w:val="center"/>
          </w:tcPr>
          <w:p w14:paraId="4A483014" w14:textId="2C78958A" w:rsidR="003C04DF" w:rsidRPr="00B67665" w:rsidRDefault="003C04DF" w:rsidP="00B67665">
            <w:pPr>
              <w:spacing w:after="0" w:line="240" w:lineRule="auto"/>
              <w:jc w:val="center"/>
              <w:rPr>
                <w:rStyle w:val="normaltextrun"/>
                <w:rFonts w:cs="Calibri Light"/>
                <w:color w:val="000000"/>
                <w:sz w:val="24"/>
                <w:szCs w:val="24"/>
              </w:rPr>
            </w:pPr>
          </w:p>
        </w:tc>
      </w:tr>
      <w:tr w:rsidR="003C04DF" w:rsidRPr="00600EC7" w14:paraId="6899EB6D" w14:textId="77777777" w:rsidTr="00DB4088">
        <w:trPr>
          <w:cantSplit/>
          <w:trHeight w:val="271"/>
        </w:trPr>
        <w:tc>
          <w:tcPr>
            <w:tcW w:w="2013" w:type="dxa"/>
            <w:vAlign w:val="center"/>
          </w:tcPr>
          <w:p w14:paraId="68D3991C" w14:textId="45C999C0" w:rsidR="003C04DF" w:rsidRPr="00DB4088" w:rsidRDefault="003C04DF" w:rsidP="003C04DF">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Josef Musílek, Ph.D.</w:t>
            </w:r>
            <w:r w:rsidRPr="00DB4088">
              <w:rPr>
                <w:rStyle w:val="eop"/>
                <w:rFonts w:cs="Calibri Light"/>
                <w:color w:val="000000"/>
                <w:sz w:val="24"/>
                <w:szCs w:val="24"/>
              </w:rPr>
              <w:t> </w:t>
            </w:r>
          </w:p>
        </w:tc>
        <w:tc>
          <w:tcPr>
            <w:tcW w:w="2168" w:type="dxa"/>
            <w:shd w:val="clear" w:color="auto" w:fill="auto"/>
            <w:noWrap/>
            <w:vAlign w:val="center"/>
          </w:tcPr>
          <w:p w14:paraId="18A5AA01" w14:textId="290D9006"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2677B23F" w14:textId="085AF533"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1259" w:type="dxa"/>
            <w:shd w:val="clear" w:color="auto" w:fill="auto"/>
            <w:noWrap/>
            <w:vAlign w:val="center"/>
          </w:tcPr>
          <w:p w14:paraId="58FDD21C" w14:textId="247D4FCA"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1C7250FE" w14:textId="69BD9CE6" w:rsidR="003C04DF"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normaltextrun"/>
                <w:rFonts w:cs="Calibri Light"/>
                <w:sz w:val="24"/>
                <w:szCs w:val="24"/>
              </w:rPr>
              <w:t>1</w:t>
            </w:r>
          </w:p>
        </w:tc>
      </w:tr>
      <w:tr w:rsidR="003C04DF" w:rsidRPr="00600EC7" w14:paraId="0F7A11AF" w14:textId="77777777" w:rsidTr="00DB4088">
        <w:trPr>
          <w:cantSplit/>
          <w:trHeight w:val="271"/>
        </w:trPr>
        <w:tc>
          <w:tcPr>
            <w:tcW w:w="2013" w:type="dxa"/>
            <w:vAlign w:val="center"/>
          </w:tcPr>
          <w:p w14:paraId="625004A9" w14:textId="31575877" w:rsidR="003C04DF" w:rsidRPr="00DB4088" w:rsidRDefault="003C04DF" w:rsidP="003C04DF">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Ing. Pavel Kovács, Ph.D.</w:t>
            </w:r>
            <w:r w:rsidRPr="00DB4088">
              <w:rPr>
                <w:rStyle w:val="eop"/>
                <w:rFonts w:cs="Calibri Light"/>
                <w:color w:val="000000"/>
                <w:sz w:val="24"/>
                <w:szCs w:val="24"/>
              </w:rPr>
              <w:t> </w:t>
            </w:r>
          </w:p>
        </w:tc>
        <w:tc>
          <w:tcPr>
            <w:tcW w:w="2168" w:type="dxa"/>
            <w:shd w:val="clear" w:color="auto" w:fill="auto"/>
            <w:noWrap/>
            <w:vAlign w:val="center"/>
          </w:tcPr>
          <w:p w14:paraId="32CFB58A" w14:textId="626377D3" w:rsidR="003C04DF"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normaltextrun"/>
                <w:rFonts w:cs="Calibri Light"/>
                <w:sz w:val="24"/>
                <w:szCs w:val="24"/>
              </w:rPr>
              <w:t>1</w:t>
            </w:r>
          </w:p>
        </w:tc>
        <w:tc>
          <w:tcPr>
            <w:tcW w:w="2218" w:type="dxa"/>
            <w:shd w:val="clear" w:color="auto" w:fill="auto"/>
            <w:noWrap/>
            <w:vAlign w:val="center"/>
          </w:tcPr>
          <w:p w14:paraId="6574496B" w14:textId="766ABCF0"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1259" w:type="dxa"/>
            <w:shd w:val="clear" w:color="auto" w:fill="auto"/>
            <w:noWrap/>
            <w:vAlign w:val="center"/>
          </w:tcPr>
          <w:p w14:paraId="3931895B" w14:textId="77DF4B1B"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3C6F28B9" w14:textId="69354827" w:rsidR="003C04DF"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normaltextrun"/>
                <w:rFonts w:cs="Calibri Light"/>
                <w:sz w:val="24"/>
                <w:szCs w:val="24"/>
              </w:rPr>
              <w:t>1</w:t>
            </w:r>
          </w:p>
        </w:tc>
      </w:tr>
      <w:tr w:rsidR="003C04DF" w:rsidRPr="00600EC7" w14:paraId="635CE040" w14:textId="77777777" w:rsidTr="00B67665">
        <w:trPr>
          <w:cantSplit/>
          <w:trHeight w:val="133"/>
        </w:trPr>
        <w:tc>
          <w:tcPr>
            <w:tcW w:w="2013" w:type="dxa"/>
            <w:vAlign w:val="center"/>
          </w:tcPr>
          <w:p w14:paraId="53ECFA83" w14:textId="4364A17B" w:rsidR="003C04DF" w:rsidRPr="00DB4088" w:rsidRDefault="003C04DF" w:rsidP="003C04DF">
            <w:pPr>
              <w:spacing w:after="0" w:line="240" w:lineRule="auto"/>
              <w:jc w:val="left"/>
              <w:rPr>
                <w:rFonts w:eastAsia="Times New Roman" w:cs="Times New Roman"/>
                <w:color w:val="000000"/>
                <w:sz w:val="24"/>
                <w:szCs w:val="24"/>
                <w:lang w:eastAsia="cs-CZ"/>
              </w:rPr>
            </w:pPr>
            <w:r w:rsidRPr="00DB4088">
              <w:rPr>
                <w:rStyle w:val="normaltextrun"/>
                <w:rFonts w:cs="Calibri Light"/>
                <w:color w:val="000000"/>
                <w:sz w:val="24"/>
                <w:szCs w:val="24"/>
              </w:rPr>
              <w:t>doc. Dr. Ing. Luboš Podolka</w:t>
            </w:r>
            <w:r w:rsidRPr="00DB4088">
              <w:rPr>
                <w:rStyle w:val="eop"/>
                <w:rFonts w:cs="Calibri Light"/>
                <w:color w:val="000000"/>
                <w:sz w:val="24"/>
                <w:szCs w:val="24"/>
              </w:rPr>
              <w:t> </w:t>
            </w:r>
          </w:p>
        </w:tc>
        <w:tc>
          <w:tcPr>
            <w:tcW w:w="2168" w:type="dxa"/>
            <w:shd w:val="clear" w:color="auto" w:fill="auto"/>
            <w:noWrap/>
            <w:vAlign w:val="center"/>
          </w:tcPr>
          <w:p w14:paraId="4553530C" w14:textId="4C5137D4"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2218" w:type="dxa"/>
            <w:shd w:val="clear" w:color="auto" w:fill="auto"/>
            <w:noWrap/>
            <w:vAlign w:val="center"/>
          </w:tcPr>
          <w:p w14:paraId="28A5DCEF" w14:textId="62D7A4F1" w:rsidR="003C04DF"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eop"/>
                <w:rFonts w:cs="Calibri Light"/>
                <w:sz w:val="24"/>
                <w:szCs w:val="24"/>
              </w:rPr>
              <w:t>3</w:t>
            </w:r>
          </w:p>
        </w:tc>
        <w:tc>
          <w:tcPr>
            <w:tcW w:w="1259" w:type="dxa"/>
            <w:shd w:val="clear" w:color="auto" w:fill="auto"/>
            <w:noWrap/>
            <w:vAlign w:val="center"/>
          </w:tcPr>
          <w:p w14:paraId="7E19940A" w14:textId="05DFA518" w:rsidR="003C04DF" w:rsidRPr="00B67665" w:rsidRDefault="003C04DF" w:rsidP="00B67665">
            <w:pPr>
              <w:spacing w:after="0" w:line="240" w:lineRule="auto"/>
              <w:jc w:val="center"/>
              <w:rPr>
                <w:rFonts w:eastAsia="Times New Roman" w:cs="Times New Roman"/>
                <w:color w:val="000000"/>
                <w:sz w:val="24"/>
                <w:szCs w:val="24"/>
                <w:lang w:eastAsia="cs-CZ"/>
              </w:rPr>
            </w:pPr>
          </w:p>
        </w:tc>
        <w:tc>
          <w:tcPr>
            <w:tcW w:w="2051" w:type="dxa"/>
            <w:shd w:val="clear" w:color="auto" w:fill="auto"/>
            <w:noWrap/>
            <w:vAlign w:val="center"/>
          </w:tcPr>
          <w:p w14:paraId="36512DF5" w14:textId="7E35D3B3" w:rsidR="003C04DF" w:rsidRPr="00B67665" w:rsidRDefault="00B67665" w:rsidP="00B67665">
            <w:pPr>
              <w:spacing w:after="0" w:line="240" w:lineRule="auto"/>
              <w:jc w:val="center"/>
              <w:rPr>
                <w:rFonts w:eastAsia="Times New Roman" w:cs="Times New Roman"/>
                <w:color w:val="000000"/>
                <w:sz w:val="24"/>
                <w:szCs w:val="24"/>
                <w:lang w:eastAsia="cs-CZ"/>
              </w:rPr>
            </w:pPr>
            <w:r w:rsidRPr="00B67665">
              <w:rPr>
                <w:rStyle w:val="normaltextrun"/>
                <w:rFonts w:cs="Calibri Light"/>
                <w:sz w:val="24"/>
                <w:szCs w:val="24"/>
              </w:rPr>
              <w:t>1</w:t>
            </w:r>
          </w:p>
        </w:tc>
      </w:tr>
    </w:tbl>
    <w:p w14:paraId="18CD383E" w14:textId="786E62A3" w:rsidR="00600EC7" w:rsidRDefault="00600EC7" w:rsidP="00E176B0">
      <w:pPr>
        <w:spacing w:before="240"/>
        <w:rPr>
          <w:i/>
          <w:sz w:val="24"/>
        </w:rPr>
      </w:pPr>
    </w:p>
    <w:p w14:paraId="3DCB0CF6" w14:textId="2A87DA00" w:rsidR="004740C6" w:rsidRPr="005150EC" w:rsidRDefault="004740C6" w:rsidP="005150EC">
      <w:pPr>
        <w:spacing w:before="240"/>
        <w:rPr>
          <w:b/>
          <w:bCs/>
          <w:iCs/>
          <w:sz w:val="24"/>
        </w:rPr>
      </w:pPr>
      <w:r w:rsidRPr="005150EC">
        <w:rPr>
          <w:b/>
          <w:bCs/>
          <w:iCs/>
          <w:sz w:val="24"/>
        </w:rPr>
        <w:t>Zapojení studentů do vědecké činnosti</w:t>
      </w:r>
      <w:r w:rsidR="00C51823">
        <w:rPr>
          <w:b/>
          <w:bCs/>
          <w:iCs/>
          <w:sz w:val="24"/>
        </w:rPr>
        <w:t>:</w:t>
      </w:r>
      <w:r w:rsidRPr="005150EC">
        <w:rPr>
          <w:b/>
          <w:bCs/>
          <w:iCs/>
          <w:sz w:val="24"/>
        </w:rPr>
        <w:t xml:space="preserve"> </w:t>
      </w:r>
    </w:p>
    <w:tbl>
      <w:tblPr>
        <w:tblStyle w:val="Mkatabulky"/>
        <w:tblW w:w="10119" w:type="dxa"/>
        <w:tblLook w:val="04A0" w:firstRow="1" w:lastRow="0" w:firstColumn="1" w:lastColumn="0" w:noHBand="0" w:noVBand="1"/>
      </w:tblPr>
      <w:tblGrid>
        <w:gridCol w:w="3373"/>
        <w:gridCol w:w="3373"/>
        <w:gridCol w:w="3373"/>
      </w:tblGrid>
      <w:tr w:rsidR="004740C6" w14:paraId="475202C7" w14:textId="77777777" w:rsidTr="004740C6">
        <w:trPr>
          <w:trHeight w:val="94"/>
        </w:trPr>
        <w:tc>
          <w:tcPr>
            <w:tcW w:w="3373" w:type="dxa"/>
          </w:tcPr>
          <w:p w14:paraId="07AE387D" w14:textId="48B865F5" w:rsidR="004740C6" w:rsidRPr="00DB4088" w:rsidRDefault="004740C6" w:rsidP="00E176B0">
            <w:pPr>
              <w:spacing w:before="240"/>
              <w:rPr>
                <w:b/>
                <w:bCs/>
                <w:iCs/>
                <w:sz w:val="24"/>
                <w:szCs w:val="24"/>
              </w:rPr>
            </w:pPr>
            <w:r w:rsidRPr="00DB4088">
              <w:rPr>
                <w:b/>
                <w:bCs/>
                <w:iCs/>
                <w:sz w:val="24"/>
                <w:szCs w:val="24"/>
              </w:rPr>
              <w:t xml:space="preserve">Jméno studenta </w:t>
            </w:r>
          </w:p>
        </w:tc>
        <w:tc>
          <w:tcPr>
            <w:tcW w:w="3373" w:type="dxa"/>
          </w:tcPr>
          <w:p w14:paraId="41B9CBE8" w14:textId="632E1EE1" w:rsidR="004740C6" w:rsidRPr="00DB4088" w:rsidRDefault="004740C6" w:rsidP="00E176B0">
            <w:pPr>
              <w:spacing w:before="240"/>
              <w:rPr>
                <w:b/>
                <w:bCs/>
                <w:iCs/>
                <w:sz w:val="24"/>
                <w:szCs w:val="24"/>
              </w:rPr>
            </w:pPr>
            <w:r w:rsidRPr="00DB4088">
              <w:rPr>
                <w:b/>
                <w:bCs/>
                <w:iCs/>
                <w:sz w:val="24"/>
                <w:szCs w:val="24"/>
              </w:rPr>
              <w:t xml:space="preserve">Vědecká činnost </w:t>
            </w:r>
          </w:p>
        </w:tc>
        <w:tc>
          <w:tcPr>
            <w:tcW w:w="3373" w:type="dxa"/>
          </w:tcPr>
          <w:p w14:paraId="0FD05B7A" w14:textId="3C5CE0E2" w:rsidR="004740C6" w:rsidRPr="00DB4088" w:rsidRDefault="004740C6" w:rsidP="00E176B0">
            <w:pPr>
              <w:spacing w:before="240"/>
              <w:rPr>
                <w:b/>
                <w:bCs/>
                <w:iCs/>
                <w:sz w:val="24"/>
                <w:szCs w:val="24"/>
              </w:rPr>
            </w:pPr>
            <w:r w:rsidRPr="00DB4088">
              <w:rPr>
                <w:b/>
                <w:bCs/>
                <w:iCs/>
                <w:sz w:val="24"/>
                <w:szCs w:val="24"/>
              </w:rPr>
              <w:t xml:space="preserve">Vedoucí </w:t>
            </w:r>
          </w:p>
        </w:tc>
      </w:tr>
      <w:tr w:rsidR="00E2567B" w14:paraId="76ED2EC2" w14:textId="77777777" w:rsidTr="005C3865">
        <w:trPr>
          <w:trHeight w:val="97"/>
        </w:trPr>
        <w:tc>
          <w:tcPr>
            <w:tcW w:w="3373" w:type="dxa"/>
            <w:vAlign w:val="center"/>
          </w:tcPr>
          <w:p w14:paraId="3041739F" w14:textId="3754C5E1" w:rsidR="00E2567B" w:rsidRPr="00DB4088" w:rsidRDefault="00E2567B" w:rsidP="00C51823">
            <w:pPr>
              <w:rPr>
                <w:i/>
                <w:sz w:val="24"/>
                <w:szCs w:val="24"/>
              </w:rPr>
            </w:pPr>
            <w:r w:rsidRPr="00DB4088">
              <w:rPr>
                <w:rStyle w:val="normaltextrun"/>
                <w:rFonts w:cs="Calibri Light"/>
                <w:sz w:val="24"/>
                <w:szCs w:val="24"/>
              </w:rPr>
              <w:t>Bc. Jan Andrle</w:t>
            </w:r>
            <w:r w:rsidRPr="00DB4088">
              <w:rPr>
                <w:rStyle w:val="eop"/>
                <w:rFonts w:cs="Calibri Light"/>
                <w:sz w:val="24"/>
                <w:szCs w:val="24"/>
              </w:rPr>
              <w:t> </w:t>
            </w:r>
          </w:p>
        </w:tc>
        <w:tc>
          <w:tcPr>
            <w:tcW w:w="3373" w:type="dxa"/>
            <w:vAlign w:val="center"/>
          </w:tcPr>
          <w:p w14:paraId="59FD60BE" w14:textId="4A382BCB" w:rsidR="00E2567B" w:rsidRPr="00DB4088" w:rsidRDefault="00E2567B" w:rsidP="00C51823">
            <w:pPr>
              <w:rPr>
                <w:i/>
                <w:sz w:val="24"/>
                <w:szCs w:val="24"/>
              </w:rPr>
            </w:pPr>
            <w:r w:rsidRPr="00DB4088">
              <w:rPr>
                <w:rStyle w:val="normaltextrun"/>
                <w:rFonts w:cs="Calibri Light"/>
                <w:color w:val="000000"/>
                <w:sz w:val="24"/>
                <w:szCs w:val="24"/>
              </w:rPr>
              <w:t>SVV 03SVV22</w:t>
            </w:r>
            <w:r w:rsidRPr="00DB4088">
              <w:rPr>
                <w:rStyle w:val="eop"/>
                <w:rFonts w:cs="Calibri Light"/>
                <w:color w:val="000000"/>
                <w:sz w:val="24"/>
                <w:szCs w:val="24"/>
              </w:rPr>
              <w:t> </w:t>
            </w:r>
          </w:p>
        </w:tc>
        <w:tc>
          <w:tcPr>
            <w:tcW w:w="3373" w:type="dxa"/>
            <w:vAlign w:val="center"/>
          </w:tcPr>
          <w:p w14:paraId="68754BE3" w14:textId="67F4E987" w:rsidR="00E2567B" w:rsidRPr="00DB4088" w:rsidRDefault="00E2567B" w:rsidP="00C51823">
            <w:pPr>
              <w:rPr>
                <w:i/>
                <w:sz w:val="24"/>
                <w:szCs w:val="24"/>
              </w:rPr>
            </w:pPr>
            <w:r w:rsidRPr="00DB4088">
              <w:rPr>
                <w:rStyle w:val="normaltextrun"/>
                <w:rFonts w:cs="Calibri Light"/>
                <w:sz w:val="24"/>
                <w:szCs w:val="24"/>
              </w:rPr>
              <w:t>Ing. Jaroslav Pokorný, Ph.D. </w:t>
            </w:r>
            <w:r w:rsidRPr="00DB4088">
              <w:rPr>
                <w:rStyle w:val="eop"/>
                <w:rFonts w:cs="Calibri Light"/>
                <w:sz w:val="24"/>
                <w:szCs w:val="24"/>
              </w:rPr>
              <w:t> </w:t>
            </w:r>
          </w:p>
        </w:tc>
      </w:tr>
      <w:tr w:rsidR="00E2567B" w14:paraId="361E0C3F" w14:textId="77777777" w:rsidTr="005C3865">
        <w:trPr>
          <w:trHeight w:val="94"/>
        </w:trPr>
        <w:tc>
          <w:tcPr>
            <w:tcW w:w="3373" w:type="dxa"/>
            <w:vAlign w:val="center"/>
          </w:tcPr>
          <w:p w14:paraId="0427CCE1" w14:textId="39AFD7A1" w:rsidR="00E2567B" w:rsidRPr="00DB4088" w:rsidRDefault="00E2567B" w:rsidP="00C51823">
            <w:pPr>
              <w:rPr>
                <w:i/>
                <w:sz w:val="24"/>
                <w:szCs w:val="24"/>
              </w:rPr>
            </w:pPr>
            <w:r w:rsidRPr="00DB4088">
              <w:rPr>
                <w:rStyle w:val="normaltextrun"/>
                <w:rFonts w:cs="Calibri Light"/>
                <w:sz w:val="24"/>
                <w:szCs w:val="24"/>
              </w:rPr>
              <w:t>Bc. Jana Šťástková</w:t>
            </w:r>
            <w:r w:rsidRPr="00DB4088">
              <w:rPr>
                <w:rStyle w:val="eop"/>
                <w:rFonts w:cs="Calibri Light"/>
                <w:sz w:val="24"/>
                <w:szCs w:val="24"/>
              </w:rPr>
              <w:t> </w:t>
            </w:r>
          </w:p>
        </w:tc>
        <w:tc>
          <w:tcPr>
            <w:tcW w:w="3373" w:type="dxa"/>
            <w:vAlign w:val="center"/>
          </w:tcPr>
          <w:p w14:paraId="05EB85B8" w14:textId="29F0116F" w:rsidR="00E2567B" w:rsidRPr="00DB4088" w:rsidRDefault="00E2567B" w:rsidP="00C51823">
            <w:pPr>
              <w:rPr>
                <w:i/>
                <w:sz w:val="24"/>
                <w:szCs w:val="24"/>
              </w:rPr>
            </w:pPr>
            <w:r w:rsidRPr="00DB4088">
              <w:rPr>
                <w:rStyle w:val="normaltextrun"/>
                <w:rFonts w:cs="Calibri Light"/>
                <w:color w:val="000000"/>
                <w:sz w:val="24"/>
                <w:szCs w:val="24"/>
              </w:rPr>
              <w:t>SVV 03SVV22</w:t>
            </w:r>
            <w:r w:rsidRPr="00DB4088">
              <w:rPr>
                <w:rStyle w:val="eop"/>
                <w:rFonts w:cs="Calibri Light"/>
                <w:color w:val="000000"/>
                <w:sz w:val="24"/>
                <w:szCs w:val="24"/>
              </w:rPr>
              <w:t> </w:t>
            </w:r>
          </w:p>
        </w:tc>
        <w:tc>
          <w:tcPr>
            <w:tcW w:w="3373" w:type="dxa"/>
            <w:vAlign w:val="center"/>
          </w:tcPr>
          <w:p w14:paraId="37759D3D" w14:textId="79D98FE9" w:rsidR="00E2567B" w:rsidRPr="00DB4088" w:rsidRDefault="00E2567B" w:rsidP="00C51823">
            <w:pPr>
              <w:rPr>
                <w:i/>
                <w:sz w:val="24"/>
                <w:szCs w:val="24"/>
              </w:rPr>
            </w:pPr>
            <w:r w:rsidRPr="00DB4088">
              <w:rPr>
                <w:rStyle w:val="normaltextrun"/>
                <w:rFonts w:cs="Calibri Light"/>
                <w:sz w:val="24"/>
                <w:szCs w:val="24"/>
              </w:rPr>
              <w:t>Ing. Jaroslav Pokorný, Ph.D.</w:t>
            </w:r>
            <w:r w:rsidRPr="00DB4088">
              <w:rPr>
                <w:rStyle w:val="eop"/>
                <w:rFonts w:cs="Calibri Light"/>
                <w:sz w:val="24"/>
                <w:szCs w:val="24"/>
              </w:rPr>
              <w:t> </w:t>
            </w:r>
          </w:p>
        </w:tc>
      </w:tr>
      <w:tr w:rsidR="00E2567B" w14:paraId="1D99A8ED" w14:textId="77777777" w:rsidTr="005C3865">
        <w:trPr>
          <w:trHeight w:val="94"/>
        </w:trPr>
        <w:tc>
          <w:tcPr>
            <w:tcW w:w="3373" w:type="dxa"/>
            <w:vAlign w:val="center"/>
          </w:tcPr>
          <w:p w14:paraId="49342F2E" w14:textId="2A72CD84" w:rsidR="00E2567B" w:rsidRPr="00DB4088" w:rsidRDefault="00E2567B" w:rsidP="00C51823">
            <w:pPr>
              <w:rPr>
                <w:i/>
                <w:sz w:val="24"/>
                <w:szCs w:val="24"/>
              </w:rPr>
            </w:pPr>
            <w:r w:rsidRPr="00DB4088">
              <w:rPr>
                <w:rStyle w:val="normaltextrun"/>
                <w:rFonts w:cs="Calibri Light"/>
                <w:sz w:val="24"/>
                <w:szCs w:val="24"/>
              </w:rPr>
              <w:t>Bc. Kristýna Řezáčová</w:t>
            </w:r>
            <w:r w:rsidRPr="00DB4088">
              <w:rPr>
                <w:rStyle w:val="eop"/>
                <w:rFonts w:cs="Calibri Light"/>
                <w:sz w:val="24"/>
                <w:szCs w:val="24"/>
              </w:rPr>
              <w:t> </w:t>
            </w:r>
          </w:p>
        </w:tc>
        <w:tc>
          <w:tcPr>
            <w:tcW w:w="3373" w:type="dxa"/>
            <w:vAlign w:val="center"/>
          </w:tcPr>
          <w:p w14:paraId="7202D1FF" w14:textId="1142FBC6" w:rsidR="00E2567B" w:rsidRPr="00DB4088" w:rsidRDefault="00E2567B" w:rsidP="00C51823">
            <w:pPr>
              <w:rPr>
                <w:i/>
                <w:sz w:val="24"/>
                <w:szCs w:val="24"/>
              </w:rPr>
            </w:pPr>
            <w:r w:rsidRPr="00DB4088">
              <w:rPr>
                <w:rStyle w:val="normaltextrun"/>
                <w:rFonts w:cs="Calibri Light"/>
                <w:sz w:val="24"/>
                <w:szCs w:val="24"/>
              </w:rPr>
              <w:t>SVV 02SVV22</w:t>
            </w:r>
            <w:r w:rsidRPr="00DB4088">
              <w:rPr>
                <w:rStyle w:val="eop"/>
                <w:rFonts w:cs="Calibri Light"/>
                <w:sz w:val="24"/>
                <w:szCs w:val="24"/>
              </w:rPr>
              <w:t> </w:t>
            </w:r>
          </w:p>
        </w:tc>
        <w:tc>
          <w:tcPr>
            <w:tcW w:w="3373" w:type="dxa"/>
            <w:vAlign w:val="center"/>
          </w:tcPr>
          <w:p w14:paraId="713F1F1E" w14:textId="51C1A4F5" w:rsidR="00E2567B" w:rsidRPr="00DB4088" w:rsidRDefault="00E2567B" w:rsidP="00C51823">
            <w:pPr>
              <w:rPr>
                <w:i/>
                <w:sz w:val="24"/>
                <w:szCs w:val="24"/>
              </w:rPr>
            </w:pPr>
            <w:r w:rsidRPr="00DB4088">
              <w:rPr>
                <w:rStyle w:val="normaltextrun"/>
                <w:rFonts w:cs="Calibri Light"/>
                <w:sz w:val="24"/>
                <w:szCs w:val="24"/>
              </w:rPr>
              <w:t>Ing. Zuzana Kramářová, Ph.D.</w:t>
            </w:r>
            <w:r w:rsidRPr="00DB4088">
              <w:rPr>
                <w:rStyle w:val="eop"/>
                <w:rFonts w:cs="Calibri Light"/>
                <w:sz w:val="24"/>
                <w:szCs w:val="24"/>
              </w:rPr>
              <w:t> </w:t>
            </w:r>
          </w:p>
        </w:tc>
      </w:tr>
      <w:tr w:rsidR="00E2567B" w14:paraId="4CB21DAC" w14:textId="77777777" w:rsidTr="005C3865">
        <w:trPr>
          <w:trHeight w:val="94"/>
        </w:trPr>
        <w:tc>
          <w:tcPr>
            <w:tcW w:w="3373" w:type="dxa"/>
            <w:vAlign w:val="center"/>
          </w:tcPr>
          <w:p w14:paraId="05997BF4" w14:textId="0CE23688" w:rsidR="00E2567B" w:rsidRPr="00DB4088" w:rsidRDefault="00E2567B" w:rsidP="00C51823">
            <w:pPr>
              <w:rPr>
                <w:i/>
                <w:sz w:val="24"/>
                <w:szCs w:val="24"/>
              </w:rPr>
            </w:pPr>
            <w:r w:rsidRPr="00DB4088">
              <w:rPr>
                <w:rStyle w:val="normaltextrun"/>
                <w:rFonts w:cs="Calibri Light"/>
                <w:sz w:val="24"/>
                <w:szCs w:val="24"/>
              </w:rPr>
              <w:t>Bc. Martin Pavlišta</w:t>
            </w:r>
            <w:r w:rsidRPr="00DB4088">
              <w:rPr>
                <w:rStyle w:val="eop"/>
                <w:rFonts w:cs="Calibri Light"/>
                <w:sz w:val="24"/>
                <w:szCs w:val="24"/>
              </w:rPr>
              <w:t> </w:t>
            </w:r>
          </w:p>
        </w:tc>
        <w:tc>
          <w:tcPr>
            <w:tcW w:w="3373" w:type="dxa"/>
            <w:vAlign w:val="center"/>
          </w:tcPr>
          <w:p w14:paraId="6C34EC25" w14:textId="5D52A59E" w:rsidR="00E2567B" w:rsidRPr="00DB4088" w:rsidRDefault="00E2567B" w:rsidP="00C51823">
            <w:pPr>
              <w:rPr>
                <w:i/>
                <w:sz w:val="24"/>
                <w:szCs w:val="24"/>
              </w:rPr>
            </w:pPr>
            <w:r w:rsidRPr="00DB4088">
              <w:rPr>
                <w:rStyle w:val="normaltextrun"/>
                <w:rFonts w:cs="Calibri Light"/>
                <w:sz w:val="24"/>
                <w:szCs w:val="24"/>
              </w:rPr>
              <w:t>SVV 02SVV22</w:t>
            </w:r>
            <w:r w:rsidRPr="00DB4088">
              <w:rPr>
                <w:rStyle w:val="eop"/>
                <w:rFonts w:cs="Calibri Light"/>
                <w:sz w:val="24"/>
                <w:szCs w:val="24"/>
              </w:rPr>
              <w:t> </w:t>
            </w:r>
          </w:p>
        </w:tc>
        <w:tc>
          <w:tcPr>
            <w:tcW w:w="3373" w:type="dxa"/>
            <w:vAlign w:val="center"/>
          </w:tcPr>
          <w:p w14:paraId="45544399" w14:textId="46A890AA" w:rsidR="00E2567B" w:rsidRPr="00DB4088" w:rsidRDefault="00E2567B" w:rsidP="00C51823">
            <w:pPr>
              <w:rPr>
                <w:i/>
                <w:sz w:val="24"/>
                <w:szCs w:val="24"/>
              </w:rPr>
            </w:pPr>
            <w:r w:rsidRPr="00DB4088">
              <w:rPr>
                <w:rStyle w:val="normaltextrun"/>
                <w:rFonts w:cs="Calibri Light"/>
                <w:sz w:val="24"/>
                <w:szCs w:val="24"/>
              </w:rPr>
              <w:t>Ing. Zuzana Kramářová, Ph.D.</w:t>
            </w:r>
            <w:r w:rsidRPr="00DB4088">
              <w:rPr>
                <w:rStyle w:val="eop"/>
                <w:rFonts w:cs="Calibri Light"/>
                <w:sz w:val="24"/>
                <w:szCs w:val="24"/>
              </w:rPr>
              <w:t> </w:t>
            </w:r>
          </w:p>
        </w:tc>
      </w:tr>
      <w:tr w:rsidR="00E2567B" w14:paraId="0B7D81D7" w14:textId="77777777" w:rsidTr="005C3865">
        <w:trPr>
          <w:trHeight w:val="94"/>
        </w:trPr>
        <w:tc>
          <w:tcPr>
            <w:tcW w:w="3373" w:type="dxa"/>
            <w:vAlign w:val="center"/>
          </w:tcPr>
          <w:p w14:paraId="14034047" w14:textId="4BC2A3AC" w:rsidR="00E2567B" w:rsidRPr="00DB4088" w:rsidRDefault="00E2567B" w:rsidP="00C51823">
            <w:pPr>
              <w:rPr>
                <w:i/>
                <w:sz w:val="24"/>
                <w:szCs w:val="24"/>
              </w:rPr>
            </w:pPr>
            <w:r w:rsidRPr="00DB4088">
              <w:rPr>
                <w:rStyle w:val="normaltextrun"/>
                <w:rFonts w:cs="Calibri Light"/>
                <w:sz w:val="24"/>
                <w:szCs w:val="24"/>
              </w:rPr>
              <w:t>Bc. Tereza Mrázková</w:t>
            </w:r>
            <w:r w:rsidRPr="00DB4088">
              <w:rPr>
                <w:rStyle w:val="eop"/>
                <w:rFonts w:cs="Calibri Light"/>
                <w:sz w:val="24"/>
                <w:szCs w:val="24"/>
              </w:rPr>
              <w:t> </w:t>
            </w:r>
          </w:p>
        </w:tc>
        <w:tc>
          <w:tcPr>
            <w:tcW w:w="3373" w:type="dxa"/>
            <w:vAlign w:val="center"/>
          </w:tcPr>
          <w:p w14:paraId="5BC5A5CE" w14:textId="050DD621" w:rsidR="00E2567B" w:rsidRPr="00DB4088" w:rsidRDefault="00E2567B" w:rsidP="00C51823">
            <w:pPr>
              <w:rPr>
                <w:i/>
                <w:sz w:val="24"/>
                <w:szCs w:val="24"/>
              </w:rPr>
            </w:pPr>
            <w:r w:rsidRPr="00DB4088">
              <w:rPr>
                <w:rStyle w:val="normaltextrun"/>
                <w:rFonts w:cs="Calibri Light"/>
                <w:sz w:val="24"/>
                <w:szCs w:val="24"/>
              </w:rPr>
              <w:t>PVS, Environmentální simulace a vyhodnocování dat</w:t>
            </w:r>
            <w:r w:rsidRPr="00DB4088">
              <w:rPr>
                <w:rStyle w:val="eop"/>
                <w:rFonts w:cs="Calibri Light"/>
                <w:sz w:val="24"/>
                <w:szCs w:val="24"/>
              </w:rPr>
              <w:t> </w:t>
            </w:r>
          </w:p>
        </w:tc>
        <w:tc>
          <w:tcPr>
            <w:tcW w:w="3373" w:type="dxa"/>
            <w:vAlign w:val="center"/>
          </w:tcPr>
          <w:p w14:paraId="4876AAA6" w14:textId="7EDC5EE4" w:rsidR="00E2567B" w:rsidRPr="00DB4088" w:rsidRDefault="00E2567B" w:rsidP="00C51823">
            <w:pPr>
              <w:rPr>
                <w:i/>
                <w:sz w:val="24"/>
                <w:szCs w:val="24"/>
              </w:rPr>
            </w:pPr>
            <w:r w:rsidRPr="00DB4088">
              <w:rPr>
                <w:rStyle w:val="normaltextrun"/>
                <w:rFonts w:cs="Calibri Light"/>
                <w:sz w:val="24"/>
                <w:szCs w:val="24"/>
              </w:rPr>
              <w:t>Ing. Michal Kraus, Ph.D.</w:t>
            </w:r>
            <w:r w:rsidRPr="00DB4088">
              <w:rPr>
                <w:rStyle w:val="eop"/>
                <w:rFonts w:cs="Calibri Light"/>
                <w:sz w:val="24"/>
                <w:szCs w:val="24"/>
              </w:rPr>
              <w:t> </w:t>
            </w:r>
          </w:p>
        </w:tc>
      </w:tr>
    </w:tbl>
    <w:p w14:paraId="47F67468" w14:textId="77777777" w:rsidR="005150EC" w:rsidRDefault="005150EC" w:rsidP="00E176B0">
      <w:pPr>
        <w:spacing w:before="240"/>
        <w:rPr>
          <w:i/>
          <w:sz w:val="24"/>
        </w:rPr>
      </w:pPr>
    </w:p>
    <w:p w14:paraId="2ACBD2EE" w14:textId="57F773E7" w:rsidR="000D4B06" w:rsidRPr="00884433" w:rsidRDefault="000D4B06">
      <w:pPr>
        <w:pStyle w:val="Odstavecseseznamem"/>
        <w:keepNext/>
        <w:keepLines/>
        <w:numPr>
          <w:ilvl w:val="0"/>
          <w:numId w:val="1"/>
        </w:numPr>
        <w:ind w:left="567" w:hanging="567"/>
        <w:rPr>
          <w:b/>
          <w:sz w:val="24"/>
        </w:rPr>
      </w:pPr>
      <w:r w:rsidRPr="00884433">
        <w:rPr>
          <w:b/>
          <w:sz w:val="24"/>
        </w:rPr>
        <w:t xml:space="preserve">Spolupráce s VŠ, výzkumnými institucemi, ústavy, regionální správou a samosprávou a podnikatelskou praxí </w:t>
      </w:r>
    </w:p>
    <w:tbl>
      <w:tblPr>
        <w:tblW w:w="9781" w:type="dxa"/>
        <w:tblInd w:w="-5" w:type="dxa"/>
        <w:tblCellMar>
          <w:left w:w="70" w:type="dxa"/>
          <w:right w:w="70" w:type="dxa"/>
        </w:tblCellMar>
        <w:tblLook w:val="04A0" w:firstRow="1" w:lastRow="0" w:firstColumn="1" w:lastColumn="0" w:noHBand="0" w:noVBand="1"/>
      </w:tblPr>
      <w:tblGrid>
        <w:gridCol w:w="2268"/>
        <w:gridCol w:w="1701"/>
        <w:gridCol w:w="2269"/>
        <w:gridCol w:w="3685"/>
      </w:tblGrid>
      <w:tr w:rsidR="004D4F8B" w:rsidRPr="004D4F8B" w14:paraId="4CFA3344" w14:textId="77777777" w:rsidTr="004D4F8B">
        <w:trPr>
          <w:trHeight w:val="300"/>
        </w:trPr>
        <w:tc>
          <w:tcPr>
            <w:tcW w:w="226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302B70" w14:textId="573F8D12" w:rsidR="004D4F8B" w:rsidRPr="004D4F8B" w:rsidRDefault="004D4F8B" w:rsidP="004D4F8B">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Název instituce</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75FF5E72" w14:textId="3C13D8DC" w:rsidR="004D4F8B" w:rsidRPr="004D4F8B" w:rsidRDefault="004D4F8B" w:rsidP="004D4F8B">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Garant spolupráce</w:t>
            </w:r>
          </w:p>
        </w:tc>
        <w:tc>
          <w:tcPr>
            <w:tcW w:w="2127" w:type="dxa"/>
            <w:tcBorders>
              <w:top w:val="single" w:sz="4" w:space="0" w:color="auto"/>
              <w:left w:val="nil"/>
              <w:bottom w:val="single" w:sz="4" w:space="0" w:color="auto"/>
              <w:right w:val="single" w:sz="4" w:space="0" w:color="auto"/>
            </w:tcBorders>
            <w:shd w:val="clear" w:color="000000" w:fill="D9D9D9"/>
            <w:noWrap/>
            <w:vAlign w:val="center"/>
            <w:hideMark/>
          </w:tcPr>
          <w:p w14:paraId="60D737DE" w14:textId="60734A49" w:rsidR="004D4F8B" w:rsidRPr="004D4F8B" w:rsidRDefault="004D4F8B" w:rsidP="004D4F8B">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Zaměření spolupráce</w:t>
            </w:r>
          </w:p>
        </w:tc>
        <w:tc>
          <w:tcPr>
            <w:tcW w:w="3685" w:type="dxa"/>
            <w:tcBorders>
              <w:top w:val="single" w:sz="4" w:space="0" w:color="auto"/>
              <w:left w:val="nil"/>
              <w:bottom w:val="single" w:sz="4" w:space="0" w:color="auto"/>
              <w:right w:val="single" w:sz="4" w:space="0" w:color="auto"/>
            </w:tcBorders>
            <w:shd w:val="clear" w:color="000000" w:fill="D9D9D9"/>
            <w:noWrap/>
            <w:vAlign w:val="center"/>
            <w:hideMark/>
          </w:tcPr>
          <w:p w14:paraId="3B87349D" w14:textId="41F5AE9B" w:rsidR="004D4F8B" w:rsidRPr="004D4F8B" w:rsidRDefault="004D4F8B" w:rsidP="004D4F8B">
            <w:pPr>
              <w:spacing w:after="0" w:line="240" w:lineRule="auto"/>
              <w:jc w:val="center"/>
              <w:rPr>
                <w:rFonts w:eastAsia="Times New Roman" w:cs="Times New Roman"/>
                <w:b/>
                <w:color w:val="000000"/>
                <w:lang w:eastAsia="cs-CZ"/>
              </w:rPr>
            </w:pPr>
            <w:r w:rsidRPr="004D4F8B">
              <w:rPr>
                <w:rFonts w:eastAsia="Times New Roman" w:cs="Times New Roman"/>
                <w:b/>
                <w:color w:val="000000"/>
                <w:lang w:eastAsia="cs-CZ"/>
              </w:rPr>
              <w:t>Výstup</w:t>
            </w:r>
          </w:p>
        </w:tc>
      </w:tr>
      <w:tr w:rsidR="003C04DF" w:rsidRPr="004D4F8B" w14:paraId="2602CD5E" w14:textId="77777777" w:rsidTr="00EF6CAB">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58D9570" w14:textId="3A1B042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Česká komora autorizovaných inženýrů a </w:t>
            </w:r>
            <w:r w:rsidRPr="00DB4088">
              <w:rPr>
                <w:rStyle w:val="normaltextrun"/>
                <w:rFonts w:cs="Calibri Light"/>
                <w:color w:val="000000"/>
                <w:sz w:val="28"/>
                <w:szCs w:val="28"/>
              </w:rPr>
              <w:lastRenderedPageBreak/>
              <w:t>techniků činných ve výstavbě</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13AACC72" w14:textId="397C27C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lastRenderedPageBreak/>
              <w:t>Ing. Jan Plachý,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1A71F454" w14:textId="6B0E2F8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Konference a další formy předávání zkušeností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noWrap/>
            <w:vAlign w:val="center"/>
          </w:tcPr>
          <w:p w14:paraId="20B6F5DC" w14:textId="1A41C65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Konference Defekty budov, odborná literatura od ČKAIT do knihovny VŠTE, výměna informací</w:t>
            </w:r>
            <w:r w:rsidRPr="00DB4088">
              <w:rPr>
                <w:rStyle w:val="eop"/>
                <w:rFonts w:cs="Calibri Light"/>
                <w:color w:val="000000"/>
                <w:sz w:val="28"/>
                <w:szCs w:val="28"/>
              </w:rPr>
              <w:t> </w:t>
            </w:r>
          </w:p>
        </w:tc>
      </w:tr>
      <w:tr w:rsidR="003C04DF" w:rsidRPr="004D4F8B" w14:paraId="07877646" w14:textId="77777777" w:rsidTr="00EF6CAB">
        <w:trPr>
          <w:trHeight w:val="300"/>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548D5DD2" w14:textId="6862433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lastRenderedPageBreak/>
              <w:t>Česká komora autorizovaných inženýrů a techniků činných ve výstavbě</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4E5536DA" w14:textId="1CBA098D"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362622CF" w14:textId="280D14E8"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Konference a další formy předávání zkušeností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noWrap/>
            <w:vAlign w:val="center"/>
          </w:tcPr>
          <w:p w14:paraId="70124254" w14:textId="18E7C1FB"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Konference Defekty budov, odborná literatura od ČKAIT do knihovny VŠTE, výměna informací</w:t>
            </w:r>
            <w:r w:rsidRPr="00DB4088">
              <w:rPr>
                <w:rStyle w:val="eop"/>
                <w:rFonts w:cs="Calibri Light"/>
                <w:color w:val="000000"/>
                <w:sz w:val="28"/>
                <w:szCs w:val="28"/>
              </w:rPr>
              <w:t> </w:t>
            </w:r>
          </w:p>
        </w:tc>
      </w:tr>
      <w:tr w:rsidR="003C04DF" w:rsidRPr="004D4F8B" w14:paraId="66E585EF"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3D05D9E9" w14:textId="72CAF0D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Akademie věd České republiky, Ústav teoretické a aplikované mechaniky</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48591B1" w14:textId="6E864B02"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Mgr. Radek Ševčík,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3333092B" w14:textId="30F882F0"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Experimentální a výzkumná činnost, spolupráce v tvůrčí činnosti</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48C40ABA"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Publikační výstupy s IF</w:t>
            </w:r>
            <w:r w:rsidRPr="00DB4088">
              <w:rPr>
                <w:rStyle w:val="eop"/>
                <w:rFonts w:asciiTheme="majorHAnsi" w:hAnsiTheme="majorHAnsi" w:cs="Calibri Light"/>
                <w:color w:val="000000"/>
                <w:sz w:val="28"/>
                <w:szCs w:val="28"/>
              </w:rPr>
              <w:t> </w:t>
            </w:r>
          </w:p>
          <w:p w14:paraId="23DC5DBC"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47F3969B" w14:textId="5804B8C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w:t>
            </w:r>
            <w:proofErr w:type="spellStart"/>
            <w:r w:rsidRPr="00DB4088">
              <w:rPr>
                <w:rStyle w:val="normaltextrun"/>
                <w:rFonts w:cs="Calibri Light"/>
                <w:color w:val="000000"/>
                <w:sz w:val="28"/>
                <w:szCs w:val="28"/>
              </w:rPr>
              <w:t>Interreg</w:t>
            </w:r>
            <w:proofErr w:type="spellEnd"/>
            <w:r w:rsidRPr="00DB4088">
              <w:rPr>
                <w:rStyle w:val="normaltextrun"/>
                <w:rFonts w:cs="Calibri Light"/>
                <w:color w:val="000000"/>
                <w:sz w:val="28"/>
                <w:szCs w:val="28"/>
              </w:rPr>
              <w:t xml:space="preserve"> AT_CZ)</w:t>
            </w:r>
            <w:r w:rsidRPr="00DB4088">
              <w:rPr>
                <w:rStyle w:val="eop"/>
                <w:rFonts w:cs="Calibri Light"/>
                <w:color w:val="000000"/>
                <w:sz w:val="28"/>
                <w:szCs w:val="28"/>
              </w:rPr>
              <w:t> </w:t>
            </w:r>
          </w:p>
        </w:tc>
      </w:tr>
      <w:tr w:rsidR="003C04DF" w:rsidRPr="004D4F8B" w14:paraId="337F21E9"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A83089B" w14:textId="4832A9ED"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Vysoká škola polytechnická Jihlava (VŠPJ), Katedra technických studií</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5FEDCA78" w14:textId="5AADC2EF"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Jaroslav Pokorný,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407D4538" w14:textId="571C42D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Experimentální a výzkumná činnost, spolupráce v tvůrčí činnosti</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723DCB4F"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Publikační výstupy s IF</w:t>
            </w:r>
            <w:r w:rsidRPr="00DB4088">
              <w:rPr>
                <w:rStyle w:val="eop"/>
                <w:rFonts w:asciiTheme="majorHAnsi" w:hAnsiTheme="majorHAnsi" w:cs="Calibri Light"/>
                <w:color w:val="000000"/>
                <w:sz w:val="28"/>
                <w:szCs w:val="28"/>
              </w:rPr>
              <w:t> </w:t>
            </w:r>
          </w:p>
          <w:p w14:paraId="47AD8A4A"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20D55734" w14:textId="679F04A2"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w:t>
            </w:r>
            <w:proofErr w:type="spellStart"/>
            <w:r w:rsidRPr="00DB4088">
              <w:rPr>
                <w:rStyle w:val="normaltextrun"/>
                <w:rFonts w:cs="Calibri Light"/>
                <w:color w:val="000000"/>
                <w:sz w:val="28"/>
                <w:szCs w:val="28"/>
              </w:rPr>
              <w:t>Interreg</w:t>
            </w:r>
            <w:proofErr w:type="spellEnd"/>
            <w:r w:rsidRPr="00DB4088">
              <w:rPr>
                <w:rStyle w:val="normaltextrun"/>
                <w:rFonts w:cs="Calibri Light"/>
                <w:color w:val="000000"/>
                <w:sz w:val="28"/>
                <w:szCs w:val="28"/>
              </w:rPr>
              <w:t xml:space="preserve"> AT_CZ)</w:t>
            </w:r>
            <w:r w:rsidRPr="00DB4088">
              <w:rPr>
                <w:rStyle w:val="eop"/>
                <w:rFonts w:cs="Calibri Light"/>
                <w:color w:val="000000"/>
                <w:sz w:val="28"/>
                <w:szCs w:val="28"/>
              </w:rPr>
              <w:t> </w:t>
            </w:r>
          </w:p>
        </w:tc>
      </w:tr>
      <w:tr w:rsidR="003C04DF" w:rsidRPr="004D4F8B" w14:paraId="7ECF6B9A"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2AE10DF8" w14:textId="5A81AD31"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Univerzita Johanna Keplera v Linci, Ústav inženýrství polymerních produktů</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16E1B3CB" w14:textId="3BDE11AF"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Jaroslav Pokorný,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6BBB3E45" w14:textId="51593B18"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Experimentální a 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673CDD5C"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0950E0DE" w14:textId="250503D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w:t>
            </w:r>
            <w:proofErr w:type="spellStart"/>
            <w:r w:rsidRPr="00DB4088">
              <w:rPr>
                <w:rStyle w:val="normaltextrun"/>
                <w:rFonts w:cs="Calibri Light"/>
                <w:color w:val="000000"/>
                <w:sz w:val="28"/>
                <w:szCs w:val="28"/>
              </w:rPr>
              <w:t>Interreg</w:t>
            </w:r>
            <w:proofErr w:type="spellEnd"/>
            <w:r w:rsidRPr="00DB4088">
              <w:rPr>
                <w:rStyle w:val="normaltextrun"/>
                <w:rFonts w:cs="Calibri Light"/>
                <w:color w:val="000000"/>
                <w:sz w:val="28"/>
                <w:szCs w:val="28"/>
              </w:rPr>
              <w:t xml:space="preserve"> AT_CZ)</w:t>
            </w:r>
            <w:r w:rsidRPr="00DB4088">
              <w:rPr>
                <w:rStyle w:val="eop"/>
                <w:rFonts w:cs="Calibri Light"/>
                <w:color w:val="000000"/>
                <w:sz w:val="28"/>
                <w:szCs w:val="28"/>
              </w:rPr>
              <w:t> </w:t>
            </w:r>
          </w:p>
        </w:tc>
      </w:tr>
      <w:tr w:rsidR="003C04DF" w:rsidRPr="004D4F8B" w14:paraId="20F44E12"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721BE24" w14:textId="4C720F4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MANE Holding a.s.</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34881650" w14:textId="4EC0D00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Jaroslav Pokorný,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63CCCD7B" w14:textId="55F9E0C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Experimentální a 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42F3E065" w14:textId="6E3127A1"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Navázání spolupráce a příprava projektového záměru</w:t>
            </w:r>
            <w:r w:rsidRPr="00DB4088">
              <w:rPr>
                <w:rStyle w:val="eop"/>
                <w:rFonts w:cs="Calibri Light"/>
                <w:color w:val="000000"/>
                <w:sz w:val="28"/>
                <w:szCs w:val="28"/>
              </w:rPr>
              <w:t> </w:t>
            </w:r>
          </w:p>
        </w:tc>
      </w:tr>
      <w:tr w:rsidR="003C04DF" w:rsidRPr="004D4F8B" w14:paraId="2792E28F"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04A9DAE" w14:textId="6ECA368F" w:rsidR="003C04DF" w:rsidRPr="00DB4088" w:rsidRDefault="003C04DF" w:rsidP="003C04DF">
            <w:pPr>
              <w:spacing w:after="0" w:line="240" w:lineRule="auto"/>
              <w:jc w:val="left"/>
              <w:rPr>
                <w:rFonts w:eastAsia="Times New Roman" w:cs="Times New Roman"/>
                <w:color w:val="000000"/>
                <w:sz w:val="28"/>
                <w:szCs w:val="28"/>
                <w:lang w:eastAsia="cs-CZ"/>
              </w:rPr>
            </w:pPr>
            <w:proofErr w:type="spellStart"/>
            <w:r w:rsidRPr="00DB4088">
              <w:rPr>
                <w:rStyle w:val="normaltextrun"/>
                <w:rFonts w:cs="Calibri Light"/>
                <w:color w:val="000000"/>
                <w:sz w:val="28"/>
                <w:szCs w:val="28"/>
              </w:rPr>
              <w:t>Termopan</w:t>
            </w:r>
            <w:proofErr w:type="spellEnd"/>
            <w:r w:rsidRPr="00DB4088">
              <w:rPr>
                <w:rStyle w:val="normaltextrun"/>
                <w:rFonts w:cs="Calibri Light"/>
                <w:color w:val="000000"/>
                <w:sz w:val="28"/>
                <w:szCs w:val="28"/>
              </w:rPr>
              <w:t xml:space="preserve"> s.r.o.</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99013E0" w14:textId="5E9BFB8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Jan Plachý,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17572EED" w14:textId="210CE2A1"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Experimentální a 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06AFF692" w14:textId="065EEEA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Laboratorní zkoušky, podána žádost OPIK</w:t>
            </w:r>
            <w:r w:rsidRPr="00DB4088">
              <w:rPr>
                <w:rStyle w:val="eop"/>
                <w:rFonts w:cs="Calibri Light"/>
                <w:color w:val="000000"/>
                <w:sz w:val="28"/>
                <w:szCs w:val="28"/>
              </w:rPr>
              <w:t> </w:t>
            </w:r>
          </w:p>
        </w:tc>
      </w:tr>
      <w:tr w:rsidR="003C04DF" w:rsidRPr="004D4F8B" w14:paraId="2BE4C148"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743B4E49" w14:textId="02F5CD3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České vysoké učení technické v Praze </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ACF77D3"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doc. Ing. Jan Lojda, CSc., MBA</w:t>
            </w:r>
            <w:r w:rsidRPr="00DB4088">
              <w:rPr>
                <w:rStyle w:val="eop"/>
                <w:rFonts w:asciiTheme="majorHAnsi" w:hAnsiTheme="majorHAnsi" w:cs="Calibri Light"/>
                <w:color w:val="000000"/>
                <w:sz w:val="28"/>
                <w:szCs w:val="28"/>
              </w:rPr>
              <w:t> </w:t>
            </w:r>
          </w:p>
          <w:p w14:paraId="7434AB40"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Ing. Michal Kraus, Ph.D.</w:t>
            </w:r>
            <w:r w:rsidRPr="00DB4088">
              <w:rPr>
                <w:rStyle w:val="eop"/>
                <w:rFonts w:asciiTheme="majorHAnsi" w:hAnsiTheme="majorHAnsi" w:cs="Calibri Light"/>
                <w:color w:val="000000"/>
                <w:sz w:val="28"/>
                <w:szCs w:val="28"/>
              </w:rPr>
              <w:t> </w:t>
            </w:r>
          </w:p>
          <w:p w14:paraId="223735CA" w14:textId="239A9FAD"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3B17562F" w14:textId="7DEC793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73F2930F"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09520DB6" w14:textId="3C00984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(TAČR SIGMA, NAKI)</w:t>
            </w:r>
            <w:r w:rsidRPr="00DB4088">
              <w:rPr>
                <w:rStyle w:val="eop"/>
                <w:rFonts w:cs="Calibri Light"/>
                <w:color w:val="000000"/>
                <w:sz w:val="28"/>
                <w:szCs w:val="28"/>
              </w:rPr>
              <w:t> </w:t>
            </w:r>
          </w:p>
        </w:tc>
      </w:tr>
      <w:tr w:rsidR="003C04DF" w:rsidRPr="004D4F8B" w14:paraId="7F28CCCE"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4BF223D9" w14:textId="7DDE3F3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Národní památkový ústav, územní odborné pracoviště v ČB</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356118D" w14:textId="522D25D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37EC2045" w14:textId="291237F9"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3AFA1723"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789ECCEE" w14:textId="27565EB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(NAKI)</w:t>
            </w:r>
            <w:r w:rsidRPr="00DB4088">
              <w:rPr>
                <w:rStyle w:val="eop"/>
                <w:rFonts w:cs="Calibri Light"/>
                <w:color w:val="000000"/>
                <w:sz w:val="28"/>
                <w:szCs w:val="28"/>
              </w:rPr>
              <w:t> </w:t>
            </w:r>
          </w:p>
        </w:tc>
      </w:tr>
      <w:tr w:rsidR="003C04DF" w:rsidRPr="004D4F8B" w14:paraId="11A52A76"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14B9FB4" w14:textId="377CC43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lastRenderedPageBreak/>
              <w:t>Vysoká škola ekonomická v Praze</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48801FC3"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doc. Ing. Jan Lojda, CSc., MBA</w:t>
            </w:r>
            <w:r w:rsidRPr="00DB4088">
              <w:rPr>
                <w:rStyle w:val="eop"/>
                <w:rFonts w:asciiTheme="majorHAnsi" w:hAnsiTheme="majorHAnsi" w:cs="Calibri Light"/>
                <w:color w:val="000000"/>
                <w:sz w:val="28"/>
                <w:szCs w:val="28"/>
              </w:rPr>
              <w:t> </w:t>
            </w:r>
          </w:p>
          <w:p w14:paraId="2D3A9914" w14:textId="764F5500"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3C0F6231" w14:textId="5C7CE70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3EB88F8D"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3536C80B" w14:textId="4967E60B"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(TAČR SIGMA, DOPRAVA 2020+)</w:t>
            </w:r>
            <w:r w:rsidRPr="00DB4088">
              <w:rPr>
                <w:rStyle w:val="eop"/>
                <w:rFonts w:cs="Calibri Light"/>
                <w:color w:val="000000"/>
                <w:sz w:val="28"/>
                <w:szCs w:val="28"/>
              </w:rPr>
              <w:t> </w:t>
            </w:r>
          </w:p>
        </w:tc>
      </w:tr>
      <w:tr w:rsidR="003C04DF" w:rsidRPr="004D4F8B" w14:paraId="2A9926F6"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2BC479AE" w14:textId="31F11B5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EDIKT a.s.</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B7CC7D4" w14:textId="09B2052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doc. Ing. Jan Lojda, CSc., MBA</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6D0ACBA8" w14:textId="0D7BDC38"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63BC1547"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 </w:t>
            </w:r>
            <w:r w:rsidRPr="00DB4088">
              <w:rPr>
                <w:rStyle w:val="eop"/>
                <w:rFonts w:asciiTheme="majorHAnsi" w:hAnsiTheme="majorHAnsi" w:cs="Calibri Light"/>
                <w:color w:val="000000"/>
                <w:sz w:val="28"/>
                <w:szCs w:val="28"/>
              </w:rPr>
              <w:t> </w:t>
            </w:r>
          </w:p>
          <w:p w14:paraId="5233DC59" w14:textId="418922D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(TAČR SIGMA)</w:t>
            </w:r>
            <w:r w:rsidRPr="00DB4088">
              <w:rPr>
                <w:rStyle w:val="eop"/>
                <w:rFonts w:cs="Calibri Light"/>
                <w:color w:val="000000"/>
                <w:sz w:val="28"/>
                <w:szCs w:val="28"/>
              </w:rPr>
              <w:t> </w:t>
            </w:r>
          </w:p>
        </w:tc>
      </w:tr>
      <w:tr w:rsidR="003C04DF" w:rsidRPr="004D4F8B" w14:paraId="0EFC49A2"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194667B9" w14:textId="4509F748"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Univerzita Pardubice</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3D05DD74" w14:textId="2A605DF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doc. Ing. Jan Lojda, CSc., MBA</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250D7C4A" w14:textId="4E00F01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15089B9F"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0646EBBF"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(TAČR DOPRAVA 2020+)</w:t>
            </w:r>
            <w:r w:rsidRPr="00DB4088">
              <w:rPr>
                <w:rStyle w:val="eop"/>
                <w:rFonts w:asciiTheme="majorHAnsi" w:hAnsiTheme="majorHAnsi" w:cs="Calibri Light"/>
                <w:color w:val="000000"/>
                <w:sz w:val="28"/>
                <w:szCs w:val="28"/>
              </w:rPr>
              <w:t> </w:t>
            </w:r>
          </w:p>
          <w:p w14:paraId="1165F1DC" w14:textId="69CEAEB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eop"/>
                <w:rFonts w:cs="Calibri Light"/>
                <w:color w:val="000000"/>
                <w:sz w:val="28"/>
                <w:szCs w:val="28"/>
              </w:rPr>
              <w:t> </w:t>
            </w:r>
          </w:p>
        </w:tc>
      </w:tr>
      <w:tr w:rsidR="003C04DF" w:rsidRPr="004D4F8B" w14:paraId="6DCE4982"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E9C0768" w14:textId="3911826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Asociace autoškol ČR, </w:t>
            </w:r>
            <w:proofErr w:type="spellStart"/>
            <w:r w:rsidRPr="00DB4088">
              <w:rPr>
                <w:rStyle w:val="normaltextrun"/>
                <w:rFonts w:cs="Calibri Light"/>
                <w:color w:val="000000"/>
                <w:sz w:val="28"/>
                <w:szCs w:val="28"/>
              </w:rPr>
              <w:t>z.s</w:t>
            </w:r>
            <w:proofErr w:type="spellEnd"/>
            <w:r w:rsidRPr="00DB4088">
              <w:rPr>
                <w:rStyle w:val="normaltextrun"/>
                <w:rFonts w:cs="Calibri Light"/>
                <w:color w:val="000000"/>
                <w:sz w:val="28"/>
                <w:szCs w:val="28"/>
              </w:rPr>
              <w:t>.</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72D514D8" w14:textId="6FC3FCF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doc. Ing. Jan Lojda, CSc., MBA</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738D8A3E" w14:textId="4CCD346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 oblasti aplikovaného výzkumu, experimentálního vývoje a inovací</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776019C6"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Společný projektový záměr</w:t>
            </w:r>
            <w:r w:rsidRPr="00DB4088">
              <w:rPr>
                <w:rStyle w:val="eop"/>
                <w:rFonts w:asciiTheme="majorHAnsi" w:hAnsiTheme="majorHAnsi" w:cs="Calibri Light"/>
                <w:color w:val="000000"/>
                <w:sz w:val="28"/>
                <w:szCs w:val="28"/>
              </w:rPr>
              <w:t> </w:t>
            </w:r>
          </w:p>
          <w:p w14:paraId="17FD5C65" w14:textId="3CC9B04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(TAČR DOPRAVA 2020+)</w:t>
            </w:r>
            <w:r w:rsidRPr="00DB4088">
              <w:rPr>
                <w:rStyle w:val="eop"/>
                <w:rFonts w:cs="Calibri Light"/>
                <w:color w:val="000000"/>
                <w:sz w:val="28"/>
                <w:szCs w:val="28"/>
              </w:rPr>
              <w:t> </w:t>
            </w:r>
          </w:p>
        </w:tc>
      </w:tr>
      <w:tr w:rsidR="003C04DF" w:rsidRPr="004D4F8B" w14:paraId="7D8405A5"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670BA067" w14:textId="207C444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ALLPLAN Česko s.r.o.</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44156D9A" w14:textId="5A53F8E9"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doc. Ing. Jan Lojda, CSc., MBA</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051A9327" w14:textId="6280E76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Pedagogická činnost v oblasti </w:t>
            </w:r>
            <w:proofErr w:type="spellStart"/>
            <w:r w:rsidRPr="00DB4088">
              <w:rPr>
                <w:rStyle w:val="normaltextrun"/>
                <w:rFonts w:cs="Calibri Light"/>
                <w:color w:val="000000"/>
                <w:sz w:val="28"/>
                <w:szCs w:val="28"/>
              </w:rPr>
              <w:t>BIMu</w:t>
            </w:r>
            <w:proofErr w:type="spellEnd"/>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678BE95A" w14:textId="063AFFD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Vložené přednášky a softwarová podpora, konzultace</w:t>
            </w:r>
            <w:r w:rsidRPr="00DB4088">
              <w:rPr>
                <w:rStyle w:val="eop"/>
                <w:rFonts w:cs="Calibri Light"/>
                <w:color w:val="000000"/>
                <w:sz w:val="28"/>
                <w:szCs w:val="28"/>
              </w:rPr>
              <w:t> </w:t>
            </w:r>
          </w:p>
        </w:tc>
      </w:tr>
      <w:tr w:rsidR="003C04DF" w:rsidRPr="004D4F8B" w14:paraId="746A673E"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28D12B63" w14:textId="20759A46" w:rsidR="003C04DF" w:rsidRPr="00DB4088" w:rsidRDefault="003C04DF" w:rsidP="003C04DF">
            <w:pPr>
              <w:spacing w:after="0" w:line="240" w:lineRule="auto"/>
              <w:jc w:val="left"/>
              <w:rPr>
                <w:rFonts w:eastAsia="Times New Roman" w:cs="Times New Roman"/>
                <w:color w:val="000000"/>
                <w:sz w:val="28"/>
                <w:szCs w:val="28"/>
                <w:lang w:eastAsia="cs-CZ"/>
              </w:rPr>
            </w:pPr>
            <w:proofErr w:type="spellStart"/>
            <w:r w:rsidRPr="00DB4088">
              <w:rPr>
                <w:rStyle w:val="normaltextrun"/>
                <w:rFonts w:cs="Calibri Light"/>
                <w:color w:val="000000"/>
                <w:sz w:val="28"/>
                <w:szCs w:val="28"/>
              </w:rPr>
              <w:t>Envisan</w:t>
            </w:r>
            <w:proofErr w:type="spellEnd"/>
            <w:r w:rsidRPr="00DB4088">
              <w:rPr>
                <w:rStyle w:val="normaltextrun"/>
                <w:rFonts w:cs="Calibri Light"/>
                <w:color w:val="000000"/>
                <w:sz w:val="28"/>
                <w:szCs w:val="28"/>
              </w:rPr>
              <w:t>-Gem a.s.</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7B7A37CC" w14:textId="5AAC27A0"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Jaroslav Pokorný,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1ABB8E37" w14:textId="197907CF"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284B8642" w14:textId="532D4C24"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Projektové záměry</w:t>
            </w:r>
            <w:r w:rsidRPr="00DB4088">
              <w:rPr>
                <w:rStyle w:val="eop"/>
                <w:rFonts w:cs="Calibri Light"/>
                <w:color w:val="000000"/>
                <w:sz w:val="28"/>
                <w:szCs w:val="28"/>
              </w:rPr>
              <w:t> </w:t>
            </w:r>
          </w:p>
        </w:tc>
      </w:tr>
      <w:tr w:rsidR="003C04DF" w:rsidRPr="004D4F8B" w14:paraId="152FF78B"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1ECFE9D2" w14:textId="0BCEE6E9" w:rsidR="003C04DF" w:rsidRPr="00DB4088" w:rsidRDefault="003C04DF" w:rsidP="003C04DF">
            <w:pPr>
              <w:spacing w:after="0" w:line="240" w:lineRule="auto"/>
              <w:jc w:val="left"/>
              <w:rPr>
                <w:rFonts w:eastAsia="Times New Roman" w:cs="Times New Roman"/>
                <w:color w:val="000000"/>
                <w:sz w:val="28"/>
                <w:szCs w:val="28"/>
                <w:lang w:eastAsia="cs-CZ"/>
              </w:rPr>
            </w:pPr>
            <w:proofErr w:type="spellStart"/>
            <w:r w:rsidRPr="00DB4088">
              <w:rPr>
                <w:rStyle w:val="normaltextrun"/>
                <w:rFonts w:cs="Calibri Light"/>
                <w:color w:val="000000"/>
                <w:sz w:val="28"/>
                <w:szCs w:val="28"/>
              </w:rPr>
              <w:t>Scoolpt</w:t>
            </w:r>
            <w:proofErr w:type="spellEnd"/>
            <w:r w:rsidRPr="00DB4088">
              <w:rPr>
                <w:rStyle w:val="normaltextrun"/>
                <w:rFonts w:cs="Calibri Light"/>
                <w:color w:val="000000"/>
                <w:sz w:val="28"/>
                <w:szCs w:val="28"/>
              </w:rPr>
              <w:t xml:space="preserve"> s.r.o.</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2949D3C3" w14:textId="1B7D265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Jaroslav Pokorný,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104DBBB5" w14:textId="2B351CE5"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1126B665" w14:textId="2FA23AA2"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Jihočeský podnikatelský voucher</w:t>
            </w:r>
            <w:r w:rsidRPr="00DB4088">
              <w:rPr>
                <w:rStyle w:val="eop"/>
                <w:rFonts w:cs="Calibri Light"/>
                <w:color w:val="000000"/>
                <w:sz w:val="28"/>
                <w:szCs w:val="28"/>
              </w:rPr>
              <w:t> </w:t>
            </w:r>
          </w:p>
        </w:tc>
      </w:tr>
      <w:tr w:rsidR="003C04DF" w:rsidRPr="004D4F8B" w14:paraId="501ADC77"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25357542" w14:textId="7DB0309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TKP </w:t>
            </w:r>
            <w:proofErr w:type="spellStart"/>
            <w:r w:rsidRPr="00DB4088">
              <w:rPr>
                <w:rStyle w:val="normaltextrun"/>
                <w:rFonts w:cs="Calibri Light"/>
                <w:color w:val="000000"/>
                <w:sz w:val="28"/>
                <w:szCs w:val="28"/>
              </w:rPr>
              <w:t>geo</w:t>
            </w:r>
            <w:proofErr w:type="spellEnd"/>
            <w:r w:rsidRPr="00DB4088">
              <w:rPr>
                <w:rStyle w:val="normaltextrun"/>
                <w:rFonts w:cs="Calibri Light"/>
                <w:color w:val="000000"/>
                <w:sz w:val="28"/>
                <w:szCs w:val="28"/>
              </w:rPr>
              <w:t xml:space="preserve"> s.r.o.</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0EE03E5F" w14:textId="6B45059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4BC56A60" w14:textId="51F4720F"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Spolupráce </w:t>
            </w:r>
            <w:proofErr w:type="spellStart"/>
            <w:r w:rsidRPr="00DB4088">
              <w:rPr>
                <w:rStyle w:val="normaltextrun"/>
                <w:rFonts w:cs="Calibri Light"/>
                <w:color w:val="000000"/>
                <w:sz w:val="28"/>
                <w:szCs w:val="28"/>
              </w:rPr>
              <w:t>VaV</w:t>
            </w:r>
            <w:proofErr w:type="spellEnd"/>
            <w:r w:rsidRPr="00DB4088">
              <w:rPr>
                <w:rStyle w:val="normaltextrun"/>
                <w:rFonts w:cs="Calibri Light"/>
                <w:color w:val="000000"/>
                <w:sz w:val="28"/>
                <w:szCs w:val="28"/>
              </w:rPr>
              <w:t>, výzkumná činnost</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6F8EB0A0" w14:textId="29C87B3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Společné projektové záměry (OP APLIKACE BDW, ...)</w:t>
            </w:r>
            <w:r w:rsidRPr="00DB4088">
              <w:rPr>
                <w:rStyle w:val="eop"/>
                <w:rFonts w:cs="Calibri Light"/>
                <w:color w:val="000000"/>
                <w:sz w:val="28"/>
                <w:szCs w:val="28"/>
              </w:rPr>
              <w:t> </w:t>
            </w:r>
          </w:p>
        </w:tc>
      </w:tr>
      <w:tr w:rsidR="003C04DF" w:rsidRPr="004D4F8B" w14:paraId="5B3DFF15"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5538A831" w14:textId="0B2B0D8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VŠB-TU Ostrava, Fakulta stavební, Katedra pozemního stavitelství</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799946AD" w14:textId="0DB297C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083943C0" w14:textId="1775C62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Výměna zkušeností, spolupráce v tvůrčí a pedagogické činnosti</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17E8DB9E" w14:textId="1C3F6843"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Posudková činnost závěrečných kvalifikačních prací</w:t>
            </w:r>
            <w:r w:rsidRPr="00DB4088">
              <w:rPr>
                <w:rStyle w:val="eop"/>
                <w:rFonts w:cs="Calibri Light"/>
                <w:color w:val="000000"/>
                <w:sz w:val="28"/>
                <w:szCs w:val="28"/>
              </w:rPr>
              <w:t> </w:t>
            </w:r>
          </w:p>
        </w:tc>
      </w:tr>
      <w:tr w:rsidR="003C04DF" w:rsidRPr="004D4F8B" w14:paraId="22899214"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2F945ADC" w14:textId="478F9E9E"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lastRenderedPageBreak/>
              <w:t>AMBIS vysoká škola a.s., Katedra ekonomie a managementu</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696E6A82" w14:textId="6BC4E9CA"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4BF8ED18" w14:textId="7C49D4C7"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Výměna zkušeností, spolupráce v pedagogické činnosti</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27AC92D4" w14:textId="3774D3C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Výměna zkušeností v pedagogické oblasti, konzultace</w:t>
            </w:r>
            <w:r w:rsidRPr="00DB4088">
              <w:rPr>
                <w:rStyle w:val="eop"/>
                <w:rFonts w:cs="Calibri Light"/>
                <w:color w:val="000000"/>
                <w:sz w:val="28"/>
                <w:szCs w:val="28"/>
              </w:rPr>
              <w:t> </w:t>
            </w:r>
          </w:p>
        </w:tc>
      </w:tr>
      <w:tr w:rsidR="003C04DF" w:rsidRPr="004D4F8B" w14:paraId="71D41C00" w14:textId="77777777" w:rsidTr="00EF6CAB">
        <w:trPr>
          <w:trHeight w:val="58"/>
        </w:trPr>
        <w:tc>
          <w:tcPr>
            <w:tcW w:w="2268" w:type="dxa"/>
            <w:tcBorders>
              <w:top w:val="nil"/>
              <w:left w:val="single" w:sz="4" w:space="0" w:color="auto"/>
              <w:bottom w:val="single" w:sz="4" w:space="0" w:color="auto"/>
              <w:right w:val="single" w:sz="4" w:space="0" w:color="auto"/>
            </w:tcBorders>
            <w:shd w:val="clear" w:color="auto" w:fill="auto"/>
            <w:noWrap/>
            <w:vAlign w:val="center"/>
          </w:tcPr>
          <w:p w14:paraId="0D53F34C" w14:textId="17EE1C8B"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 xml:space="preserve">University </w:t>
            </w:r>
            <w:proofErr w:type="spellStart"/>
            <w:r w:rsidRPr="00DB4088">
              <w:rPr>
                <w:rStyle w:val="normaltextrun"/>
                <w:rFonts w:cs="Calibri Light"/>
                <w:color w:val="000000"/>
                <w:sz w:val="28"/>
                <w:szCs w:val="28"/>
              </w:rPr>
              <w:t>of</w:t>
            </w:r>
            <w:proofErr w:type="spellEnd"/>
            <w:r w:rsidRPr="00DB4088">
              <w:rPr>
                <w:rStyle w:val="normaltextrun"/>
                <w:rFonts w:cs="Calibri Light"/>
                <w:color w:val="000000"/>
                <w:sz w:val="28"/>
                <w:szCs w:val="28"/>
              </w:rPr>
              <w:t xml:space="preserve"> </w:t>
            </w:r>
            <w:proofErr w:type="spellStart"/>
            <w:r w:rsidRPr="00DB4088">
              <w:rPr>
                <w:rStyle w:val="normaltextrun"/>
                <w:rFonts w:cs="Calibri Light"/>
                <w:color w:val="000000"/>
                <w:sz w:val="28"/>
                <w:szCs w:val="28"/>
              </w:rPr>
              <w:t>Architecture</w:t>
            </w:r>
            <w:proofErr w:type="spellEnd"/>
            <w:r w:rsidRPr="00DB4088">
              <w:rPr>
                <w:rStyle w:val="normaltextrun"/>
                <w:rFonts w:cs="Calibri Light"/>
                <w:color w:val="000000"/>
                <w:sz w:val="28"/>
                <w:szCs w:val="28"/>
              </w:rPr>
              <w:t xml:space="preserve">, Civil </w:t>
            </w:r>
            <w:proofErr w:type="spellStart"/>
            <w:r w:rsidRPr="00DB4088">
              <w:rPr>
                <w:rStyle w:val="normaltextrun"/>
                <w:rFonts w:cs="Calibri Light"/>
                <w:color w:val="000000"/>
                <w:sz w:val="28"/>
                <w:szCs w:val="28"/>
              </w:rPr>
              <w:t>Engineering</w:t>
            </w:r>
            <w:proofErr w:type="spellEnd"/>
            <w:r w:rsidRPr="00DB4088">
              <w:rPr>
                <w:rStyle w:val="normaltextrun"/>
                <w:rFonts w:cs="Calibri Light"/>
                <w:color w:val="000000"/>
                <w:sz w:val="28"/>
                <w:szCs w:val="28"/>
              </w:rPr>
              <w:t xml:space="preserve"> and </w:t>
            </w:r>
            <w:proofErr w:type="spellStart"/>
            <w:r w:rsidRPr="00DB4088">
              <w:rPr>
                <w:rStyle w:val="normaltextrun"/>
                <w:rFonts w:cs="Calibri Light"/>
                <w:color w:val="000000"/>
                <w:sz w:val="28"/>
                <w:szCs w:val="28"/>
              </w:rPr>
              <w:t>Geodesy</w:t>
            </w:r>
            <w:proofErr w:type="spellEnd"/>
            <w:r w:rsidRPr="00DB4088">
              <w:rPr>
                <w:rStyle w:val="normaltextrun"/>
                <w:rFonts w:cs="Calibri Light"/>
                <w:color w:val="000000"/>
                <w:sz w:val="28"/>
                <w:szCs w:val="28"/>
              </w:rPr>
              <w:t xml:space="preserve">, Department </w:t>
            </w:r>
            <w:proofErr w:type="spellStart"/>
            <w:r w:rsidRPr="00DB4088">
              <w:rPr>
                <w:rStyle w:val="normaltextrun"/>
                <w:rFonts w:cs="Calibri Light"/>
                <w:color w:val="000000"/>
                <w:sz w:val="28"/>
                <w:szCs w:val="28"/>
              </w:rPr>
              <w:t>of</w:t>
            </w:r>
            <w:proofErr w:type="spellEnd"/>
            <w:r w:rsidRPr="00DB4088">
              <w:rPr>
                <w:rStyle w:val="normaltextrun"/>
                <w:rFonts w:cs="Calibri Light"/>
                <w:color w:val="000000"/>
                <w:sz w:val="28"/>
                <w:szCs w:val="28"/>
              </w:rPr>
              <w:t xml:space="preserve"> </w:t>
            </w:r>
            <w:proofErr w:type="spellStart"/>
            <w:r w:rsidRPr="00DB4088">
              <w:rPr>
                <w:rStyle w:val="normaltextrun"/>
                <w:rFonts w:cs="Calibri Light"/>
                <w:color w:val="000000"/>
                <w:sz w:val="28"/>
                <w:szCs w:val="28"/>
              </w:rPr>
              <w:t>Hydraulic</w:t>
            </w:r>
            <w:proofErr w:type="spellEnd"/>
            <w:r w:rsidRPr="00DB4088">
              <w:rPr>
                <w:rStyle w:val="normaltextrun"/>
                <w:rFonts w:cs="Calibri Light"/>
                <w:color w:val="000000"/>
                <w:sz w:val="28"/>
                <w:szCs w:val="28"/>
              </w:rPr>
              <w:t xml:space="preserve"> </w:t>
            </w:r>
            <w:proofErr w:type="spellStart"/>
            <w:r w:rsidRPr="00DB4088">
              <w:rPr>
                <w:rStyle w:val="normaltextrun"/>
                <w:rFonts w:cs="Calibri Light"/>
                <w:color w:val="000000"/>
                <w:sz w:val="28"/>
                <w:szCs w:val="28"/>
              </w:rPr>
              <w:t>Engineering</w:t>
            </w:r>
            <w:proofErr w:type="spellEnd"/>
            <w:r w:rsidRPr="00DB4088">
              <w:rPr>
                <w:rStyle w:val="normaltextrun"/>
                <w:rFonts w:cs="Calibri Light"/>
                <w:color w:val="000000"/>
                <w:sz w:val="28"/>
                <w:szCs w:val="28"/>
              </w:rPr>
              <w:t xml:space="preserve"> (Sofia, Bulharsko)</w:t>
            </w:r>
            <w:r w:rsidRPr="00DB4088">
              <w:rPr>
                <w:rStyle w:val="eop"/>
                <w:rFonts w:cs="Calibri Light"/>
                <w:color w:val="000000"/>
                <w:sz w:val="28"/>
                <w:szCs w:val="28"/>
              </w:rPr>
              <w:t> </w:t>
            </w:r>
          </w:p>
        </w:tc>
        <w:tc>
          <w:tcPr>
            <w:tcW w:w="1701" w:type="dxa"/>
            <w:tcBorders>
              <w:top w:val="nil"/>
              <w:left w:val="nil"/>
              <w:bottom w:val="single" w:sz="4" w:space="0" w:color="auto"/>
              <w:right w:val="single" w:sz="4" w:space="0" w:color="auto"/>
            </w:tcBorders>
            <w:shd w:val="clear" w:color="auto" w:fill="auto"/>
            <w:noWrap/>
            <w:vAlign w:val="center"/>
          </w:tcPr>
          <w:p w14:paraId="68A96D98" w14:textId="24C9B566"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Ing. Michal Kraus, Ph.D.</w:t>
            </w:r>
            <w:r w:rsidRPr="00DB4088">
              <w:rPr>
                <w:rStyle w:val="eop"/>
                <w:rFonts w:cs="Calibri Light"/>
                <w:color w:val="000000"/>
                <w:sz w:val="28"/>
                <w:szCs w:val="28"/>
              </w:rPr>
              <w:t> </w:t>
            </w:r>
          </w:p>
        </w:tc>
        <w:tc>
          <w:tcPr>
            <w:tcW w:w="2127" w:type="dxa"/>
            <w:tcBorders>
              <w:top w:val="nil"/>
              <w:left w:val="nil"/>
              <w:bottom w:val="single" w:sz="4" w:space="0" w:color="auto"/>
              <w:right w:val="single" w:sz="4" w:space="0" w:color="auto"/>
            </w:tcBorders>
            <w:shd w:val="clear" w:color="auto" w:fill="auto"/>
            <w:noWrap/>
            <w:vAlign w:val="center"/>
          </w:tcPr>
          <w:p w14:paraId="6940C6AB" w14:textId="77777777" w:rsidR="003C04DF" w:rsidRPr="00DB4088" w:rsidRDefault="003C04DF" w:rsidP="003C04DF">
            <w:pPr>
              <w:pStyle w:val="paragraph"/>
              <w:spacing w:before="0" w:beforeAutospacing="0" w:after="0" w:afterAutospacing="0"/>
              <w:textAlignment w:val="baseline"/>
              <w:rPr>
                <w:rFonts w:asciiTheme="majorHAnsi" w:hAnsiTheme="majorHAnsi" w:cs="Segoe UI"/>
                <w:sz w:val="28"/>
                <w:szCs w:val="28"/>
              </w:rPr>
            </w:pPr>
            <w:r w:rsidRPr="00DB4088">
              <w:rPr>
                <w:rStyle w:val="normaltextrun"/>
                <w:rFonts w:asciiTheme="majorHAnsi" w:hAnsiTheme="majorHAnsi" w:cs="Calibri Light"/>
                <w:color w:val="000000"/>
                <w:sz w:val="28"/>
                <w:szCs w:val="28"/>
              </w:rPr>
              <w:t>CEEPUS BG-0022-19-2324</w:t>
            </w:r>
            <w:r w:rsidRPr="00DB4088">
              <w:rPr>
                <w:rStyle w:val="eop"/>
                <w:rFonts w:asciiTheme="majorHAnsi" w:hAnsiTheme="majorHAnsi" w:cs="Calibri Light"/>
                <w:color w:val="000000"/>
                <w:sz w:val="28"/>
                <w:szCs w:val="28"/>
              </w:rPr>
              <w:t> </w:t>
            </w:r>
          </w:p>
          <w:p w14:paraId="46DE48E5" w14:textId="75128C4C"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color w:val="000000"/>
                <w:sz w:val="28"/>
                <w:szCs w:val="28"/>
              </w:rPr>
              <w:t>Spolupráce ve výzkumné a pedagogické oblasti – BIM</w:t>
            </w:r>
            <w:r w:rsidRPr="00DB4088">
              <w:rPr>
                <w:rStyle w:val="eop"/>
                <w:rFonts w:cs="Calibri Light"/>
                <w:color w:val="000000"/>
                <w:sz w:val="28"/>
                <w:szCs w:val="28"/>
              </w:rPr>
              <w:t> </w:t>
            </w:r>
          </w:p>
        </w:tc>
        <w:tc>
          <w:tcPr>
            <w:tcW w:w="3685" w:type="dxa"/>
            <w:tcBorders>
              <w:top w:val="nil"/>
              <w:left w:val="nil"/>
              <w:bottom w:val="single" w:sz="4" w:space="0" w:color="auto"/>
              <w:right w:val="single" w:sz="4" w:space="0" w:color="auto"/>
            </w:tcBorders>
            <w:shd w:val="clear" w:color="auto" w:fill="auto"/>
            <w:vAlign w:val="center"/>
          </w:tcPr>
          <w:p w14:paraId="639D3B50" w14:textId="77777777" w:rsidR="003C04DF" w:rsidRPr="00DB4088" w:rsidRDefault="003C04DF" w:rsidP="003C04DF">
            <w:pPr>
              <w:pStyle w:val="paragraph"/>
              <w:spacing w:before="0" w:beforeAutospacing="0" w:after="0" w:afterAutospacing="0"/>
              <w:jc w:val="center"/>
              <w:textAlignment w:val="baseline"/>
              <w:rPr>
                <w:rFonts w:asciiTheme="majorHAnsi" w:hAnsiTheme="majorHAnsi" w:cs="Segoe UI"/>
                <w:sz w:val="28"/>
                <w:szCs w:val="28"/>
              </w:rPr>
            </w:pPr>
            <w:r w:rsidRPr="00DB4088">
              <w:rPr>
                <w:rStyle w:val="eop"/>
                <w:rFonts w:asciiTheme="majorHAnsi" w:hAnsiTheme="majorHAnsi" w:cs="Calibri Light"/>
                <w:color w:val="000000"/>
                <w:sz w:val="28"/>
                <w:szCs w:val="28"/>
              </w:rPr>
              <w:t> </w:t>
            </w:r>
          </w:p>
          <w:p w14:paraId="589F4983" w14:textId="21F96812" w:rsidR="003C04DF" w:rsidRPr="00DB4088" w:rsidRDefault="003C04DF" w:rsidP="003C04DF">
            <w:pPr>
              <w:spacing w:after="0" w:line="240" w:lineRule="auto"/>
              <w:jc w:val="left"/>
              <w:rPr>
                <w:rFonts w:eastAsia="Times New Roman" w:cs="Times New Roman"/>
                <w:color w:val="000000"/>
                <w:sz w:val="28"/>
                <w:szCs w:val="28"/>
                <w:lang w:eastAsia="cs-CZ"/>
              </w:rPr>
            </w:pPr>
            <w:r w:rsidRPr="00DB4088">
              <w:rPr>
                <w:rStyle w:val="normaltextrun"/>
                <w:rFonts w:cs="Calibri Light"/>
                <w:sz w:val="28"/>
                <w:szCs w:val="28"/>
              </w:rPr>
              <w:t>Zahraniční výukový pobyt</w:t>
            </w:r>
            <w:r w:rsidRPr="00DB4088">
              <w:rPr>
                <w:rStyle w:val="eop"/>
                <w:rFonts w:cs="Calibri Light"/>
                <w:sz w:val="28"/>
                <w:szCs w:val="28"/>
              </w:rPr>
              <w:t> </w:t>
            </w:r>
          </w:p>
        </w:tc>
      </w:tr>
    </w:tbl>
    <w:p w14:paraId="39E0EA23" w14:textId="13543224" w:rsidR="004D4F8B" w:rsidRDefault="004D4F8B" w:rsidP="000D4B06">
      <w:pPr>
        <w:rPr>
          <w:sz w:val="24"/>
        </w:rPr>
      </w:pPr>
    </w:p>
    <w:p w14:paraId="201457FC" w14:textId="54DCA527" w:rsidR="004D4F8B" w:rsidRDefault="004D4F8B">
      <w:pPr>
        <w:jc w:val="left"/>
        <w:rPr>
          <w:sz w:val="24"/>
        </w:rPr>
      </w:pPr>
    </w:p>
    <w:p w14:paraId="1C5132AA" w14:textId="77777777" w:rsidR="0081047A" w:rsidRPr="00884433" w:rsidRDefault="000D4B06">
      <w:pPr>
        <w:pStyle w:val="Odstavecseseznamem"/>
        <w:keepNext/>
        <w:keepLines/>
        <w:numPr>
          <w:ilvl w:val="0"/>
          <w:numId w:val="1"/>
        </w:numPr>
        <w:ind w:left="567" w:hanging="567"/>
        <w:rPr>
          <w:b/>
          <w:sz w:val="24"/>
        </w:rPr>
      </w:pPr>
      <w:r w:rsidRPr="00884433">
        <w:rPr>
          <w:b/>
          <w:sz w:val="24"/>
        </w:rPr>
        <w:t xml:space="preserve">Činnost AP v profesních organizacích, regionálních komisích apod. </w:t>
      </w:r>
    </w:p>
    <w:p w14:paraId="361725C8" w14:textId="024EEA8C" w:rsidR="000D4B06" w:rsidRPr="0081047A" w:rsidRDefault="0081047A" w:rsidP="0081047A">
      <w:pPr>
        <w:rPr>
          <w:b/>
        </w:rPr>
      </w:pPr>
      <w:r>
        <w:t>Viz tabulka a její popis</w:t>
      </w:r>
    </w:p>
    <w:tbl>
      <w:tblPr>
        <w:tblW w:w="9498" w:type="dxa"/>
        <w:tblInd w:w="-5" w:type="dxa"/>
        <w:tblCellMar>
          <w:left w:w="70" w:type="dxa"/>
          <w:right w:w="70" w:type="dxa"/>
        </w:tblCellMar>
        <w:tblLook w:val="04A0" w:firstRow="1" w:lastRow="0" w:firstColumn="1" w:lastColumn="0" w:noHBand="0" w:noVBand="1"/>
      </w:tblPr>
      <w:tblGrid>
        <w:gridCol w:w="3828"/>
        <w:gridCol w:w="2693"/>
        <w:gridCol w:w="2977"/>
      </w:tblGrid>
      <w:tr w:rsidR="00E90E93" w:rsidRPr="00E90E93" w14:paraId="0CB4E97C" w14:textId="77777777" w:rsidTr="00E2567B">
        <w:trPr>
          <w:trHeight w:val="300"/>
        </w:trPr>
        <w:tc>
          <w:tcPr>
            <w:tcW w:w="382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5EBDFA4" w14:textId="77777777" w:rsidR="00E90E93" w:rsidRPr="00E90E93" w:rsidRDefault="00E90E93" w:rsidP="00E90E93">
            <w:pPr>
              <w:spacing w:after="0" w:line="240" w:lineRule="auto"/>
              <w:jc w:val="left"/>
              <w:rPr>
                <w:rFonts w:eastAsia="Times New Roman" w:cs="Times New Roman"/>
                <w:color w:val="000000"/>
                <w:lang w:eastAsia="cs-CZ"/>
              </w:rPr>
            </w:pPr>
            <w:r w:rsidRPr="00E90E93">
              <w:rPr>
                <w:rFonts w:eastAsia="Times New Roman" w:cs="Times New Roman"/>
                <w:color w:val="000000"/>
                <w:lang w:eastAsia="cs-CZ"/>
              </w:rPr>
              <w:t xml:space="preserve">Jméno AP </w:t>
            </w:r>
          </w:p>
        </w:tc>
        <w:tc>
          <w:tcPr>
            <w:tcW w:w="2693" w:type="dxa"/>
            <w:tcBorders>
              <w:top w:val="single" w:sz="4" w:space="0" w:color="auto"/>
              <w:left w:val="nil"/>
              <w:bottom w:val="single" w:sz="4" w:space="0" w:color="auto"/>
              <w:right w:val="single" w:sz="4" w:space="0" w:color="auto"/>
            </w:tcBorders>
            <w:shd w:val="clear" w:color="000000" w:fill="D9D9D9"/>
            <w:noWrap/>
            <w:vAlign w:val="bottom"/>
            <w:hideMark/>
          </w:tcPr>
          <w:p w14:paraId="24EF7211" w14:textId="77777777" w:rsidR="00E90E93" w:rsidRPr="00E90E93" w:rsidRDefault="00E90E93" w:rsidP="00E90E93">
            <w:pPr>
              <w:spacing w:after="0" w:line="240" w:lineRule="auto"/>
              <w:jc w:val="left"/>
              <w:rPr>
                <w:rFonts w:eastAsia="Times New Roman" w:cs="Times New Roman"/>
                <w:color w:val="000000"/>
                <w:lang w:eastAsia="cs-CZ"/>
              </w:rPr>
            </w:pPr>
            <w:r w:rsidRPr="00E90E93">
              <w:rPr>
                <w:rFonts w:eastAsia="Times New Roman" w:cs="Times New Roman"/>
                <w:color w:val="000000"/>
                <w:lang w:eastAsia="cs-CZ"/>
              </w:rPr>
              <w:t xml:space="preserve">Název organizace   </w:t>
            </w:r>
          </w:p>
        </w:tc>
        <w:tc>
          <w:tcPr>
            <w:tcW w:w="2977" w:type="dxa"/>
            <w:tcBorders>
              <w:top w:val="single" w:sz="4" w:space="0" w:color="auto"/>
              <w:left w:val="nil"/>
              <w:bottom w:val="single" w:sz="4" w:space="0" w:color="auto"/>
              <w:right w:val="single" w:sz="4" w:space="0" w:color="auto"/>
            </w:tcBorders>
            <w:shd w:val="clear" w:color="000000" w:fill="D9D9D9"/>
            <w:noWrap/>
            <w:vAlign w:val="bottom"/>
            <w:hideMark/>
          </w:tcPr>
          <w:p w14:paraId="10F7C7B3" w14:textId="77777777" w:rsidR="00E90E93" w:rsidRPr="00E90E93" w:rsidRDefault="00E90E93" w:rsidP="00E90E93">
            <w:pPr>
              <w:spacing w:after="0" w:line="240" w:lineRule="auto"/>
              <w:jc w:val="left"/>
              <w:rPr>
                <w:rFonts w:eastAsia="Times New Roman" w:cs="Times New Roman"/>
                <w:color w:val="000000"/>
                <w:lang w:eastAsia="cs-CZ"/>
              </w:rPr>
            </w:pPr>
            <w:r w:rsidRPr="00E90E93">
              <w:rPr>
                <w:rFonts w:eastAsia="Times New Roman" w:cs="Times New Roman"/>
                <w:color w:val="000000"/>
                <w:lang w:eastAsia="cs-CZ"/>
              </w:rPr>
              <w:t xml:space="preserve">Funkce </w:t>
            </w:r>
          </w:p>
        </w:tc>
      </w:tr>
      <w:tr w:rsidR="003C04DF" w:rsidRPr="00E90E93" w14:paraId="11EB7619"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6DEA27" w14:textId="067DDEF7"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doc. Dr. Ing. Luboš Podolka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CA52B" w14:textId="0612DFE7"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Česká komora autorizovaných inženýrů a techniků činných ve výstavbě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95C02" w14:textId="15C3987F"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zkušební komisař </w:t>
            </w:r>
          </w:p>
        </w:tc>
      </w:tr>
      <w:tr w:rsidR="003C04DF" w:rsidRPr="00E90E93" w14:paraId="657F9DDB"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E477F" w14:textId="11C47960"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doc. Ing. Jan Lojda, CSc., MBA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97F45" w14:textId="3F37FF9A"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Akademická rada AMBIS, a.s. Praha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45361" w14:textId="086697C6"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w:t>
            </w:r>
          </w:p>
        </w:tc>
      </w:tr>
      <w:tr w:rsidR="003C04DF" w:rsidRPr="00E90E93" w14:paraId="2FEADCB6"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6A4F3" w14:textId="4032B584"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doc. Ing. Jan Lojda, CSc., MBA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D2B9C5" w14:textId="3214A3A2" w:rsidR="003C04DF" w:rsidRPr="00C51823" w:rsidRDefault="003C04DF" w:rsidP="003C04DF">
            <w:pPr>
              <w:spacing w:after="0" w:line="240" w:lineRule="auto"/>
              <w:jc w:val="left"/>
              <w:rPr>
                <w:rFonts w:eastAsia="Times New Roman" w:cs="Times New Roman"/>
                <w:color w:val="000000"/>
                <w:sz w:val="24"/>
                <w:szCs w:val="24"/>
                <w:lang w:eastAsia="cs-CZ"/>
              </w:rPr>
            </w:pPr>
            <w:proofErr w:type="spellStart"/>
            <w:r w:rsidRPr="00C51823">
              <w:rPr>
                <w:rFonts w:cs="Calibri Light"/>
                <w:color w:val="000000"/>
                <w:sz w:val="24"/>
                <w:szCs w:val="24"/>
              </w:rPr>
              <w:t>European</w:t>
            </w:r>
            <w:proofErr w:type="spellEnd"/>
            <w:r w:rsidRPr="00C51823">
              <w:rPr>
                <w:rFonts w:cs="Calibri Light"/>
                <w:color w:val="000000"/>
                <w:sz w:val="24"/>
                <w:szCs w:val="24"/>
              </w:rPr>
              <w:t xml:space="preserve"> </w:t>
            </w:r>
            <w:proofErr w:type="spellStart"/>
            <w:r w:rsidRPr="00C51823">
              <w:rPr>
                <w:rFonts w:cs="Calibri Light"/>
                <w:color w:val="000000"/>
                <w:sz w:val="24"/>
                <w:szCs w:val="24"/>
              </w:rPr>
              <w:t>Council</w:t>
            </w:r>
            <w:proofErr w:type="spellEnd"/>
            <w:r w:rsidRPr="00C51823">
              <w:rPr>
                <w:rFonts w:cs="Calibri Light"/>
                <w:color w:val="000000"/>
                <w:sz w:val="24"/>
                <w:szCs w:val="24"/>
              </w:rPr>
              <w:t xml:space="preserve"> </w:t>
            </w:r>
            <w:proofErr w:type="spellStart"/>
            <w:r w:rsidRPr="00C51823">
              <w:rPr>
                <w:rFonts w:cs="Calibri Light"/>
                <w:color w:val="000000"/>
                <w:sz w:val="24"/>
                <w:szCs w:val="24"/>
              </w:rPr>
              <w:t>for</w:t>
            </w:r>
            <w:proofErr w:type="spellEnd"/>
            <w:r w:rsidRPr="00C51823">
              <w:rPr>
                <w:rFonts w:cs="Calibri Light"/>
                <w:color w:val="000000"/>
                <w:sz w:val="24"/>
                <w:szCs w:val="24"/>
              </w:rPr>
              <w:t xml:space="preserve"> Business </w:t>
            </w:r>
            <w:proofErr w:type="spellStart"/>
            <w:r w:rsidRPr="00C51823">
              <w:rPr>
                <w:rFonts w:cs="Calibri Light"/>
                <w:color w:val="000000"/>
                <w:sz w:val="24"/>
                <w:szCs w:val="24"/>
              </w:rPr>
              <w:t>Education</w:t>
            </w:r>
            <w:proofErr w:type="spellEnd"/>
            <w:r w:rsidRPr="00C51823">
              <w:rPr>
                <w:rFonts w:cs="Calibri Light"/>
                <w:color w:val="000000"/>
                <w:sz w:val="24"/>
                <w:szCs w:val="24"/>
              </w:rPr>
              <w:t xml:space="preserve"> </w:t>
            </w:r>
            <w:proofErr w:type="spellStart"/>
            <w:r w:rsidRPr="00C51823">
              <w:rPr>
                <w:rFonts w:cs="Calibri Light"/>
                <w:color w:val="000000"/>
                <w:sz w:val="24"/>
                <w:szCs w:val="24"/>
              </w:rPr>
              <w:t>Brussels</w:t>
            </w:r>
            <w:proofErr w:type="spellEnd"/>
            <w:r w:rsidRPr="00C51823">
              <w:rPr>
                <w:rFonts w:cs="Calibri Light"/>
                <w:color w:val="000000"/>
                <w:sz w:val="24"/>
                <w:szCs w:val="24"/>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D9CF2" w14:textId="38FCA444" w:rsidR="003C04DF" w:rsidRPr="00C51823" w:rsidRDefault="003C04DF" w:rsidP="003C04DF">
            <w:pPr>
              <w:spacing w:after="0" w:line="240" w:lineRule="auto"/>
              <w:jc w:val="left"/>
              <w:rPr>
                <w:rFonts w:eastAsia="Times New Roman" w:cs="Times New Roman"/>
                <w:color w:val="000000"/>
                <w:sz w:val="24"/>
                <w:szCs w:val="24"/>
                <w:lang w:eastAsia="cs-CZ"/>
              </w:rPr>
            </w:pPr>
            <w:proofErr w:type="spellStart"/>
            <w:r w:rsidRPr="00C51823">
              <w:rPr>
                <w:rFonts w:cs="Calibri Light"/>
                <w:color w:val="000000"/>
                <w:sz w:val="24"/>
                <w:szCs w:val="24"/>
              </w:rPr>
              <w:t>Chairman</w:t>
            </w:r>
            <w:proofErr w:type="spellEnd"/>
            <w:r w:rsidRPr="00C51823">
              <w:rPr>
                <w:rFonts w:cs="Calibri Light"/>
                <w:color w:val="000000"/>
                <w:sz w:val="24"/>
                <w:szCs w:val="24"/>
              </w:rPr>
              <w:t xml:space="preserve"> </w:t>
            </w:r>
            <w:proofErr w:type="spellStart"/>
            <w:r w:rsidRPr="00C51823">
              <w:rPr>
                <w:rFonts w:cs="Calibri Light"/>
                <w:color w:val="000000"/>
                <w:sz w:val="24"/>
                <w:szCs w:val="24"/>
              </w:rPr>
              <w:t>of</w:t>
            </w:r>
            <w:proofErr w:type="spellEnd"/>
            <w:r w:rsidRPr="00C51823">
              <w:rPr>
                <w:rFonts w:cs="Calibri Light"/>
                <w:color w:val="000000"/>
                <w:sz w:val="24"/>
                <w:szCs w:val="24"/>
              </w:rPr>
              <w:t xml:space="preserve"> </w:t>
            </w:r>
            <w:proofErr w:type="spellStart"/>
            <w:r w:rsidRPr="00C51823">
              <w:rPr>
                <w:rFonts w:cs="Calibri Light"/>
                <w:color w:val="000000"/>
                <w:sz w:val="24"/>
                <w:szCs w:val="24"/>
              </w:rPr>
              <w:t>the</w:t>
            </w:r>
            <w:proofErr w:type="spellEnd"/>
            <w:r w:rsidRPr="00C51823">
              <w:rPr>
                <w:rFonts w:cs="Calibri Light"/>
                <w:color w:val="000000"/>
                <w:sz w:val="24"/>
                <w:szCs w:val="24"/>
              </w:rPr>
              <w:t xml:space="preserve"> pool </w:t>
            </w:r>
            <w:proofErr w:type="spellStart"/>
            <w:r w:rsidRPr="00C51823">
              <w:rPr>
                <w:rFonts w:cs="Calibri Light"/>
                <w:color w:val="000000"/>
                <w:sz w:val="24"/>
                <w:szCs w:val="24"/>
              </w:rPr>
              <w:t>of</w:t>
            </w:r>
            <w:proofErr w:type="spellEnd"/>
            <w:r w:rsidRPr="00C51823">
              <w:rPr>
                <w:rFonts w:cs="Calibri Light"/>
                <w:color w:val="000000"/>
                <w:sz w:val="24"/>
                <w:szCs w:val="24"/>
              </w:rPr>
              <w:t xml:space="preserve"> </w:t>
            </w:r>
            <w:proofErr w:type="spellStart"/>
            <w:r w:rsidRPr="00C51823">
              <w:rPr>
                <w:rFonts w:cs="Calibri Light"/>
                <w:color w:val="000000"/>
                <w:sz w:val="24"/>
                <w:szCs w:val="24"/>
              </w:rPr>
              <w:t>reviewers</w:t>
            </w:r>
            <w:proofErr w:type="spellEnd"/>
            <w:r w:rsidRPr="00C51823">
              <w:rPr>
                <w:rFonts w:cs="Calibri Light"/>
                <w:color w:val="000000"/>
                <w:sz w:val="24"/>
                <w:szCs w:val="24"/>
              </w:rPr>
              <w:t xml:space="preserve"> (předseda skupiny evaluátorů) </w:t>
            </w:r>
          </w:p>
        </w:tc>
      </w:tr>
      <w:tr w:rsidR="003C04DF" w:rsidRPr="00E90E93" w14:paraId="49411398"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215B5" w14:textId="3DCACBD4"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doc. Ing. Jaroslav Žák, CSc.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FD79C64" w14:textId="486B8933"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Technologická agentura České republiky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787C9" w14:textId="741EFB74"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Registrovaný oponent projektových záměrů </w:t>
            </w:r>
          </w:p>
        </w:tc>
      </w:tr>
      <w:tr w:rsidR="003C04DF" w:rsidRPr="00E90E93" w14:paraId="163A9407"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FB6B3" w14:textId="497121C8"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 xml:space="preserve">Ing. Blanka </w:t>
            </w:r>
            <w:proofErr w:type="spellStart"/>
            <w:r w:rsidRPr="00C51823">
              <w:rPr>
                <w:rFonts w:cs="Calibri Light"/>
                <w:color w:val="000000"/>
                <w:sz w:val="24"/>
                <w:szCs w:val="24"/>
              </w:rPr>
              <w:t>Pelánková</w:t>
            </w:r>
            <w:proofErr w:type="spellEnd"/>
            <w:r w:rsidRPr="00C51823">
              <w:rPr>
                <w:rFonts w:cs="Calibri Light"/>
                <w:color w:val="000000"/>
                <w:sz w:val="24"/>
                <w:szCs w:val="24"/>
              </w:rPr>
              <w:t>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080D7E8" w14:textId="257F907D"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Český svaz stavebních inženýrů OP České Budějovice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7A1E5" w14:textId="310F1D7D"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w:t>
            </w:r>
          </w:p>
        </w:tc>
      </w:tr>
      <w:tr w:rsidR="003C04DF" w:rsidRPr="00E90E93" w14:paraId="339C39C5"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6D0CF" w14:textId="7E485BF4"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et Ing. Petra Machová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F054B60" w14:textId="354F51FC"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Český svaz stavebních inženýrů OP České Budějovice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961DE" w14:textId="5778F9CD"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w:t>
            </w:r>
          </w:p>
        </w:tc>
      </w:tr>
      <w:tr w:rsidR="003C04DF" w:rsidRPr="00E90E93" w14:paraId="01B3BBED"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41BBF" w14:textId="38CD9E30"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Jan Plachý,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C695903" w14:textId="34B69B5A"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Česká hydroizolační společnost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888DC6" w14:textId="35BB2524"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w:t>
            </w:r>
          </w:p>
        </w:tc>
      </w:tr>
      <w:tr w:rsidR="003C04DF" w:rsidRPr="00E90E93" w14:paraId="3EB92E56"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1301D2" w14:textId="18E15798"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Jan Plachý,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4399C3F" w14:textId="098E8801"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Střechy fasády izolace – časopis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F73F" w14:textId="0B6FBA7F"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redakční rady </w:t>
            </w:r>
          </w:p>
        </w:tc>
      </w:tr>
      <w:tr w:rsidR="003C04DF" w:rsidRPr="00E90E93" w14:paraId="017853DF"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77396" w14:textId="6739400F"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Jaroslav Pokorný,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48A2620" w14:textId="42BBA129"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Český svaz stavebních inženýrů OP České Budějovice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54AEE" w14:textId="7C4D9919"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revizní komise </w:t>
            </w:r>
          </w:p>
        </w:tc>
      </w:tr>
      <w:tr w:rsidR="003C04DF" w:rsidRPr="00E90E93" w14:paraId="4C650276"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C84EA" w14:textId="665803D1"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lastRenderedPageBreak/>
              <w:t>Ing. Jiří Šál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193CB84" w14:textId="2094C991"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Český svaz stavebních inženýrů OP České Budějovice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35DE0" w14:textId="7B60DFD2"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člen výboru OP ČSSI ČB </w:t>
            </w:r>
          </w:p>
        </w:tc>
      </w:tr>
      <w:tr w:rsidR="003C04DF" w:rsidRPr="00E90E93" w14:paraId="7BFF5BDB"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63AA" w14:textId="5A5EB036"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Martin Dědič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7B2541D" w14:textId="38DF41A7" w:rsidR="003C04DF" w:rsidRPr="00C51823" w:rsidRDefault="003C04DF" w:rsidP="003C04DF">
            <w:pPr>
              <w:spacing w:after="0" w:line="240" w:lineRule="auto"/>
              <w:jc w:val="left"/>
              <w:rPr>
                <w:rFonts w:eastAsia="Times New Roman" w:cs="Times New Roman"/>
                <w:color w:val="000000"/>
                <w:sz w:val="24"/>
                <w:szCs w:val="24"/>
                <w:lang w:eastAsia="cs-CZ"/>
              </w:rPr>
            </w:pPr>
            <w:proofErr w:type="spellStart"/>
            <w:r w:rsidRPr="00C51823">
              <w:rPr>
                <w:rFonts w:cs="Calibri Light"/>
                <w:color w:val="000000"/>
                <w:sz w:val="24"/>
                <w:szCs w:val="24"/>
              </w:rPr>
              <w:t>czBIM</w:t>
            </w:r>
            <w:proofErr w:type="spellEnd"/>
            <w:r w:rsidRPr="00C51823">
              <w:rPr>
                <w:rFonts w:cs="Calibri Light"/>
                <w:color w:val="000000"/>
                <w:sz w:val="24"/>
                <w:szCs w:val="24"/>
              </w:rPr>
              <w:t>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1B0FA" w14:textId="0EA38A56"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pracovních skupin PS05 BIM&amp;GEO a BIM EDU </w:t>
            </w:r>
          </w:p>
        </w:tc>
      </w:tr>
      <w:tr w:rsidR="003C04DF" w:rsidRPr="00E90E93" w14:paraId="12918169"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268A5" w14:textId="70C7BF19"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Michal Kraus,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2C55E2E" w14:textId="73285336"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Technologická agentura České republiky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AD530" w14:textId="74DC981C"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registrovaný oponent projektových záměrů </w:t>
            </w:r>
          </w:p>
        </w:tc>
      </w:tr>
      <w:tr w:rsidR="003C04DF" w:rsidRPr="00E90E93" w14:paraId="01F94AC9"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56AB6" w14:textId="21405148"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Michal Kraus,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9BC314" w14:textId="7548DD5E"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Ministerstvo průmyslu a obchodu ČR, Odbor výzkumu, vývoje a inovací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8C96" w14:textId="032916F0"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registrovaný oponent/hodnotitel projektových záměrů </w:t>
            </w:r>
          </w:p>
        </w:tc>
      </w:tr>
      <w:tr w:rsidR="003C04DF" w:rsidRPr="00E90E93" w14:paraId="1F82C494"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A7C29" w14:textId="040ECEEF"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Michal Kraus,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37A142E" w14:textId="7FB565C1"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Společnost pro techniku prostředí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4CFBF" w14:textId="3B1A43A0"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w:t>
            </w:r>
          </w:p>
        </w:tc>
      </w:tr>
      <w:tr w:rsidR="003C04DF" w:rsidRPr="00E90E93" w14:paraId="3F951038" w14:textId="77777777" w:rsidTr="003C04DF">
        <w:trPr>
          <w:trHeight w:val="300"/>
        </w:trPr>
        <w:tc>
          <w:tcPr>
            <w:tcW w:w="38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272CD" w14:textId="3384BF3C"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Ing. Zuzana Kramářová, Ph.D.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7BCB0C7E" w14:textId="25AE4BB7"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Město Chotěboř, poradní orgán Rady města </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B3ECD" w14:textId="50482C68" w:rsidR="003C04DF" w:rsidRPr="00C51823" w:rsidRDefault="003C04DF" w:rsidP="003C04DF">
            <w:pPr>
              <w:spacing w:after="0" w:line="240" w:lineRule="auto"/>
              <w:jc w:val="left"/>
              <w:rPr>
                <w:rFonts w:eastAsia="Times New Roman" w:cs="Times New Roman"/>
                <w:color w:val="000000"/>
                <w:sz w:val="24"/>
                <w:szCs w:val="24"/>
                <w:lang w:eastAsia="cs-CZ"/>
              </w:rPr>
            </w:pPr>
            <w:r w:rsidRPr="00C51823">
              <w:rPr>
                <w:rFonts w:cs="Calibri Light"/>
                <w:color w:val="000000"/>
                <w:sz w:val="24"/>
                <w:szCs w:val="24"/>
              </w:rPr>
              <w:t>člen komi</w:t>
            </w:r>
            <w:r w:rsidR="00763E8C" w:rsidRPr="00C51823">
              <w:rPr>
                <w:rFonts w:cs="Calibri Light"/>
                <w:color w:val="000000"/>
                <w:sz w:val="24"/>
                <w:szCs w:val="24"/>
              </w:rPr>
              <w:t>se</w:t>
            </w:r>
            <w:r w:rsidRPr="00C51823">
              <w:rPr>
                <w:rFonts w:cs="Calibri Light"/>
                <w:color w:val="000000"/>
                <w:sz w:val="24"/>
                <w:szCs w:val="24"/>
              </w:rPr>
              <w:t xml:space="preserve"> Rozvoje města Chotěboř  </w:t>
            </w:r>
          </w:p>
        </w:tc>
      </w:tr>
    </w:tbl>
    <w:p w14:paraId="46D69185" w14:textId="186EA8DA" w:rsidR="00E90E93" w:rsidRDefault="00E90E93">
      <w:pPr>
        <w:jc w:val="left"/>
        <w:rPr>
          <w:sz w:val="24"/>
        </w:rPr>
      </w:pPr>
    </w:p>
    <w:p w14:paraId="1FF792BE" w14:textId="77B568E9" w:rsidR="000D4B06" w:rsidRPr="00884433" w:rsidRDefault="000D4B06">
      <w:pPr>
        <w:pStyle w:val="Odstavecseseznamem"/>
        <w:keepNext/>
        <w:keepLines/>
        <w:numPr>
          <w:ilvl w:val="0"/>
          <w:numId w:val="1"/>
        </w:numPr>
        <w:ind w:left="567" w:hanging="567"/>
        <w:rPr>
          <w:b/>
          <w:sz w:val="24"/>
        </w:rPr>
      </w:pPr>
      <w:r w:rsidRPr="00884433">
        <w:rPr>
          <w:b/>
          <w:sz w:val="24"/>
        </w:rPr>
        <w:t xml:space="preserve">Materiálně technické zabezpečení SP </w:t>
      </w:r>
      <w:r w:rsidRPr="00884433">
        <w:rPr>
          <w:sz w:val="24"/>
        </w:rPr>
        <w:t xml:space="preserve"> </w:t>
      </w:r>
    </w:p>
    <w:p w14:paraId="5757E7BC" w14:textId="0FD12D5F" w:rsidR="00C005B6" w:rsidRPr="00C51823" w:rsidRDefault="00C005B6" w:rsidP="00C005B6">
      <w:pPr>
        <w:autoSpaceDE w:val="0"/>
        <w:autoSpaceDN w:val="0"/>
        <w:adjustRightInd w:val="0"/>
        <w:spacing w:before="240" w:after="0"/>
        <w:rPr>
          <w:sz w:val="24"/>
          <w:szCs w:val="24"/>
        </w:rPr>
      </w:pPr>
      <w:bookmarkStart w:id="0" w:name="_Hlk135142945"/>
      <w:r w:rsidRPr="00C51823">
        <w:rPr>
          <w:sz w:val="24"/>
          <w:szCs w:val="24"/>
        </w:rPr>
        <w:t>Areál VŠTE tvoří 8 budov, 5 z nich slouží k výuce ekonomických a technických programů. V těchto budovách se nachází celkem 29 učeben určených pro výuku všech programů s celkovou kapacitou 1740 míst pro posluchače.</w:t>
      </w:r>
    </w:p>
    <w:p w14:paraId="62620C1C" w14:textId="77777777" w:rsidR="00C005B6" w:rsidRPr="00C51823" w:rsidRDefault="00C005B6" w:rsidP="00C005B6">
      <w:pPr>
        <w:spacing w:after="0"/>
        <w:rPr>
          <w:sz w:val="24"/>
          <w:szCs w:val="24"/>
        </w:rPr>
      </w:pPr>
      <w:r w:rsidRPr="00C51823">
        <w:rPr>
          <w:sz w:val="24"/>
          <w:szCs w:val="24"/>
        </w:rPr>
        <w:t>Z celkového počtu učeben je 10 kmenových s jednotlivou kapacitou 30 až 48 míst, 5 přednáškových s jednotlivou kapacitou 64 až 212 míst, 1 klimatizovaná aula s kapacitou 356 míst, 4 klimatizované počítačové s jednotlivou kapacitou 28 až 30 pracovních stanic, 2 pro technické obory s jednotlivou kapacitou 24 míst v budově centrálních laboratoří. Učebny jsou standardně vybaveny počítačem, projektorem a kvalitními reproduktory, přednáškové místnosti a aula jsou navíc vybaveny vizualizačními pomůckami a mikrofony.</w:t>
      </w:r>
    </w:p>
    <w:p w14:paraId="66776ED4" w14:textId="77777777" w:rsidR="00C005B6" w:rsidRPr="00C51823" w:rsidRDefault="00C005B6" w:rsidP="00C005B6">
      <w:pPr>
        <w:autoSpaceDE w:val="0"/>
        <w:autoSpaceDN w:val="0"/>
        <w:adjustRightInd w:val="0"/>
        <w:spacing w:after="0"/>
        <w:rPr>
          <w:sz w:val="24"/>
          <w:szCs w:val="24"/>
        </w:rPr>
      </w:pPr>
    </w:p>
    <w:p w14:paraId="0EE3A0FF" w14:textId="77777777" w:rsidR="00C005B6" w:rsidRPr="00C51823" w:rsidRDefault="00C005B6" w:rsidP="00C005B6">
      <w:pPr>
        <w:autoSpaceDE w:val="0"/>
        <w:autoSpaceDN w:val="0"/>
        <w:adjustRightInd w:val="0"/>
        <w:spacing w:after="0"/>
        <w:rPr>
          <w:sz w:val="24"/>
          <w:szCs w:val="24"/>
        </w:rPr>
      </w:pPr>
      <w:r w:rsidRPr="00C51823">
        <w:rPr>
          <w:sz w:val="24"/>
          <w:szCs w:val="24"/>
        </w:rPr>
        <w:t>Ve výukových prostorách VŠTE pravidelně dochází ke zlepšování zázemí, pořizování nového, opravám či obměně nevyhovujícího vybavení a IT zařízení, tj. výměna zastaralého hardwaru, pořizování aktuálního softwaru a zkvalitňování datové sítě. Materiální zabezpečení je rozšiřováno kromě zdrojů VŠTE také z prostředků získaných z fondů EU a jiných dotačních programů.</w:t>
      </w:r>
    </w:p>
    <w:p w14:paraId="4DA41247" w14:textId="77777777" w:rsidR="00C005B6" w:rsidRPr="00C51823" w:rsidRDefault="00C005B6" w:rsidP="00C005B6">
      <w:pPr>
        <w:autoSpaceDE w:val="0"/>
        <w:autoSpaceDN w:val="0"/>
        <w:adjustRightInd w:val="0"/>
        <w:spacing w:after="0"/>
        <w:rPr>
          <w:sz w:val="24"/>
          <w:szCs w:val="24"/>
        </w:rPr>
      </w:pPr>
    </w:p>
    <w:p w14:paraId="2A5E1E1D" w14:textId="77777777" w:rsidR="00C005B6" w:rsidRPr="00C51823" w:rsidRDefault="00C005B6" w:rsidP="00C005B6">
      <w:pPr>
        <w:autoSpaceDE w:val="0"/>
        <w:autoSpaceDN w:val="0"/>
        <w:adjustRightInd w:val="0"/>
        <w:spacing w:after="0"/>
        <w:rPr>
          <w:sz w:val="24"/>
          <w:szCs w:val="24"/>
        </w:rPr>
      </w:pPr>
      <w:r w:rsidRPr="00C51823">
        <w:rPr>
          <w:sz w:val="24"/>
          <w:szCs w:val="24"/>
        </w:rPr>
        <w:t>Vysoká škola disponuje kvalitní počítačovou sítí. Po celém areálu je k dispozici volné připojení na internet. Počítačové systémy jsou přístupné ve všech prostorách bez časového omezení v režimu 365 dnů v roce a 24 hodin denně.</w:t>
      </w:r>
    </w:p>
    <w:p w14:paraId="77B5FCB9" w14:textId="77777777" w:rsidR="00C005B6" w:rsidRPr="00C51823" w:rsidRDefault="00C005B6" w:rsidP="00C005B6">
      <w:pPr>
        <w:autoSpaceDE w:val="0"/>
        <w:autoSpaceDN w:val="0"/>
        <w:adjustRightInd w:val="0"/>
        <w:spacing w:after="0"/>
        <w:rPr>
          <w:sz w:val="24"/>
          <w:szCs w:val="24"/>
        </w:rPr>
      </w:pPr>
    </w:p>
    <w:p w14:paraId="310737F4" w14:textId="1BAD3C45" w:rsidR="00C005B6" w:rsidRPr="00C51823" w:rsidRDefault="00C005B6" w:rsidP="00C005B6">
      <w:pPr>
        <w:pStyle w:val="paragraph"/>
        <w:spacing w:before="0" w:beforeAutospacing="0" w:after="0" w:afterAutospacing="0" w:line="276" w:lineRule="auto"/>
        <w:jc w:val="both"/>
        <w:textAlignment w:val="baseline"/>
        <w:rPr>
          <w:rFonts w:asciiTheme="majorHAnsi" w:eastAsiaTheme="minorHAnsi" w:hAnsiTheme="majorHAnsi"/>
          <w:lang w:eastAsia="en-US"/>
        </w:rPr>
      </w:pPr>
      <w:r w:rsidRPr="00C51823">
        <w:rPr>
          <w:rFonts w:asciiTheme="majorHAnsi" w:eastAsiaTheme="minorHAnsi" w:hAnsiTheme="majorHAnsi"/>
          <w:lang w:eastAsia="en-US"/>
        </w:rPr>
        <w:t>V areálu školy probíhá výstavba nových prostor laboratoří. K dispozici bude 16 laboratoří, v nichž bude moct studovat či pracovat až 537 osob.</w:t>
      </w:r>
    </w:p>
    <w:p w14:paraId="62382912" w14:textId="77777777" w:rsidR="00C005B6" w:rsidRPr="00C51823" w:rsidRDefault="00C005B6" w:rsidP="00C005B6">
      <w:pPr>
        <w:pStyle w:val="paragraph"/>
        <w:spacing w:before="0" w:beforeAutospacing="0" w:after="0" w:afterAutospacing="0" w:line="276" w:lineRule="auto"/>
        <w:jc w:val="both"/>
        <w:textAlignment w:val="baseline"/>
        <w:rPr>
          <w:rFonts w:asciiTheme="majorHAnsi" w:hAnsiTheme="majorHAnsi" w:cs="Segoe UI"/>
        </w:rPr>
      </w:pPr>
    </w:p>
    <w:p w14:paraId="69B58A1B" w14:textId="5337CB82" w:rsidR="00C005B6" w:rsidRPr="00C51823" w:rsidRDefault="00C005B6" w:rsidP="00C005B6">
      <w:pPr>
        <w:pStyle w:val="paragraph"/>
        <w:spacing w:before="0" w:beforeAutospacing="0" w:after="0" w:afterAutospacing="0" w:line="276" w:lineRule="auto"/>
        <w:jc w:val="both"/>
        <w:textAlignment w:val="baseline"/>
        <w:rPr>
          <w:rFonts w:asciiTheme="majorHAnsi" w:hAnsiTheme="majorHAnsi" w:cs="Segoe UI"/>
          <w:b/>
          <w:bCs/>
        </w:rPr>
      </w:pPr>
      <w:r w:rsidRPr="00C51823">
        <w:rPr>
          <w:rFonts w:asciiTheme="majorHAnsi" w:hAnsiTheme="majorHAnsi" w:cs="Segoe UI"/>
          <w:b/>
          <w:bCs/>
        </w:rPr>
        <w:t>Laboratoře Katedry stavebnictví</w:t>
      </w:r>
    </w:p>
    <w:p w14:paraId="1C707392" w14:textId="77777777" w:rsidR="00C005B6" w:rsidRPr="00C51823" w:rsidRDefault="00C005B6" w:rsidP="00C005B6">
      <w:pPr>
        <w:spacing w:before="240"/>
        <w:rPr>
          <w:b/>
          <w:sz w:val="24"/>
          <w:szCs w:val="24"/>
        </w:rPr>
      </w:pPr>
      <w:r w:rsidRPr="00C51823">
        <w:rPr>
          <w:b/>
          <w:sz w:val="24"/>
          <w:szCs w:val="24"/>
        </w:rPr>
        <w:t>Laboratoř studijní části:</w:t>
      </w:r>
    </w:p>
    <w:p w14:paraId="210E6B67" w14:textId="77777777" w:rsidR="00C005B6" w:rsidRPr="00C51823" w:rsidRDefault="00C005B6" w:rsidP="00C005B6">
      <w:pPr>
        <w:spacing w:before="240"/>
        <w:rPr>
          <w:bCs/>
          <w:sz w:val="24"/>
          <w:szCs w:val="24"/>
        </w:rPr>
      </w:pPr>
      <w:r w:rsidRPr="00C51823">
        <w:rPr>
          <w:bCs/>
          <w:sz w:val="24"/>
          <w:szCs w:val="24"/>
        </w:rPr>
        <w:lastRenderedPageBreak/>
        <w:t>Tato část zahrnuje laboratoř stavebních hmot, stavebních izolací, analytické chemie, laboratoř pro přípravu vzorků a řadu mobilních zařízení s příslušenstvím. Laboratoře slouží především pro výuku předmětů věnujícím se stavebním hmotám, diagnostice a měření, měření závěrečných prací apod.</w:t>
      </w:r>
    </w:p>
    <w:p w14:paraId="413B0D35" w14:textId="77777777" w:rsidR="00C005B6" w:rsidRPr="00C51823" w:rsidRDefault="00C005B6" w:rsidP="00C005B6">
      <w:pPr>
        <w:spacing w:before="240"/>
        <w:rPr>
          <w:b/>
          <w:sz w:val="24"/>
          <w:szCs w:val="24"/>
        </w:rPr>
      </w:pPr>
      <w:r w:rsidRPr="00C51823">
        <w:rPr>
          <w:b/>
          <w:sz w:val="24"/>
          <w:szCs w:val="24"/>
        </w:rPr>
        <w:t>Laboratoř stavebních hmot:</w:t>
      </w:r>
    </w:p>
    <w:p w14:paraId="11768C57" w14:textId="77777777" w:rsidR="00C005B6" w:rsidRPr="00C51823" w:rsidRDefault="00C005B6" w:rsidP="00C005B6">
      <w:pPr>
        <w:spacing w:before="240"/>
        <w:rPr>
          <w:bCs/>
          <w:sz w:val="24"/>
          <w:szCs w:val="24"/>
        </w:rPr>
      </w:pPr>
      <w:r w:rsidRPr="00C51823">
        <w:rPr>
          <w:bCs/>
          <w:noProof/>
          <w:sz w:val="24"/>
          <w:szCs w:val="24"/>
          <w:lang w:val="en-GB" w:eastAsia="en-GB"/>
        </w:rPr>
        <w:drawing>
          <wp:anchor distT="0" distB="0" distL="114300" distR="114300" simplePos="0" relativeHeight="251668480" behindDoc="0" locked="0" layoutInCell="1" allowOverlap="1" wp14:anchorId="1D830B4A" wp14:editId="4754E5C2">
            <wp:simplePos x="0" y="0"/>
            <wp:positionH relativeFrom="column">
              <wp:posOffset>3175635</wp:posOffset>
            </wp:positionH>
            <wp:positionV relativeFrom="paragraph">
              <wp:posOffset>200988</wp:posOffset>
            </wp:positionV>
            <wp:extent cx="2978785" cy="2051685"/>
            <wp:effectExtent l="0" t="0" r="5715" b="5715"/>
            <wp:wrapSquare wrapText="bothSides"/>
            <wp:docPr id="50474649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46493" name=""/>
                    <pic:cNvPicPr/>
                  </pic:nvPicPr>
                  <pic:blipFill rotWithShape="1">
                    <a:blip r:embed="rId9">
                      <a:extLst>
                        <a:ext uri="{28A0092B-C50C-407E-A947-70E740481C1C}">
                          <a14:useLocalDpi xmlns:a14="http://schemas.microsoft.com/office/drawing/2010/main" val="0"/>
                        </a:ext>
                      </a:extLst>
                    </a:blip>
                    <a:srcRect l="3894"/>
                    <a:stretch/>
                  </pic:blipFill>
                  <pic:spPr bwMode="auto">
                    <a:xfrm>
                      <a:off x="0" y="0"/>
                      <a:ext cx="2978785" cy="2051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Laboratoř stavebních hmot s kapacitou 15 studentů, je určena zejména pro výuku. V této laboratoři se nachází vybavení pro standardní laboratorní zkoušky prováděné ve cvičeních předmětu Stavební hmoty, jako například stanovení zrnitosti kameniva (prosévací zkouška) nebo stanovení doby tuhnutí sádry apod. Konkrétně se jedná o prosévačku </w:t>
      </w:r>
      <w:proofErr w:type="spellStart"/>
      <w:r w:rsidRPr="00C51823">
        <w:rPr>
          <w:bCs/>
          <w:sz w:val="24"/>
          <w:szCs w:val="24"/>
        </w:rPr>
        <w:t>Retsch</w:t>
      </w:r>
      <w:proofErr w:type="spellEnd"/>
      <w:r w:rsidRPr="00C51823">
        <w:rPr>
          <w:bCs/>
          <w:sz w:val="24"/>
          <w:szCs w:val="24"/>
        </w:rPr>
        <w:t xml:space="preserve">, Schmidtovo kladívko, </w:t>
      </w:r>
      <w:proofErr w:type="spellStart"/>
      <w:r w:rsidRPr="00C51823">
        <w:rPr>
          <w:bCs/>
          <w:sz w:val="24"/>
          <w:szCs w:val="24"/>
        </w:rPr>
        <w:t>Vicatův</w:t>
      </w:r>
      <w:proofErr w:type="spellEnd"/>
      <w:r w:rsidRPr="00C51823">
        <w:rPr>
          <w:bCs/>
          <w:sz w:val="24"/>
          <w:szCs w:val="24"/>
        </w:rPr>
        <w:t xml:space="preserve"> přístroj Testing, přístroj na určení meze tekutosti </w:t>
      </w:r>
      <w:proofErr w:type="spellStart"/>
      <w:r w:rsidRPr="00C51823">
        <w:rPr>
          <w:bCs/>
          <w:sz w:val="24"/>
          <w:szCs w:val="24"/>
        </w:rPr>
        <w:t>Fröwag</w:t>
      </w:r>
      <w:proofErr w:type="spellEnd"/>
      <w:r w:rsidRPr="00C51823">
        <w:rPr>
          <w:bCs/>
          <w:sz w:val="24"/>
          <w:szCs w:val="24"/>
        </w:rPr>
        <w:t xml:space="preserve">, digitální a manuální posuvná měřítka, několik typ vah, sušárna </w:t>
      </w:r>
      <w:proofErr w:type="spellStart"/>
      <w:r w:rsidRPr="00C51823">
        <w:rPr>
          <w:bCs/>
          <w:sz w:val="24"/>
          <w:szCs w:val="24"/>
        </w:rPr>
        <w:t>Venticell</w:t>
      </w:r>
      <w:proofErr w:type="spellEnd"/>
      <w:r w:rsidRPr="00C51823">
        <w:rPr>
          <w:bCs/>
          <w:sz w:val="24"/>
          <w:szCs w:val="24"/>
        </w:rPr>
        <w:t>, termostat laboratorní POL-EKO a mnoho dalšího. Sušárna. VENTICELL (Sušárna KBC 100/250) slouží jako přístroj k</w:t>
      </w:r>
      <w:r w:rsidRPr="00C51823">
        <w:rPr>
          <w:b/>
          <w:sz w:val="24"/>
          <w:szCs w:val="24"/>
        </w:rPr>
        <w:t> </w:t>
      </w:r>
      <w:r w:rsidRPr="00C51823">
        <w:rPr>
          <w:bCs/>
          <w:sz w:val="24"/>
          <w:szCs w:val="24"/>
        </w:rPr>
        <w:t>sušení či ohřívání, je vhodná zejména pro materiály s</w:t>
      </w:r>
      <w:r w:rsidRPr="00C51823">
        <w:rPr>
          <w:b/>
          <w:sz w:val="24"/>
          <w:szCs w:val="24"/>
        </w:rPr>
        <w:t> </w:t>
      </w:r>
      <w:r w:rsidRPr="00C51823">
        <w:rPr>
          <w:bCs/>
          <w:sz w:val="24"/>
          <w:szCs w:val="24"/>
        </w:rPr>
        <w:t xml:space="preserve">vysokou vlhkostí – především pro přípravu vzorků pro výuku a další měření, díky ventilátoru a patentovanému systému cirkulace umožňuje rozložení teploty do 250 °C. Zařízení má 2 rošty, přehledný LED display, 3 nastavitelné programy. Další zařízením je Termostat laboratorní POL-EKO typ ST3/B/40 </w:t>
      </w:r>
      <w:proofErr w:type="gramStart"/>
      <w:r w:rsidRPr="00C51823">
        <w:rPr>
          <w:bCs/>
          <w:sz w:val="24"/>
          <w:szCs w:val="24"/>
        </w:rPr>
        <w:t>180l</w:t>
      </w:r>
      <w:proofErr w:type="gramEnd"/>
      <w:r w:rsidRPr="00C51823">
        <w:rPr>
          <w:bCs/>
          <w:sz w:val="24"/>
          <w:szCs w:val="24"/>
        </w:rPr>
        <w:t xml:space="preserve"> umožňuje udržování teploty nezávisle na teplotě okolí a je vybaven topným a chladicím systémem, rozsah teplot +3 až +40 °C.</w:t>
      </w:r>
      <w:r w:rsidRPr="00C51823">
        <w:rPr>
          <w:noProof/>
          <w:sz w:val="24"/>
          <w:szCs w:val="24"/>
          <w14:ligatures w14:val="standardContextual"/>
        </w:rPr>
        <w:t xml:space="preserve"> </w:t>
      </w:r>
    </w:p>
    <w:p w14:paraId="0BF2902B" w14:textId="77777777" w:rsidR="00C005B6" w:rsidRPr="00C51823" w:rsidRDefault="00C005B6" w:rsidP="00C005B6">
      <w:pPr>
        <w:spacing w:before="240"/>
        <w:rPr>
          <w:bCs/>
          <w:sz w:val="24"/>
          <w:szCs w:val="24"/>
        </w:rPr>
      </w:pPr>
      <w:r w:rsidRPr="00C51823">
        <w:rPr>
          <w:bCs/>
          <w:sz w:val="24"/>
          <w:szCs w:val="24"/>
        </w:rPr>
        <w:t>Kromě laboratorního vybavení je laboratoř opatřena vybavením potřebným pro výuku, jako například projektor, ale také vzorky stavebních materiálů, modely konstrukcí apod.</w:t>
      </w:r>
    </w:p>
    <w:p w14:paraId="73917BB0" w14:textId="77777777" w:rsidR="00C005B6" w:rsidRPr="00C51823" w:rsidRDefault="00C005B6" w:rsidP="00C005B6">
      <w:pPr>
        <w:spacing w:before="240"/>
        <w:rPr>
          <w:b/>
          <w:sz w:val="24"/>
          <w:szCs w:val="24"/>
        </w:rPr>
      </w:pPr>
      <w:r w:rsidRPr="00C51823">
        <w:rPr>
          <w:b/>
          <w:sz w:val="24"/>
          <w:szCs w:val="24"/>
        </w:rPr>
        <w:t>Laboratoře výzkumné části:</w:t>
      </w:r>
    </w:p>
    <w:p w14:paraId="2F430660" w14:textId="77777777" w:rsidR="00C005B6" w:rsidRPr="00C51823" w:rsidRDefault="00C005B6" w:rsidP="00C005B6">
      <w:pPr>
        <w:spacing w:before="240"/>
        <w:rPr>
          <w:b/>
          <w:sz w:val="24"/>
          <w:szCs w:val="24"/>
        </w:rPr>
      </w:pPr>
      <w:r w:rsidRPr="00C51823">
        <w:rPr>
          <w:sz w:val="24"/>
          <w:szCs w:val="24"/>
        </w:rPr>
        <w:t>Tyto laboratoře slouží pro výzkum členů katedry, aplikovaný výzkum, ale také pro bakalářské a diplomové práce studentů školy studující program Pozemní stavby.</w:t>
      </w:r>
    </w:p>
    <w:p w14:paraId="39585908" w14:textId="77777777" w:rsidR="00C005B6" w:rsidRPr="00C51823" w:rsidRDefault="00C005B6" w:rsidP="00C005B6">
      <w:pPr>
        <w:spacing w:before="240"/>
        <w:rPr>
          <w:b/>
          <w:sz w:val="24"/>
          <w:szCs w:val="24"/>
        </w:rPr>
      </w:pPr>
      <w:r w:rsidRPr="00C51823">
        <w:rPr>
          <w:b/>
          <w:sz w:val="24"/>
          <w:szCs w:val="24"/>
        </w:rPr>
        <w:t>Laboratoř stavebních izolací:</w:t>
      </w:r>
    </w:p>
    <w:p w14:paraId="0D5C5EAD" w14:textId="77777777" w:rsidR="00C005B6" w:rsidRPr="00C51823" w:rsidRDefault="00C005B6" w:rsidP="00C005B6">
      <w:pPr>
        <w:spacing w:before="240"/>
        <w:rPr>
          <w:b/>
          <w:sz w:val="24"/>
          <w:szCs w:val="24"/>
        </w:rPr>
      </w:pPr>
      <w:r w:rsidRPr="00C51823">
        <w:rPr>
          <w:bCs/>
          <w:noProof/>
          <w:sz w:val="24"/>
          <w:szCs w:val="24"/>
          <w:lang w:val="en-GB" w:eastAsia="en-GB"/>
        </w:rPr>
        <w:lastRenderedPageBreak/>
        <w:drawing>
          <wp:anchor distT="0" distB="0" distL="114300" distR="114300" simplePos="0" relativeHeight="251675648" behindDoc="0" locked="0" layoutInCell="1" allowOverlap="1" wp14:anchorId="1EFF0F15" wp14:editId="39F256AC">
            <wp:simplePos x="0" y="0"/>
            <wp:positionH relativeFrom="column">
              <wp:posOffset>3156585</wp:posOffset>
            </wp:positionH>
            <wp:positionV relativeFrom="paragraph">
              <wp:posOffset>194617</wp:posOffset>
            </wp:positionV>
            <wp:extent cx="2988310" cy="2437130"/>
            <wp:effectExtent l="0" t="0" r="0" b="1270"/>
            <wp:wrapSquare wrapText="bothSides"/>
            <wp:docPr id="106115546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55461" name=""/>
                    <pic:cNvPicPr/>
                  </pic:nvPicPr>
                  <pic:blipFill rotWithShape="1">
                    <a:blip r:embed="rId10">
                      <a:extLst>
                        <a:ext uri="{28A0092B-C50C-407E-A947-70E740481C1C}">
                          <a14:useLocalDpi xmlns:a14="http://schemas.microsoft.com/office/drawing/2010/main" val="0"/>
                        </a:ext>
                      </a:extLst>
                    </a:blip>
                    <a:srcRect r="2853"/>
                    <a:stretch/>
                  </pic:blipFill>
                  <pic:spPr bwMode="auto">
                    <a:xfrm>
                      <a:off x="0" y="0"/>
                      <a:ext cx="2988310" cy="2437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823">
        <w:rPr>
          <w:bCs/>
          <w:sz w:val="24"/>
          <w:szCs w:val="24"/>
        </w:rPr>
        <w:t>L</w:t>
      </w:r>
      <w:r w:rsidRPr="00C51823">
        <w:rPr>
          <w:bCs/>
          <w:noProof/>
          <w:sz w:val="24"/>
          <w:szCs w:val="24"/>
          <w14:ligatures w14:val="standardContextual"/>
        </w:rPr>
        <w:t>a</w:t>
      </w:r>
      <w:r w:rsidRPr="00C51823">
        <w:rPr>
          <w:bCs/>
          <w:sz w:val="24"/>
          <w:szCs w:val="24"/>
        </w:rPr>
        <w:t>boratoř stavebních izolací je multifunkční laboratoř, největší ze stavebních laboratoří. Přístroje, vybavení a stoly se zde nacházejí podél stěn, tak aby uprostřed vznikla velká plocha, kterou by šlo použít pro modely měřených konstrukcí.</w:t>
      </w:r>
    </w:p>
    <w:p w14:paraId="2BA8D35D" w14:textId="77777777" w:rsidR="00C005B6" w:rsidRPr="00C51823" w:rsidRDefault="00C005B6" w:rsidP="00C005B6">
      <w:pPr>
        <w:spacing w:before="240"/>
        <w:rPr>
          <w:bCs/>
          <w:sz w:val="24"/>
          <w:szCs w:val="24"/>
        </w:rPr>
      </w:pPr>
      <w:r w:rsidRPr="00C51823">
        <w:rPr>
          <w:bCs/>
          <w:sz w:val="24"/>
          <w:szCs w:val="24"/>
        </w:rPr>
        <w:t xml:space="preserve">Komora testovací světelná ATLAS </w:t>
      </w:r>
      <w:proofErr w:type="spellStart"/>
      <w:r w:rsidRPr="00C51823">
        <w:rPr>
          <w:bCs/>
          <w:sz w:val="24"/>
          <w:szCs w:val="24"/>
        </w:rPr>
        <w:t>Xenotest</w:t>
      </w:r>
      <w:proofErr w:type="spellEnd"/>
      <w:r w:rsidRPr="00C51823">
        <w:rPr>
          <w:bCs/>
          <w:sz w:val="24"/>
          <w:szCs w:val="24"/>
        </w:rPr>
        <w:t xml:space="preserve"> </w:t>
      </w:r>
      <w:proofErr w:type="spellStart"/>
      <w:r w:rsidRPr="00C51823">
        <w:rPr>
          <w:bCs/>
          <w:sz w:val="24"/>
          <w:szCs w:val="24"/>
        </w:rPr>
        <w:t>Alpha</w:t>
      </w:r>
      <w:proofErr w:type="spellEnd"/>
      <w:r w:rsidRPr="00C51823">
        <w:rPr>
          <w:bCs/>
          <w:sz w:val="24"/>
          <w:szCs w:val="24"/>
        </w:rPr>
        <w:t>, která je osazena moderními xenonovými zářiči, které pomocí snadné výměny filtrů přizpůsobí své xenonové spektrum tak, aby odpovídalo podmínkám slunečního světla, kterému je vzorek vystaven v reálném použití. Zařízení slouží pro kontrolu světelné stability a odolnosti vzorků, komponentů a výrobků, proti povětrnostním podmínkám a umožňuje řídit intenzitu záření, teplotu černého pozadí a relativní vlhkosti vzduchu. Výkon zářiče je 2,2 kW a má kapacitu koše na vzorky 1320 cm.</w:t>
      </w:r>
    </w:p>
    <w:p w14:paraId="06C15953" w14:textId="16EDFFDB" w:rsidR="00C005B6" w:rsidRPr="00C51823" w:rsidRDefault="00C005B6" w:rsidP="00C005B6">
      <w:pPr>
        <w:spacing w:before="240"/>
        <w:rPr>
          <w:bCs/>
          <w:sz w:val="24"/>
          <w:szCs w:val="24"/>
        </w:rPr>
      </w:pPr>
      <w:r w:rsidRPr="00C51823">
        <w:rPr>
          <w:bCs/>
          <w:sz w:val="24"/>
          <w:szCs w:val="24"/>
        </w:rPr>
        <w:t xml:space="preserve">Dále je laboratoř vybavena Solnou korozní komorou SAL </w:t>
      </w:r>
      <w:proofErr w:type="gramStart"/>
      <w:r w:rsidRPr="00C51823">
        <w:rPr>
          <w:bCs/>
          <w:sz w:val="24"/>
          <w:szCs w:val="24"/>
        </w:rPr>
        <w:t>400S</w:t>
      </w:r>
      <w:proofErr w:type="gramEnd"/>
      <w:r w:rsidRPr="00C51823">
        <w:rPr>
          <w:bCs/>
          <w:sz w:val="24"/>
          <w:szCs w:val="24"/>
        </w:rPr>
        <w:t>, která je určena k testování korozní odolnosti kovových materiálů a povr</w:t>
      </w:r>
      <w:r w:rsidR="00FC693C" w:rsidRPr="00C51823">
        <w:rPr>
          <w:bCs/>
          <w:sz w:val="24"/>
          <w:szCs w:val="24"/>
        </w:rPr>
        <w:t>c</w:t>
      </w:r>
      <w:r w:rsidRPr="00C51823">
        <w:rPr>
          <w:bCs/>
          <w:sz w:val="24"/>
          <w:szCs w:val="24"/>
        </w:rPr>
        <w:t>hových úprav korozní zkouškou - solnou mlhou (NSS) a dalších metod a kondensačním testům. Komora má objem 400 l.</w:t>
      </w:r>
    </w:p>
    <w:p w14:paraId="428C8404" w14:textId="77777777" w:rsidR="00C005B6" w:rsidRPr="00C51823" w:rsidRDefault="00C005B6" w:rsidP="00C005B6">
      <w:pPr>
        <w:spacing w:before="240"/>
        <w:rPr>
          <w:b/>
          <w:sz w:val="24"/>
          <w:szCs w:val="24"/>
        </w:rPr>
      </w:pPr>
      <w:r w:rsidRPr="00C51823">
        <w:rPr>
          <w:b/>
          <w:sz w:val="24"/>
          <w:szCs w:val="24"/>
        </w:rPr>
        <w:t>Laboratoř analytické chemie:</w:t>
      </w:r>
    </w:p>
    <w:p w14:paraId="23B17681" w14:textId="77777777" w:rsidR="00C005B6" w:rsidRPr="00C51823" w:rsidRDefault="00C005B6" w:rsidP="00C005B6">
      <w:pPr>
        <w:spacing w:before="240"/>
        <w:rPr>
          <w:noProof/>
          <w:sz w:val="24"/>
          <w:szCs w:val="24"/>
          <w14:ligatures w14:val="standardContextual"/>
        </w:rPr>
      </w:pPr>
      <w:r w:rsidRPr="00C51823">
        <w:rPr>
          <w:bCs/>
          <w:noProof/>
          <w:sz w:val="24"/>
          <w:szCs w:val="24"/>
          <w:lang w:val="en-GB" w:eastAsia="en-GB"/>
        </w:rPr>
        <w:drawing>
          <wp:anchor distT="0" distB="0" distL="114300" distR="114300" simplePos="0" relativeHeight="251673600" behindDoc="0" locked="0" layoutInCell="1" allowOverlap="1" wp14:anchorId="20F3C73F" wp14:editId="432F8FA8">
            <wp:simplePos x="0" y="0"/>
            <wp:positionH relativeFrom="column">
              <wp:posOffset>4605655</wp:posOffset>
            </wp:positionH>
            <wp:positionV relativeFrom="paragraph">
              <wp:posOffset>114300</wp:posOffset>
            </wp:positionV>
            <wp:extent cx="1541780" cy="1069340"/>
            <wp:effectExtent l="0" t="0" r="0" b="0"/>
            <wp:wrapSquare wrapText="bothSides"/>
            <wp:docPr id="80280878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8780" name=""/>
                    <pic:cNvPicPr/>
                  </pic:nvPicPr>
                  <pic:blipFill>
                    <a:blip r:embed="rId11">
                      <a:extLst>
                        <a:ext uri="{28A0092B-C50C-407E-A947-70E740481C1C}">
                          <a14:useLocalDpi xmlns:a14="http://schemas.microsoft.com/office/drawing/2010/main" val="0"/>
                        </a:ext>
                      </a:extLst>
                    </a:blip>
                    <a:stretch>
                      <a:fillRect/>
                    </a:stretch>
                  </pic:blipFill>
                  <pic:spPr>
                    <a:xfrm>
                      <a:off x="0" y="0"/>
                      <a:ext cx="1541780" cy="1069340"/>
                    </a:xfrm>
                    <a:prstGeom prst="rect">
                      <a:avLst/>
                    </a:prstGeom>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 Plynová chromatografie s hmotovou detekcí (GC/MS). Kombinace plynové chromatografie (GC) a hmotnostní spektrometrie (MS) umožňuje separaci a následnou detekci látek v závislosti na jejich molekulové hmotnosti. Přístroj je vybaven dvěma chromatografickými kolonami pro separaci (ne)polárních látek. Detekce je možná pro látky o molekulové hmotnosti až 1050 Da. Výsledný záznam sestává z chromatografu (eluce sloučenin v závislosti na čase) a hmotového spektra každé z </w:t>
      </w:r>
      <w:proofErr w:type="spellStart"/>
      <w:r w:rsidRPr="00C51823">
        <w:rPr>
          <w:bCs/>
          <w:sz w:val="24"/>
          <w:szCs w:val="24"/>
        </w:rPr>
        <w:t>eluovaných</w:t>
      </w:r>
      <w:proofErr w:type="spellEnd"/>
      <w:r w:rsidRPr="00C51823">
        <w:rPr>
          <w:bCs/>
          <w:sz w:val="24"/>
          <w:szCs w:val="24"/>
        </w:rPr>
        <w:t xml:space="preserve"> látek.</w:t>
      </w:r>
      <w:r w:rsidRPr="00C51823">
        <w:rPr>
          <w:noProof/>
          <w:sz w:val="24"/>
          <w:szCs w:val="24"/>
          <w14:ligatures w14:val="standardContextual"/>
        </w:rPr>
        <w:t xml:space="preserve"> </w:t>
      </w:r>
    </w:p>
    <w:p w14:paraId="6A1BFFAA" w14:textId="77777777" w:rsidR="00C005B6" w:rsidRPr="00C51823" w:rsidRDefault="00C005B6" w:rsidP="00C005B6">
      <w:pPr>
        <w:spacing w:before="240"/>
        <w:rPr>
          <w:bCs/>
          <w:sz w:val="24"/>
          <w:szCs w:val="24"/>
        </w:rPr>
      </w:pPr>
      <w:r w:rsidRPr="00C51823">
        <w:rPr>
          <w:bCs/>
          <w:noProof/>
          <w:sz w:val="24"/>
          <w:szCs w:val="24"/>
          <w:lang w:val="en-GB" w:eastAsia="en-GB"/>
        </w:rPr>
        <w:drawing>
          <wp:anchor distT="0" distB="0" distL="114300" distR="114300" simplePos="0" relativeHeight="251674624" behindDoc="0" locked="0" layoutInCell="1" allowOverlap="1" wp14:anchorId="12A6FCB8" wp14:editId="2B39ECC5">
            <wp:simplePos x="0" y="0"/>
            <wp:positionH relativeFrom="column">
              <wp:posOffset>46990</wp:posOffset>
            </wp:positionH>
            <wp:positionV relativeFrom="paragraph">
              <wp:posOffset>179377</wp:posOffset>
            </wp:positionV>
            <wp:extent cx="1725295" cy="1137920"/>
            <wp:effectExtent l="0" t="0" r="1905" b="5080"/>
            <wp:wrapSquare wrapText="bothSides"/>
            <wp:docPr id="2814966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96625" name=""/>
                    <pic:cNvPicPr/>
                  </pic:nvPicPr>
                  <pic:blipFill>
                    <a:blip r:embed="rId12">
                      <a:extLst>
                        <a:ext uri="{28A0092B-C50C-407E-A947-70E740481C1C}">
                          <a14:useLocalDpi xmlns:a14="http://schemas.microsoft.com/office/drawing/2010/main" val="0"/>
                        </a:ext>
                      </a:extLst>
                    </a:blip>
                    <a:stretch>
                      <a:fillRect/>
                    </a:stretch>
                  </pic:blipFill>
                  <pic:spPr>
                    <a:xfrm>
                      <a:off x="0" y="0"/>
                      <a:ext cx="1725295" cy="1137920"/>
                    </a:xfrm>
                    <a:prstGeom prst="rect">
                      <a:avLst/>
                    </a:prstGeom>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Nukleární magnetická rezonance (NMR). Nukleární magnetická rezonance reprezentuje pokročilý nástroj chemické analýzy pro posouzení struktury a čistoty chemických substancí. Využívá magnetických vlastností atomových jader, především izotopů </w:t>
      </w:r>
      <w:proofErr w:type="gramStart"/>
      <w:r w:rsidRPr="00C51823">
        <w:rPr>
          <w:bCs/>
          <w:sz w:val="24"/>
          <w:szCs w:val="24"/>
        </w:rPr>
        <w:t>1H</w:t>
      </w:r>
      <w:proofErr w:type="gramEnd"/>
      <w:r w:rsidRPr="00C51823">
        <w:rPr>
          <w:bCs/>
          <w:sz w:val="24"/>
          <w:szCs w:val="24"/>
        </w:rPr>
        <w:t xml:space="preserve"> a 13C. Obsahuje-li tedy molekula atomy vodíku a uhlíku, lze ji analyzovat pomocí NMR. Získané spektrum poskytuje kvantitativní i kvalitativní informace o složení a vzájemné konektivitě atomů v rámci molekuly.</w:t>
      </w:r>
    </w:p>
    <w:p w14:paraId="4F2BFD91" w14:textId="77777777" w:rsidR="00C005B6" w:rsidRPr="00C51823" w:rsidRDefault="00C005B6" w:rsidP="00C005B6">
      <w:pPr>
        <w:rPr>
          <w:bCs/>
          <w:sz w:val="24"/>
          <w:szCs w:val="24"/>
        </w:rPr>
      </w:pPr>
    </w:p>
    <w:p w14:paraId="65AB7139" w14:textId="77777777" w:rsidR="00C005B6" w:rsidRPr="00C51823" w:rsidRDefault="00C005B6" w:rsidP="00C005B6">
      <w:pPr>
        <w:spacing w:before="100"/>
        <w:rPr>
          <w:bCs/>
          <w:sz w:val="24"/>
          <w:szCs w:val="24"/>
        </w:rPr>
      </w:pPr>
      <w:r w:rsidRPr="00C51823">
        <w:rPr>
          <w:bCs/>
          <w:noProof/>
          <w:sz w:val="24"/>
          <w:szCs w:val="24"/>
          <w:lang w:val="en-GB" w:eastAsia="en-GB"/>
        </w:rPr>
        <w:lastRenderedPageBreak/>
        <w:drawing>
          <wp:anchor distT="0" distB="0" distL="114300" distR="114300" simplePos="0" relativeHeight="251672576" behindDoc="0" locked="0" layoutInCell="1" allowOverlap="1" wp14:anchorId="683D17CF" wp14:editId="0AC73CAA">
            <wp:simplePos x="0" y="0"/>
            <wp:positionH relativeFrom="column">
              <wp:posOffset>49530</wp:posOffset>
            </wp:positionH>
            <wp:positionV relativeFrom="paragraph">
              <wp:posOffset>84148</wp:posOffset>
            </wp:positionV>
            <wp:extent cx="1680210" cy="1130300"/>
            <wp:effectExtent l="0" t="0" r="0" b="0"/>
            <wp:wrapSquare wrapText="bothSides"/>
            <wp:docPr id="196420079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00794" name=""/>
                    <pic:cNvPicPr/>
                  </pic:nvPicPr>
                  <pic:blipFill rotWithShape="1">
                    <a:blip r:embed="rId13">
                      <a:extLst>
                        <a:ext uri="{28A0092B-C50C-407E-A947-70E740481C1C}">
                          <a14:useLocalDpi xmlns:a14="http://schemas.microsoft.com/office/drawing/2010/main" val="0"/>
                        </a:ext>
                      </a:extLst>
                    </a:blip>
                    <a:srcRect b="-112"/>
                    <a:stretch/>
                  </pic:blipFill>
                  <pic:spPr bwMode="auto">
                    <a:xfrm>
                      <a:off x="0" y="0"/>
                      <a:ext cx="1680210"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C51823">
        <w:rPr>
          <w:bCs/>
          <w:sz w:val="24"/>
          <w:szCs w:val="24"/>
        </w:rPr>
        <w:t>Termogravimetrická</w:t>
      </w:r>
      <w:proofErr w:type="spellEnd"/>
      <w:r w:rsidRPr="00C51823">
        <w:rPr>
          <w:bCs/>
          <w:sz w:val="24"/>
          <w:szCs w:val="24"/>
        </w:rPr>
        <w:t xml:space="preserve"> analýza umožňuje detekovat procesy, při kterých dochází ke změně hmotnosti vzorku v závislosti na teplotě a čase. Pomocí TGA lze studovat p</w:t>
      </w:r>
      <w:r w:rsidRPr="00C51823">
        <w:rPr>
          <w:noProof/>
          <w:sz w:val="24"/>
          <w:szCs w:val="24"/>
          <w14:ligatures w14:val="standardContextual"/>
        </w:rPr>
        <w:t>r</w:t>
      </w:r>
      <w:r w:rsidRPr="00C51823">
        <w:rPr>
          <w:bCs/>
          <w:sz w:val="24"/>
          <w:szCs w:val="24"/>
        </w:rPr>
        <w:t>ocesy, jako jsou odpaření, sublimace, desorpce, termální dekompozice nebo depolymerizace, oxidace/redukce. Výstupní záznam představuje křivka zobrazující teplotní rozsah daného procesu a příslušný hmotnostní rozdíl vzorku. Pro dehydrataci modré skalice viz obrázek níže. Přístroj pracuje standardně v atmosféře dusíku v</w:t>
      </w:r>
      <w:r w:rsidRPr="00C51823">
        <w:rPr>
          <w:b/>
          <w:sz w:val="24"/>
          <w:szCs w:val="24"/>
        </w:rPr>
        <w:t> </w:t>
      </w:r>
      <w:r w:rsidRPr="00C51823">
        <w:rPr>
          <w:bCs/>
          <w:sz w:val="24"/>
          <w:szCs w:val="24"/>
        </w:rPr>
        <w:t>teplotním rozmezí 25 až 1100 °C.</w:t>
      </w:r>
    </w:p>
    <w:p w14:paraId="7D2397D5" w14:textId="77777777" w:rsidR="00C005B6" w:rsidRPr="00C51823" w:rsidRDefault="00C005B6" w:rsidP="00C005B6">
      <w:pPr>
        <w:spacing w:before="240"/>
        <w:rPr>
          <w:bCs/>
          <w:sz w:val="24"/>
          <w:szCs w:val="24"/>
        </w:rPr>
      </w:pPr>
      <w:r w:rsidRPr="00C51823">
        <w:rPr>
          <w:b/>
          <w:sz w:val="24"/>
          <w:szCs w:val="24"/>
        </w:rPr>
        <w:t>Laboratoře pro přípravu vzorků:</w:t>
      </w:r>
    </w:p>
    <w:p w14:paraId="5984B772" w14:textId="77777777" w:rsidR="00C005B6" w:rsidRPr="00C51823" w:rsidRDefault="00C005B6" w:rsidP="00C005B6">
      <w:pPr>
        <w:spacing w:before="240"/>
        <w:rPr>
          <w:bCs/>
          <w:sz w:val="24"/>
          <w:szCs w:val="24"/>
        </w:rPr>
      </w:pPr>
      <w:r w:rsidRPr="00C51823">
        <w:rPr>
          <w:bCs/>
          <w:noProof/>
          <w:sz w:val="24"/>
          <w:szCs w:val="24"/>
          <w:lang w:val="en-GB" w:eastAsia="en-GB"/>
        </w:rPr>
        <w:drawing>
          <wp:anchor distT="0" distB="0" distL="114300" distR="114300" simplePos="0" relativeHeight="251671552" behindDoc="0" locked="0" layoutInCell="1" allowOverlap="1" wp14:anchorId="186EFEC8" wp14:editId="7530FAE5">
            <wp:simplePos x="0" y="0"/>
            <wp:positionH relativeFrom="column">
              <wp:posOffset>3923030</wp:posOffset>
            </wp:positionH>
            <wp:positionV relativeFrom="paragraph">
              <wp:posOffset>153035</wp:posOffset>
            </wp:positionV>
            <wp:extent cx="2221865" cy="996950"/>
            <wp:effectExtent l="0" t="0" r="635" b="6350"/>
            <wp:wrapSquare wrapText="bothSides"/>
            <wp:docPr id="9896140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14056" name=""/>
                    <pic:cNvPicPr/>
                  </pic:nvPicPr>
                  <pic:blipFill rotWithShape="1">
                    <a:blip r:embed="rId14">
                      <a:extLst>
                        <a:ext uri="{28A0092B-C50C-407E-A947-70E740481C1C}">
                          <a14:useLocalDpi xmlns:a14="http://schemas.microsoft.com/office/drawing/2010/main" val="0"/>
                        </a:ext>
                      </a:extLst>
                    </a:blip>
                    <a:srcRect t="11862" b="19545"/>
                    <a:stretch/>
                  </pic:blipFill>
                  <pic:spPr bwMode="auto">
                    <a:xfrm>
                      <a:off x="0" y="0"/>
                      <a:ext cx="2221865"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Jedná se prakticky o dvě laboratoře „čistou“ a „černou“. </w:t>
      </w:r>
      <w:r w:rsidRPr="00C51823">
        <w:rPr>
          <w:b/>
          <w:sz w:val="24"/>
          <w:szCs w:val="24"/>
        </w:rPr>
        <w:t>Čistá laboratoř</w:t>
      </w:r>
      <w:r w:rsidRPr="00C51823">
        <w:rPr>
          <w:bCs/>
          <w:sz w:val="24"/>
          <w:szCs w:val="24"/>
        </w:rPr>
        <w:t xml:space="preserve"> je určená pro přípravu vzorků a měření v čistém prostředí. </w:t>
      </w:r>
      <w:r w:rsidRPr="00C51823">
        <w:rPr>
          <w:b/>
          <w:sz w:val="24"/>
          <w:szCs w:val="24"/>
        </w:rPr>
        <w:t>Černá laboratoř</w:t>
      </w:r>
      <w:r w:rsidRPr="00C51823">
        <w:rPr>
          <w:bCs/>
          <w:sz w:val="24"/>
          <w:szCs w:val="24"/>
        </w:rPr>
        <w:t xml:space="preserve"> slouží k přípravě vzorků, které produkují odpad nebo znečišťují prostředí. Vybavení: digestoř, muflová pec, mixéry a míchadla, olejové lázně, přístroje pro zkoušení asfaltových </w:t>
      </w:r>
      <w:proofErr w:type="gramStart"/>
      <w:r w:rsidRPr="00C51823">
        <w:rPr>
          <w:bCs/>
          <w:sz w:val="24"/>
          <w:szCs w:val="24"/>
        </w:rPr>
        <w:t>pásů,</w:t>
      </w:r>
      <w:proofErr w:type="gramEnd"/>
      <w:r w:rsidRPr="00C51823">
        <w:rPr>
          <w:bCs/>
          <w:sz w:val="24"/>
          <w:szCs w:val="24"/>
        </w:rPr>
        <w:t xml:space="preserve"> apod. Černá i čistá laboratoř jsou vybaveny běžnými zařízeními jako váhy, míchadla, měřidla apod.</w:t>
      </w:r>
    </w:p>
    <w:p w14:paraId="537E6E00" w14:textId="77777777" w:rsidR="00C005B6" w:rsidRPr="00C51823" w:rsidRDefault="00C005B6" w:rsidP="00C005B6">
      <w:pPr>
        <w:spacing w:before="240"/>
        <w:rPr>
          <w:bCs/>
          <w:sz w:val="24"/>
          <w:szCs w:val="24"/>
        </w:rPr>
      </w:pPr>
      <w:r w:rsidRPr="00C51823">
        <w:rPr>
          <w:bCs/>
          <w:noProof/>
          <w:sz w:val="24"/>
          <w:szCs w:val="24"/>
          <w:lang w:val="en-GB" w:eastAsia="en-GB"/>
        </w:rPr>
        <w:drawing>
          <wp:anchor distT="0" distB="0" distL="114300" distR="114300" simplePos="0" relativeHeight="251670528" behindDoc="0" locked="0" layoutInCell="1" allowOverlap="1" wp14:anchorId="731624E4" wp14:editId="339228DA">
            <wp:simplePos x="0" y="0"/>
            <wp:positionH relativeFrom="column">
              <wp:posOffset>50165</wp:posOffset>
            </wp:positionH>
            <wp:positionV relativeFrom="paragraph">
              <wp:posOffset>166582</wp:posOffset>
            </wp:positionV>
            <wp:extent cx="2870200" cy="1926590"/>
            <wp:effectExtent l="0" t="0" r="0" b="3810"/>
            <wp:wrapSquare wrapText="bothSides"/>
            <wp:docPr id="1672072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7247" name=""/>
                    <pic:cNvPicPr/>
                  </pic:nvPicPr>
                  <pic:blipFill>
                    <a:blip r:embed="rId15">
                      <a:extLst>
                        <a:ext uri="{28A0092B-C50C-407E-A947-70E740481C1C}">
                          <a14:useLocalDpi xmlns:a14="http://schemas.microsoft.com/office/drawing/2010/main" val="0"/>
                        </a:ext>
                      </a:extLst>
                    </a:blip>
                    <a:stretch>
                      <a:fillRect/>
                    </a:stretch>
                  </pic:blipFill>
                  <pic:spPr>
                    <a:xfrm>
                      <a:off x="0" y="0"/>
                      <a:ext cx="2870200" cy="1926590"/>
                    </a:xfrm>
                    <a:prstGeom prst="rect">
                      <a:avLst/>
                    </a:prstGeom>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Poslední část laboratoří, tzv. </w:t>
      </w:r>
      <w:r w:rsidRPr="00C51823">
        <w:rPr>
          <w:b/>
          <w:sz w:val="24"/>
          <w:szCs w:val="24"/>
        </w:rPr>
        <w:t>Těžká laboratoř</w:t>
      </w:r>
      <w:r w:rsidRPr="00C51823">
        <w:rPr>
          <w:bCs/>
          <w:sz w:val="24"/>
          <w:szCs w:val="24"/>
        </w:rPr>
        <w:t xml:space="preserve">, slouží ke zkouškám převážně na cementových kompozitech (maltě, betonu, železobetonu), dále kovu, dřevu, kameni apod. V této laboratoři se nachází sestava zkušebních lisů </w:t>
      </w:r>
      <w:proofErr w:type="spellStart"/>
      <w:r w:rsidRPr="00C51823">
        <w:rPr>
          <w:bCs/>
          <w:sz w:val="24"/>
          <w:szCs w:val="24"/>
        </w:rPr>
        <w:t>Matest</w:t>
      </w:r>
      <w:proofErr w:type="spellEnd"/>
      <w:r w:rsidRPr="00C51823">
        <w:rPr>
          <w:bCs/>
          <w:sz w:val="24"/>
          <w:szCs w:val="24"/>
        </w:rPr>
        <w:t xml:space="preserve"> o</w:t>
      </w:r>
      <w:r w:rsidRPr="00C51823">
        <w:rPr>
          <w:b/>
          <w:sz w:val="24"/>
          <w:szCs w:val="24"/>
        </w:rPr>
        <w:t> </w:t>
      </w:r>
      <w:r w:rsidRPr="00C51823">
        <w:rPr>
          <w:bCs/>
          <w:sz w:val="24"/>
          <w:szCs w:val="24"/>
        </w:rPr>
        <w:t xml:space="preserve">kapacitách 3000 </w:t>
      </w:r>
      <w:proofErr w:type="spellStart"/>
      <w:r w:rsidRPr="00C51823">
        <w:rPr>
          <w:bCs/>
          <w:sz w:val="24"/>
          <w:szCs w:val="24"/>
        </w:rPr>
        <w:t>kN</w:t>
      </w:r>
      <w:proofErr w:type="spellEnd"/>
      <w:r w:rsidRPr="00C51823">
        <w:rPr>
          <w:bCs/>
          <w:sz w:val="24"/>
          <w:szCs w:val="24"/>
        </w:rPr>
        <w:t xml:space="preserve">, 1500 </w:t>
      </w:r>
      <w:proofErr w:type="spellStart"/>
      <w:r w:rsidRPr="00C51823">
        <w:rPr>
          <w:bCs/>
          <w:sz w:val="24"/>
          <w:szCs w:val="24"/>
        </w:rPr>
        <w:t>kN</w:t>
      </w:r>
      <w:proofErr w:type="spellEnd"/>
      <w:r w:rsidRPr="00C51823">
        <w:rPr>
          <w:bCs/>
          <w:sz w:val="24"/>
          <w:szCs w:val="24"/>
        </w:rPr>
        <w:t xml:space="preserve"> a 300/15 </w:t>
      </w:r>
      <w:proofErr w:type="spellStart"/>
      <w:r w:rsidRPr="00C51823">
        <w:rPr>
          <w:bCs/>
          <w:sz w:val="24"/>
          <w:szCs w:val="24"/>
        </w:rPr>
        <w:t>kN</w:t>
      </w:r>
      <w:proofErr w:type="spellEnd"/>
      <w:r w:rsidRPr="00C51823">
        <w:rPr>
          <w:bCs/>
          <w:sz w:val="24"/>
          <w:szCs w:val="24"/>
        </w:rPr>
        <w:t xml:space="preserve">, kde lze zkoušet vzorky na tlak, tah ohybem apod. Dále je místnost vybavena multifunkčním trhacím přístrojem, sušárnami, </w:t>
      </w:r>
      <w:proofErr w:type="spellStart"/>
      <w:r w:rsidRPr="00C51823">
        <w:rPr>
          <w:bCs/>
          <w:sz w:val="24"/>
          <w:szCs w:val="24"/>
        </w:rPr>
        <w:t>klimakomorou</w:t>
      </w:r>
      <w:proofErr w:type="spellEnd"/>
      <w:r w:rsidRPr="00C51823">
        <w:rPr>
          <w:bCs/>
          <w:sz w:val="24"/>
          <w:szCs w:val="24"/>
        </w:rPr>
        <w:t xml:space="preserve">, míchačkami, analytickými váhami, laboratorním mlýnem, prosévačkou a mnoha dalšími přístroji. Trhací stroj – digitální elektromechanický WDW-50 je určen k testování různých kovových a nekovových materiálů v oblasti napětí, komprese, ohybu, lomu, vzniku trhlin a dalších mechanických zkoušek. Maximální zkušební zatížení je 50 </w:t>
      </w:r>
      <w:proofErr w:type="spellStart"/>
      <w:r w:rsidRPr="00C51823">
        <w:rPr>
          <w:bCs/>
          <w:sz w:val="24"/>
          <w:szCs w:val="24"/>
        </w:rPr>
        <w:t>kN</w:t>
      </w:r>
      <w:proofErr w:type="spellEnd"/>
      <w:r w:rsidRPr="00C51823">
        <w:rPr>
          <w:bCs/>
          <w:sz w:val="24"/>
          <w:szCs w:val="24"/>
        </w:rPr>
        <w:t xml:space="preserve"> a max. pohyb zatěžovací hlavy je 1450 mm. Laboratoř je vybavena i zařízeními pro výrobu, zrání, uskladňování těles a vzorků. Před vstupem do laboratoře, pod přístřeškem, je umístěno vybavení pro přípravu vzorků jako: míchačka a stolní pila s diamantovým kotoučem.  </w:t>
      </w:r>
    </w:p>
    <w:p w14:paraId="344ECAD2" w14:textId="77777777" w:rsidR="00C005B6" w:rsidRPr="00C51823" w:rsidRDefault="00C005B6" w:rsidP="00C005B6">
      <w:pPr>
        <w:spacing w:before="240"/>
        <w:rPr>
          <w:bCs/>
          <w:sz w:val="24"/>
          <w:szCs w:val="24"/>
        </w:rPr>
      </w:pPr>
      <w:r w:rsidRPr="00C51823">
        <w:rPr>
          <w:b/>
          <w:noProof/>
          <w:sz w:val="24"/>
          <w:szCs w:val="24"/>
          <w:lang w:val="en-GB" w:eastAsia="en-GB"/>
        </w:rPr>
        <w:drawing>
          <wp:anchor distT="0" distB="0" distL="114300" distR="114300" simplePos="0" relativeHeight="251669504" behindDoc="0" locked="0" layoutInCell="1" allowOverlap="1" wp14:anchorId="09360DF0" wp14:editId="79C16263">
            <wp:simplePos x="0" y="0"/>
            <wp:positionH relativeFrom="column">
              <wp:posOffset>4469765</wp:posOffset>
            </wp:positionH>
            <wp:positionV relativeFrom="paragraph">
              <wp:posOffset>179705</wp:posOffset>
            </wp:positionV>
            <wp:extent cx="1670050" cy="1250315"/>
            <wp:effectExtent l="0" t="0" r="6350" b="0"/>
            <wp:wrapSquare wrapText="bothSides"/>
            <wp:docPr id="155126202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62025" name=""/>
                    <pic:cNvPicPr/>
                  </pic:nvPicPr>
                  <pic:blipFill>
                    <a:blip r:embed="rId16">
                      <a:extLst>
                        <a:ext uri="{28A0092B-C50C-407E-A947-70E740481C1C}">
                          <a14:useLocalDpi xmlns:a14="http://schemas.microsoft.com/office/drawing/2010/main" val="0"/>
                        </a:ext>
                      </a:extLst>
                    </a:blip>
                    <a:stretch>
                      <a:fillRect/>
                    </a:stretch>
                  </pic:blipFill>
                  <pic:spPr>
                    <a:xfrm>
                      <a:off x="0" y="0"/>
                      <a:ext cx="1670050" cy="1250315"/>
                    </a:xfrm>
                    <a:prstGeom prst="rect">
                      <a:avLst/>
                    </a:prstGeom>
                  </pic:spPr>
                </pic:pic>
              </a:graphicData>
            </a:graphic>
            <wp14:sizeRelH relativeFrom="margin">
              <wp14:pctWidth>0</wp14:pctWidth>
            </wp14:sizeRelH>
            <wp14:sizeRelV relativeFrom="margin">
              <wp14:pctHeight>0</wp14:pctHeight>
            </wp14:sizeRelV>
          </wp:anchor>
        </w:drawing>
      </w:r>
      <w:r w:rsidRPr="00C51823">
        <w:rPr>
          <w:bCs/>
          <w:sz w:val="24"/>
          <w:szCs w:val="24"/>
        </w:rPr>
        <w:t xml:space="preserve">Dalším zařízením, které je umístěné ve speciální místnosti je </w:t>
      </w:r>
      <w:proofErr w:type="spellStart"/>
      <w:r w:rsidRPr="00C51823">
        <w:rPr>
          <w:bCs/>
          <w:sz w:val="24"/>
          <w:szCs w:val="24"/>
        </w:rPr>
        <w:t>pyrolýzní</w:t>
      </w:r>
      <w:proofErr w:type="spellEnd"/>
      <w:r w:rsidRPr="00C51823">
        <w:rPr>
          <w:bCs/>
          <w:sz w:val="24"/>
          <w:szCs w:val="24"/>
        </w:rPr>
        <w:t xml:space="preserve"> jednotka. </w:t>
      </w:r>
      <w:proofErr w:type="spellStart"/>
      <w:r w:rsidRPr="00C51823">
        <w:rPr>
          <w:bCs/>
          <w:sz w:val="24"/>
          <w:szCs w:val="24"/>
        </w:rPr>
        <w:t>Pyrolýzní</w:t>
      </w:r>
      <w:proofErr w:type="spellEnd"/>
      <w:r w:rsidRPr="00C51823">
        <w:rPr>
          <w:bCs/>
          <w:sz w:val="24"/>
          <w:szCs w:val="24"/>
        </w:rPr>
        <w:t xml:space="preserve"> reaktor je zařízení, které je schopné zpracovávat vstupy se zvýšeným obsahem uhlíku na pevné, kapalné a plynné produkty pyrolýzy. Díky této vlastnosti umožní výrobu vstupů k vývoji nových materiálů, </w:t>
      </w:r>
      <w:proofErr w:type="spellStart"/>
      <w:r w:rsidRPr="00C51823">
        <w:rPr>
          <w:bCs/>
          <w:sz w:val="24"/>
          <w:szCs w:val="24"/>
        </w:rPr>
        <w:t>kompozitů</w:t>
      </w:r>
      <w:proofErr w:type="spellEnd"/>
      <w:r w:rsidRPr="00C51823">
        <w:rPr>
          <w:bCs/>
          <w:sz w:val="24"/>
          <w:szCs w:val="24"/>
        </w:rPr>
        <w:t xml:space="preserve"> a prvků pro stavebnictví. Díky tomu se na zařízení vytváří izolační materiály, </w:t>
      </w:r>
      <w:r w:rsidRPr="00C51823">
        <w:rPr>
          <w:bCs/>
          <w:sz w:val="24"/>
          <w:szCs w:val="24"/>
        </w:rPr>
        <w:lastRenderedPageBreak/>
        <w:t>stavební materiály, zelené střechy, krytiny, těsnící materiály, procesní kapaliny, filtrační součásti budov, energetický management budov atd.</w:t>
      </w:r>
    </w:p>
    <w:p w14:paraId="4DC7A571" w14:textId="77777777" w:rsidR="00C005B6" w:rsidRPr="00C51823" w:rsidRDefault="00C005B6" w:rsidP="00C005B6">
      <w:pPr>
        <w:spacing w:before="240"/>
        <w:rPr>
          <w:b/>
          <w:sz w:val="24"/>
          <w:szCs w:val="24"/>
        </w:rPr>
      </w:pPr>
      <w:r w:rsidRPr="00C51823">
        <w:rPr>
          <w:b/>
          <w:sz w:val="24"/>
          <w:szCs w:val="24"/>
        </w:rPr>
        <w:t>Mobilní vybavení:</w:t>
      </w:r>
      <w:r w:rsidRPr="00C51823">
        <w:rPr>
          <w:noProof/>
          <w:sz w:val="24"/>
          <w:szCs w:val="24"/>
          <w14:ligatures w14:val="standardContextual"/>
        </w:rPr>
        <w:t xml:space="preserve"> </w:t>
      </w:r>
    </w:p>
    <w:p w14:paraId="7F22C101" w14:textId="77777777" w:rsidR="00C005B6" w:rsidRPr="00C51823" w:rsidRDefault="00C005B6" w:rsidP="00C005B6">
      <w:pPr>
        <w:spacing w:before="240"/>
        <w:rPr>
          <w:bCs/>
          <w:sz w:val="24"/>
          <w:szCs w:val="24"/>
        </w:rPr>
      </w:pPr>
      <w:r w:rsidRPr="00C51823">
        <w:rPr>
          <w:bCs/>
          <w:sz w:val="24"/>
          <w:szCs w:val="24"/>
        </w:rPr>
        <w:t xml:space="preserve">Pracovní skupina </w:t>
      </w:r>
      <w:r w:rsidRPr="00C51823">
        <w:rPr>
          <w:b/>
          <w:sz w:val="24"/>
          <w:szCs w:val="24"/>
        </w:rPr>
        <w:t>Kvalita vnitřního prostředí budov a TZB</w:t>
      </w:r>
      <w:r w:rsidRPr="00C51823">
        <w:rPr>
          <w:bCs/>
          <w:sz w:val="24"/>
          <w:szCs w:val="24"/>
        </w:rPr>
        <w:t xml:space="preserve"> se věnuje problematice vnitřního prostředí se zaměřením na zajištění kvalitního (zdravého, bezpečného a komfortního) vnitřního prostředí pro uživatele budov, rozvoj problematiky vnitřního prostředí se zaměřením na tepelnou pohodu a kvalitu vzduchu v budovách, hodnocení energetické náročnosti budov a její optimalizace. Mezi vybavení pracovní skupiny patří </w:t>
      </w:r>
      <w:proofErr w:type="spellStart"/>
      <w:r w:rsidRPr="00C51823">
        <w:rPr>
          <w:bCs/>
          <w:sz w:val="24"/>
          <w:szCs w:val="24"/>
        </w:rPr>
        <w:t>Testo</w:t>
      </w:r>
      <w:proofErr w:type="spellEnd"/>
      <w:r w:rsidRPr="00C51823">
        <w:rPr>
          <w:bCs/>
          <w:sz w:val="24"/>
          <w:szCs w:val="24"/>
        </w:rPr>
        <w:t xml:space="preserve"> 480 přístroj pro měření klimatu s přesnými digitálními sondami pro měření proudění, teploty, vlhkosti, atmosférického tlaku, stupně turbulence, vyzařovaného tepla, koncentrace oxidu uhličitého, intenzity osvětlení, PMV/PPD a indexu WBGT. Kulová sonda umožňuje kontrolu a určení množství vyzařovaného tepla. Vrtulková/teplotní sonda slouží k určení rychlosti proudění a objemového průtoku na větracích vyústkách. Pro měření na talířových ventilech a větracích mřížkách jsou používány vrtulkové sondy spolu s</w:t>
      </w:r>
      <w:r w:rsidRPr="00C51823">
        <w:rPr>
          <w:b/>
          <w:sz w:val="24"/>
          <w:szCs w:val="24"/>
        </w:rPr>
        <w:t> </w:t>
      </w:r>
      <w:r w:rsidRPr="00C51823">
        <w:rPr>
          <w:bCs/>
          <w:sz w:val="24"/>
          <w:szCs w:val="24"/>
        </w:rPr>
        <w:t xml:space="preserve">měřicím přístrojem </w:t>
      </w:r>
      <w:proofErr w:type="spellStart"/>
      <w:r w:rsidRPr="00C51823">
        <w:rPr>
          <w:bCs/>
          <w:sz w:val="24"/>
          <w:szCs w:val="24"/>
        </w:rPr>
        <w:t>Testo</w:t>
      </w:r>
      <w:proofErr w:type="spellEnd"/>
      <w:r w:rsidRPr="00C51823">
        <w:rPr>
          <w:bCs/>
          <w:sz w:val="24"/>
          <w:szCs w:val="24"/>
        </w:rPr>
        <w:t xml:space="preserve"> 480 a měřicími nástavci – sady trychtýřů. Mezi další vybavení pro oblast kvality vnitřního prostředí a TZB patří </w:t>
      </w:r>
      <w:proofErr w:type="spellStart"/>
      <w:r w:rsidRPr="00C51823">
        <w:rPr>
          <w:bCs/>
          <w:sz w:val="24"/>
          <w:szCs w:val="24"/>
        </w:rPr>
        <w:t>Steinberg</w:t>
      </w:r>
      <w:proofErr w:type="spellEnd"/>
      <w:r w:rsidRPr="00C51823">
        <w:rPr>
          <w:bCs/>
          <w:sz w:val="24"/>
          <w:szCs w:val="24"/>
        </w:rPr>
        <w:t xml:space="preserve"> měřič jemných prachových částic </w:t>
      </w:r>
      <w:proofErr w:type="gramStart"/>
      <w:r w:rsidRPr="00C51823">
        <w:rPr>
          <w:bCs/>
          <w:sz w:val="24"/>
          <w:szCs w:val="24"/>
        </w:rPr>
        <w:t>PM</w:t>
      </w:r>
      <w:r w:rsidRPr="00C51823">
        <w:rPr>
          <w:bCs/>
          <w:sz w:val="24"/>
          <w:szCs w:val="24"/>
          <w:vertAlign w:val="subscript"/>
        </w:rPr>
        <w:t>10</w:t>
      </w:r>
      <w:r w:rsidRPr="00C51823">
        <w:rPr>
          <w:bCs/>
          <w:sz w:val="24"/>
          <w:szCs w:val="24"/>
        </w:rPr>
        <w:t xml:space="preserve"> - PM</w:t>
      </w:r>
      <w:r w:rsidRPr="00C51823">
        <w:rPr>
          <w:bCs/>
          <w:sz w:val="24"/>
          <w:szCs w:val="24"/>
          <w:vertAlign w:val="subscript"/>
        </w:rPr>
        <w:t>2</w:t>
      </w:r>
      <w:proofErr w:type="gramEnd"/>
      <w:r w:rsidRPr="00C51823">
        <w:rPr>
          <w:bCs/>
          <w:sz w:val="24"/>
          <w:szCs w:val="24"/>
          <w:vertAlign w:val="subscript"/>
        </w:rPr>
        <w:t>,5</w:t>
      </w:r>
      <w:r w:rsidRPr="00C51823">
        <w:rPr>
          <w:bCs/>
          <w:sz w:val="24"/>
          <w:szCs w:val="24"/>
        </w:rPr>
        <w:t xml:space="preserve">, měřič TM190 elektromagnetického pole, </w:t>
      </w:r>
      <w:proofErr w:type="spellStart"/>
      <w:r w:rsidRPr="00C51823">
        <w:rPr>
          <w:bCs/>
          <w:sz w:val="24"/>
          <w:szCs w:val="24"/>
        </w:rPr>
        <w:t>Quick</w:t>
      </w:r>
      <w:proofErr w:type="spellEnd"/>
      <w:r w:rsidRPr="00C51823">
        <w:rPr>
          <w:bCs/>
          <w:sz w:val="24"/>
          <w:szCs w:val="24"/>
        </w:rPr>
        <w:t xml:space="preserve"> 431 měřič elektrostatického pole a vyváženosti iontů, </w:t>
      </w:r>
      <w:proofErr w:type="spellStart"/>
      <w:r w:rsidRPr="00C51823">
        <w:rPr>
          <w:bCs/>
          <w:sz w:val="24"/>
          <w:szCs w:val="24"/>
        </w:rPr>
        <w:t>Testo</w:t>
      </w:r>
      <w:proofErr w:type="spellEnd"/>
      <w:r w:rsidRPr="00C51823">
        <w:rPr>
          <w:bCs/>
          <w:sz w:val="24"/>
          <w:szCs w:val="24"/>
        </w:rPr>
        <w:t xml:space="preserve"> 816-1 přenosný hlukoměr pro měření hluku na veřejných místech. V rámci druhé etapy sdružených laboratoří Vysoké školy technické a ekonomické v Českých Budějovicích se počítá se zřízením laboratoře kvality vnitřního prostředí a TZB pro výukové účely (termín uvedení do provozu 2023/2024).</w:t>
      </w:r>
    </w:p>
    <w:p w14:paraId="73534536" w14:textId="77777777" w:rsidR="00C005B6" w:rsidRPr="00C51823" w:rsidRDefault="00C005B6" w:rsidP="00C005B6">
      <w:pPr>
        <w:spacing w:before="240"/>
        <w:rPr>
          <w:bCs/>
          <w:sz w:val="24"/>
          <w:szCs w:val="24"/>
        </w:rPr>
      </w:pPr>
      <w:r w:rsidRPr="00C51823">
        <w:rPr>
          <w:sz w:val="24"/>
          <w:szCs w:val="24"/>
        </w:rPr>
        <w:t xml:space="preserve"> </w:t>
      </w:r>
      <w:r w:rsidRPr="00C51823">
        <w:rPr>
          <w:noProof/>
          <w:sz w:val="24"/>
          <w:szCs w:val="24"/>
          <w:lang w:val="en-GB" w:eastAsia="en-GB"/>
        </w:rPr>
        <w:drawing>
          <wp:inline distT="0" distB="0" distL="0" distR="0" wp14:anchorId="0AE864A2" wp14:editId="6758BCDE">
            <wp:extent cx="2423160" cy="1822403"/>
            <wp:effectExtent l="0" t="0" r="0" b="6985"/>
            <wp:docPr id="105724948" name="Obrázek 1" descr="testo 480 - Digital temperature, humidity and air flow meter | Testo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o 480 - Digital temperature, humidity and air flow meter | Testo  Thaila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7628" cy="1840805"/>
                    </a:xfrm>
                    <a:prstGeom prst="rect">
                      <a:avLst/>
                    </a:prstGeom>
                    <a:noFill/>
                    <a:ln>
                      <a:noFill/>
                    </a:ln>
                  </pic:spPr>
                </pic:pic>
              </a:graphicData>
            </a:graphic>
          </wp:inline>
        </w:drawing>
      </w:r>
      <w:r w:rsidRPr="00C51823">
        <w:rPr>
          <w:sz w:val="24"/>
          <w:szCs w:val="24"/>
        </w:rPr>
        <w:t xml:space="preserve">   </w:t>
      </w:r>
      <w:r w:rsidRPr="00C51823">
        <w:rPr>
          <w:noProof/>
          <w:sz w:val="24"/>
          <w:szCs w:val="24"/>
          <w:lang w:val="en-GB" w:eastAsia="en-GB"/>
        </w:rPr>
        <w:drawing>
          <wp:inline distT="0" distB="0" distL="0" distR="0" wp14:anchorId="31E08A58" wp14:editId="082DDFE7">
            <wp:extent cx="2781300" cy="1818773"/>
            <wp:effectExtent l="0" t="0" r="0" b="0"/>
            <wp:docPr id="307452408" name="Obrázek 2" descr="testo 816-1 hlukoměr s integrovanou pamětí, datalogger - Epřístroje.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sto 816-1 hlukoměr s integrovanou pamětí, datalogger - Epřístroje.cz"/>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1" t="9219" r="5122" b="7795"/>
                    <a:stretch/>
                  </pic:blipFill>
                  <pic:spPr bwMode="auto">
                    <a:xfrm>
                      <a:off x="0" y="0"/>
                      <a:ext cx="2790060" cy="1824501"/>
                    </a:xfrm>
                    <a:prstGeom prst="rect">
                      <a:avLst/>
                    </a:prstGeom>
                    <a:noFill/>
                    <a:ln>
                      <a:noFill/>
                    </a:ln>
                    <a:extLst>
                      <a:ext uri="{53640926-AAD7-44D8-BBD7-CCE9431645EC}">
                        <a14:shadowObscured xmlns:a14="http://schemas.microsoft.com/office/drawing/2010/main"/>
                      </a:ext>
                    </a:extLst>
                  </pic:spPr>
                </pic:pic>
              </a:graphicData>
            </a:graphic>
          </wp:inline>
        </w:drawing>
      </w:r>
    </w:p>
    <w:p w14:paraId="5C932093" w14:textId="77777777" w:rsidR="00C005B6" w:rsidRPr="00C51823" w:rsidRDefault="00C005B6" w:rsidP="00C005B6">
      <w:pPr>
        <w:spacing w:before="240"/>
        <w:rPr>
          <w:bCs/>
          <w:sz w:val="24"/>
          <w:szCs w:val="24"/>
        </w:rPr>
      </w:pPr>
      <w:r w:rsidRPr="00C51823">
        <w:rPr>
          <w:bCs/>
          <w:sz w:val="24"/>
          <w:szCs w:val="24"/>
        </w:rPr>
        <w:t xml:space="preserve">Pracovní skupina </w:t>
      </w:r>
      <w:r w:rsidRPr="00C51823">
        <w:rPr>
          <w:b/>
          <w:sz w:val="24"/>
          <w:szCs w:val="24"/>
        </w:rPr>
        <w:t xml:space="preserve">3D skenování a digitální technologie </w:t>
      </w:r>
      <w:r w:rsidRPr="00C51823">
        <w:rPr>
          <w:bCs/>
          <w:sz w:val="24"/>
          <w:szCs w:val="24"/>
        </w:rPr>
        <w:t>je zaměřena na 3D skenování a fotogrammetrii (letecká i</w:t>
      </w:r>
      <w:r w:rsidRPr="00C51823">
        <w:rPr>
          <w:b/>
          <w:sz w:val="24"/>
          <w:szCs w:val="24"/>
        </w:rPr>
        <w:t> </w:t>
      </w:r>
      <w:r w:rsidRPr="00C51823">
        <w:rPr>
          <w:bCs/>
          <w:sz w:val="24"/>
          <w:szCs w:val="24"/>
        </w:rPr>
        <w:t xml:space="preserve">pozemní), digitalizaci a tvorbu digitálních modelů – digitální dvojče, BIM, 3D tisk … Mezi mobilní vybavení patří ruční světelný skener s externí baterií </w:t>
      </w:r>
      <w:proofErr w:type="spellStart"/>
      <w:r w:rsidRPr="00C51823">
        <w:rPr>
          <w:bCs/>
          <w:sz w:val="24"/>
          <w:szCs w:val="24"/>
        </w:rPr>
        <w:t>Artec</w:t>
      </w:r>
      <w:proofErr w:type="spellEnd"/>
      <w:r w:rsidRPr="00C51823">
        <w:rPr>
          <w:bCs/>
          <w:sz w:val="24"/>
          <w:szCs w:val="24"/>
        </w:rPr>
        <w:t xml:space="preserve"> Eva lite, který je vhodný pro skenování soch, postav a jiných objektů o rozměru cca 50–300 cm. Díky baterii je možno skenovat i v terénu, součástí skeneru je software, ve kterém jsou následně data zpracována a vytvořen finální model. Využíván je taktéž digitální fotoaparát, drony a VR brýle pro virtuální realitu.</w:t>
      </w:r>
    </w:p>
    <w:p w14:paraId="411D1383" w14:textId="77777777" w:rsidR="006D2E6C" w:rsidRPr="00C51823" w:rsidRDefault="00C005B6" w:rsidP="00C005B6">
      <w:pPr>
        <w:spacing w:before="240"/>
        <w:rPr>
          <w:bCs/>
          <w:sz w:val="24"/>
          <w:szCs w:val="24"/>
        </w:rPr>
      </w:pPr>
      <w:r w:rsidRPr="00C51823">
        <w:rPr>
          <w:bCs/>
          <w:sz w:val="24"/>
          <w:szCs w:val="24"/>
        </w:rPr>
        <w:lastRenderedPageBreak/>
        <w:t xml:space="preserve"> </w:t>
      </w:r>
      <w:r w:rsidRPr="00C51823">
        <w:rPr>
          <w:bCs/>
          <w:noProof/>
          <w:sz w:val="24"/>
          <w:szCs w:val="24"/>
          <w:lang w:val="en-GB" w:eastAsia="en-GB"/>
        </w:rPr>
        <w:drawing>
          <wp:inline distT="0" distB="0" distL="0" distR="0" wp14:anchorId="36A3F02E" wp14:editId="4A41F897">
            <wp:extent cx="3905428" cy="1636830"/>
            <wp:effectExtent l="0" t="0" r="0" b="1905"/>
            <wp:docPr id="13" name="Obrázek 12" descr="Obsah obrázku dům, police&#10;&#10;Popis byl vytvořen automaticky">
              <a:extLst xmlns:a="http://schemas.openxmlformats.org/drawingml/2006/main">
                <a:ext uri="{FF2B5EF4-FFF2-40B4-BE49-F238E27FC236}">
                  <a16:creationId xmlns:a16="http://schemas.microsoft.com/office/drawing/2014/main" id="{98AC0800-FADC-2620-77D2-B52EA2E793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2" descr="Obsah obrázku dům, police&#10;&#10;Popis byl vytvořen automaticky">
                      <a:extLst>
                        <a:ext uri="{FF2B5EF4-FFF2-40B4-BE49-F238E27FC236}">
                          <a16:creationId xmlns:a16="http://schemas.microsoft.com/office/drawing/2014/main" id="{98AC0800-FADC-2620-77D2-B52EA2E79375}"/>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t="3429" b="3027"/>
                    <a:stretch/>
                  </pic:blipFill>
                  <pic:spPr bwMode="auto">
                    <a:xfrm>
                      <a:off x="0" y="0"/>
                      <a:ext cx="3948905" cy="1655052"/>
                    </a:xfrm>
                    <a:prstGeom prst="rect">
                      <a:avLst/>
                    </a:prstGeom>
                    <a:ln>
                      <a:noFill/>
                    </a:ln>
                    <a:extLst>
                      <a:ext uri="{53640926-AAD7-44D8-BBD7-CCE9431645EC}">
                        <a14:shadowObscured xmlns:a14="http://schemas.microsoft.com/office/drawing/2010/main"/>
                      </a:ext>
                    </a:extLst>
                  </pic:spPr>
                </pic:pic>
              </a:graphicData>
            </a:graphic>
          </wp:inline>
        </w:drawing>
      </w:r>
      <w:r w:rsidRPr="00C51823">
        <w:rPr>
          <w:bCs/>
          <w:sz w:val="24"/>
          <w:szCs w:val="24"/>
        </w:rPr>
        <w:t xml:space="preserve">   </w:t>
      </w:r>
    </w:p>
    <w:p w14:paraId="1355A044" w14:textId="41DC7263" w:rsidR="00C005B6" w:rsidRPr="00C51823" w:rsidRDefault="00C005B6" w:rsidP="00C005B6">
      <w:pPr>
        <w:spacing w:before="240"/>
        <w:rPr>
          <w:bCs/>
          <w:sz w:val="24"/>
          <w:szCs w:val="24"/>
        </w:rPr>
      </w:pPr>
      <w:r w:rsidRPr="00C51823">
        <w:rPr>
          <w:noProof/>
          <w:sz w:val="24"/>
          <w:szCs w:val="24"/>
          <w:lang w:val="en-GB" w:eastAsia="en-GB"/>
          <w14:ligatures w14:val="standardContextual"/>
        </w:rPr>
        <w:drawing>
          <wp:inline distT="0" distB="0" distL="0" distR="0" wp14:anchorId="5FEA9790" wp14:editId="55DF8030">
            <wp:extent cx="1823553" cy="1409700"/>
            <wp:effectExtent l="0" t="0" r="5715" b="0"/>
            <wp:docPr id="8" name="Obrázek 7">
              <a:extLst xmlns:a="http://schemas.openxmlformats.org/drawingml/2006/main">
                <a:ext uri="{FF2B5EF4-FFF2-40B4-BE49-F238E27FC236}">
                  <a16:creationId xmlns:a16="http://schemas.microsoft.com/office/drawing/2014/main" id="{5F3E8B2D-9C25-95EE-77DF-3C917A0D6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a:extLst>
                        <a:ext uri="{FF2B5EF4-FFF2-40B4-BE49-F238E27FC236}">
                          <a16:creationId xmlns:a16="http://schemas.microsoft.com/office/drawing/2014/main" id="{5F3E8B2D-9C25-95EE-77DF-3C917A0D629E}"/>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1695" t="2561" r="17283" b="15944"/>
                    <a:stretch/>
                  </pic:blipFill>
                  <pic:spPr bwMode="auto">
                    <a:xfrm>
                      <a:off x="0" y="0"/>
                      <a:ext cx="1842484" cy="1424335"/>
                    </a:xfrm>
                    <a:prstGeom prst="rect">
                      <a:avLst/>
                    </a:prstGeom>
                    <a:noFill/>
                    <a:ln>
                      <a:noFill/>
                    </a:ln>
                    <a:extLst>
                      <a:ext uri="{53640926-AAD7-44D8-BBD7-CCE9431645EC}">
                        <a14:shadowObscured xmlns:a14="http://schemas.microsoft.com/office/drawing/2010/main"/>
                      </a:ext>
                    </a:extLst>
                  </pic:spPr>
                </pic:pic>
              </a:graphicData>
            </a:graphic>
          </wp:inline>
        </w:drawing>
      </w:r>
    </w:p>
    <w:p w14:paraId="7360E70B" w14:textId="0A6C8A19" w:rsidR="00C005B6" w:rsidRPr="00C51823" w:rsidRDefault="00C005B6" w:rsidP="00C005B6">
      <w:pPr>
        <w:pStyle w:val="paragraph"/>
        <w:spacing w:before="0" w:beforeAutospacing="0" w:after="0" w:afterAutospacing="0" w:line="276" w:lineRule="auto"/>
        <w:jc w:val="both"/>
        <w:textAlignment w:val="baseline"/>
        <w:rPr>
          <w:rFonts w:asciiTheme="majorHAnsi" w:hAnsiTheme="majorHAnsi" w:cs="Segoe UI"/>
        </w:rPr>
      </w:pPr>
      <w:r w:rsidRPr="00C51823">
        <w:rPr>
          <w:rFonts w:asciiTheme="majorHAnsi" w:hAnsiTheme="majorHAnsi"/>
          <w:bCs/>
        </w:rPr>
        <w:t xml:space="preserve">V prostorách školy se nachází vybavení pro </w:t>
      </w:r>
      <w:r w:rsidRPr="00C51823">
        <w:rPr>
          <w:rFonts w:asciiTheme="majorHAnsi" w:hAnsiTheme="majorHAnsi"/>
          <w:b/>
          <w:bCs/>
        </w:rPr>
        <w:t>geodézii</w:t>
      </w:r>
      <w:r w:rsidRPr="00C51823">
        <w:rPr>
          <w:rFonts w:asciiTheme="majorHAnsi" w:hAnsiTheme="majorHAnsi"/>
          <w:bCs/>
        </w:rPr>
        <w:t xml:space="preserve">. Ke geodetickému měření slouží 11 sad nivelačních přístrojů včetně stativů a geometrických latí. Nivelační přístroje jsou dvou typů: </w:t>
      </w:r>
      <w:proofErr w:type="spellStart"/>
      <w:r w:rsidRPr="00C51823">
        <w:rPr>
          <w:rFonts w:asciiTheme="majorHAnsi" w:hAnsiTheme="majorHAnsi"/>
          <w:bCs/>
        </w:rPr>
        <w:t>Sokkia</w:t>
      </w:r>
      <w:proofErr w:type="spellEnd"/>
      <w:r w:rsidRPr="00C51823">
        <w:rPr>
          <w:rFonts w:asciiTheme="majorHAnsi" w:hAnsiTheme="majorHAnsi"/>
          <w:bCs/>
        </w:rPr>
        <w:t xml:space="preserve"> C41 a </w:t>
      </w:r>
      <w:proofErr w:type="spellStart"/>
      <w:r w:rsidRPr="00C51823">
        <w:rPr>
          <w:rFonts w:asciiTheme="majorHAnsi" w:hAnsiTheme="majorHAnsi"/>
          <w:bCs/>
        </w:rPr>
        <w:t>Runner</w:t>
      </w:r>
      <w:proofErr w:type="spellEnd"/>
      <w:r w:rsidRPr="00C51823">
        <w:rPr>
          <w:rFonts w:asciiTheme="majorHAnsi" w:hAnsiTheme="majorHAnsi"/>
          <w:bCs/>
        </w:rPr>
        <w:t xml:space="preserve"> 24. Dále se využívají teodolity </w:t>
      </w:r>
      <w:proofErr w:type="spellStart"/>
      <w:r w:rsidRPr="00C51823">
        <w:rPr>
          <w:rFonts w:asciiTheme="majorHAnsi" w:hAnsiTheme="majorHAnsi"/>
          <w:bCs/>
        </w:rPr>
        <w:t>Zeiss</w:t>
      </w:r>
      <w:proofErr w:type="spellEnd"/>
      <w:r w:rsidRPr="00C51823">
        <w:rPr>
          <w:rFonts w:asciiTheme="majorHAnsi" w:hAnsiTheme="majorHAnsi"/>
          <w:bCs/>
        </w:rPr>
        <w:t xml:space="preserve"> </w:t>
      </w:r>
      <w:proofErr w:type="spellStart"/>
      <w:r w:rsidRPr="00C51823">
        <w:rPr>
          <w:rFonts w:asciiTheme="majorHAnsi" w:hAnsiTheme="majorHAnsi"/>
          <w:bCs/>
        </w:rPr>
        <w:t>Dahlta</w:t>
      </w:r>
      <w:proofErr w:type="spellEnd"/>
      <w:r w:rsidRPr="00C51823">
        <w:rPr>
          <w:rFonts w:asciiTheme="majorHAnsi" w:hAnsiTheme="majorHAnsi"/>
          <w:bCs/>
        </w:rPr>
        <w:t xml:space="preserve"> </w:t>
      </w:r>
      <w:proofErr w:type="gramStart"/>
      <w:r w:rsidRPr="00C51823">
        <w:rPr>
          <w:rFonts w:asciiTheme="majorHAnsi" w:hAnsiTheme="majorHAnsi"/>
          <w:bCs/>
        </w:rPr>
        <w:t>010B</w:t>
      </w:r>
      <w:proofErr w:type="gramEnd"/>
      <w:r w:rsidRPr="00C51823">
        <w:rPr>
          <w:rFonts w:asciiTheme="majorHAnsi" w:hAnsiTheme="majorHAnsi"/>
          <w:bCs/>
        </w:rPr>
        <w:t xml:space="preserve">, digitální teodolit </w:t>
      </w:r>
      <w:proofErr w:type="spellStart"/>
      <w:r w:rsidRPr="00C51823">
        <w:rPr>
          <w:rFonts w:asciiTheme="majorHAnsi" w:hAnsiTheme="majorHAnsi"/>
          <w:bCs/>
        </w:rPr>
        <w:t>Sokkia</w:t>
      </w:r>
      <w:proofErr w:type="spellEnd"/>
      <w:r w:rsidRPr="00C51823">
        <w:rPr>
          <w:rFonts w:asciiTheme="majorHAnsi" w:hAnsiTheme="majorHAnsi"/>
          <w:bCs/>
        </w:rPr>
        <w:t xml:space="preserve"> DT6 a totální stanice </w:t>
      </w:r>
      <w:proofErr w:type="spellStart"/>
      <w:r w:rsidRPr="00C51823">
        <w:rPr>
          <w:rFonts w:asciiTheme="majorHAnsi" w:hAnsiTheme="majorHAnsi"/>
          <w:bCs/>
        </w:rPr>
        <w:t>Leica</w:t>
      </w:r>
      <w:proofErr w:type="spellEnd"/>
      <w:r w:rsidRPr="00C51823">
        <w:rPr>
          <w:rFonts w:asciiTheme="majorHAnsi" w:hAnsiTheme="majorHAnsi"/>
          <w:bCs/>
        </w:rPr>
        <w:t xml:space="preserve"> </w:t>
      </w:r>
      <w:proofErr w:type="spellStart"/>
      <w:r w:rsidRPr="00C51823">
        <w:rPr>
          <w:rFonts w:asciiTheme="majorHAnsi" w:hAnsiTheme="majorHAnsi"/>
          <w:bCs/>
        </w:rPr>
        <w:t>Builder</w:t>
      </w:r>
      <w:proofErr w:type="spellEnd"/>
      <w:r w:rsidRPr="00C51823">
        <w:rPr>
          <w:rFonts w:asciiTheme="majorHAnsi" w:hAnsiTheme="majorHAnsi"/>
          <w:bCs/>
        </w:rPr>
        <w:t xml:space="preserve"> R200M. Geodeti disponují také laserovými dálkoměry, pásmy, výtyčkami a dalším standardním vybavením. </w:t>
      </w:r>
    </w:p>
    <w:bookmarkEnd w:id="0"/>
    <w:p w14:paraId="10059536" w14:textId="77777777" w:rsidR="00EF6E59" w:rsidRDefault="00EF6E59" w:rsidP="00EF6E59"/>
    <w:p w14:paraId="6F67371F" w14:textId="4ACDF1E1" w:rsidR="000D4B06" w:rsidRPr="00884433" w:rsidRDefault="000D4B06">
      <w:pPr>
        <w:pStyle w:val="Odstavecseseznamem"/>
        <w:keepNext/>
        <w:keepLines/>
        <w:numPr>
          <w:ilvl w:val="0"/>
          <w:numId w:val="1"/>
        </w:numPr>
        <w:ind w:left="567" w:hanging="567"/>
        <w:rPr>
          <w:b/>
          <w:sz w:val="24"/>
        </w:rPr>
      </w:pPr>
      <w:r w:rsidRPr="00884433">
        <w:rPr>
          <w:b/>
          <w:sz w:val="24"/>
        </w:rPr>
        <w:t>Klady a negativa v zabezpečení studijního programu</w:t>
      </w:r>
    </w:p>
    <w:p w14:paraId="144EB38D" w14:textId="77777777" w:rsidR="00C005B6" w:rsidRPr="00C51823" w:rsidRDefault="00C005B6" w:rsidP="00C005B6">
      <w:pPr>
        <w:rPr>
          <w:rStyle w:val="eop"/>
          <w:rFonts w:cs="Times New Roman"/>
          <w:sz w:val="24"/>
          <w:szCs w:val="24"/>
        </w:rPr>
      </w:pPr>
      <w:r w:rsidRPr="00C51823">
        <w:rPr>
          <w:rFonts w:cs="Times New Roman"/>
          <w:sz w:val="24"/>
          <w:szCs w:val="24"/>
        </w:rPr>
        <w:t>Studenti jsou systematicky vedeni k osvojení vědomostí, dovedností a kompetencí spojených s výkonem širokého souboru činností a aktivit v oblasti pozemních staveb. Studium je komplexně profesně pojaté, vedle nezbytné míry teoretických a odborných vědomostí, znalostí vedených k získání praktických dovedností, návyků a kompetencí, na jejichž utváření má vysoký podíl zapojení odborníků z praxe, a především dlouhodobá řízená odborná praxe jako povinná součást studia. Šíře i hloubka studia je podřízena konečnému cíli – výchově teoreticky zdatných odborníků s potřebným rozhledem a dobrou orientací v podnikatelské sféře. Profil absolventa je zaměřen na širší odborný profil charakteru interdisciplinárního studia, kdy absolvent umí reagovat na komplexní potřeby společenské praxe v technické oblasti spojené s architektonickým i konstrukčním návrhem environmentálně vhodných a energeticky efektivních budov. Pozornost je věnována progresivním materiálům a technologiím, tedy oblastem, které v současné stavební praxi představují velice významnou a neustále se dynamicky rozvíjející problematiku. Absolvent studijního programu Pozemní stavby umí identifikovat, analyzovat a řešit stavebně-technické, environmentální a energetické problémy budov a jejich prostředí na úrovni koncepční přípravy a jejich architektonicko-konstrukčního návrhu.</w:t>
      </w:r>
    </w:p>
    <w:p w14:paraId="2A4AE8E3" w14:textId="77777777" w:rsidR="00C005B6" w:rsidRPr="00C51823" w:rsidRDefault="00C005B6" w:rsidP="00C005B6">
      <w:pPr>
        <w:ind w:left="708"/>
        <w:rPr>
          <w:rFonts w:cs="Times New Roman"/>
          <w:sz w:val="24"/>
          <w:szCs w:val="24"/>
        </w:rPr>
      </w:pPr>
      <w:r w:rsidRPr="00C51823">
        <w:rPr>
          <w:rFonts w:cs="Times New Roman"/>
          <w:sz w:val="24"/>
          <w:szCs w:val="24"/>
        </w:rPr>
        <w:t>Klady:</w:t>
      </w:r>
    </w:p>
    <w:p w14:paraId="16D51CF1"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lastRenderedPageBreak/>
        <w:t>Profil absolventa je specifikován jasně, srozumitelně a odpovídá profilu absolventa jiných vysokých škol nabízejících podobné st. programy.</w:t>
      </w:r>
    </w:p>
    <w:p w14:paraId="08C4002D"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 xml:space="preserve">Doporučený studijní plán je vyvážený, odpovídá profilu absolventa a stanoveným cílům a není příliš odlišný od studijních plánů jiných VŠ. </w:t>
      </w:r>
    </w:p>
    <w:p w14:paraId="624781C8"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 xml:space="preserve">Členové katedry jsou připraveni na vedení distanční/hybridní formy výuky vyvolané případnými restriktivními opatřeními související s nepříznivou epidemiologickou situací COVID-19, energetickou či </w:t>
      </w:r>
      <w:proofErr w:type="spellStart"/>
      <w:r w:rsidRPr="00C51823">
        <w:rPr>
          <w:rFonts w:cs="Times New Roman"/>
          <w:sz w:val="24"/>
          <w:szCs w:val="24"/>
        </w:rPr>
        <w:t>geo</w:t>
      </w:r>
      <w:proofErr w:type="spellEnd"/>
      <w:r w:rsidRPr="00C51823">
        <w:rPr>
          <w:rFonts w:cs="Times New Roman"/>
          <w:sz w:val="24"/>
          <w:szCs w:val="24"/>
        </w:rPr>
        <w:t xml:space="preserve">-politickou situací. </w:t>
      </w:r>
    </w:p>
    <w:p w14:paraId="6C4AC1C7"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Věkově a genderově vyvážený kolektiv s publikační aktivitou i praktickými zkušenostmi</w:t>
      </w:r>
    </w:p>
    <w:p w14:paraId="0AF8CD42"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Vybavení laboratoří Katedry stavebnictví je dostatečné pro potřeby výuky studijního programu.</w:t>
      </w:r>
    </w:p>
    <w:p w14:paraId="05E70810" w14:textId="77777777" w:rsidR="00C005B6" w:rsidRPr="00C51823" w:rsidRDefault="00C005B6" w:rsidP="00C005B6">
      <w:pPr>
        <w:ind w:left="708"/>
        <w:rPr>
          <w:rFonts w:cs="Times New Roman"/>
          <w:sz w:val="24"/>
          <w:szCs w:val="24"/>
        </w:rPr>
      </w:pPr>
      <w:r w:rsidRPr="00C51823">
        <w:rPr>
          <w:rFonts w:cs="Times New Roman"/>
          <w:sz w:val="24"/>
          <w:szCs w:val="24"/>
        </w:rPr>
        <w:t>Negativa:</w:t>
      </w:r>
    </w:p>
    <w:p w14:paraId="0B2D124D" w14:textId="6F866530"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Studenti ne vždy správně aplikují odborné základy z bakalářské formy studia.</w:t>
      </w:r>
    </w:p>
    <w:p w14:paraId="5B23C832" w14:textId="77777777" w:rsidR="00C005B6" w:rsidRPr="00C51823" w:rsidRDefault="00C005B6" w:rsidP="00C005B6">
      <w:pPr>
        <w:pStyle w:val="Odstavecseseznamem"/>
        <w:numPr>
          <w:ilvl w:val="0"/>
          <w:numId w:val="5"/>
        </w:numPr>
        <w:spacing w:after="160"/>
        <w:ind w:left="1776"/>
        <w:rPr>
          <w:rFonts w:cs="Times New Roman"/>
          <w:sz w:val="24"/>
          <w:szCs w:val="24"/>
        </w:rPr>
      </w:pPr>
      <w:r w:rsidRPr="00C51823">
        <w:rPr>
          <w:rFonts w:cs="Times New Roman"/>
          <w:sz w:val="24"/>
          <w:szCs w:val="24"/>
        </w:rPr>
        <w:t>Nedostatečná účast studentů na přednáškách, malá ochota studentů zapojovat se do diskuze a prezentovat výsledky své práce.</w:t>
      </w:r>
    </w:p>
    <w:p w14:paraId="06C41729" w14:textId="77777777" w:rsidR="00C005B6" w:rsidRPr="00C51823" w:rsidRDefault="00C005B6" w:rsidP="00C005B6">
      <w:pPr>
        <w:pStyle w:val="paragraph"/>
        <w:spacing w:before="0" w:beforeAutospacing="0" w:after="0" w:afterAutospacing="0" w:line="276" w:lineRule="auto"/>
        <w:ind w:firstLine="338"/>
        <w:jc w:val="both"/>
        <w:textAlignment w:val="baseline"/>
        <w:rPr>
          <w:rFonts w:asciiTheme="majorHAnsi" w:hAnsiTheme="majorHAnsi" w:cs="Segoe UI"/>
          <w:color w:val="FF0000"/>
        </w:rPr>
      </w:pPr>
      <w:r w:rsidRPr="00C51823">
        <w:rPr>
          <w:rStyle w:val="normaltextrun"/>
          <w:rFonts w:asciiTheme="majorHAnsi" w:hAnsiTheme="majorHAnsi" w:cs="Segoe UI"/>
          <w:color w:val="FF0000"/>
        </w:rPr>
        <w:t> </w:t>
      </w:r>
      <w:r w:rsidRPr="00C51823">
        <w:rPr>
          <w:rStyle w:val="eop"/>
          <w:rFonts w:asciiTheme="majorHAnsi" w:hAnsiTheme="majorHAnsi" w:cs="Segoe UI"/>
          <w:color w:val="FF0000"/>
        </w:rPr>
        <w:t> </w:t>
      </w:r>
    </w:p>
    <w:p w14:paraId="2BB93013" w14:textId="77777777" w:rsidR="00C005B6" w:rsidRPr="00C51823" w:rsidRDefault="00C005B6" w:rsidP="00C005B6">
      <w:pPr>
        <w:pStyle w:val="paragraph"/>
        <w:spacing w:before="0" w:beforeAutospacing="0" w:after="0" w:afterAutospacing="0" w:line="276" w:lineRule="auto"/>
        <w:jc w:val="both"/>
        <w:textAlignment w:val="baseline"/>
        <w:rPr>
          <w:rStyle w:val="eop"/>
          <w:rFonts w:asciiTheme="majorHAnsi" w:hAnsiTheme="majorHAnsi" w:cs="Segoe UI"/>
        </w:rPr>
      </w:pPr>
      <w:r w:rsidRPr="00C51823">
        <w:rPr>
          <w:rStyle w:val="normaltextrun"/>
          <w:rFonts w:asciiTheme="majorHAnsi" w:hAnsiTheme="majorHAnsi" w:cs="Segoe UI"/>
          <w:b/>
          <w:bCs/>
        </w:rPr>
        <w:t>Oblast tvůrčí</w:t>
      </w:r>
      <w:r w:rsidRPr="00C51823">
        <w:rPr>
          <w:rStyle w:val="eop"/>
          <w:rFonts w:asciiTheme="majorHAnsi" w:hAnsiTheme="majorHAnsi" w:cs="Segoe UI"/>
        </w:rPr>
        <w:t> </w:t>
      </w:r>
    </w:p>
    <w:p w14:paraId="7A761ADF" w14:textId="77777777" w:rsidR="00C005B6" w:rsidRPr="00C51823" w:rsidRDefault="00C005B6" w:rsidP="00C005B6">
      <w:pPr>
        <w:rPr>
          <w:rFonts w:cs="Times New Roman"/>
          <w:sz w:val="24"/>
          <w:szCs w:val="24"/>
        </w:rPr>
      </w:pPr>
      <w:r w:rsidRPr="00C51823">
        <w:rPr>
          <w:rFonts w:cs="Times New Roman"/>
          <w:sz w:val="24"/>
          <w:szCs w:val="24"/>
        </w:rPr>
        <w:t xml:space="preserve">Tvůrčí činnost v oblasti vztahující se k magisterskému studijnímu programu je vázána na pracoviště vysoké školy. Vysoká škola v rámci tvůrčí činnosti řeší odborné problémy např. formou seminářů, workshopů, konferencí, vlastní vydavatelské činnosti, realizací interních odborných projektů a zapojováním se do externích odborných projektů. Obsah studia magisterského studijního oboru Pozemní stavby vychází z aplikace soudobých poznatků a metod z výzkumu, vývoje, a jiné tvůrčí činnosti v daném oboru, odpovídá cílům studia, a tak umožňuje dosažení stanoveného profilu absolventa. </w:t>
      </w:r>
    </w:p>
    <w:p w14:paraId="1FF1D247" w14:textId="77777777" w:rsidR="00C005B6" w:rsidRPr="00C51823" w:rsidRDefault="00C005B6" w:rsidP="00C005B6">
      <w:pPr>
        <w:rPr>
          <w:rFonts w:cs="Times New Roman"/>
          <w:sz w:val="24"/>
          <w:szCs w:val="24"/>
        </w:rPr>
      </w:pPr>
      <w:r w:rsidRPr="00C51823">
        <w:rPr>
          <w:rFonts w:cs="Times New Roman"/>
          <w:sz w:val="24"/>
          <w:szCs w:val="24"/>
        </w:rPr>
        <w:t xml:space="preserve">Absolvent má kvality absolventa vysoké školy: schopnost samostatné tvůrčí práce, schopnost sledovat odbornou literaturu k oboru, schopnost interpretovat a aplikovat výsledky běžných výzkumů. </w:t>
      </w:r>
    </w:p>
    <w:p w14:paraId="1B1CAB9D" w14:textId="77777777" w:rsidR="00C005B6" w:rsidRPr="00C51823" w:rsidRDefault="00C005B6" w:rsidP="00C005B6">
      <w:pPr>
        <w:ind w:left="708"/>
        <w:rPr>
          <w:rFonts w:cs="Times New Roman"/>
          <w:sz w:val="24"/>
          <w:szCs w:val="24"/>
        </w:rPr>
      </w:pPr>
      <w:r w:rsidRPr="00C51823">
        <w:rPr>
          <w:rFonts w:cs="Times New Roman"/>
          <w:sz w:val="24"/>
          <w:szCs w:val="24"/>
        </w:rPr>
        <w:t>Klady:</w:t>
      </w:r>
    </w:p>
    <w:p w14:paraId="35F053E4" w14:textId="77777777" w:rsidR="00C005B6" w:rsidRPr="00C51823" w:rsidRDefault="00C005B6" w:rsidP="00C005B6">
      <w:pPr>
        <w:pStyle w:val="Odstavecseseznamem"/>
        <w:numPr>
          <w:ilvl w:val="0"/>
          <w:numId w:val="6"/>
        </w:numPr>
        <w:spacing w:after="160"/>
        <w:ind w:left="1788"/>
        <w:rPr>
          <w:rFonts w:cs="Times New Roman"/>
          <w:sz w:val="24"/>
          <w:szCs w:val="24"/>
        </w:rPr>
      </w:pPr>
      <w:r w:rsidRPr="00C51823">
        <w:rPr>
          <w:rFonts w:cs="Times New Roman"/>
          <w:sz w:val="24"/>
          <w:szCs w:val="24"/>
        </w:rPr>
        <w:t>Zvyšující se počet AP zapojených do tvůrčí činnost KST ÚTT VŠTE.</w:t>
      </w:r>
    </w:p>
    <w:p w14:paraId="1D6AD3F4" w14:textId="75F7B3B5" w:rsidR="00C005B6" w:rsidRPr="00DB4088" w:rsidRDefault="00C005B6" w:rsidP="00C005B6">
      <w:pPr>
        <w:pStyle w:val="Odstavecseseznamem"/>
        <w:numPr>
          <w:ilvl w:val="0"/>
          <w:numId w:val="6"/>
        </w:numPr>
        <w:spacing w:after="160"/>
        <w:ind w:left="1788"/>
        <w:rPr>
          <w:rFonts w:cs="Times New Roman"/>
          <w:sz w:val="24"/>
          <w:szCs w:val="24"/>
        </w:rPr>
      </w:pPr>
      <w:r w:rsidRPr="00C51823">
        <w:rPr>
          <w:rFonts w:cs="Times New Roman"/>
          <w:sz w:val="24"/>
          <w:szCs w:val="24"/>
        </w:rPr>
        <w:t xml:space="preserve">V tvůrčí oblasti vznikají nové pracovní kolektivy, tzv. pracovní skupiny, které se podílejí jak na tvorbě studijních materiálů, tak na publikační činnosti (orientovány zejména na články s IF v I – II. kvartilu), včetně účasti na projektech, zejména v oblasti materiálového inženýrství. </w:t>
      </w:r>
    </w:p>
    <w:p w14:paraId="2651FEF9" w14:textId="77777777" w:rsidR="00C005B6" w:rsidRPr="00C51823" w:rsidRDefault="00C005B6" w:rsidP="00C005B6">
      <w:pPr>
        <w:ind w:left="708"/>
        <w:rPr>
          <w:rFonts w:cs="Times New Roman"/>
          <w:sz w:val="24"/>
          <w:szCs w:val="24"/>
        </w:rPr>
      </w:pPr>
      <w:r w:rsidRPr="00C51823">
        <w:rPr>
          <w:rFonts w:cs="Times New Roman"/>
          <w:sz w:val="24"/>
          <w:szCs w:val="24"/>
        </w:rPr>
        <w:t xml:space="preserve">Negativa: </w:t>
      </w:r>
    </w:p>
    <w:p w14:paraId="32AF6D4D"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Ne všichni akademičtí pracovníci se v dostatečné míře věnují tvůrčí a publikační činnosti, zejména zaměřené na publikace v časopisech s impakt faktorem. Nerovnoměrné zastoupení AP podílející se na tvůrčí činnosti.</w:t>
      </w:r>
    </w:p>
    <w:p w14:paraId="0F00EA75"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lastRenderedPageBreak/>
        <w:t xml:space="preserve">Nedostatečné zapojení do projektů </w:t>
      </w:r>
      <w:proofErr w:type="spellStart"/>
      <w:r w:rsidRPr="00C51823">
        <w:rPr>
          <w:rFonts w:cs="Times New Roman"/>
          <w:sz w:val="24"/>
          <w:szCs w:val="24"/>
        </w:rPr>
        <w:t>VaV</w:t>
      </w:r>
      <w:proofErr w:type="spellEnd"/>
      <w:r w:rsidRPr="00C51823">
        <w:rPr>
          <w:rFonts w:cs="Times New Roman"/>
          <w:sz w:val="24"/>
          <w:szCs w:val="24"/>
        </w:rPr>
        <w:t xml:space="preserve"> pro financování tvůrčí a vědecké práce. </w:t>
      </w:r>
    </w:p>
    <w:p w14:paraId="312F48EC" w14:textId="77777777" w:rsidR="00C005B6" w:rsidRPr="00C51823" w:rsidRDefault="00C005B6" w:rsidP="00C005B6">
      <w:pPr>
        <w:pStyle w:val="paragraph"/>
        <w:spacing w:before="0" w:beforeAutospacing="0" w:after="0" w:afterAutospacing="0" w:line="276" w:lineRule="auto"/>
        <w:ind w:firstLine="338"/>
        <w:jc w:val="both"/>
        <w:textAlignment w:val="baseline"/>
        <w:rPr>
          <w:rFonts w:asciiTheme="majorHAnsi" w:hAnsiTheme="majorHAnsi" w:cs="Segoe UI"/>
          <w:color w:val="FF0000"/>
        </w:rPr>
      </w:pPr>
      <w:r w:rsidRPr="00C51823">
        <w:rPr>
          <w:rStyle w:val="normaltextrun"/>
          <w:rFonts w:asciiTheme="majorHAnsi" w:hAnsiTheme="majorHAnsi" w:cs="Segoe UI"/>
          <w:color w:val="FF0000"/>
        </w:rPr>
        <w:t> </w:t>
      </w:r>
      <w:r w:rsidRPr="00C51823">
        <w:rPr>
          <w:rStyle w:val="eop"/>
          <w:rFonts w:asciiTheme="majorHAnsi" w:hAnsiTheme="majorHAnsi" w:cs="Segoe UI"/>
          <w:color w:val="FF0000"/>
        </w:rPr>
        <w:t> </w:t>
      </w:r>
    </w:p>
    <w:p w14:paraId="7E0D44F8" w14:textId="77777777" w:rsidR="00C005B6" w:rsidRPr="00C51823" w:rsidRDefault="00C005B6" w:rsidP="00C005B6">
      <w:pPr>
        <w:pStyle w:val="paragraph"/>
        <w:spacing w:before="0" w:beforeAutospacing="0" w:after="0" w:afterAutospacing="0" w:line="276" w:lineRule="auto"/>
        <w:jc w:val="both"/>
        <w:textAlignment w:val="baseline"/>
        <w:rPr>
          <w:rFonts w:asciiTheme="majorHAnsi" w:hAnsiTheme="majorHAnsi" w:cs="Segoe UI"/>
        </w:rPr>
      </w:pPr>
      <w:r w:rsidRPr="00C51823">
        <w:rPr>
          <w:rStyle w:val="normaltextrun"/>
          <w:rFonts w:asciiTheme="majorHAnsi" w:hAnsiTheme="majorHAnsi" w:cs="Segoe UI"/>
          <w:b/>
          <w:bCs/>
        </w:rPr>
        <w:t xml:space="preserve">Oblast personální </w:t>
      </w:r>
      <w:r w:rsidRPr="00C51823">
        <w:rPr>
          <w:rStyle w:val="eop"/>
          <w:rFonts w:asciiTheme="majorHAnsi" w:hAnsiTheme="majorHAnsi" w:cs="Segoe UI"/>
        </w:rPr>
        <w:t> </w:t>
      </w:r>
    </w:p>
    <w:p w14:paraId="5E1BE9FC" w14:textId="77777777" w:rsidR="00C005B6" w:rsidRPr="00C51823" w:rsidRDefault="00C005B6" w:rsidP="00C005B6">
      <w:pPr>
        <w:rPr>
          <w:rFonts w:cs="Times New Roman"/>
          <w:sz w:val="24"/>
          <w:szCs w:val="24"/>
        </w:rPr>
      </w:pPr>
      <w:r w:rsidRPr="00C51823">
        <w:rPr>
          <w:rFonts w:cs="Times New Roman"/>
          <w:sz w:val="24"/>
          <w:szCs w:val="24"/>
        </w:rPr>
        <w:t>V oblasti personální došlo k ustálení kolektivu akademických a zejména vědeckých pracovníků v oblasti materiálového inženýrství. Výhledově je nutné posílit kolektiv katedry o další akademické pracovníky, ideálně konstrukčně/staticky zaměřené akademiky (zejména docenty a profesory). Z pohledu zabezpečovaných předmětů ÚTT je personální zabezpečení na průměrné hranici dostatečnosti.</w:t>
      </w:r>
    </w:p>
    <w:p w14:paraId="6FEC472E" w14:textId="77777777" w:rsidR="00C005B6" w:rsidRPr="00C51823" w:rsidRDefault="00C005B6" w:rsidP="00C005B6">
      <w:pPr>
        <w:ind w:left="708"/>
        <w:rPr>
          <w:rFonts w:cs="Times New Roman"/>
          <w:sz w:val="24"/>
          <w:szCs w:val="24"/>
        </w:rPr>
      </w:pPr>
      <w:r w:rsidRPr="00C51823">
        <w:rPr>
          <w:rFonts w:cs="Times New Roman"/>
          <w:sz w:val="24"/>
          <w:szCs w:val="24"/>
        </w:rPr>
        <w:t>Klady:</w:t>
      </w:r>
    </w:p>
    <w:p w14:paraId="5673995C"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Věkově a genderově vyvážený kolektiv s publikační aktivitou i praktickými zkušenostmi.</w:t>
      </w:r>
    </w:p>
    <w:p w14:paraId="2BCF3CC2"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 xml:space="preserve">Vysoký počet AP, u kterých existuje reálný předpoklad brzkého ukončení Ph.D. studia. </w:t>
      </w:r>
    </w:p>
    <w:p w14:paraId="485AAC40" w14:textId="77777777" w:rsidR="00C005B6" w:rsidRPr="00C51823" w:rsidRDefault="00C005B6" w:rsidP="00C005B6">
      <w:pPr>
        <w:ind w:left="708"/>
        <w:rPr>
          <w:rFonts w:cs="Times New Roman"/>
          <w:sz w:val="24"/>
          <w:szCs w:val="24"/>
        </w:rPr>
      </w:pPr>
      <w:r w:rsidRPr="00C51823">
        <w:rPr>
          <w:rFonts w:cs="Times New Roman"/>
          <w:sz w:val="24"/>
          <w:szCs w:val="24"/>
        </w:rPr>
        <w:t xml:space="preserve">Negativa: </w:t>
      </w:r>
    </w:p>
    <w:p w14:paraId="598F01EB"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VŠTE nemá akreditováno vlastní doktorské studium.</w:t>
      </w:r>
    </w:p>
    <w:p w14:paraId="5E497913"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V rámci habilitačních a profesorských řízení je škola odkázána na jiné VŠ.</w:t>
      </w:r>
    </w:p>
    <w:p w14:paraId="43B6AC89" w14:textId="77777777"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 xml:space="preserve">Nedostatečné personální zabezpečení ve specifických oblastech (např. konstrukce – statika, </w:t>
      </w:r>
      <w:proofErr w:type="gramStart"/>
      <w:r w:rsidRPr="00C51823">
        <w:rPr>
          <w:rFonts w:cs="Times New Roman"/>
          <w:sz w:val="24"/>
          <w:szCs w:val="24"/>
        </w:rPr>
        <w:t>TZB - elektro</w:t>
      </w:r>
      <w:proofErr w:type="gramEnd"/>
      <w:r w:rsidRPr="00C51823">
        <w:rPr>
          <w:rFonts w:cs="Times New Roman"/>
          <w:sz w:val="24"/>
          <w:szCs w:val="24"/>
        </w:rPr>
        <w:t>, architektura, …).</w:t>
      </w:r>
    </w:p>
    <w:p w14:paraId="5205ED6B" w14:textId="3AB62190" w:rsidR="00C005B6" w:rsidRPr="00C51823" w:rsidRDefault="00C005B6" w:rsidP="00C005B6">
      <w:pPr>
        <w:pStyle w:val="Odstavecseseznamem"/>
        <w:numPr>
          <w:ilvl w:val="0"/>
          <w:numId w:val="7"/>
        </w:numPr>
        <w:spacing w:after="160"/>
        <w:ind w:left="1776"/>
        <w:rPr>
          <w:rFonts w:cs="Times New Roman"/>
          <w:sz w:val="24"/>
          <w:szCs w:val="24"/>
        </w:rPr>
      </w:pPr>
      <w:r w:rsidRPr="00C51823">
        <w:rPr>
          <w:rFonts w:cs="Times New Roman"/>
          <w:sz w:val="24"/>
          <w:szCs w:val="24"/>
        </w:rPr>
        <w:t xml:space="preserve">Bez výpomoci externistů by bylo obtížné zajistit výuku v plném rozsahu. </w:t>
      </w:r>
    </w:p>
    <w:p w14:paraId="4872000E" w14:textId="77777777" w:rsidR="00C005B6" w:rsidRPr="00C51823" w:rsidRDefault="00C005B6" w:rsidP="00C005B6">
      <w:pPr>
        <w:pStyle w:val="paragraph"/>
        <w:spacing w:before="0" w:beforeAutospacing="0" w:after="0" w:afterAutospacing="0" w:line="276" w:lineRule="auto"/>
        <w:ind w:firstLine="338"/>
        <w:jc w:val="both"/>
        <w:textAlignment w:val="baseline"/>
        <w:rPr>
          <w:rFonts w:asciiTheme="majorHAnsi" w:hAnsiTheme="majorHAnsi" w:cs="Segoe UI"/>
        </w:rPr>
      </w:pPr>
      <w:r w:rsidRPr="00C51823">
        <w:rPr>
          <w:rStyle w:val="normaltextrun"/>
          <w:rFonts w:asciiTheme="majorHAnsi" w:hAnsiTheme="majorHAnsi" w:cs="Segoe UI"/>
        </w:rPr>
        <w:t> </w:t>
      </w:r>
      <w:r w:rsidRPr="00C51823">
        <w:rPr>
          <w:rStyle w:val="eop"/>
          <w:rFonts w:asciiTheme="majorHAnsi" w:hAnsiTheme="majorHAnsi" w:cs="Segoe UI"/>
        </w:rPr>
        <w:t> </w:t>
      </w:r>
    </w:p>
    <w:p w14:paraId="5878FF49" w14:textId="77777777" w:rsidR="00C005B6" w:rsidRPr="00C51823" w:rsidRDefault="00C005B6" w:rsidP="00C005B6">
      <w:pPr>
        <w:pStyle w:val="paragraph"/>
        <w:spacing w:before="0" w:beforeAutospacing="0" w:after="0" w:afterAutospacing="0" w:line="276" w:lineRule="auto"/>
        <w:jc w:val="both"/>
        <w:textAlignment w:val="baseline"/>
        <w:rPr>
          <w:rFonts w:asciiTheme="majorHAnsi" w:hAnsiTheme="majorHAnsi" w:cs="Segoe UI"/>
        </w:rPr>
      </w:pPr>
      <w:r w:rsidRPr="00C51823">
        <w:rPr>
          <w:rStyle w:val="normaltextrun"/>
          <w:rFonts w:asciiTheme="majorHAnsi" w:hAnsiTheme="majorHAnsi" w:cs="Segoe UI"/>
          <w:b/>
          <w:bCs/>
        </w:rPr>
        <w:t xml:space="preserve">Za oblast materiálně technickou </w:t>
      </w:r>
      <w:r w:rsidRPr="00C51823">
        <w:rPr>
          <w:rStyle w:val="eop"/>
          <w:rFonts w:asciiTheme="majorHAnsi" w:hAnsiTheme="majorHAnsi" w:cs="Segoe UI"/>
        </w:rPr>
        <w:t> </w:t>
      </w:r>
    </w:p>
    <w:p w14:paraId="34E68A6F" w14:textId="77777777" w:rsidR="00C005B6" w:rsidRPr="00C51823" w:rsidRDefault="00C005B6" w:rsidP="00C005B6">
      <w:pPr>
        <w:ind w:left="708"/>
        <w:rPr>
          <w:rFonts w:cs="Times New Roman"/>
          <w:sz w:val="24"/>
          <w:szCs w:val="24"/>
        </w:rPr>
      </w:pPr>
      <w:r w:rsidRPr="00C51823">
        <w:rPr>
          <w:rFonts w:cs="Times New Roman"/>
          <w:sz w:val="24"/>
          <w:szCs w:val="24"/>
        </w:rPr>
        <w:t>Klady:</w:t>
      </w:r>
    </w:p>
    <w:p w14:paraId="0B5981EB" w14:textId="77777777" w:rsidR="00C005B6" w:rsidRPr="00C51823" w:rsidRDefault="00C005B6" w:rsidP="00C005B6">
      <w:pPr>
        <w:pStyle w:val="Odstavecseseznamem"/>
        <w:numPr>
          <w:ilvl w:val="0"/>
          <w:numId w:val="8"/>
        </w:numPr>
        <w:pBdr>
          <w:top w:val="nil"/>
          <w:left w:val="nil"/>
          <w:bottom w:val="nil"/>
          <w:right w:val="nil"/>
          <w:between w:val="nil"/>
        </w:pBdr>
        <w:spacing w:after="0"/>
        <w:ind w:left="1428"/>
        <w:rPr>
          <w:sz w:val="24"/>
          <w:szCs w:val="24"/>
        </w:rPr>
      </w:pPr>
      <w:r w:rsidRPr="00C51823">
        <w:rPr>
          <w:sz w:val="24"/>
          <w:szCs w:val="24"/>
        </w:rPr>
        <w:t>Díky vybudování laboratoří je možná praktická ukázka probíraného učiva.</w:t>
      </w:r>
    </w:p>
    <w:p w14:paraId="03D9D3B1" w14:textId="77777777" w:rsidR="00C005B6" w:rsidRPr="00C51823" w:rsidRDefault="00C005B6" w:rsidP="00C005B6">
      <w:pPr>
        <w:pStyle w:val="Odstavecseseznamem"/>
        <w:numPr>
          <w:ilvl w:val="0"/>
          <w:numId w:val="8"/>
        </w:numPr>
        <w:pBdr>
          <w:top w:val="nil"/>
          <w:left w:val="nil"/>
          <w:bottom w:val="nil"/>
          <w:right w:val="nil"/>
          <w:between w:val="nil"/>
        </w:pBdr>
        <w:spacing w:after="0"/>
        <w:ind w:left="1428"/>
        <w:rPr>
          <w:sz w:val="24"/>
          <w:szCs w:val="24"/>
        </w:rPr>
      </w:pPr>
      <w:r w:rsidRPr="00C51823">
        <w:rPr>
          <w:sz w:val="24"/>
          <w:szCs w:val="24"/>
        </w:rPr>
        <w:t>Kvalitní studijní zázemí v knihovně VŠTE.</w:t>
      </w:r>
    </w:p>
    <w:p w14:paraId="569ACD12" w14:textId="77777777" w:rsidR="00C005B6" w:rsidRPr="00C51823" w:rsidRDefault="00C005B6" w:rsidP="00C005B6">
      <w:pPr>
        <w:pStyle w:val="Odstavecseseznamem"/>
        <w:numPr>
          <w:ilvl w:val="0"/>
          <w:numId w:val="8"/>
        </w:numPr>
        <w:pBdr>
          <w:top w:val="nil"/>
          <w:left w:val="nil"/>
          <w:bottom w:val="nil"/>
          <w:right w:val="nil"/>
          <w:between w:val="nil"/>
        </w:pBdr>
        <w:ind w:left="1428"/>
        <w:rPr>
          <w:sz w:val="24"/>
          <w:szCs w:val="24"/>
        </w:rPr>
      </w:pPr>
      <w:r w:rsidRPr="00C51823">
        <w:rPr>
          <w:sz w:val="24"/>
          <w:szCs w:val="24"/>
        </w:rPr>
        <w:t>Dostatečné vybavení výpočetní technikou a počet počítačových učeben</w:t>
      </w:r>
    </w:p>
    <w:p w14:paraId="0BBA05FB" w14:textId="77777777" w:rsidR="00C005B6" w:rsidRPr="00C51823" w:rsidRDefault="00C005B6" w:rsidP="00C005B6">
      <w:pPr>
        <w:ind w:left="708"/>
        <w:rPr>
          <w:rFonts w:cs="Times New Roman"/>
          <w:sz w:val="24"/>
          <w:szCs w:val="24"/>
        </w:rPr>
      </w:pPr>
      <w:r w:rsidRPr="00C51823">
        <w:rPr>
          <w:rFonts w:cs="Times New Roman"/>
          <w:sz w:val="24"/>
          <w:szCs w:val="24"/>
        </w:rPr>
        <w:t xml:space="preserve">Negativa: </w:t>
      </w:r>
    </w:p>
    <w:p w14:paraId="7A842ADF" w14:textId="77777777" w:rsidR="00C005B6" w:rsidRPr="00C51823" w:rsidRDefault="00C005B6" w:rsidP="00C005B6">
      <w:pPr>
        <w:pStyle w:val="Odstavecseseznamem"/>
        <w:numPr>
          <w:ilvl w:val="0"/>
          <w:numId w:val="8"/>
        </w:numPr>
        <w:spacing w:after="160"/>
        <w:ind w:left="1428"/>
        <w:rPr>
          <w:rFonts w:cs="Times New Roman"/>
          <w:sz w:val="24"/>
          <w:szCs w:val="24"/>
        </w:rPr>
      </w:pPr>
      <w:r w:rsidRPr="00C51823">
        <w:rPr>
          <w:rFonts w:cs="Times New Roman"/>
          <w:sz w:val="24"/>
          <w:szCs w:val="24"/>
        </w:rPr>
        <w:t>Absence laboratoře zaměřené na oblasti TZB a vnitřního prostředí budov (ve výstavbě).</w:t>
      </w:r>
    </w:p>
    <w:p w14:paraId="3B6DB229" w14:textId="77777777" w:rsidR="00C005B6" w:rsidRPr="00C51823" w:rsidRDefault="00C005B6" w:rsidP="00C005B6">
      <w:pPr>
        <w:pStyle w:val="Odstavecseseznamem"/>
        <w:numPr>
          <w:ilvl w:val="0"/>
          <w:numId w:val="8"/>
        </w:numPr>
        <w:spacing w:after="160"/>
        <w:ind w:left="1428"/>
        <w:rPr>
          <w:rFonts w:cs="Times New Roman"/>
          <w:sz w:val="24"/>
          <w:szCs w:val="24"/>
        </w:rPr>
      </w:pPr>
      <w:r w:rsidRPr="00C51823">
        <w:rPr>
          <w:rFonts w:cs="Times New Roman"/>
          <w:sz w:val="24"/>
          <w:szCs w:val="24"/>
        </w:rPr>
        <w:t>Nedostatečné hardwarové vybavení pro využití virtuální reality (3D brýle)</w:t>
      </w:r>
    </w:p>
    <w:p w14:paraId="6E92E456" w14:textId="77777777" w:rsidR="00C005B6" w:rsidRPr="00C51823" w:rsidRDefault="00C005B6" w:rsidP="000D4B06">
      <w:pPr>
        <w:rPr>
          <w:sz w:val="24"/>
          <w:szCs w:val="24"/>
        </w:rPr>
      </w:pPr>
    </w:p>
    <w:p w14:paraId="78ABCD52" w14:textId="1BA7DD74" w:rsidR="00C005B6" w:rsidRPr="00C51823" w:rsidRDefault="000D4B06" w:rsidP="00C005B6">
      <w:pPr>
        <w:pStyle w:val="Odstavecseseznamem"/>
        <w:keepNext/>
        <w:keepLines/>
        <w:numPr>
          <w:ilvl w:val="0"/>
          <w:numId w:val="1"/>
        </w:numPr>
        <w:ind w:left="567" w:hanging="567"/>
        <w:rPr>
          <w:b/>
          <w:sz w:val="24"/>
          <w:szCs w:val="24"/>
        </w:rPr>
      </w:pPr>
      <w:r w:rsidRPr="00C51823">
        <w:rPr>
          <w:b/>
          <w:sz w:val="24"/>
          <w:szCs w:val="24"/>
        </w:rPr>
        <w:t xml:space="preserve">Návrhy na </w:t>
      </w:r>
      <w:r w:rsidR="00D15D81" w:rsidRPr="00C51823">
        <w:rPr>
          <w:b/>
          <w:sz w:val="24"/>
          <w:szCs w:val="24"/>
        </w:rPr>
        <w:t>změny studijního programu</w:t>
      </w:r>
    </w:p>
    <w:p w14:paraId="3A7B83A6" w14:textId="77777777" w:rsidR="00C005B6" w:rsidRPr="00C51823" w:rsidRDefault="00C005B6" w:rsidP="00C005B6">
      <w:pPr>
        <w:pStyle w:val="Odstavecseseznamem"/>
        <w:numPr>
          <w:ilvl w:val="0"/>
          <w:numId w:val="9"/>
        </w:numPr>
        <w:spacing w:after="160"/>
        <w:rPr>
          <w:rFonts w:cs="Times New Roman"/>
          <w:bCs/>
          <w:sz w:val="24"/>
          <w:szCs w:val="24"/>
        </w:rPr>
      </w:pPr>
      <w:r w:rsidRPr="00C51823">
        <w:rPr>
          <w:rFonts w:cs="Times New Roman"/>
          <w:bCs/>
          <w:sz w:val="24"/>
          <w:szCs w:val="24"/>
        </w:rPr>
        <w:t>Zajistit vyšší podíl odborníků z praxe v přímé výuce.</w:t>
      </w:r>
    </w:p>
    <w:p w14:paraId="2F7653C4" w14:textId="77777777" w:rsidR="00C005B6" w:rsidRPr="00C51823" w:rsidRDefault="00C005B6" w:rsidP="00C005B6">
      <w:pPr>
        <w:pStyle w:val="Odstavecseseznamem"/>
        <w:numPr>
          <w:ilvl w:val="0"/>
          <w:numId w:val="9"/>
        </w:numPr>
        <w:spacing w:after="160"/>
        <w:rPr>
          <w:rFonts w:cs="Times New Roman"/>
          <w:bCs/>
          <w:sz w:val="24"/>
          <w:szCs w:val="24"/>
        </w:rPr>
      </w:pPr>
      <w:r w:rsidRPr="00C51823">
        <w:rPr>
          <w:rFonts w:cs="Times New Roman"/>
          <w:bCs/>
          <w:sz w:val="24"/>
          <w:szCs w:val="24"/>
        </w:rPr>
        <w:t xml:space="preserve">Přísně dodržovat zaměření publikačních aktivit v souladu s garantovanými předměty studijního programu. </w:t>
      </w:r>
    </w:p>
    <w:p w14:paraId="69786596" w14:textId="77777777" w:rsidR="00C005B6" w:rsidRPr="00C51823" w:rsidRDefault="00C005B6" w:rsidP="00C005B6">
      <w:pPr>
        <w:pStyle w:val="Odstavecseseznamem"/>
        <w:numPr>
          <w:ilvl w:val="0"/>
          <w:numId w:val="9"/>
        </w:numPr>
        <w:spacing w:after="160"/>
        <w:rPr>
          <w:rFonts w:cs="Times New Roman"/>
          <w:bCs/>
          <w:sz w:val="24"/>
          <w:szCs w:val="24"/>
        </w:rPr>
      </w:pPr>
      <w:r w:rsidRPr="00C51823">
        <w:rPr>
          <w:rFonts w:cs="Times New Roman"/>
          <w:bCs/>
          <w:sz w:val="24"/>
          <w:szCs w:val="24"/>
        </w:rPr>
        <w:t>V souladu s vymezenou profilací katedry prohloubit odbornost a personální zabezpečení v rámci studijního programu (navýšení počtu docentů a profesorů)</w:t>
      </w:r>
    </w:p>
    <w:p w14:paraId="4ADE0E19" w14:textId="77777777" w:rsidR="00C005B6" w:rsidRPr="00C51823" w:rsidRDefault="00C005B6" w:rsidP="00C005B6">
      <w:pPr>
        <w:pStyle w:val="Odstavecseseznamem"/>
        <w:numPr>
          <w:ilvl w:val="0"/>
          <w:numId w:val="9"/>
        </w:numPr>
        <w:spacing w:after="160"/>
        <w:rPr>
          <w:rFonts w:cs="Times New Roman"/>
          <w:bCs/>
          <w:sz w:val="24"/>
          <w:szCs w:val="24"/>
        </w:rPr>
      </w:pPr>
      <w:r w:rsidRPr="00C51823">
        <w:rPr>
          <w:rFonts w:cs="Times New Roman"/>
          <w:bCs/>
          <w:sz w:val="24"/>
          <w:szCs w:val="24"/>
        </w:rPr>
        <w:lastRenderedPageBreak/>
        <w:t>Bylo by vhodné omezit pro projekty kapacitu studentů na jednoho vyučujícího na max. 10 studentů tak, aby byl lépe zajištěn individuální přístup ke každému studentovi.</w:t>
      </w:r>
    </w:p>
    <w:p w14:paraId="0F5386D4" w14:textId="77777777" w:rsidR="00C005B6" w:rsidRPr="00C51823" w:rsidRDefault="00C005B6" w:rsidP="00C005B6">
      <w:pPr>
        <w:keepNext/>
        <w:keepLines/>
        <w:rPr>
          <w:bCs/>
          <w:sz w:val="24"/>
          <w:szCs w:val="24"/>
        </w:rPr>
      </w:pPr>
    </w:p>
    <w:sectPr w:rsidR="00C005B6" w:rsidRPr="00C51823" w:rsidSect="00600EC7">
      <w:type w:val="continuous"/>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DA076" w14:textId="77777777" w:rsidR="006759DA" w:rsidRDefault="006759DA" w:rsidP="006C4EBC">
      <w:pPr>
        <w:spacing w:after="0" w:line="240" w:lineRule="auto"/>
      </w:pPr>
      <w:r>
        <w:separator/>
      </w:r>
    </w:p>
  </w:endnote>
  <w:endnote w:type="continuationSeparator" w:id="0">
    <w:p w14:paraId="71255BD3" w14:textId="77777777" w:rsidR="006759DA" w:rsidRDefault="006759DA" w:rsidP="006C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387663"/>
      <w:docPartObj>
        <w:docPartGallery w:val="Page Numbers (Bottom of Page)"/>
        <w:docPartUnique/>
      </w:docPartObj>
    </w:sdtPr>
    <w:sdtContent>
      <w:p w14:paraId="013368AB" w14:textId="168C4FEF" w:rsidR="00A5257F" w:rsidRDefault="00A5257F">
        <w:pPr>
          <w:pStyle w:val="Zpat"/>
          <w:jc w:val="center"/>
        </w:pPr>
        <w:r>
          <w:fldChar w:fldCharType="begin"/>
        </w:r>
        <w:r>
          <w:instrText>PAGE   \* MERGEFORMAT</w:instrText>
        </w:r>
        <w:r>
          <w:fldChar w:fldCharType="separate"/>
        </w:r>
        <w:r w:rsidR="007127D2">
          <w:rPr>
            <w:noProof/>
          </w:rPr>
          <w:t>4</w:t>
        </w:r>
        <w:r>
          <w:fldChar w:fldCharType="end"/>
        </w:r>
      </w:p>
    </w:sdtContent>
  </w:sdt>
  <w:p w14:paraId="4C9E2A14" w14:textId="77777777" w:rsidR="00A5257F" w:rsidRDefault="00A5257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752FA" w14:textId="77777777" w:rsidR="006759DA" w:rsidRDefault="006759DA" w:rsidP="006C4EBC">
      <w:pPr>
        <w:spacing w:after="0" w:line="240" w:lineRule="auto"/>
      </w:pPr>
      <w:r>
        <w:separator/>
      </w:r>
    </w:p>
  </w:footnote>
  <w:footnote w:type="continuationSeparator" w:id="0">
    <w:p w14:paraId="5DFA33A1" w14:textId="77777777" w:rsidR="006759DA" w:rsidRDefault="006759DA" w:rsidP="006C4E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25304"/>
    <w:multiLevelType w:val="hybridMultilevel"/>
    <w:tmpl w:val="58A8ABE6"/>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D80233B"/>
    <w:multiLevelType w:val="hybridMultilevel"/>
    <w:tmpl w:val="81B2206A"/>
    <w:lvl w:ilvl="0" w:tplc="E0940B3E">
      <w:start w:val="1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 w15:restartNumberingAfterBreak="0">
    <w:nsid w:val="16B545BF"/>
    <w:multiLevelType w:val="hybridMultilevel"/>
    <w:tmpl w:val="FEC0C8CC"/>
    <w:lvl w:ilvl="0" w:tplc="AB42B7FA">
      <w:start w:val="17"/>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DB13AB"/>
    <w:multiLevelType w:val="hybridMultilevel"/>
    <w:tmpl w:val="1804B066"/>
    <w:lvl w:ilvl="0" w:tplc="79448866">
      <w:start w:val="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96F373B"/>
    <w:multiLevelType w:val="multilevel"/>
    <w:tmpl w:val="222415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D4979AB"/>
    <w:multiLevelType w:val="hybridMultilevel"/>
    <w:tmpl w:val="2A2E702E"/>
    <w:lvl w:ilvl="0" w:tplc="2FB210B2">
      <w:start w:val="1"/>
      <w:numFmt w:val="upperRoman"/>
      <w:lvlText w:val="%1."/>
      <w:lvlJc w:val="left"/>
      <w:pPr>
        <w:ind w:left="720" w:hanging="720"/>
      </w:pPr>
      <w:rPr>
        <w:rFonts w:hint="default"/>
        <w:b/>
        <w:i w:val="0"/>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37E22B37"/>
    <w:multiLevelType w:val="multilevel"/>
    <w:tmpl w:val="3CD2A1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3967690D"/>
    <w:multiLevelType w:val="hybridMultilevel"/>
    <w:tmpl w:val="D4E625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1274B2"/>
    <w:multiLevelType w:val="hybridMultilevel"/>
    <w:tmpl w:val="2C4A7AF0"/>
    <w:lvl w:ilvl="0" w:tplc="E0940B3E">
      <w:start w:val="1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D676366"/>
    <w:multiLevelType w:val="hybridMultilevel"/>
    <w:tmpl w:val="320A3540"/>
    <w:lvl w:ilvl="0" w:tplc="E0940B3E">
      <w:start w:val="18"/>
      <w:numFmt w:val="bullet"/>
      <w:lvlText w:val="-"/>
      <w:lvlJc w:val="left"/>
      <w:pPr>
        <w:ind w:left="1068" w:hanging="360"/>
      </w:pPr>
      <w:rPr>
        <w:rFonts w:ascii="Times New Roman" w:eastAsiaTheme="minorHAnsi" w:hAnsi="Times New Roman" w:cs="Times New Roman" w:hint="default"/>
      </w:rPr>
    </w:lvl>
    <w:lvl w:ilvl="1" w:tplc="E0940B3E">
      <w:start w:val="18"/>
      <w:numFmt w:val="bullet"/>
      <w:lvlText w:val="-"/>
      <w:lvlJc w:val="left"/>
      <w:pPr>
        <w:ind w:left="1788" w:hanging="360"/>
      </w:pPr>
      <w:rPr>
        <w:rFonts w:ascii="Times New Roman" w:eastAsiaTheme="minorHAnsi" w:hAnsi="Times New Roman" w:cs="Times New Roman"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461267E9"/>
    <w:multiLevelType w:val="hybridMultilevel"/>
    <w:tmpl w:val="2A38F9F8"/>
    <w:lvl w:ilvl="0" w:tplc="2FB210B2">
      <w:start w:val="1"/>
      <w:numFmt w:val="upperRoman"/>
      <w:lvlText w:val="%1."/>
      <w:lvlJc w:val="left"/>
      <w:pPr>
        <w:ind w:left="720" w:hanging="360"/>
      </w:pPr>
      <w:rPr>
        <w:rFonts w:hint="default"/>
        <w:b/>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A5E3580"/>
    <w:multiLevelType w:val="hybridMultilevel"/>
    <w:tmpl w:val="C9F2DEC0"/>
    <w:lvl w:ilvl="0" w:tplc="E0940B3E">
      <w:start w:val="1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5563797A"/>
    <w:multiLevelType w:val="hybridMultilevel"/>
    <w:tmpl w:val="14509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61238D2"/>
    <w:multiLevelType w:val="hybridMultilevel"/>
    <w:tmpl w:val="FE22EEA0"/>
    <w:lvl w:ilvl="0" w:tplc="E4727CB8">
      <w:start w:val="1"/>
      <w:numFmt w:val="bullet"/>
      <w:lvlText w:val=""/>
      <w:lvlJc w:val="left"/>
      <w:pPr>
        <w:ind w:left="720" w:hanging="360"/>
      </w:pPr>
      <w:rPr>
        <w:rFonts w:ascii="Wingdings 3" w:hAnsi="Wingdings 3"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69D0A47"/>
    <w:multiLevelType w:val="hybridMultilevel"/>
    <w:tmpl w:val="46F6D1D6"/>
    <w:lvl w:ilvl="0" w:tplc="04050001">
      <w:start w:val="1"/>
      <w:numFmt w:val="bullet"/>
      <w:lvlText w:val=""/>
      <w:lvlJc w:val="left"/>
      <w:pPr>
        <w:ind w:left="1854"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5" w15:restartNumberingAfterBreak="0">
    <w:nsid w:val="6A5C210B"/>
    <w:multiLevelType w:val="multilevel"/>
    <w:tmpl w:val="AA8689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96001269">
    <w:abstractNumId w:val="5"/>
  </w:num>
  <w:num w:numId="2" w16cid:durableId="1042752236">
    <w:abstractNumId w:val="14"/>
  </w:num>
  <w:num w:numId="3" w16cid:durableId="1087463561">
    <w:abstractNumId w:val="12"/>
  </w:num>
  <w:num w:numId="4" w16cid:durableId="174155937">
    <w:abstractNumId w:val="0"/>
  </w:num>
  <w:num w:numId="5" w16cid:durableId="1132480590">
    <w:abstractNumId w:val="11"/>
  </w:num>
  <w:num w:numId="6" w16cid:durableId="584263632">
    <w:abstractNumId w:val="2"/>
  </w:num>
  <w:num w:numId="7" w16cid:durableId="2128699250">
    <w:abstractNumId w:val="9"/>
  </w:num>
  <w:num w:numId="8" w16cid:durableId="1396782229">
    <w:abstractNumId w:val="8"/>
  </w:num>
  <w:num w:numId="9" w16cid:durableId="1606963404">
    <w:abstractNumId w:val="3"/>
  </w:num>
  <w:num w:numId="10" w16cid:durableId="204563832">
    <w:abstractNumId w:val="13"/>
  </w:num>
  <w:num w:numId="11" w16cid:durableId="1887372184">
    <w:abstractNumId w:val="7"/>
  </w:num>
  <w:num w:numId="12" w16cid:durableId="1170800654">
    <w:abstractNumId w:val="10"/>
  </w:num>
  <w:num w:numId="13" w16cid:durableId="273364983">
    <w:abstractNumId w:val="4"/>
  </w:num>
  <w:num w:numId="14" w16cid:durableId="1337001971">
    <w:abstractNumId w:val="15"/>
  </w:num>
  <w:num w:numId="15" w16cid:durableId="325477656">
    <w:abstractNumId w:val="6"/>
  </w:num>
  <w:num w:numId="16" w16cid:durableId="6523004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B06"/>
    <w:rsid w:val="00022450"/>
    <w:rsid w:val="000334A2"/>
    <w:rsid w:val="0003643B"/>
    <w:rsid w:val="00042D91"/>
    <w:rsid w:val="00042F5F"/>
    <w:rsid w:val="00051B70"/>
    <w:rsid w:val="00054FB8"/>
    <w:rsid w:val="00055625"/>
    <w:rsid w:val="00061F48"/>
    <w:rsid w:val="0006231D"/>
    <w:rsid w:val="00071309"/>
    <w:rsid w:val="0008221D"/>
    <w:rsid w:val="00082232"/>
    <w:rsid w:val="000853B7"/>
    <w:rsid w:val="000976C4"/>
    <w:rsid w:val="000B5C50"/>
    <w:rsid w:val="000D4B06"/>
    <w:rsid w:val="000E0715"/>
    <w:rsid w:val="00110F4E"/>
    <w:rsid w:val="0012332E"/>
    <w:rsid w:val="00136178"/>
    <w:rsid w:val="00140F5C"/>
    <w:rsid w:val="00141C07"/>
    <w:rsid w:val="00155349"/>
    <w:rsid w:val="001622C9"/>
    <w:rsid w:val="00163062"/>
    <w:rsid w:val="001632D4"/>
    <w:rsid w:val="00165781"/>
    <w:rsid w:val="00192942"/>
    <w:rsid w:val="001A4354"/>
    <w:rsid w:val="001A6E41"/>
    <w:rsid w:val="001B5540"/>
    <w:rsid w:val="001B65F3"/>
    <w:rsid w:val="001C35AC"/>
    <w:rsid w:val="001D2F29"/>
    <w:rsid w:val="00201CE6"/>
    <w:rsid w:val="0021676A"/>
    <w:rsid w:val="0023119E"/>
    <w:rsid w:val="00232402"/>
    <w:rsid w:val="00242B9C"/>
    <w:rsid w:val="002519D4"/>
    <w:rsid w:val="00260399"/>
    <w:rsid w:val="00264445"/>
    <w:rsid w:val="00270938"/>
    <w:rsid w:val="002723FF"/>
    <w:rsid w:val="002749B8"/>
    <w:rsid w:val="002A3211"/>
    <w:rsid w:val="002A5CEF"/>
    <w:rsid w:val="002B55B2"/>
    <w:rsid w:val="002D027B"/>
    <w:rsid w:val="002E618A"/>
    <w:rsid w:val="002F2B01"/>
    <w:rsid w:val="00312FFB"/>
    <w:rsid w:val="00327854"/>
    <w:rsid w:val="00350B45"/>
    <w:rsid w:val="00356559"/>
    <w:rsid w:val="00357E82"/>
    <w:rsid w:val="003779F6"/>
    <w:rsid w:val="00386096"/>
    <w:rsid w:val="00392A53"/>
    <w:rsid w:val="00393E53"/>
    <w:rsid w:val="00394BEF"/>
    <w:rsid w:val="003977F6"/>
    <w:rsid w:val="003A1420"/>
    <w:rsid w:val="003C04DF"/>
    <w:rsid w:val="003D4391"/>
    <w:rsid w:val="003D6306"/>
    <w:rsid w:val="003F2027"/>
    <w:rsid w:val="004032CA"/>
    <w:rsid w:val="004161CA"/>
    <w:rsid w:val="00452EA2"/>
    <w:rsid w:val="004568B4"/>
    <w:rsid w:val="004708CC"/>
    <w:rsid w:val="0047161B"/>
    <w:rsid w:val="004740C6"/>
    <w:rsid w:val="00475293"/>
    <w:rsid w:val="004A395F"/>
    <w:rsid w:val="004B78E1"/>
    <w:rsid w:val="004C232B"/>
    <w:rsid w:val="004C3B7F"/>
    <w:rsid w:val="004D3D52"/>
    <w:rsid w:val="004D4F8B"/>
    <w:rsid w:val="004D508B"/>
    <w:rsid w:val="005017F7"/>
    <w:rsid w:val="005115BF"/>
    <w:rsid w:val="005149DB"/>
    <w:rsid w:val="005150EC"/>
    <w:rsid w:val="00516828"/>
    <w:rsid w:val="00533645"/>
    <w:rsid w:val="00567756"/>
    <w:rsid w:val="005950D5"/>
    <w:rsid w:val="005969F6"/>
    <w:rsid w:val="005A2269"/>
    <w:rsid w:val="005A7D78"/>
    <w:rsid w:val="005B12A2"/>
    <w:rsid w:val="005B74C4"/>
    <w:rsid w:val="005C5507"/>
    <w:rsid w:val="005E631A"/>
    <w:rsid w:val="0060016F"/>
    <w:rsid w:val="00600EC7"/>
    <w:rsid w:val="00613754"/>
    <w:rsid w:val="0062462D"/>
    <w:rsid w:val="00626565"/>
    <w:rsid w:val="00634F8C"/>
    <w:rsid w:val="00644312"/>
    <w:rsid w:val="00651E28"/>
    <w:rsid w:val="006625B0"/>
    <w:rsid w:val="006759DA"/>
    <w:rsid w:val="006C4EBC"/>
    <w:rsid w:val="006C563D"/>
    <w:rsid w:val="006D2E6C"/>
    <w:rsid w:val="006F4714"/>
    <w:rsid w:val="00701511"/>
    <w:rsid w:val="007064D7"/>
    <w:rsid w:val="007127D2"/>
    <w:rsid w:val="00735571"/>
    <w:rsid w:val="00751775"/>
    <w:rsid w:val="00763E8C"/>
    <w:rsid w:val="00765FBB"/>
    <w:rsid w:val="00787C64"/>
    <w:rsid w:val="007A2AB6"/>
    <w:rsid w:val="007A55EF"/>
    <w:rsid w:val="007B578B"/>
    <w:rsid w:val="007B59EF"/>
    <w:rsid w:val="007C24A0"/>
    <w:rsid w:val="007C3D43"/>
    <w:rsid w:val="007D15A5"/>
    <w:rsid w:val="007E29B1"/>
    <w:rsid w:val="007F5835"/>
    <w:rsid w:val="0081047A"/>
    <w:rsid w:val="00811C06"/>
    <w:rsid w:val="00835163"/>
    <w:rsid w:val="00857E9F"/>
    <w:rsid w:val="008600E4"/>
    <w:rsid w:val="00860224"/>
    <w:rsid w:val="00862DB9"/>
    <w:rsid w:val="00870D2B"/>
    <w:rsid w:val="00874F71"/>
    <w:rsid w:val="0088175B"/>
    <w:rsid w:val="00884433"/>
    <w:rsid w:val="0089546D"/>
    <w:rsid w:val="008A09CF"/>
    <w:rsid w:val="008C2073"/>
    <w:rsid w:val="008C5C31"/>
    <w:rsid w:val="008F1538"/>
    <w:rsid w:val="008F3C6C"/>
    <w:rsid w:val="009102E6"/>
    <w:rsid w:val="009254ED"/>
    <w:rsid w:val="009506E0"/>
    <w:rsid w:val="00950EA6"/>
    <w:rsid w:val="0095175E"/>
    <w:rsid w:val="0095370E"/>
    <w:rsid w:val="009726D5"/>
    <w:rsid w:val="009739E8"/>
    <w:rsid w:val="00981770"/>
    <w:rsid w:val="00984E6D"/>
    <w:rsid w:val="009918D8"/>
    <w:rsid w:val="0099530D"/>
    <w:rsid w:val="009A64AD"/>
    <w:rsid w:val="009A6881"/>
    <w:rsid w:val="009B51AB"/>
    <w:rsid w:val="009C0DB0"/>
    <w:rsid w:val="009E4EFC"/>
    <w:rsid w:val="00A13A07"/>
    <w:rsid w:val="00A16BA6"/>
    <w:rsid w:val="00A17E4B"/>
    <w:rsid w:val="00A31F9C"/>
    <w:rsid w:val="00A32958"/>
    <w:rsid w:val="00A42001"/>
    <w:rsid w:val="00A5257F"/>
    <w:rsid w:val="00A55643"/>
    <w:rsid w:val="00A6010C"/>
    <w:rsid w:val="00A77FC0"/>
    <w:rsid w:val="00A850AE"/>
    <w:rsid w:val="00A96165"/>
    <w:rsid w:val="00AA1DCC"/>
    <w:rsid w:val="00AA5CCA"/>
    <w:rsid w:val="00AB123E"/>
    <w:rsid w:val="00AB2363"/>
    <w:rsid w:val="00AB3F09"/>
    <w:rsid w:val="00AB7183"/>
    <w:rsid w:val="00AC0B33"/>
    <w:rsid w:val="00AC3190"/>
    <w:rsid w:val="00AD29FD"/>
    <w:rsid w:val="00AD5732"/>
    <w:rsid w:val="00AF470C"/>
    <w:rsid w:val="00B02C1B"/>
    <w:rsid w:val="00B167AB"/>
    <w:rsid w:val="00B17FCD"/>
    <w:rsid w:val="00B2734B"/>
    <w:rsid w:val="00B42708"/>
    <w:rsid w:val="00B45865"/>
    <w:rsid w:val="00B514D7"/>
    <w:rsid w:val="00B638E2"/>
    <w:rsid w:val="00B67665"/>
    <w:rsid w:val="00B8148F"/>
    <w:rsid w:val="00B8259A"/>
    <w:rsid w:val="00B848A3"/>
    <w:rsid w:val="00B8599A"/>
    <w:rsid w:val="00B93CF5"/>
    <w:rsid w:val="00BC0364"/>
    <w:rsid w:val="00BC0686"/>
    <w:rsid w:val="00BC37D3"/>
    <w:rsid w:val="00BD7987"/>
    <w:rsid w:val="00BE7EE9"/>
    <w:rsid w:val="00BF74F5"/>
    <w:rsid w:val="00C001BC"/>
    <w:rsid w:val="00C005B6"/>
    <w:rsid w:val="00C10070"/>
    <w:rsid w:val="00C43165"/>
    <w:rsid w:val="00C51823"/>
    <w:rsid w:val="00C72E45"/>
    <w:rsid w:val="00C74CBD"/>
    <w:rsid w:val="00C7763B"/>
    <w:rsid w:val="00C81C2B"/>
    <w:rsid w:val="00C973EF"/>
    <w:rsid w:val="00C97F2D"/>
    <w:rsid w:val="00CA7BF1"/>
    <w:rsid w:val="00CB5F9D"/>
    <w:rsid w:val="00CC0697"/>
    <w:rsid w:val="00D050FF"/>
    <w:rsid w:val="00D0650C"/>
    <w:rsid w:val="00D140F6"/>
    <w:rsid w:val="00D15D16"/>
    <w:rsid w:val="00D15D81"/>
    <w:rsid w:val="00D36207"/>
    <w:rsid w:val="00D37BE8"/>
    <w:rsid w:val="00D770F5"/>
    <w:rsid w:val="00D87884"/>
    <w:rsid w:val="00DB4088"/>
    <w:rsid w:val="00DB5CC0"/>
    <w:rsid w:val="00DC22FB"/>
    <w:rsid w:val="00DD2705"/>
    <w:rsid w:val="00DD2D9F"/>
    <w:rsid w:val="00DE5919"/>
    <w:rsid w:val="00E006B1"/>
    <w:rsid w:val="00E01E3E"/>
    <w:rsid w:val="00E047F0"/>
    <w:rsid w:val="00E14651"/>
    <w:rsid w:val="00E15F19"/>
    <w:rsid w:val="00E176B0"/>
    <w:rsid w:val="00E2567B"/>
    <w:rsid w:val="00E343DD"/>
    <w:rsid w:val="00E62E8F"/>
    <w:rsid w:val="00E716CF"/>
    <w:rsid w:val="00E739AB"/>
    <w:rsid w:val="00E815DD"/>
    <w:rsid w:val="00E84DAA"/>
    <w:rsid w:val="00E90E93"/>
    <w:rsid w:val="00E97B0C"/>
    <w:rsid w:val="00EB7F13"/>
    <w:rsid w:val="00EC4A0A"/>
    <w:rsid w:val="00ED6170"/>
    <w:rsid w:val="00ED6A1E"/>
    <w:rsid w:val="00EE7277"/>
    <w:rsid w:val="00EF6E59"/>
    <w:rsid w:val="00F12D5A"/>
    <w:rsid w:val="00F1758C"/>
    <w:rsid w:val="00F42496"/>
    <w:rsid w:val="00F42CF3"/>
    <w:rsid w:val="00F513BA"/>
    <w:rsid w:val="00F56FE6"/>
    <w:rsid w:val="00F86F68"/>
    <w:rsid w:val="00FA0C1C"/>
    <w:rsid w:val="00FC0357"/>
    <w:rsid w:val="00FC693C"/>
    <w:rsid w:val="00FC6B21"/>
    <w:rsid w:val="00FE0840"/>
    <w:rsid w:val="00FF09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692F5"/>
  <w15:docId w15:val="{8C129D1C-FD73-4BDE-B9A8-FC946C42A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13A07"/>
    <w:pPr>
      <w:jc w:val="both"/>
    </w:pPr>
    <w:rPr>
      <w:rFonts w:asciiTheme="majorHAnsi" w:hAnsiTheme="majorHAns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J- Obrazky,Obrazky,J-Pictures,nad 1,Název grafu,Číslování,Odsek zoznamu"/>
    <w:basedOn w:val="Normln"/>
    <w:link w:val="OdstavecseseznamemChar"/>
    <w:uiPriority w:val="34"/>
    <w:qFormat/>
    <w:rsid w:val="000D4B06"/>
    <w:pPr>
      <w:ind w:left="720"/>
      <w:contextualSpacing/>
    </w:pPr>
  </w:style>
  <w:style w:type="paragraph" w:customStyle="1" w:styleId="Default">
    <w:name w:val="Default"/>
    <w:rsid w:val="000D4B06"/>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0D4B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4B06"/>
    <w:rPr>
      <w:rFonts w:ascii="Tahoma" w:hAnsi="Tahoma" w:cs="Tahoma"/>
      <w:sz w:val="16"/>
      <w:szCs w:val="16"/>
    </w:rPr>
  </w:style>
  <w:style w:type="character" w:styleId="Odkaznakoment">
    <w:name w:val="annotation reference"/>
    <w:basedOn w:val="Standardnpsmoodstavce"/>
    <w:uiPriority w:val="99"/>
    <w:semiHidden/>
    <w:unhideWhenUsed/>
    <w:rsid w:val="009A6881"/>
    <w:rPr>
      <w:sz w:val="16"/>
      <w:szCs w:val="16"/>
    </w:rPr>
  </w:style>
  <w:style w:type="paragraph" w:styleId="Textkomente">
    <w:name w:val="annotation text"/>
    <w:basedOn w:val="Normln"/>
    <w:link w:val="TextkomenteChar"/>
    <w:uiPriority w:val="99"/>
    <w:unhideWhenUsed/>
    <w:rsid w:val="009A6881"/>
    <w:pPr>
      <w:spacing w:line="240" w:lineRule="auto"/>
    </w:pPr>
    <w:rPr>
      <w:sz w:val="20"/>
      <w:szCs w:val="20"/>
    </w:rPr>
  </w:style>
  <w:style w:type="character" w:customStyle="1" w:styleId="TextkomenteChar">
    <w:name w:val="Text komentáře Char"/>
    <w:basedOn w:val="Standardnpsmoodstavce"/>
    <w:link w:val="Textkomente"/>
    <w:uiPriority w:val="99"/>
    <w:rsid w:val="009A6881"/>
    <w:rPr>
      <w:sz w:val="20"/>
      <w:szCs w:val="20"/>
    </w:rPr>
  </w:style>
  <w:style w:type="paragraph" w:styleId="Pedmtkomente">
    <w:name w:val="annotation subject"/>
    <w:basedOn w:val="Textkomente"/>
    <w:next w:val="Textkomente"/>
    <w:link w:val="PedmtkomenteChar"/>
    <w:uiPriority w:val="99"/>
    <w:semiHidden/>
    <w:unhideWhenUsed/>
    <w:rsid w:val="009A6881"/>
    <w:rPr>
      <w:b/>
      <w:bCs/>
    </w:rPr>
  </w:style>
  <w:style w:type="character" w:customStyle="1" w:styleId="PedmtkomenteChar">
    <w:name w:val="Předmět komentáře Char"/>
    <w:basedOn w:val="TextkomenteChar"/>
    <w:link w:val="Pedmtkomente"/>
    <w:uiPriority w:val="99"/>
    <w:semiHidden/>
    <w:rsid w:val="009A6881"/>
    <w:rPr>
      <w:b/>
      <w:bCs/>
      <w:sz w:val="20"/>
      <w:szCs w:val="20"/>
    </w:rPr>
  </w:style>
  <w:style w:type="paragraph" w:customStyle="1" w:styleId="m5758872662409633327msolistparagraph">
    <w:name w:val="m_5758872662409633327msolistparagraph"/>
    <w:basedOn w:val="Normln"/>
    <w:rsid w:val="00E047F0"/>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350B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350B45"/>
    <w:rPr>
      <w:color w:val="0000FF" w:themeColor="hyperlink"/>
      <w:u w:val="single"/>
    </w:rPr>
  </w:style>
  <w:style w:type="paragraph" w:styleId="Normlnweb">
    <w:name w:val="Normal (Web)"/>
    <w:basedOn w:val="Normln"/>
    <w:uiPriority w:val="99"/>
    <w:unhideWhenUsed/>
    <w:rsid w:val="00350B4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2462D"/>
    <w:rPr>
      <w:b/>
      <w:bCs/>
    </w:rPr>
  </w:style>
  <w:style w:type="paragraph" w:styleId="Bezmezer">
    <w:name w:val="No Spacing"/>
    <w:uiPriority w:val="1"/>
    <w:qFormat/>
    <w:rsid w:val="006C4EBC"/>
    <w:pPr>
      <w:spacing w:after="0" w:line="240" w:lineRule="auto"/>
      <w:jc w:val="both"/>
    </w:pPr>
    <w:rPr>
      <w:rFonts w:asciiTheme="majorHAnsi" w:hAnsiTheme="majorHAnsi"/>
    </w:rPr>
  </w:style>
  <w:style w:type="paragraph" w:styleId="Zhlav">
    <w:name w:val="header"/>
    <w:basedOn w:val="Normln"/>
    <w:link w:val="ZhlavChar"/>
    <w:uiPriority w:val="99"/>
    <w:unhideWhenUsed/>
    <w:rsid w:val="006C4EB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C4EBC"/>
    <w:rPr>
      <w:rFonts w:asciiTheme="majorHAnsi" w:hAnsiTheme="majorHAnsi"/>
    </w:rPr>
  </w:style>
  <w:style w:type="paragraph" w:styleId="Zpat">
    <w:name w:val="footer"/>
    <w:basedOn w:val="Normln"/>
    <w:link w:val="ZpatChar"/>
    <w:uiPriority w:val="99"/>
    <w:unhideWhenUsed/>
    <w:rsid w:val="006C4EBC"/>
    <w:pPr>
      <w:tabs>
        <w:tab w:val="center" w:pos="4536"/>
        <w:tab w:val="right" w:pos="9072"/>
      </w:tabs>
      <w:spacing w:after="0" w:line="240" w:lineRule="auto"/>
    </w:pPr>
  </w:style>
  <w:style w:type="character" w:customStyle="1" w:styleId="ZpatChar">
    <w:name w:val="Zápatí Char"/>
    <w:basedOn w:val="Standardnpsmoodstavce"/>
    <w:link w:val="Zpat"/>
    <w:uiPriority w:val="99"/>
    <w:rsid w:val="006C4EBC"/>
    <w:rPr>
      <w:rFonts w:asciiTheme="majorHAnsi" w:hAnsiTheme="majorHAnsi"/>
    </w:rPr>
  </w:style>
  <w:style w:type="table" w:customStyle="1" w:styleId="Svtlmkatabulky1">
    <w:name w:val="Světlá mřížka tabulky1"/>
    <w:basedOn w:val="Normlntabulka"/>
    <w:uiPriority w:val="40"/>
    <w:rsid w:val="00EF6E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katabulky1">
    <w:name w:val="Mřížka tabulky1"/>
    <w:basedOn w:val="Normlntabulka"/>
    <w:next w:val="Mkatabulky"/>
    <w:uiPriority w:val="59"/>
    <w:rsid w:val="006F4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J- Obrazky Char,Obrazky Char,J-Pictures Char,nad 1 Char,Název grafu Char,Číslování Char,Odsek zoznamu Char"/>
    <w:basedOn w:val="Standardnpsmoodstavce"/>
    <w:link w:val="Odstavecseseznamem"/>
    <w:uiPriority w:val="34"/>
    <w:qFormat/>
    <w:rsid w:val="00C43165"/>
    <w:rPr>
      <w:rFonts w:asciiTheme="majorHAnsi" w:hAnsiTheme="majorHAnsi"/>
    </w:rPr>
  </w:style>
  <w:style w:type="paragraph" w:styleId="Revize">
    <w:name w:val="Revision"/>
    <w:hidden/>
    <w:uiPriority w:val="99"/>
    <w:semiHidden/>
    <w:rsid w:val="005E631A"/>
    <w:pPr>
      <w:spacing w:after="0" w:line="240" w:lineRule="auto"/>
    </w:pPr>
    <w:rPr>
      <w:rFonts w:asciiTheme="majorHAnsi" w:hAnsiTheme="majorHAnsi"/>
    </w:rPr>
  </w:style>
  <w:style w:type="paragraph" w:customStyle="1" w:styleId="paragraph">
    <w:name w:val="paragraph"/>
    <w:basedOn w:val="Normln"/>
    <w:rsid w:val="00E2567B"/>
    <w:pPr>
      <w:spacing w:before="100" w:beforeAutospacing="1" w:after="100" w:afterAutospacing="1" w:line="240" w:lineRule="auto"/>
      <w:jc w:val="left"/>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E2567B"/>
  </w:style>
  <w:style w:type="character" w:customStyle="1" w:styleId="eop">
    <w:name w:val="eop"/>
    <w:basedOn w:val="Standardnpsmoodstavce"/>
    <w:rsid w:val="00E256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6917">
      <w:bodyDiv w:val="1"/>
      <w:marLeft w:val="0"/>
      <w:marRight w:val="0"/>
      <w:marTop w:val="0"/>
      <w:marBottom w:val="0"/>
      <w:divBdr>
        <w:top w:val="none" w:sz="0" w:space="0" w:color="auto"/>
        <w:left w:val="none" w:sz="0" w:space="0" w:color="auto"/>
        <w:bottom w:val="none" w:sz="0" w:space="0" w:color="auto"/>
        <w:right w:val="none" w:sz="0" w:space="0" w:color="auto"/>
      </w:divBdr>
    </w:div>
    <w:div w:id="125898973">
      <w:bodyDiv w:val="1"/>
      <w:marLeft w:val="0"/>
      <w:marRight w:val="0"/>
      <w:marTop w:val="0"/>
      <w:marBottom w:val="0"/>
      <w:divBdr>
        <w:top w:val="none" w:sz="0" w:space="0" w:color="auto"/>
        <w:left w:val="none" w:sz="0" w:space="0" w:color="auto"/>
        <w:bottom w:val="none" w:sz="0" w:space="0" w:color="auto"/>
        <w:right w:val="none" w:sz="0" w:space="0" w:color="auto"/>
      </w:divBdr>
    </w:div>
    <w:div w:id="139998842">
      <w:bodyDiv w:val="1"/>
      <w:marLeft w:val="0"/>
      <w:marRight w:val="0"/>
      <w:marTop w:val="0"/>
      <w:marBottom w:val="0"/>
      <w:divBdr>
        <w:top w:val="none" w:sz="0" w:space="0" w:color="auto"/>
        <w:left w:val="none" w:sz="0" w:space="0" w:color="auto"/>
        <w:bottom w:val="none" w:sz="0" w:space="0" w:color="auto"/>
        <w:right w:val="none" w:sz="0" w:space="0" w:color="auto"/>
      </w:divBdr>
    </w:div>
    <w:div w:id="145322481">
      <w:bodyDiv w:val="1"/>
      <w:marLeft w:val="0"/>
      <w:marRight w:val="0"/>
      <w:marTop w:val="0"/>
      <w:marBottom w:val="0"/>
      <w:divBdr>
        <w:top w:val="none" w:sz="0" w:space="0" w:color="auto"/>
        <w:left w:val="none" w:sz="0" w:space="0" w:color="auto"/>
        <w:bottom w:val="none" w:sz="0" w:space="0" w:color="auto"/>
        <w:right w:val="none" w:sz="0" w:space="0" w:color="auto"/>
      </w:divBdr>
    </w:div>
    <w:div w:id="153375020">
      <w:bodyDiv w:val="1"/>
      <w:marLeft w:val="0"/>
      <w:marRight w:val="0"/>
      <w:marTop w:val="0"/>
      <w:marBottom w:val="0"/>
      <w:divBdr>
        <w:top w:val="none" w:sz="0" w:space="0" w:color="auto"/>
        <w:left w:val="none" w:sz="0" w:space="0" w:color="auto"/>
        <w:bottom w:val="none" w:sz="0" w:space="0" w:color="auto"/>
        <w:right w:val="none" w:sz="0" w:space="0" w:color="auto"/>
      </w:divBdr>
    </w:div>
    <w:div w:id="173690981">
      <w:bodyDiv w:val="1"/>
      <w:marLeft w:val="0"/>
      <w:marRight w:val="0"/>
      <w:marTop w:val="0"/>
      <w:marBottom w:val="0"/>
      <w:divBdr>
        <w:top w:val="none" w:sz="0" w:space="0" w:color="auto"/>
        <w:left w:val="none" w:sz="0" w:space="0" w:color="auto"/>
        <w:bottom w:val="none" w:sz="0" w:space="0" w:color="auto"/>
        <w:right w:val="none" w:sz="0" w:space="0" w:color="auto"/>
      </w:divBdr>
    </w:div>
    <w:div w:id="180631551">
      <w:bodyDiv w:val="1"/>
      <w:marLeft w:val="0"/>
      <w:marRight w:val="0"/>
      <w:marTop w:val="0"/>
      <w:marBottom w:val="0"/>
      <w:divBdr>
        <w:top w:val="none" w:sz="0" w:space="0" w:color="auto"/>
        <w:left w:val="none" w:sz="0" w:space="0" w:color="auto"/>
        <w:bottom w:val="none" w:sz="0" w:space="0" w:color="auto"/>
        <w:right w:val="none" w:sz="0" w:space="0" w:color="auto"/>
      </w:divBdr>
    </w:div>
    <w:div w:id="188490010">
      <w:bodyDiv w:val="1"/>
      <w:marLeft w:val="0"/>
      <w:marRight w:val="0"/>
      <w:marTop w:val="0"/>
      <w:marBottom w:val="0"/>
      <w:divBdr>
        <w:top w:val="none" w:sz="0" w:space="0" w:color="auto"/>
        <w:left w:val="none" w:sz="0" w:space="0" w:color="auto"/>
        <w:bottom w:val="none" w:sz="0" w:space="0" w:color="auto"/>
        <w:right w:val="none" w:sz="0" w:space="0" w:color="auto"/>
      </w:divBdr>
    </w:div>
    <w:div w:id="215091515">
      <w:bodyDiv w:val="1"/>
      <w:marLeft w:val="0"/>
      <w:marRight w:val="0"/>
      <w:marTop w:val="0"/>
      <w:marBottom w:val="0"/>
      <w:divBdr>
        <w:top w:val="none" w:sz="0" w:space="0" w:color="auto"/>
        <w:left w:val="none" w:sz="0" w:space="0" w:color="auto"/>
        <w:bottom w:val="none" w:sz="0" w:space="0" w:color="auto"/>
        <w:right w:val="none" w:sz="0" w:space="0" w:color="auto"/>
      </w:divBdr>
    </w:div>
    <w:div w:id="243925888">
      <w:bodyDiv w:val="1"/>
      <w:marLeft w:val="0"/>
      <w:marRight w:val="0"/>
      <w:marTop w:val="0"/>
      <w:marBottom w:val="0"/>
      <w:divBdr>
        <w:top w:val="none" w:sz="0" w:space="0" w:color="auto"/>
        <w:left w:val="none" w:sz="0" w:space="0" w:color="auto"/>
        <w:bottom w:val="none" w:sz="0" w:space="0" w:color="auto"/>
        <w:right w:val="none" w:sz="0" w:space="0" w:color="auto"/>
      </w:divBdr>
    </w:div>
    <w:div w:id="254562543">
      <w:bodyDiv w:val="1"/>
      <w:marLeft w:val="0"/>
      <w:marRight w:val="0"/>
      <w:marTop w:val="0"/>
      <w:marBottom w:val="0"/>
      <w:divBdr>
        <w:top w:val="none" w:sz="0" w:space="0" w:color="auto"/>
        <w:left w:val="none" w:sz="0" w:space="0" w:color="auto"/>
        <w:bottom w:val="none" w:sz="0" w:space="0" w:color="auto"/>
        <w:right w:val="none" w:sz="0" w:space="0" w:color="auto"/>
      </w:divBdr>
    </w:div>
    <w:div w:id="262224224">
      <w:bodyDiv w:val="1"/>
      <w:marLeft w:val="0"/>
      <w:marRight w:val="0"/>
      <w:marTop w:val="0"/>
      <w:marBottom w:val="0"/>
      <w:divBdr>
        <w:top w:val="none" w:sz="0" w:space="0" w:color="auto"/>
        <w:left w:val="none" w:sz="0" w:space="0" w:color="auto"/>
        <w:bottom w:val="none" w:sz="0" w:space="0" w:color="auto"/>
        <w:right w:val="none" w:sz="0" w:space="0" w:color="auto"/>
      </w:divBdr>
    </w:div>
    <w:div w:id="269165215">
      <w:bodyDiv w:val="1"/>
      <w:marLeft w:val="0"/>
      <w:marRight w:val="0"/>
      <w:marTop w:val="0"/>
      <w:marBottom w:val="0"/>
      <w:divBdr>
        <w:top w:val="none" w:sz="0" w:space="0" w:color="auto"/>
        <w:left w:val="none" w:sz="0" w:space="0" w:color="auto"/>
        <w:bottom w:val="none" w:sz="0" w:space="0" w:color="auto"/>
        <w:right w:val="none" w:sz="0" w:space="0" w:color="auto"/>
      </w:divBdr>
    </w:div>
    <w:div w:id="303850509">
      <w:bodyDiv w:val="1"/>
      <w:marLeft w:val="0"/>
      <w:marRight w:val="0"/>
      <w:marTop w:val="0"/>
      <w:marBottom w:val="0"/>
      <w:divBdr>
        <w:top w:val="none" w:sz="0" w:space="0" w:color="auto"/>
        <w:left w:val="none" w:sz="0" w:space="0" w:color="auto"/>
        <w:bottom w:val="none" w:sz="0" w:space="0" w:color="auto"/>
        <w:right w:val="none" w:sz="0" w:space="0" w:color="auto"/>
      </w:divBdr>
    </w:div>
    <w:div w:id="385615061">
      <w:bodyDiv w:val="1"/>
      <w:marLeft w:val="0"/>
      <w:marRight w:val="0"/>
      <w:marTop w:val="0"/>
      <w:marBottom w:val="0"/>
      <w:divBdr>
        <w:top w:val="none" w:sz="0" w:space="0" w:color="auto"/>
        <w:left w:val="none" w:sz="0" w:space="0" w:color="auto"/>
        <w:bottom w:val="none" w:sz="0" w:space="0" w:color="auto"/>
        <w:right w:val="none" w:sz="0" w:space="0" w:color="auto"/>
      </w:divBdr>
    </w:div>
    <w:div w:id="407382074">
      <w:bodyDiv w:val="1"/>
      <w:marLeft w:val="0"/>
      <w:marRight w:val="0"/>
      <w:marTop w:val="0"/>
      <w:marBottom w:val="0"/>
      <w:divBdr>
        <w:top w:val="none" w:sz="0" w:space="0" w:color="auto"/>
        <w:left w:val="none" w:sz="0" w:space="0" w:color="auto"/>
        <w:bottom w:val="none" w:sz="0" w:space="0" w:color="auto"/>
        <w:right w:val="none" w:sz="0" w:space="0" w:color="auto"/>
      </w:divBdr>
    </w:div>
    <w:div w:id="462236611">
      <w:bodyDiv w:val="1"/>
      <w:marLeft w:val="0"/>
      <w:marRight w:val="0"/>
      <w:marTop w:val="0"/>
      <w:marBottom w:val="0"/>
      <w:divBdr>
        <w:top w:val="none" w:sz="0" w:space="0" w:color="auto"/>
        <w:left w:val="none" w:sz="0" w:space="0" w:color="auto"/>
        <w:bottom w:val="none" w:sz="0" w:space="0" w:color="auto"/>
        <w:right w:val="none" w:sz="0" w:space="0" w:color="auto"/>
      </w:divBdr>
    </w:div>
    <w:div w:id="490148079">
      <w:bodyDiv w:val="1"/>
      <w:marLeft w:val="0"/>
      <w:marRight w:val="0"/>
      <w:marTop w:val="0"/>
      <w:marBottom w:val="0"/>
      <w:divBdr>
        <w:top w:val="none" w:sz="0" w:space="0" w:color="auto"/>
        <w:left w:val="none" w:sz="0" w:space="0" w:color="auto"/>
        <w:bottom w:val="none" w:sz="0" w:space="0" w:color="auto"/>
        <w:right w:val="none" w:sz="0" w:space="0" w:color="auto"/>
      </w:divBdr>
    </w:div>
    <w:div w:id="540673125">
      <w:bodyDiv w:val="1"/>
      <w:marLeft w:val="0"/>
      <w:marRight w:val="0"/>
      <w:marTop w:val="0"/>
      <w:marBottom w:val="0"/>
      <w:divBdr>
        <w:top w:val="none" w:sz="0" w:space="0" w:color="auto"/>
        <w:left w:val="none" w:sz="0" w:space="0" w:color="auto"/>
        <w:bottom w:val="none" w:sz="0" w:space="0" w:color="auto"/>
        <w:right w:val="none" w:sz="0" w:space="0" w:color="auto"/>
      </w:divBdr>
    </w:div>
    <w:div w:id="566114405">
      <w:bodyDiv w:val="1"/>
      <w:marLeft w:val="0"/>
      <w:marRight w:val="0"/>
      <w:marTop w:val="0"/>
      <w:marBottom w:val="0"/>
      <w:divBdr>
        <w:top w:val="none" w:sz="0" w:space="0" w:color="auto"/>
        <w:left w:val="none" w:sz="0" w:space="0" w:color="auto"/>
        <w:bottom w:val="none" w:sz="0" w:space="0" w:color="auto"/>
        <w:right w:val="none" w:sz="0" w:space="0" w:color="auto"/>
      </w:divBdr>
    </w:div>
    <w:div w:id="575554481">
      <w:bodyDiv w:val="1"/>
      <w:marLeft w:val="0"/>
      <w:marRight w:val="0"/>
      <w:marTop w:val="0"/>
      <w:marBottom w:val="0"/>
      <w:divBdr>
        <w:top w:val="none" w:sz="0" w:space="0" w:color="auto"/>
        <w:left w:val="none" w:sz="0" w:space="0" w:color="auto"/>
        <w:bottom w:val="none" w:sz="0" w:space="0" w:color="auto"/>
        <w:right w:val="none" w:sz="0" w:space="0" w:color="auto"/>
      </w:divBdr>
    </w:div>
    <w:div w:id="619651201">
      <w:bodyDiv w:val="1"/>
      <w:marLeft w:val="0"/>
      <w:marRight w:val="0"/>
      <w:marTop w:val="0"/>
      <w:marBottom w:val="0"/>
      <w:divBdr>
        <w:top w:val="none" w:sz="0" w:space="0" w:color="auto"/>
        <w:left w:val="none" w:sz="0" w:space="0" w:color="auto"/>
        <w:bottom w:val="none" w:sz="0" w:space="0" w:color="auto"/>
        <w:right w:val="none" w:sz="0" w:space="0" w:color="auto"/>
      </w:divBdr>
    </w:div>
    <w:div w:id="627473693">
      <w:bodyDiv w:val="1"/>
      <w:marLeft w:val="0"/>
      <w:marRight w:val="0"/>
      <w:marTop w:val="0"/>
      <w:marBottom w:val="0"/>
      <w:divBdr>
        <w:top w:val="none" w:sz="0" w:space="0" w:color="auto"/>
        <w:left w:val="none" w:sz="0" w:space="0" w:color="auto"/>
        <w:bottom w:val="none" w:sz="0" w:space="0" w:color="auto"/>
        <w:right w:val="none" w:sz="0" w:space="0" w:color="auto"/>
      </w:divBdr>
    </w:div>
    <w:div w:id="635183046">
      <w:bodyDiv w:val="1"/>
      <w:marLeft w:val="0"/>
      <w:marRight w:val="0"/>
      <w:marTop w:val="0"/>
      <w:marBottom w:val="0"/>
      <w:divBdr>
        <w:top w:val="none" w:sz="0" w:space="0" w:color="auto"/>
        <w:left w:val="none" w:sz="0" w:space="0" w:color="auto"/>
        <w:bottom w:val="none" w:sz="0" w:space="0" w:color="auto"/>
        <w:right w:val="none" w:sz="0" w:space="0" w:color="auto"/>
      </w:divBdr>
    </w:div>
    <w:div w:id="725225200">
      <w:bodyDiv w:val="1"/>
      <w:marLeft w:val="0"/>
      <w:marRight w:val="0"/>
      <w:marTop w:val="0"/>
      <w:marBottom w:val="0"/>
      <w:divBdr>
        <w:top w:val="none" w:sz="0" w:space="0" w:color="auto"/>
        <w:left w:val="none" w:sz="0" w:space="0" w:color="auto"/>
        <w:bottom w:val="none" w:sz="0" w:space="0" w:color="auto"/>
        <w:right w:val="none" w:sz="0" w:space="0" w:color="auto"/>
      </w:divBdr>
    </w:div>
    <w:div w:id="733313012">
      <w:bodyDiv w:val="1"/>
      <w:marLeft w:val="0"/>
      <w:marRight w:val="0"/>
      <w:marTop w:val="0"/>
      <w:marBottom w:val="0"/>
      <w:divBdr>
        <w:top w:val="none" w:sz="0" w:space="0" w:color="auto"/>
        <w:left w:val="none" w:sz="0" w:space="0" w:color="auto"/>
        <w:bottom w:val="none" w:sz="0" w:space="0" w:color="auto"/>
        <w:right w:val="none" w:sz="0" w:space="0" w:color="auto"/>
      </w:divBdr>
    </w:div>
    <w:div w:id="748356030">
      <w:bodyDiv w:val="1"/>
      <w:marLeft w:val="0"/>
      <w:marRight w:val="0"/>
      <w:marTop w:val="0"/>
      <w:marBottom w:val="0"/>
      <w:divBdr>
        <w:top w:val="none" w:sz="0" w:space="0" w:color="auto"/>
        <w:left w:val="none" w:sz="0" w:space="0" w:color="auto"/>
        <w:bottom w:val="none" w:sz="0" w:space="0" w:color="auto"/>
        <w:right w:val="none" w:sz="0" w:space="0" w:color="auto"/>
      </w:divBdr>
    </w:div>
    <w:div w:id="774135806">
      <w:bodyDiv w:val="1"/>
      <w:marLeft w:val="0"/>
      <w:marRight w:val="0"/>
      <w:marTop w:val="0"/>
      <w:marBottom w:val="0"/>
      <w:divBdr>
        <w:top w:val="none" w:sz="0" w:space="0" w:color="auto"/>
        <w:left w:val="none" w:sz="0" w:space="0" w:color="auto"/>
        <w:bottom w:val="none" w:sz="0" w:space="0" w:color="auto"/>
        <w:right w:val="none" w:sz="0" w:space="0" w:color="auto"/>
      </w:divBdr>
    </w:div>
    <w:div w:id="794912704">
      <w:bodyDiv w:val="1"/>
      <w:marLeft w:val="0"/>
      <w:marRight w:val="0"/>
      <w:marTop w:val="0"/>
      <w:marBottom w:val="0"/>
      <w:divBdr>
        <w:top w:val="none" w:sz="0" w:space="0" w:color="auto"/>
        <w:left w:val="none" w:sz="0" w:space="0" w:color="auto"/>
        <w:bottom w:val="none" w:sz="0" w:space="0" w:color="auto"/>
        <w:right w:val="none" w:sz="0" w:space="0" w:color="auto"/>
      </w:divBdr>
    </w:div>
    <w:div w:id="847520457">
      <w:bodyDiv w:val="1"/>
      <w:marLeft w:val="0"/>
      <w:marRight w:val="0"/>
      <w:marTop w:val="0"/>
      <w:marBottom w:val="0"/>
      <w:divBdr>
        <w:top w:val="none" w:sz="0" w:space="0" w:color="auto"/>
        <w:left w:val="none" w:sz="0" w:space="0" w:color="auto"/>
        <w:bottom w:val="none" w:sz="0" w:space="0" w:color="auto"/>
        <w:right w:val="none" w:sz="0" w:space="0" w:color="auto"/>
      </w:divBdr>
    </w:div>
    <w:div w:id="867988245">
      <w:bodyDiv w:val="1"/>
      <w:marLeft w:val="0"/>
      <w:marRight w:val="0"/>
      <w:marTop w:val="0"/>
      <w:marBottom w:val="0"/>
      <w:divBdr>
        <w:top w:val="none" w:sz="0" w:space="0" w:color="auto"/>
        <w:left w:val="none" w:sz="0" w:space="0" w:color="auto"/>
        <w:bottom w:val="none" w:sz="0" w:space="0" w:color="auto"/>
        <w:right w:val="none" w:sz="0" w:space="0" w:color="auto"/>
      </w:divBdr>
    </w:div>
    <w:div w:id="873805080">
      <w:bodyDiv w:val="1"/>
      <w:marLeft w:val="0"/>
      <w:marRight w:val="0"/>
      <w:marTop w:val="0"/>
      <w:marBottom w:val="0"/>
      <w:divBdr>
        <w:top w:val="none" w:sz="0" w:space="0" w:color="auto"/>
        <w:left w:val="none" w:sz="0" w:space="0" w:color="auto"/>
        <w:bottom w:val="none" w:sz="0" w:space="0" w:color="auto"/>
        <w:right w:val="none" w:sz="0" w:space="0" w:color="auto"/>
      </w:divBdr>
    </w:div>
    <w:div w:id="913780088">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919216638">
      <w:bodyDiv w:val="1"/>
      <w:marLeft w:val="0"/>
      <w:marRight w:val="0"/>
      <w:marTop w:val="0"/>
      <w:marBottom w:val="0"/>
      <w:divBdr>
        <w:top w:val="none" w:sz="0" w:space="0" w:color="auto"/>
        <w:left w:val="none" w:sz="0" w:space="0" w:color="auto"/>
        <w:bottom w:val="none" w:sz="0" w:space="0" w:color="auto"/>
        <w:right w:val="none" w:sz="0" w:space="0" w:color="auto"/>
      </w:divBdr>
    </w:div>
    <w:div w:id="936913301">
      <w:bodyDiv w:val="1"/>
      <w:marLeft w:val="0"/>
      <w:marRight w:val="0"/>
      <w:marTop w:val="0"/>
      <w:marBottom w:val="0"/>
      <w:divBdr>
        <w:top w:val="none" w:sz="0" w:space="0" w:color="auto"/>
        <w:left w:val="none" w:sz="0" w:space="0" w:color="auto"/>
        <w:bottom w:val="none" w:sz="0" w:space="0" w:color="auto"/>
        <w:right w:val="none" w:sz="0" w:space="0" w:color="auto"/>
      </w:divBdr>
    </w:div>
    <w:div w:id="993527857">
      <w:bodyDiv w:val="1"/>
      <w:marLeft w:val="0"/>
      <w:marRight w:val="0"/>
      <w:marTop w:val="0"/>
      <w:marBottom w:val="0"/>
      <w:divBdr>
        <w:top w:val="none" w:sz="0" w:space="0" w:color="auto"/>
        <w:left w:val="none" w:sz="0" w:space="0" w:color="auto"/>
        <w:bottom w:val="none" w:sz="0" w:space="0" w:color="auto"/>
        <w:right w:val="none" w:sz="0" w:space="0" w:color="auto"/>
      </w:divBdr>
    </w:div>
    <w:div w:id="996422931">
      <w:bodyDiv w:val="1"/>
      <w:marLeft w:val="0"/>
      <w:marRight w:val="0"/>
      <w:marTop w:val="0"/>
      <w:marBottom w:val="0"/>
      <w:divBdr>
        <w:top w:val="none" w:sz="0" w:space="0" w:color="auto"/>
        <w:left w:val="none" w:sz="0" w:space="0" w:color="auto"/>
        <w:bottom w:val="none" w:sz="0" w:space="0" w:color="auto"/>
        <w:right w:val="none" w:sz="0" w:space="0" w:color="auto"/>
      </w:divBdr>
    </w:div>
    <w:div w:id="1018889890">
      <w:bodyDiv w:val="1"/>
      <w:marLeft w:val="0"/>
      <w:marRight w:val="0"/>
      <w:marTop w:val="0"/>
      <w:marBottom w:val="0"/>
      <w:divBdr>
        <w:top w:val="none" w:sz="0" w:space="0" w:color="auto"/>
        <w:left w:val="none" w:sz="0" w:space="0" w:color="auto"/>
        <w:bottom w:val="none" w:sz="0" w:space="0" w:color="auto"/>
        <w:right w:val="none" w:sz="0" w:space="0" w:color="auto"/>
      </w:divBdr>
    </w:div>
    <w:div w:id="1020740527">
      <w:bodyDiv w:val="1"/>
      <w:marLeft w:val="0"/>
      <w:marRight w:val="0"/>
      <w:marTop w:val="0"/>
      <w:marBottom w:val="0"/>
      <w:divBdr>
        <w:top w:val="none" w:sz="0" w:space="0" w:color="auto"/>
        <w:left w:val="none" w:sz="0" w:space="0" w:color="auto"/>
        <w:bottom w:val="none" w:sz="0" w:space="0" w:color="auto"/>
        <w:right w:val="none" w:sz="0" w:space="0" w:color="auto"/>
      </w:divBdr>
    </w:div>
    <w:div w:id="1023169083">
      <w:bodyDiv w:val="1"/>
      <w:marLeft w:val="0"/>
      <w:marRight w:val="0"/>
      <w:marTop w:val="0"/>
      <w:marBottom w:val="0"/>
      <w:divBdr>
        <w:top w:val="none" w:sz="0" w:space="0" w:color="auto"/>
        <w:left w:val="none" w:sz="0" w:space="0" w:color="auto"/>
        <w:bottom w:val="none" w:sz="0" w:space="0" w:color="auto"/>
        <w:right w:val="none" w:sz="0" w:space="0" w:color="auto"/>
      </w:divBdr>
    </w:div>
    <w:div w:id="1034381942">
      <w:bodyDiv w:val="1"/>
      <w:marLeft w:val="0"/>
      <w:marRight w:val="0"/>
      <w:marTop w:val="0"/>
      <w:marBottom w:val="0"/>
      <w:divBdr>
        <w:top w:val="none" w:sz="0" w:space="0" w:color="auto"/>
        <w:left w:val="none" w:sz="0" w:space="0" w:color="auto"/>
        <w:bottom w:val="none" w:sz="0" w:space="0" w:color="auto"/>
        <w:right w:val="none" w:sz="0" w:space="0" w:color="auto"/>
      </w:divBdr>
    </w:div>
    <w:div w:id="1039553255">
      <w:bodyDiv w:val="1"/>
      <w:marLeft w:val="0"/>
      <w:marRight w:val="0"/>
      <w:marTop w:val="0"/>
      <w:marBottom w:val="0"/>
      <w:divBdr>
        <w:top w:val="none" w:sz="0" w:space="0" w:color="auto"/>
        <w:left w:val="none" w:sz="0" w:space="0" w:color="auto"/>
        <w:bottom w:val="none" w:sz="0" w:space="0" w:color="auto"/>
        <w:right w:val="none" w:sz="0" w:space="0" w:color="auto"/>
      </w:divBdr>
    </w:div>
    <w:div w:id="1041979401">
      <w:bodyDiv w:val="1"/>
      <w:marLeft w:val="0"/>
      <w:marRight w:val="0"/>
      <w:marTop w:val="0"/>
      <w:marBottom w:val="0"/>
      <w:divBdr>
        <w:top w:val="none" w:sz="0" w:space="0" w:color="auto"/>
        <w:left w:val="none" w:sz="0" w:space="0" w:color="auto"/>
        <w:bottom w:val="none" w:sz="0" w:space="0" w:color="auto"/>
        <w:right w:val="none" w:sz="0" w:space="0" w:color="auto"/>
      </w:divBdr>
    </w:div>
    <w:div w:id="1045790708">
      <w:bodyDiv w:val="1"/>
      <w:marLeft w:val="0"/>
      <w:marRight w:val="0"/>
      <w:marTop w:val="0"/>
      <w:marBottom w:val="0"/>
      <w:divBdr>
        <w:top w:val="none" w:sz="0" w:space="0" w:color="auto"/>
        <w:left w:val="none" w:sz="0" w:space="0" w:color="auto"/>
        <w:bottom w:val="none" w:sz="0" w:space="0" w:color="auto"/>
        <w:right w:val="none" w:sz="0" w:space="0" w:color="auto"/>
      </w:divBdr>
    </w:div>
    <w:div w:id="1046492124">
      <w:bodyDiv w:val="1"/>
      <w:marLeft w:val="0"/>
      <w:marRight w:val="0"/>
      <w:marTop w:val="0"/>
      <w:marBottom w:val="0"/>
      <w:divBdr>
        <w:top w:val="none" w:sz="0" w:space="0" w:color="auto"/>
        <w:left w:val="none" w:sz="0" w:space="0" w:color="auto"/>
        <w:bottom w:val="none" w:sz="0" w:space="0" w:color="auto"/>
        <w:right w:val="none" w:sz="0" w:space="0" w:color="auto"/>
      </w:divBdr>
    </w:div>
    <w:div w:id="1129276258">
      <w:bodyDiv w:val="1"/>
      <w:marLeft w:val="0"/>
      <w:marRight w:val="0"/>
      <w:marTop w:val="0"/>
      <w:marBottom w:val="0"/>
      <w:divBdr>
        <w:top w:val="none" w:sz="0" w:space="0" w:color="auto"/>
        <w:left w:val="none" w:sz="0" w:space="0" w:color="auto"/>
        <w:bottom w:val="none" w:sz="0" w:space="0" w:color="auto"/>
        <w:right w:val="none" w:sz="0" w:space="0" w:color="auto"/>
      </w:divBdr>
    </w:div>
    <w:div w:id="1174808812">
      <w:bodyDiv w:val="1"/>
      <w:marLeft w:val="0"/>
      <w:marRight w:val="0"/>
      <w:marTop w:val="0"/>
      <w:marBottom w:val="0"/>
      <w:divBdr>
        <w:top w:val="none" w:sz="0" w:space="0" w:color="auto"/>
        <w:left w:val="none" w:sz="0" w:space="0" w:color="auto"/>
        <w:bottom w:val="none" w:sz="0" w:space="0" w:color="auto"/>
        <w:right w:val="none" w:sz="0" w:space="0" w:color="auto"/>
      </w:divBdr>
    </w:div>
    <w:div w:id="1210068811">
      <w:bodyDiv w:val="1"/>
      <w:marLeft w:val="0"/>
      <w:marRight w:val="0"/>
      <w:marTop w:val="0"/>
      <w:marBottom w:val="0"/>
      <w:divBdr>
        <w:top w:val="none" w:sz="0" w:space="0" w:color="auto"/>
        <w:left w:val="none" w:sz="0" w:space="0" w:color="auto"/>
        <w:bottom w:val="none" w:sz="0" w:space="0" w:color="auto"/>
        <w:right w:val="none" w:sz="0" w:space="0" w:color="auto"/>
      </w:divBdr>
    </w:div>
    <w:div w:id="1220481006">
      <w:bodyDiv w:val="1"/>
      <w:marLeft w:val="0"/>
      <w:marRight w:val="0"/>
      <w:marTop w:val="0"/>
      <w:marBottom w:val="0"/>
      <w:divBdr>
        <w:top w:val="none" w:sz="0" w:space="0" w:color="auto"/>
        <w:left w:val="none" w:sz="0" w:space="0" w:color="auto"/>
        <w:bottom w:val="none" w:sz="0" w:space="0" w:color="auto"/>
        <w:right w:val="none" w:sz="0" w:space="0" w:color="auto"/>
      </w:divBdr>
    </w:div>
    <w:div w:id="1245190942">
      <w:bodyDiv w:val="1"/>
      <w:marLeft w:val="0"/>
      <w:marRight w:val="0"/>
      <w:marTop w:val="0"/>
      <w:marBottom w:val="0"/>
      <w:divBdr>
        <w:top w:val="none" w:sz="0" w:space="0" w:color="auto"/>
        <w:left w:val="none" w:sz="0" w:space="0" w:color="auto"/>
        <w:bottom w:val="none" w:sz="0" w:space="0" w:color="auto"/>
        <w:right w:val="none" w:sz="0" w:space="0" w:color="auto"/>
      </w:divBdr>
    </w:div>
    <w:div w:id="1276450484">
      <w:bodyDiv w:val="1"/>
      <w:marLeft w:val="0"/>
      <w:marRight w:val="0"/>
      <w:marTop w:val="0"/>
      <w:marBottom w:val="0"/>
      <w:divBdr>
        <w:top w:val="none" w:sz="0" w:space="0" w:color="auto"/>
        <w:left w:val="none" w:sz="0" w:space="0" w:color="auto"/>
        <w:bottom w:val="none" w:sz="0" w:space="0" w:color="auto"/>
        <w:right w:val="none" w:sz="0" w:space="0" w:color="auto"/>
      </w:divBdr>
    </w:div>
    <w:div w:id="1279919635">
      <w:bodyDiv w:val="1"/>
      <w:marLeft w:val="0"/>
      <w:marRight w:val="0"/>
      <w:marTop w:val="0"/>
      <w:marBottom w:val="0"/>
      <w:divBdr>
        <w:top w:val="none" w:sz="0" w:space="0" w:color="auto"/>
        <w:left w:val="none" w:sz="0" w:space="0" w:color="auto"/>
        <w:bottom w:val="none" w:sz="0" w:space="0" w:color="auto"/>
        <w:right w:val="none" w:sz="0" w:space="0" w:color="auto"/>
      </w:divBdr>
    </w:div>
    <w:div w:id="1291353378">
      <w:bodyDiv w:val="1"/>
      <w:marLeft w:val="0"/>
      <w:marRight w:val="0"/>
      <w:marTop w:val="0"/>
      <w:marBottom w:val="0"/>
      <w:divBdr>
        <w:top w:val="none" w:sz="0" w:space="0" w:color="auto"/>
        <w:left w:val="none" w:sz="0" w:space="0" w:color="auto"/>
        <w:bottom w:val="none" w:sz="0" w:space="0" w:color="auto"/>
        <w:right w:val="none" w:sz="0" w:space="0" w:color="auto"/>
      </w:divBdr>
    </w:div>
    <w:div w:id="1295409189">
      <w:bodyDiv w:val="1"/>
      <w:marLeft w:val="0"/>
      <w:marRight w:val="0"/>
      <w:marTop w:val="0"/>
      <w:marBottom w:val="0"/>
      <w:divBdr>
        <w:top w:val="none" w:sz="0" w:space="0" w:color="auto"/>
        <w:left w:val="none" w:sz="0" w:space="0" w:color="auto"/>
        <w:bottom w:val="none" w:sz="0" w:space="0" w:color="auto"/>
        <w:right w:val="none" w:sz="0" w:space="0" w:color="auto"/>
      </w:divBdr>
    </w:div>
    <w:div w:id="1345783564">
      <w:bodyDiv w:val="1"/>
      <w:marLeft w:val="0"/>
      <w:marRight w:val="0"/>
      <w:marTop w:val="0"/>
      <w:marBottom w:val="0"/>
      <w:divBdr>
        <w:top w:val="none" w:sz="0" w:space="0" w:color="auto"/>
        <w:left w:val="none" w:sz="0" w:space="0" w:color="auto"/>
        <w:bottom w:val="none" w:sz="0" w:space="0" w:color="auto"/>
        <w:right w:val="none" w:sz="0" w:space="0" w:color="auto"/>
      </w:divBdr>
    </w:div>
    <w:div w:id="1374692449">
      <w:bodyDiv w:val="1"/>
      <w:marLeft w:val="0"/>
      <w:marRight w:val="0"/>
      <w:marTop w:val="0"/>
      <w:marBottom w:val="0"/>
      <w:divBdr>
        <w:top w:val="none" w:sz="0" w:space="0" w:color="auto"/>
        <w:left w:val="none" w:sz="0" w:space="0" w:color="auto"/>
        <w:bottom w:val="none" w:sz="0" w:space="0" w:color="auto"/>
        <w:right w:val="none" w:sz="0" w:space="0" w:color="auto"/>
      </w:divBdr>
    </w:div>
    <w:div w:id="1420718147">
      <w:bodyDiv w:val="1"/>
      <w:marLeft w:val="0"/>
      <w:marRight w:val="0"/>
      <w:marTop w:val="0"/>
      <w:marBottom w:val="0"/>
      <w:divBdr>
        <w:top w:val="none" w:sz="0" w:space="0" w:color="auto"/>
        <w:left w:val="none" w:sz="0" w:space="0" w:color="auto"/>
        <w:bottom w:val="none" w:sz="0" w:space="0" w:color="auto"/>
        <w:right w:val="none" w:sz="0" w:space="0" w:color="auto"/>
      </w:divBdr>
    </w:div>
    <w:div w:id="1448893478">
      <w:bodyDiv w:val="1"/>
      <w:marLeft w:val="0"/>
      <w:marRight w:val="0"/>
      <w:marTop w:val="0"/>
      <w:marBottom w:val="0"/>
      <w:divBdr>
        <w:top w:val="none" w:sz="0" w:space="0" w:color="auto"/>
        <w:left w:val="none" w:sz="0" w:space="0" w:color="auto"/>
        <w:bottom w:val="none" w:sz="0" w:space="0" w:color="auto"/>
        <w:right w:val="none" w:sz="0" w:space="0" w:color="auto"/>
      </w:divBdr>
    </w:div>
    <w:div w:id="1589072158">
      <w:bodyDiv w:val="1"/>
      <w:marLeft w:val="0"/>
      <w:marRight w:val="0"/>
      <w:marTop w:val="0"/>
      <w:marBottom w:val="0"/>
      <w:divBdr>
        <w:top w:val="none" w:sz="0" w:space="0" w:color="auto"/>
        <w:left w:val="none" w:sz="0" w:space="0" w:color="auto"/>
        <w:bottom w:val="none" w:sz="0" w:space="0" w:color="auto"/>
        <w:right w:val="none" w:sz="0" w:space="0" w:color="auto"/>
      </w:divBdr>
    </w:div>
    <w:div w:id="1626735353">
      <w:bodyDiv w:val="1"/>
      <w:marLeft w:val="0"/>
      <w:marRight w:val="0"/>
      <w:marTop w:val="0"/>
      <w:marBottom w:val="0"/>
      <w:divBdr>
        <w:top w:val="none" w:sz="0" w:space="0" w:color="auto"/>
        <w:left w:val="none" w:sz="0" w:space="0" w:color="auto"/>
        <w:bottom w:val="none" w:sz="0" w:space="0" w:color="auto"/>
        <w:right w:val="none" w:sz="0" w:space="0" w:color="auto"/>
      </w:divBdr>
    </w:div>
    <w:div w:id="1645889974">
      <w:bodyDiv w:val="1"/>
      <w:marLeft w:val="0"/>
      <w:marRight w:val="0"/>
      <w:marTop w:val="0"/>
      <w:marBottom w:val="0"/>
      <w:divBdr>
        <w:top w:val="none" w:sz="0" w:space="0" w:color="auto"/>
        <w:left w:val="none" w:sz="0" w:space="0" w:color="auto"/>
        <w:bottom w:val="none" w:sz="0" w:space="0" w:color="auto"/>
        <w:right w:val="none" w:sz="0" w:space="0" w:color="auto"/>
      </w:divBdr>
    </w:div>
    <w:div w:id="1656764383">
      <w:bodyDiv w:val="1"/>
      <w:marLeft w:val="0"/>
      <w:marRight w:val="0"/>
      <w:marTop w:val="0"/>
      <w:marBottom w:val="0"/>
      <w:divBdr>
        <w:top w:val="none" w:sz="0" w:space="0" w:color="auto"/>
        <w:left w:val="none" w:sz="0" w:space="0" w:color="auto"/>
        <w:bottom w:val="none" w:sz="0" w:space="0" w:color="auto"/>
        <w:right w:val="none" w:sz="0" w:space="0" w:color="auto"/>
      </w:divBdr>
    </w:div>
    <w:div w:id="1661275771">
      <w:bodyDiv w:val="1"/>
      <w:marLeft w:val="0"/>
      <w:marRight w:val="0"/>
      <w:marTop w:val="0"/>
      <w:marBottom w:val="0"/>
      <w:divBdr>
        <w:top w:val="none" w:sz="0" w:space="0" w:color="auto"/>
        <w:left w:val="none" w:sz="0" w:space="0" w:color="auto"/>
        <w:bottom w:val="none" w:sz="0" w:space="0" w:color="auto"/>
        <w:right w:val="none" w:sz="0" w:space="0" w:color="auto"/>
      </w:divBdr>
    </w:div>
    <w:div w:id="1716390299">
      <w:bodyDiv w:val="1"/>
      <w:marLeft w:val="0"/>
      <w:marRight w:val="0"/>
      <w:marTop w:val="0"/>
      <w:marBottom w:val="0"/>
      <w:divBdr>
        <w:top w:val="none" w:sz="0" w:space="0" w:color="auto"/>
        <w:left w:val="none" w:sz="0" w:space="0" w:color="auto"/>
        <w:bottom w:val="none" w:sz="0" w:space="0" w:color="auto"/>
        <w:right w:val="none" w:sz="0" w:space="0" w:color="auto"/>
      </w:divBdr>
    </w:div>
    <w:div w:id="1722628980">
      <w:bodyDiv w:val="1"/>
      <w:marLeft w:val="0"/>
      <w:marRight w:val="0"/>
      <w:marTop w:val="0"/>
      <w:marBottom w:val="0"/>
      <w:divBdr>
        <w:top w:val="none" w:sz="0" w:space="0" w:color="auto"/>
        <w:left w:val="none" w:sz="0" w:space="0" w:color="auto"/>
        <w:bottom w:val="none" w:sz="0" w:space="0" w:color="auto"/>
        <w:right w:val="none" w:sz="0" w:space="0" w:color="auto"/>
      </w:divBdr>
    </w:div>
    <w:div w:id="1731463085">
      <w:bodyDiv w:val="1"/>
      <w:marLeft w:val="0"/>
      <w:marRight w:val="0"/>
      <w:marTop w:val="0"/>
      <w:marBottom w:val="0"/>
      <w:divBdr>
        <w:top w:val="none" w:sz="0" w:space="0" w:color="auto"/>
        <w:left w:val="none" w:sz="0" w:space="0" w:color="auto"/>
        <w:bottom w:val="none" w:sz="0" w:space="0" w:color="auto"/>
        <w:right w:val="none" w:sz="0" w:space="0" w:color="auto"/>
      </w:divBdr>
    </w:div>
    <w:div w:id="1764373556">
      <w:bodyDiv w:val="1"/>
      <w:marLeft w:val="0"/>
      <w:marRight w:val="0"/>
      <w:marTop w:val="0"/>
      <w:marBottom w:val="0"/>
      <w:divBdr>
        <w:top w:val="none" w:sz="0" w:space="0" w:color="auto"/>
        <w:left w:val="none" w:sz="0" w:space="0" w:color="auto"/>
        <w:bottom w:val="none" w:sz="0" w:space="0" w:color="auto"/>
        <w:right w:val="none" w:sz="0" w:space="0" w:color="auto"/>
      </w:divBdr>
    </w:div>
    <w:div w:id="1781022470">
      <w:bodyDiv w:val="1"/>
      <w:marLeft w:val="0"/>
      <w:marRight w:val="0"/>
      <w:marTop w:val="0"/>
      <w:marBottom w:val="0"/>
      <w:divBdr>
        <w:top w:val="none" w:sz="0" w:space="0" w:color="auto"/>
        <w:left w:val="none" w:sz="0" w:space="0" w:color="auto"/>
        <w:bottom w:val="none" w:sz="0" w:space="0" w:color="auto"/>
        <w:right w:val="none" w:sz="0" w:space="0" w:color="auto"/>
      </w:divBdr>
    </w:div>
    <w:div w:id="1785230339">
      <w:bodyDiv w:val="1"/>
      <w:marLeft w:val="0"/>
      <w:marRight w:val="0"/>
      <w:marTop w:val="0"/>
      <w:marBottom w:val="0"/>
      <w:divBdr>
        <w:top w:val="none" w:sz="0" w:space="0" w:color="auto"/>
        <w:left w:val="none" w:sz="0" w:space="0" w:color="auto"/>
        <w:bottom w:val="none" w:sz="0" w:space="0" w:color="auto"/>
        <w:right w:val="none" w:sz="0" w:space="0" w:color="auto"/>
      </w:divBdr>
    </w:div>
    <w:div w:id="1800487085">
      <w:bodyDiv w:val="1"/>
      <w:marLeft w:val="0"/>
      <w:marRight w:val="0"/>
      <w:marTop w:val="0"/>
      <w:marBottom w:val="0"/>
      <w:divBdr>
        <w:top w:val="none" w:sz="0" w:space="0" w:color="auto"/>
        <w:left w:val="none" w:sz="0" w:space="0" w:color="auto"/>
        <w:bottom w:val="none" w:sz="0" w:space="0" w:color="auto"/>
        <w:right w:val="none" w:sz="0" w:space="0" w:color="auto"/>
      </w:divBdr>
    </w:div>
    <w:div w:id="1814057461">
      <w:bodyDiv w:val="1"/>
      <w:marLeft w:val="0"/>
      <w:marRight w:val="0"/>
      <w:marTop w:val="0"/>
      <w:marBottom w:val="0"/>
      <w:divBdr>
        <w:top w:val="none" w:sz="0" w:space="0" w:color="auto"/>
        <w:left w:val="none" w:sz="0" w:space="0" w:color="auto"/>
        <w:bottom w:val="none" w:sz="0" w:space="0" w:color="auto"/>
        <w:right w:val="none" w:sz="0" w:space="0" w:color="auto"/>
      </w:divBdr>
    </w:div>
    <w:div w:id="1861552180">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8010358">
      <w:bodyDiv w:val="1"/>
      <w:marLeft w:val="0"/>
      <w:marRight w:val="0"/>
      <w:marTop w:val="0"/>
      <w:marBottom w:val="0"/>
      <w:divBdr>
        <w:top w:val="none" w:sz="0" w:space="0" w:color="auto"/>
        <w:left w:val="none" w:sz="0" w:space="0" w:color="auto"/>
        <w:bottom w:val="none" w:sz="0" w:space="0" w:color="auto"/>
        <w:right w:val="none" w:sz="0" w:space="0" w:color="auto"/>
      </w:divBdr>
    </w:div>
    <w:div w:id="1899435218">
      <w:bodyDiv w:val="1"/>
      <w:marLeft w:val="0"/>
      <w:marRight w:val="0"/>
      <w:marTop w:val="0"/>
      <w:marBottom w:val="0"/>
      <w:divBdr>
        <w:top w:val="none" w:sz="0" w:space="0" w:color="auto"/>
        <w:left w:val="none" w:sz="0" w:space="0" w:color="auto"/>
        <w:bottom w:val="none" w:sz="0" w:space="0" w:color="auto"/>
        <w:right w:val="none" w:sz="0" w:space="0" w:color="auto"/>
      </w:divBdr>
    </w:div>
    <w:div w:id="1931967675">
      <w:bodyDiv w:val="1"/>
      <w:marLeft w:val="0"/>
      <w:marRight w:val="0"/>
      <w:marTop w:val="0"/>
      <w:marBottom w:val="0"/>
      <w:divBdr>
        <w:top w:val="none" w:sz="0" w:space="0" w:color="auto"/>
        <w:left w:val="none" w:sz="0" w:space="0" w:color="auto"/>
        <w:bottom w:val="none" w:sz="0" w:space="0" w:color="auto"/>
        <w:right w:val="none" w:sz="0" w:space="0" w:color="auto"/>
      </w:divBdr>
    </w:div>
    <w:div w:id="1942714512">
      <w:bodyDiv w:val="1"/>
      <w:marLeft w:val="0"/>
      <w:marRight w:val="0"/>
      <w:marTop w:val="0"/>
      <w:marBottom w:val="0"/>
      <w:divBdr>
        <w:top w:val="none" w:sz="0" w:space="0" w:color="auto"/>
        <w:left w:val="none" w:sz="0" w:space="0" w:color="auto"/>
        <w:bottom w:val="none" w:sz="0" w:space="0" w:color="auto"/>
        <w:right w:val="none" w:sz="0" w:space="0" w:color="auto"/>
      </w:divBdr>
    </w:div>
    <w:div w:id="1945533788">
      <w:bodyDiv w:val="1"/>
      <w:marLeft w:val="0"/>
      <w:marRight w:val="0"/>
      <w:marTop w:val="0"/>
      <w:marBottom w:val="0"/>
      <w:divBdr>
        <w:top w:val="none" w:sz="0" w:space="0" w:color="auto"/>
        <w:left w:val="none" w:sz="0" w:space="0" w:color="auto"/>
        <w:bottom w:val="none" w:sz="0" w:space="0" w:color="auto"/>
        <w:right w:val="none" w:sz="0" w:space="0" w:color="auto"/>
      </w:divBdr>
    </w:div>
    <w:div w:id="1957448267">
      <w:bodyDiv w:val="1"/>
      <w:marLeft w:val="0"/>
      <w:marRight w:val="0"/>
      <w:marTop w:val="0"/>
      <w:marBottom w:val="0"/>
      <w:divBdr>
        <w:top w:val="none" w:sz="0" w:space="0" w:color="auto"/>
        <w:left w:val="none" w:sz="0" w:space="0" w:color="auto"/>
        <w:bottom w:val="none" w:sz="0" w:space="0" w:color="auto"/>
        <w:right w:val="none" w:sz="0" w:space="0" w:color="auto"/>
      </w:divBdr>
    </w:div>
    <w:div w:id="1973055376">
      <w:bodyDiv w:val="1"/>
      <w:marLeft w:val="0"/>
      <w:marRight w:val="0"/>
      <w:marTop w:val="0"/>
      <w:marBottom w:val="0"/>
      <w:divBdr>
        <w:top w:val="none" w:sz="0" w:space="0" w:color="auto"/>
        <w:left w:val="none" w:sz="0" w:space="0" w:color="auto"/>
        <w:bottom w:val="none" w:sz="0" w:space="0" w:color="auto"/>
        <w:right w:val="none" w:sz="0" w:space="0" w:color="auto"/>
      </w:divBdr>
    </w:div>
    <w:div w:id="2003044791">
      <w:bodyDiv w:val="1"/>
      <w:marLeft w:val="0"/>
      <w:marRight w:val="0"/>
      <w:marTop w:val="0"/>
      <w:marBottom w:val="0"/>
      <w:divBdr>
        <w:top w:val="none" w:sz="0" w:space="0" w:color="auto"/>
        <w:left w:val="none" w:sz="0" w:space="0" w:color="auto"/>
        <w:bottom w:val="none" w:sz="0" w:space="0" w:color="auto"/>
        <w:right w:val="none" w:sz="0" w:space="0" w:color="auto"/>
      </w:divBdr>
    </w:div>
    <w:div w:id="2019655653">
      <w:bodyDiv w:val="1"/>
      <w:marLeft w:val="0"/>
      <w:marRight w:val="0"/>
      <w:marTop w:val="0"/>
      <w:marBottom w:val="0"/>
      <w:divBdr>
        <w:top w:val="none" w:sz="0" w:space="0" w:color="auto"/>
        <w:left w:val="none" w:sz="0" w:space="0" w:color="auto"/>
        <w:bottom w:val="none" w:sz="0" w:space="0" w:color="auto"/>
        <w:right w:val="none" w:sz="0" w:space="0" w:color="auto"/>
      </w:divBdr>
    </w:div>
    <w:div w:id="2022001890">
      <w:bodyDiv w:val="1"/>
      <w:marLeft w:val="0"/>
      <w:marRight w:val="0"/>
      <w:marTop w:val="0"/>
      <w:marBottom w:val="0"/>
      <w:divBdr>
        <w:top w:val="none" w:sz="0" w:space="0" w:color="auto"/>
        <w:left w:val="none" w:sz="0" w:space="0" w:color="auto"/>
        <w:bottom w:val="none" w:sz="0" w:space="0" w:color="auto"/>
        <w:right w:val="none" w:sz="0" w:space="0" w:color="auto"/>
      </w:divBdr>
    </w:div>
    <w:div w:id="2031294480">
      <w:bodyDiv w:val="1"/>
      <w:marLeft w:val="0"/>
      <w:marRight w:val="0"/>
      <w:marTop w:val="0"/>
      <w:marBottom w:val="0"/>
      <w:divBdr>
        <w:top w:val="none" w:sz="0" w:space="0" w:color="auto"/>
        <w:left w:val="none" w:sz="0" w:space="0" w:color="auto"/>
        <w:bottom w:val="none" w:sz="0" w:space="0" w:color="auto"/>
        <w:right w:val="none" w:sz="0" w:space="0" w:color="auto"/>
      </w:divBdr>
    </w:div>
    <w:div w:id="2045593430">
      <w:bodyDiv w:val="1"/>
      <w:marLeft w:val="0"/>
      <w:marRight w:val="0"/>
      <w:marTop w:val="0"/>
      <w:marBottom w:val="0"/>
      <w:divBdr>
        <w:top w:val="none" w:sz="0" w:space="0" w:color="auto"/>
        <w:left w:val="none" w:sz="0" w:space="0" w:color="auto"/>
        <w:bottom w:val="none" w:sz="0" w:space="0" w:color="auto"/>
        <w:right w:val="none" w:sz="0" w:space="0" w:color="auto"/>
      </w:divBdr>
    </w:div>
    <w:div w:id="2068338793">
      <w:bodyDiv w:val="1"/>
      <w:marLeft w:val="0"/>
      <w:marRight w:val="0"/>
      <w:marTop w:val="0"/>
      <w:marBottom w:val="0"/>
      <w:divBdr>
        <w:top w:val="none" w:sz="0" w:space="0" w:color="auto"/>
        <w:left w:val="none" w:sz="0" w:space="0" w:color="auto"/>
        <w:bottom w:val="none" w:sz="0" w:space="0" w:color="auto"/>
        <w:right w:val="none" w:sz="0" w:space="0" w:color="auto"/>
      </w:divBdr>
    </w:div>
    <w:div w:id="2101025320">
      <w:bodyDiv w:val="1"/>
      <w:marLeft w:val="0"/>
      <w:marRight w:val="0"/>
      <w:marTop w:val="0"/>
      <w:marBottom w:val="0"/>
      <w:divBdr>
        <w:top w:val="none" w:sz="0" w:space="0" w:color="auto"/>
        <w:left w:val="none" w:sz="0" w:space="0" w:color="auto"/>
        <w:bottom w:val="none" w:sz="0" w:space="0" w:color="auto"/>
        <w:right w:val="none" w:sz="0" w:space="0" w:color="auto"/>
      </w:divBdr>
    </w:div>
    <w:div w:id="2114282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C5599-A630-42B7-9236-151BEAF85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4807</Words>
  <Characters>28365</Characters>
  <Application>Microsoft Office Word</Application>
  <DocSecurity>0</DocSecurity>
  <Lines>236</Lines>
  <Paragraphs>66</Paragraphs>
  <ScaleCrop>false</ScaleCrop>
  <HeadingPairs>
    <vt:vector size="2" baseType="variant">
      <vt:variant>
        <vt:lpstr>Název</vt:lpstr>
      </vt:variant>
      <vt:variant>
        <vt:i4>1</vt:i4>
      </vt:variant>
    </vt:vector>
  </HeadingPairs>
  <TitlesOfParts>
    <vt:vector size="1" baseType="lpstr">
      <vt:lpstr/>
    </vt:vector>
  </TitlesOfParts>
  <Company>VŠTE ČB</Company>
  <LinksUpToDate>false</LinksUpToDate>
  <CharactersWithSpaces>33106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Pavla Náhlíková</dc:creator>
  <cp:keywords/>
  <dc:description/>
  <cp:lastModifiedBy>Pavla Náhlíková</cp:lastModifiedBy>
  <cp:revision>2</cp:revision>
  <cp:lastPrinted>2020-01-29T14:15:00Z</cp:lastPrinted>
  <dcterms:created xsi:type="dcterms:W3CDTF">2023-05-23T05:22:00Z</dcterms:created>
  <dcterms:modified xsi:type="dcterms:W3CDTF">2023-05-23T05:22:00Z</dcterms:modified>
</cp:coreProperties>
</file>