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03" w:rsidRPr="00486033" w:rsidRDefault="00D70A03" w:rsidP="00D70A03">
      <w:pPr>
        <w:jc w:val="right"/>
        <w:rPr>
          <w:b/>
        </w:rPr>
      </w:pPr>
      <w:bookmarkStart w:id="0" w:name="_GoBack"/>
      <w:bookmarkEnd w:id="0"/>
      <w:r w:rsidRPr="00486033">
        <w:rPr>
          <w:b/>
        </w:rPr>
        <w:t xml:space="preserve">Příloha č. </w:t>
      </w:r>
      <w:r w:rsidR="00C605B0">
        <w:rPr>
          <w:b/>
        </w:rPr>
        <w:t>2: Záměr ústavu</w:t>
      </w:r>
    </w:p>
    <w:p w:rsidR="00254FAC" w:rsidRDefault="00254FAC" w:rsidP="005F4FDB">
      <w:pPr>
        <w:jc w:val="center"/>
        <w:rPr>
          <w:b/>
          <w:sz w:val="24"/>
        </w:rPr>
      </w:pPr>
      <w:r>
        <w:rPr>
          <w:b/>
          <w:sz w:val="24"/>
        </w:rPr>
        <w:t xml:space="preserve">ZÁMĚR ÚSTAVU </w:t>
      </w:r>
      <w:sdt>
        <w:sdtPr>
          <w:rPr>
            <w:b/>
            <w:sz w:val="24"/>
          </w:rPr>
          <w:id w:val="-833449596"/>
          <w:placeholder>
            <w:docPart w:val="DefaultPlaceholder_1082065159"/>
          </w:placeholder>
          <w:comboBox>
            <w:listItem w:displayText="PODNIKOVÉ STRATEGIE" w:value="PODNIKOVÉ STRATEGIE"/>
            <w:listItem w:displayText="TECHNICKO-TECHNOLOGICKÉHO" w:value="TECHNICKO-TECHNOLOGICKÉHO"/>
            <w:listItem w:displayText="ZNALECTVÍ A OCEŇOVÁNÍ" w:value="ZNALECTVÍ A OCEŇOVÁNÍ"/>
          </w:comboBox>
        </w:sdtPr>
        <w:sdtEndPr/>
        <w:sdtContent>
          <w:r w:rsidR="00837159">
            <w:rPr>
              <w:b/>
              <w:sz w:val="24"/>
            </w:rPr>
            <w:t>ZNALECTVÍ A OCEŇOVÁNÍ</w:t>
          </w:r>
        </w:sdtContent>
      </w:sdt>
      <w:r w:rsidRPr="00254FAC">
        <w:rPr>
          <w:b/>
          <w:sz w:val="24"/>
        </w:rPr>
        <w:t xml:space="preserve"> </w:t>
      </w:r>
      <w:r>
        <w:rPr>
          <w:b/>
          <w:sz w:val="24"/>
        </w:rPr>
        <w:t>V OBLASTI AKREDITACÍ</w:t>
      </w:r>
      <w:r w:rsidR="00D70A03" w:rsidRPr="00D70A03">
        <w:rPr>
          <w:b/>
          <w:sz w:val="24"/>
        </w:rPr>
        <w:t xml:space="preserve"> </w:t>
      </w:r>
    </w:p>
    <w:p w:rsidR="00D70A03" w:rsidRDefault="00D70A03" w:rsidP="00254FAC">
      <w:pPr>
        <w:jc w:val="center"/>
      </w:pPr>
      <w:r w:rsidRPr="00D70A03">
        <w:rPr>
          <w:b/>
          <w:sz w:val="24"/>
        </w:rPr>
        <w:t xml:space="preserve">PRO </w:t>
      </w:r>
      <w:r w:rsidR="00254FAC">
        <w:rPr>
          <w:b/>
          <w:sz w:val="24"/>
        </w:rPr>
        <w:t>OBDOBÍ</w:t>
      </w:r>
      <w:r w:rsidR="00254FAC" w:rsidRPr="00254FAC">
        <w:rPr>
          <w:b/>
        </w:rPr>
        <w:t xml:space="preserve"> </w:t>
      </w:r>
      <w:sdt>
        <w:sdtPr>
          <w:rPr>
            <w:b/>
          </w:rPr>
          <w:id w:val="415675600"/>
          <w:placeholder>
            <w:docPart w:val="F27CF424FF2B40788C153380B44B47B4"/>
          </w:placeholder>
        </w:sdtPr>
        <w:sdtEndPr/>
        <w:sdtContent>
          <w:r w:rsidR="00837159">
            <w:t>2018</w:t>
          </w:r>
        </w:sdtContent>
      </w:sdt>
      <w:r>
        <w:rPr>
          <w:b/>
          <w:sz w:val="24"/>
        </w:rPr>
        <w:br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D70A03" w:rsidTr="005E3CBA">
        <w:trPr>
          <w:trHeight w:val="811"/>
        </w:trPr>
        <w:tc>
          <w:tcPr>
            <w:tcW w:w="2694" w:type="dxa"/>
            <w:vAlign w:val="center"/>
          </w:tcPr>
          <w:p w:rsidR="00D70A03" w:rsidRPr="00486033" w:rsidRDefault="00D70A03" w:rsidP="007C1524">
            <w:pPr>
              <w:pStyle w:val="Odstavecseseznamem"/>
              <w:ind w:left="0"/>
              <w:jc w:val="center"/>
              <w:rPr>
                <w:b/>
              </w:rPr>
            </w:pPr>
            <w:r w:rsidRPr="00486033">
              <w:rPr>
                <w:b/>
              </w:rPr>
              <w:t>Název programu</w:t>
            </w:r>
          </w:p>
        </w:tc>
        <w:sdt>
          <w:sdtPr>
            <w:rPr>
              <w:b/>
            </w:rPr>
            <w:id w:val="-234013702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b/>
                </w:rPr>
                <w:id w:val="1641921094"/>
                <w:placeholder>
                  <w:docPart w:val="A5E3E55218A64250AD50ED7CFC544979"/>
                </w:placeholder>
              </w:sdtPr>
              <w:sdtEndPr>
                <w:rPr>
                  <w:b w:val="0"/>
                </w:rPr>
              </w:sdtEndPr>
              <w:sdtContent>
                <w:tc>
                  <w:tcPr>
                    <w:tcW w:w="6486" w:type="dxa"/>
                    <w:vAlign w:val="center"/>
                  </w:tcPr>
                  <w:p w:rsidR="00D70A03" w:rsidRPr="005E3CBA" w:rsidRDefault="00837159" w:rsidP="005E3CBA">
                    <w:pPr>
                      <w:pStyle w:val="Odstavecseseznamem"/>
                      <w:spacing w:after="120"/>
                      <w:ind w:left="0"/>
                      <w:jc w:val="both"/>
                      <w:rPr>
                        <w:b/>
                      </w:rPr>
                    </w:pPr>
                    <w:r w:rsidRPr="00837159">
                      <w:t>Znalectví a oceňování</w:t>
                    </w:r>
                  </w:p>
                </w:tc>
              </w:sdtContent>
            </w:sdt>
          </w:sdtContent>
        </w:sdt>
      </w:tr>
      <w:tr w:rsidR="00D70A03" w:rsidTr="00BD1223">
        <w:trPr>
          <w:trHeight w:val="696"/>
        </w:trPr>
        <w:tc>
          <w:tcPr>
            <w:tcW w:w="2694" w:type="dxa"/>
          </w:tcPr>
          <w:p w:rsidR="004F0B5C" w:rsidRPr="00BD1223" w:rsidRDefault="00D70A03" w:rsidP="00BD1223">
            <w:pPr>
              <w:pStyle w:val="Odstavecseseznamem"/>
              <w:ind w:left="0"/>
              <w:jc w:val="center"/>
              <w:rPr>
                <w:sz w:val="20"/>
              </w:rPr>
            </w:pPr>
            <w:r>
              <w:rPr>
                <w:b/>
              </w:rPr>
              <w:t xml:space="preserve">Garant programu, </w:t>
            </w:r>
            <w:r>
              <w:rPr>
                <w:b/>
              </w:rPr>
              <w:br/>
            </w:r>
            <w:r w:rsidRPr="003A5BF5">
              <w:rPr>
                <w:i/>
                <w:sz w:val="20"/>
              </w:rPr>
              <w:t>jeho stručná charakteristika z hlediska jeho akreditabilnosti podle standardů NAÚ</w:t>
            </w:r>
          </w:p>
        </w:tc>
        <w:sdt>
          <w:sdtPr>
            <w:rPr>
              <w:b/>
            </w:rPr>
            <w:id w:val="1241678647"/>
            <w:placeholder>
              <w:docPart w:val="DefaultPlaceholder_1082065158"/>
            </w:placeholder>
          </w:sdtPr>
          <w:sdtEndPr/>
          <w:sdtContent>
            <w:tc>
              <w:tcPr>
                <w:tcW w:w="6486" w:type="dxa"/>
                <w:vAlign w:val="center"/>
              </w:tcPr>
              <w:sdt>
                <w:sdtPr>
                  <w:id w:val="-739167009"/>
                  <w:placeholder>
                    <w:docPart w:val="0A50F24C4796432CBE94C6773B7B15DB"/>
                  </w:placeholder>
                </w:sdtPr>
                <w:sdtEndPr/>
                <w:sdtContent>
                  <w:p w:rsidR="00837159" w:rsidRPr="00837159" w:rsidRDefault="00837159" w:rsidP="00837159">
                    <w:pPr>
                      <w:pStyle w:val="Odstavecseseznamem"/>
                    </w:pPr>
                    <w:r w:rsidRPr="00837159">
                      <w:t>doc. Ing. Marek Voc</w:t>
                    </w:r>
                    <w:r w:rsidR="00CF0A96">
                      <w:t xml:space="preserve">hozka, MBA, </w:t>
                    </w:r>
                    <w:proofErr w:type="gramStart"/>
                    <w:r w:rsidR="00CF0A96">
                      <w:t xml:space="preserve">Ph.D. </w:t>
                    </w:r>
                    <w:r w:rsidR="000006C9">
                      <w:t>, rektor</w:t>
                    </w:r>
                    <w:proofErr w:type="gramEnd"/>
                    <w:r w:rsidR="000006C9">
                      <w:t xml:space="preserve"> </w:t>
                    </w:r>
                  </w:p>
                  <w:p w:rsidR="00837159" w:rsidRDefault="00837159" w:rsidP="00837159">
                    <w:pPr>
                      <w:pStyle w:val="Odstavecseseznamem"/>
                    </w:pPr>
                  </w:p>
                  <w:p w:rsidR="00837159" w:rsidRPr="00837159" w:rsidRDefault="00837159" w:rsidP="00837159">
                    <w:pPr>
                      <w:pStyle w:val="Odstavecseseznamem"/>
                    </w:pPr>
                    <w:r w:rsidRPr="00075F93">
                      <w:t>Ing., 2002, obor Obchodně podnikatelský, Jihočeská univerzita v Českých Budějovicích, Zemědělská fakulta</w:t>
                    </w:r>
                  </w:p>
                  <w:p w:rsidR="00837159" w:rsidRDefault="00837159" w:rsidP="00837159">
                    <w:pPr>
                      <w:pStyle w:val="Odstavecseseznamem"/>
                    </w:pPr>
                  </w:p>
                  <w:p w:rsidR="00837159" w:rsidRPr="00837159" w:rsidRDefault="00837159" w:rsidP="00837159">
                    <w:pPr>
                      <w:pStyle w:val="Odstavecseseznamem"/>
                    </w:pPr>
                    <w:r w:rsidRPr="00075F93">
                      <w:t>MBA, 2005, Vysoká škola ekonomie a managementu</w:t>
                    </w:r>
                  </w:p>
                  <w:p w:rsidR="00837159" w:rsidRDefault="00837159" w:rsidP="00837159">
                    <w:pPr>
                      <w:pStyle w:val="Odstavecseseznamem"/>
                    </w:pPr>
                  </w:p>
                  <w:p w:rsidR="00837159" w:rsidRPr="00837159" w:rsidRDefault="00837159" w:rsidP="00837159">
                    <w:pPr>
                      <w:pStyle w:val="Odstavecseseznamem"/>
                    </w:pPr>
                    <w:r w:rsidRPr="00075F93">
                      <w:t xml:space="preserve">Ph.D., 2008, obor Podniková </w:t>
                    </w:r>
                    <w:r w:rsidRPr="00837159">
                      <w:t>ekonomika a management, Vysoká škola ekonomická v Praze, Fakulta podnikohospodářská</w:t>
                    </w:r>
                  </w:p>
                  <w:p w:rsidR="00837159" w:rsidRDefault="00837159" w:rsidP="00837159">
                    <w:pPr>
                      <w:pStyle w:val="Odstavecseseznamem"/>
                    </w:pPr>
                  </w:p>
                  <w:p w:rsidR="00837159" w:rsidRPr="00837159" w:rsidRDefault="00837159" w:rsidP="00837159">
                    <w:pPr>
                      <w:pStyle w:val="Odstavecseseznamem"/>
                    </w:pPr>
                    <w:r w:rsidRPr="00075F93">
                      <w:t>doc., 2013, obor Podniková ekonomika a management, Česká zemědělská univerzita v Praze, Provozně ekonomická fakulta</w:t>
                    </w:r>
                  </w:p>
                  <w:p w:rsidR="00837159" w:rsidRDefault="00837159" w:rsidP="00837159">
                    <w:pPr>
                      <w:pStyle w:val="Odstavecseseznamem"/>
                    </w:pPr>
                  </w:p>
                  <w:p w:rsidR="00837159" w:rsidRDefault="00837159" w:rsidP="00837159">
                    <w:pPr>
                      <w:pStyle w:val="Odstavecseseznamem"/>
                    </w:pPr>
                  </w:p>
                  <w:p w:rsidR="00837159" w:rsidRPr="00837159" w:rsidRDefault="00837159" w:rsidP="00837159">
                    <w:pPr>
                      <w:pStyle w:val="Odstavecseseznamem"/>
                    </w:pPr>
                    <w:r>
                      <w:t>Vzdělávací činnost</w:t>
                    </w:r>
                  </w:p>
                  <w:p w:rsidR="00837159" w:rsidRPr="00837159" w:rsidRDefault="00837159" w:rsidP="00837159">
                    <w:pPr>
                      <w:pStyle w:val="Odstavecseseznamem"/>
                    </w:pPr>
                    <w:r>
                      <w:t>Navrhovaný g</w:t>
                    </w:r>
                    <w:r w:rsidRPr="00837159">
                      <w:t xml:space="preserve">arant studijního programu zajišťoval a zajišťuje výuku v bakalářském studijním programu se zaměřením na finance podniku, controlling a finanční a kapitálové trhy. Je garantem specializace Finance podniku v bakalářském studijním programu Ekonomika a management. Je </w:t>
                    </w:r>
                    <w:proofErr w:type="spellStart"/>
                    <w:r w:rsidRPr="00837159">
                      <w:t>garatem</w:t>
                    </w:r>
                    <w:proofErr w:type="spellEnd"/>
                    <w:r w:rsidRPr="00837159">
                      <w:t xml:space="preserve"> studijního programu Master </w:t>
                    </w:r>
                    <w:proofErr w:type="spellStart"/>
                    <w:r w:rsidRPr="00837159">
                      <w:t>of</w:t>
                    </w:r>
                    <w:proofErr w:type="spellEnd"/>
                    <w:r w:rsidRPr="00837159">
                      <w:t xml:space="preserve"> Business </w:t>
                    </w:r>
                    <w:proofErr w:type="spellStart"/>
                    <w:r w:rsidRPr="00837159">
                      <w:t>Administration</w:t>
                    </w:r>
                    <w:proofErr w:type="spellEnd"/>
                    <w:r w:rsidRPr="00837159">
                      <w:t>.</w:t>
                    </w:r>
                  </w:p>
                  <w:p w:rsidR="00837159" w:rsidRPr="00837159" w:rsidRDefault="00837159" w:rsidP="00837159">
                    <w:pPr>
                      <w:pStyle w:val="Odstavecseseznamem"/>
                    </w:pPr>
                    <w:r w:rsidRPr="00075F93">
                      <w:t>Je úspěšným školitelem tří doktorandů. Byl vedoucím cca 100 kvalifikačních prací.</w:t>
                    </w:r>
                  </w:p>
                  <w:p w:rsidR="00837159" w:rsidRDefault="00837159" w:rsidP="00837159">
                    <w:pPr>
                      <w:pStyle w:val="Odstavecseseznamem"/>
                    </w:pPr>
                  </w:p>
                  <w:p w:rsidR="00837159" w:rsidRPr="00837159" w:rsidRDefault="00837159" w:rsidP="00837159">
                    <w:pPr>
                      <w:pStyle w:val="Odstavecseseznamem"/>
                    </w:pPr>
                    <w:r>
                      <w:t>Tvůrčí činnost</w:t>
                    </w:r>
                  </w:p>
                  <w:p w:rsidR="00837159" w:rsidRPr="00837159" w:rsidRDefault="00837159" w:rsidP="00837159">
                    <w:pPr>
                      <w:pStyle w:val="Odstavecseseznamem"/>
                    </w:pPr>
                    <w:r>
                      <w:t>Navrhovaný g</w:t>
                    </w:r>
                    <w:r w:rsidRPr="00837159">
                      <w:t xml:space="preserve">arant studijního programu je spoluřešitelem projektu Technologické agentury ČR na podporu aplikovaného výzkumu a experimentálního vývoje ALFA, autorem či spoluautorem 8 článků ve vědeckých časopisech s IF, 22 článků ve vědeckých časopisech bez IF, 3 odborných knih, 3 vysokoškolských učebnic a dalších učebních textů. Podílel se také na 30 výstupech v oblasti ochrany duševního vlastnictví. </w:t>
                    </w:r>
                  </w:p>
                  <w:p w:rsidR="00837159" w:rsidRDefault="00837159" w:rsidP="00837159">
                    <w:pPr>
                      <w:pStyle w:val="Odstavecseseznamem"/>
                    </w:pPr>
                  </w:p>
                  <w:p w:rsidR="00837159" w:rsidRPr="00837159" w:rsidRDefault="00837159" w:rsidP="00837159">
                    <w:pPr>
                      <w:pStyle w:val="Odstavecseseznamem"/>
                    </w:pPr>
                    <w:r>
                      <w:t>Další profesní činnost</w:t>
                    </w:r>
                  </w:p>
                  <w:p w:rsidR="00D70A03" w:rsidRPr="005E3CBA" w:rsidRDefault="00837159" w:rsidP="003D44F6">
                    <w:pPr>
                      <w:pStyle w:val="Odstavecseseznamem"/>
                      <w:spacing w:after="120"/>
                      <w:ind w:left="0"/>
                      <w:jc w:val="both"/>
                      <w:rPr>
                        <w:b/>
                      </w:rPr>
                    </w:pPr>
                    <w:r>
                      <w:t xml:space="preserve">Navrhovaný garant studijního programu je soudním znalcem v oboru ekonomika. </w:t>
                    </w:r>
                    <w:r w:rsidRPr="00837159">
                      <w:t xml:space="preserve">Je členem České konference rektorů, čtyř vědeckých rad, členem Kontrolní rady TA ČR, předsedou jedné a členem další redakční rady českých vědeckých časopisů a členem čtyř redakčních rad v časopisech zahraničních (Státní univerzita </w:t>
                    </w:r>
                    <w:proofErr w:type="spellStart"/>
                    <w:r w:rsidRPr="00837159">
                      <w:t>Petrozavodsko</w:t>
                    </w:r>
                    <w:proofErr w:type="spellEnd"/>
                    <w:r w:rsidRPr="00837159">
                      <w:t xml:space="preserve">, </w:t>
                    </w:r>
                    <w:r w:rsidRPr="00837159">
                      <w:lastRenderedPageBreak/>
                      <w:t xml:space="preserve">Technologická univerzita </w:t>
                    </w:r>
                    <w:proofErr w:type="spellStart"/>
                    <w:r w:rsidRPr="00837159">
                      <w:t>Astrachan</w:t>
                    </w:r>
                    <w:proofErr w:type="spellEnd"/>
                    <w:r w:rsidRPr="00837159">
                      <w:t xml:space="preserve">, International </w:t>
                    </w:r>
                    <w:proofErr w:type="spellStart"/>
                    <w:r w:rsidRPr="00837159">
                      <w:t>Research</w:t>
                    </w:r>
                    <w:proofErr w:type="spellEnd"/>
                    <w:r w:rsidRPr="00837159">
                      <w:t xml:space="preserve"> </w:t>
                    </w:r>
                    <w:proofErr w:type="spellStart"/>
                    <w:r w:rsidRPr="00837159">
                      <w:t>Journal</w:t>
                    </w:r>
                    <w:proofErr w:type="spellEnd"/>
                    <w:r w:rsidRPr="00837159">
                      <w:t xml:space="preserve"> </w:t>
                    </w:r>
                    <w:proofErr w:type="spellStart"/>
                    <w:r w:rsidRPr="00837159">
                      <w:t>of</w:t>
                    </w:r>
                    <w:proofErr w:type="spellEnd"/>
                    <w:r w:rsidRPr="00837159">
                      <w:t xml:space="preserve"> Business and </w:t>
                    </w:r>
                    <w:proofErr w:type="spellStart"/>
                    <w:r w:rsidRPr="00837159">
                      <w:t>Social</w:t>
                    </w:r>
                    <w:proofErr w:type="spellEnd"/>
                    <w:r w:rsidRPr="00837159">
                      <w:t xml:space="preserve"> </w:t>
                    </w:r>
                    <w:proofErr w:type="spellStart"/>
                    <w:r w:rsidRPr="00837159">
                      <w:t>Sciences</w:t>
                    </w:r>
                    <w:proofErr w:type="spellEnd"/>
                    <w:r w:rsidRPr="00837159">
                      <w:t>, Matematické modelování v ekonomice – Ukrajinská národní akademie věd). Předseda Rady pro vnitřní hodnocení. Byl členem Interní akreditační komise VŠTE.</w:t>
                    </w:r>
                  </w:p>
                </w:sdtContent>
              </w:sdt>
            </w:tc>
          </w:sdtContent>
        </w:sdt>
      </w:tr>
      <w:tr w:rsidR="00D70A03" w:rsidTr="00BD1223">
        <w:trPr>
          <w:trHeight w:val="696"/>
        </w:trPr>
        <w:tc>
          <w:tcPr>
            <w:tcW w:w="2694" w:type="dxa"/>
          </w:tcPr>
          <w:p w:rsidR="00254FAC" w:rsidRPr="00BD1223" w:rsidRDefault="00254FAC" w:rsidP="00254FAC">
            <w:pPr>
              <w:pStyle w:val="Odstavecseseznamem"/>
              <w:ind w:left="0"/>
              <w:jc w:val="center"/>
              <w:rPr>
                <w:i/>
                <w:sz w:val="20"/>
              </w:rPr>
            </w:pPr>
            <w:r w:rsidRPr="00D70A03">
              <w:rPr>
                <w:b/>
              </w:rPr>
              <w:lastRenderedPageBreak/>
              <w:t xml:space="preserve">Profil absolventa </w:t>
            </w:r>
          </w:p>
          <w:p w:rsidR="00D70A03" w:rsidRPr="00BD1223" w:rsidRDefault="00D70A03" w:rsidP="00BD1223">
            <w:pPr>
              <w:pStyle w:val="Odstavecseseznamem"/>
              <w:ind w:left="0"/>
              <w:jc w:val="center"/>
              <w:rPr>
                <w:i/>
                <w:sz w:val="20"/>
              </w:rPr>
            </w:pPr>
          </w:p>
        </w:tc>
        <w:sdt>
          <w:sdtPr>
            <w:rPr>
              <w:b/>
            </w:rPr>
            <w:id w:val="550050503"/>
            <w:placeholder>
              <w:docPart w:val="DefaultPlaceholder_1082065158"/>
            </w:placeholder>
          </w:sdtPr>
          <w:sdtEndPr/>
          <w:sdtContent>
            <w:tc>
              <w:tcPr>
                <w:tcW w:w="6486" w:type="dxa"/>
                <w:vAlign w:val="center"/>
              </w:tcPr>
              <w:sdt>
                <w:sdtPr>
                  <w:id w:val="1524281070"/>
                  <w:placeholder>
                    <w:docPart w:val="88C1BA5A85B644098B0DB5237AD54869"/>
                  </w:placeholder>
                </w:sdtPr>
                <w:sdtEndPr/>
                <w:sdtContent>
                  <w:p w:rsidR="00837159" w:rsidRPr="00837159" w:rsidRDefault="00837159" w:rsidP="00837159">
                    <w:r w:rsidRPr="00837159">
                      <w:t>Absolvent je schopen vykonávat činnost soudního znalce dle zákona o znalcích a tlumočnících ve zvoleném oboru (Eko</w:t>
                    </w:r>
                    <w:r w:rsidR="00CF0A96">
                      <w:t xml:space="preserve">nomika, Strojírenství, Doprava, </w:t>
                    </w:r>
                    <w:r w:rsidRPr="00837159">
                      <w:t xml:space="preserve">Logistika či Stavitelství). Absolvent je připraven být odhadcem (dle zákona o živnostenském podnikání). Absolvent je schopen se uplatnit zároveň jako analytik ve své oblasti a je schopen řešit např. i škodní a pojistné události. </w:t>
                    </w:r>
                  </w:p>
                  <w:p w:rsidR="00837159" w:rsidRPr="00837159" w:rsidRDefault="00837159" w:rsidP="00837159">
                    <w:r w:rsidRPr="00416027">
                      <w:t>Na základě získaných znalostí je absolvent schopen samostatně realizovat znalecké posudky a odhady ve vybr</w:t>
                    </w:r>
                    <w:r w:rsidRPr="00837159">
                      <w:t xml:space="preserve">aných oborech znalecké a odhadní činnosti. Absolvent bude mít relevantní znalosti vybraného oboru znalectví a odhadní činnosti. Bude schopen chápat a aplikovat právo v oblasti soudního znalectví, odhadů a </w:t>
                    </w:r>
                    <w:proofErr w:type="spellStart"/>
                    <w:r w:rsidRPr="00837159">
                      <w:t>škodních</w:t>
                    </w:r>
                    <w:proofErr w:type="spellEnd"/>
                    <w:r w:rsidRPr="00837159">
                      <w:t xml:space="preserve"> řízení. Bude schopen samostatné systematické přípravy znaleckých posudků a odhadů.</w:t>
                    </w:r>
                  </w:p>
                  <w:p w:rsidR="00837159" w:rsidRPr="00416027" w:rsidRDefault="00837159" w:rsidP="00837159"/>
                  <w:p w:rsidR="00837159" w:rsidRPr="00837159" w:rsidRDefault="00837159" w:rsidP="00837159">
                    <w:r w:rsidRPr="00416027">
                      <w:t xml:space="preserve">Odborné znalosti absolventa studijního programu Znalectví a oceňování. </w:t>
                    </w:r>
                  </w:p>
                  <w:p w:rsidR="00837159" w:rsidRPr="00416027" w:rsidRDefault="00837159" w:rsidP="00837159"/>
                  <w:p w:rsidR="00837159" w:rsidRPr="00837159" w:rsidRDefault="00837159" w:rsidP="00837159">
                    <w:r w:rsidRPr="00416027">
                      <w:t>Absolvent: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>má vynikající znalosti ze svého oboru znalecké činnosti, tj. Ekonomiky, Do</w:t>
                    </w:r>
                    <w:r w:rsidR="00CF0A96">
                      <w:t>pravy, Logistiky, Strojírenství a Stavitelství</w:t>
                    </w:r>
                    <w:r w:rsidRPr="00837159">
                      <w:t>;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 xml:space="preserve">rozumí ekonomickým a finančním souvislostem znalecké činnosti, odhadcovské činnosti a likvidaci </w:t>
                    </w:r>
                    <w:proofErr w:type="spellStart"/>
                    <w:r w:rsidRPr="00837159">
                      <w:t>škodních</w:t>
                    </w:r>
                    <w:proofErr w:type="spellEnd"/>
                    <w:r w:rsidRPr="00837159">
                      <w:t xml:space="preserve"> událostí;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 xml:space="preserve">rozumí </w:t>
                    </w:r>
                    <w:proofErr w:type="spellStart"/>
                    <w:r w:rsidRPr="00837159">
                      <w:t>egislativním</w:t>
                    </w:r>
                    <w:proofErr w:type="spellEnd"/>
                    <w:r w:rsidRPr="00837159">
                      <w:t xml:space="preserve"> souvislostem znalecké činnosti, odhadcovské činnosti a likvidaci </w:t>
                    </w:r>
                    <w:proofErr w:type="spellStart"/>
                    <w:r w:rsidRPr="00837159">
                      <w:t>škodních</w:t>
                    </w:r>
                    <w:proofErr w:type="spellEnd"/>
                    <w:r w:rsidRPr="00837159">
                      <w:t xml:space="preserve"> událostí;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 xml:space="preserve">dokonale zná právo v oblasti znalecké činnosti, odhadcovské činnosti a likvidaci </w:t>
                    </w:r>
                    <w:proofErr w:type="spellStart"/>
                    <w:r w:rsidRPr="00837159">
                      <w:t>škodních</w:t>
                    </w:r>
                    <w:proofErr w:type="spellEnd"/>
                    <w:r w:rsidRPr="00837159">
                      <w:t xml:space="preserve"> událostí - tj. proces zpracování posudku. </w:t>
                    </w:r>
                    <w:proofErr w:type="gramStart"/>
                    <w:r w:rsidRPr="00837159">
                      <w:t>jeho</w:t>
                    </w:r>
                    <w:proofErr w:type="gramEnd"/>
                    <w:r w:rsidRPr="00837159">
                      <w:t xml:space="preserve"> formální náležitosti, etiku znalecké a odhadcovské činnosti.</w:t>
                    </w:r>
                  </w:p>
                  <w:p w:rsidR="00837159" w:rsidRPr="00416027" w:rsidRDefault="00837159" w:rsidP="00837159"/>
                  <w:p w:rsidR="00837159" w:rsidRPr="00837159" w:rsidRDefault="00837159" w:rsidP="00837159">
                    <w:r w:rsidRPr="00416027">
                      <w:t>Odborné dovednosti absolventa studijního programu Znalectví a oceňování.</w:t>
                    </w:r>
                  </w:p>
                  <w:p w:rsidR="00837159" w:rsidRPr="00416027" w:rsidRDefault="00837159" w:rsidP="00837159"/>
                  <w:p w:rsidR="00837159" w:rsidRPr="00837159" w:rsidRDefault="00837159" w:rsidP="00837159">
                    <w:r w:rsidRPr="00416027">
                      <w:t>Absolvent umí: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>využit systémového přístupu, logického myšlení a přemýšlet v souvislostech;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 xml:space="preserve">aplikovat pokročilé vědecké metody při sběru dat pro realizaci znaleckého </w:t>
                    </w:r>
                    <w:proofErr w:type="spellStart"/>
                    <w:r w:rsidRPr="00837159">
                      <w:t>poskudku</w:t>
                    </w:r>
                    <w:proofErr w:type="spellEnd"/>
                    <w:r w:rsidRPr="00837159">
                      <w:t>, odhadu či likvidaci škodní události (nejen tedy vědecké pozorování, ale např. i experiment a další);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>aplikovat pokročilé vědecké metody při zpracování dat s cílem zjištění objektivního stavu věcí;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>aplikovat pokročilé vědecké metody při interpretaci výsledků proběhnuvších analýz;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>obhájit zpracovaný znalecký posudek před soudem a celkově bude schopen prezentovat výsledky své práce;</w:t>
                    </w:r>
                  </w:p>
                  <w:p w:rsidR="00837159" w:rsidRPr="00837159" w:rsidRDefault="00837159" w:rsidP="00837159">
                    <w:r>
                      <w:t xml:space="preserve">- </w:t>
                    </w:r>
                    <w:r w:rsidRPr="00837159">
                      <w:t>komunikovat se zadavateli posudků, odhadů či jiných analýz;</w:t>
                    </w:r>
                  </w:p>
                  <w:p w:rsidR="00D70A03" w:rsidRPr="005E3CBA" w:rsidRDefault="00837159" w:rsidP="003D44F6">
                    <w:pPr>
                      <w:pStyle w:val="Odstavecseseznamem"/>
                      <w:spacing w:after="120"/>
                      <w:ind w:left="0"/>
                      <w:jc w:val="both"/>
                      <w:rPr>
                        <w:b/>
                      </w:rPr>
                    </w:pPr>
                    <w:r w:rsidRPr="00416027">
                      <w:t>publikovat výsledky své práce v odborných časopise</w:t>
                    </w:r>
                    <w:r w:rsidRPr="00837159">
                      <w:t>ch v oblasti znalectví a odhadů.</w:t>
                    </w:r>
                  </w:p>
                </w:sdtContent>
              </w:sdt>
            </w:tc>
          </w:sdtContent>
        </w:sdt>
      </w:tr>
      <w:tr w:rsidR="00D70A03" w:rsidTr="00BD1223">
        <w:trPr>
          <w:trHeight w:val="721"/>
        </w:trPr>
        <w:tc>
          <w:tcPr>
            <w:tcW w:w="2694" w:type="dxa"/>
          </w:tcPr>
          <w:p w:rsidR="00254FAC" w:rsidRDefault="00254FAC" w:rsidP="00254FAC">
            <w:pPr>
              <w:pStyle w:val="Odstavecseseznamem"/>
              <w:ind w:left="0"/>
              <w:jc w:val="center"/>
              <w:rPr>
                <w:b/>
              </w:rPr>
            </w:pPr>
            <w:r w:rsidRPr="00D70A03">
              <w:rPr>
                <w:b/>
              </w:rPr>
              <w:lastRenderedPageBreak/>
              <w:t>Analýza potřebnosti programu</w:t>
            </w:r>
          </w:p>
          <w:p w:rsidR="00D70A03" w:rsidRPr="00486033" w:rsidRDefault="00254FAC" w:rsidP="00254FAC">
            <w:pPr>
              <w:jc w:val="center"/>
              <w:rPr>
                <w:b/>
              </w:rPr>
            </w:pPr>
            <w:r>
              <w:rPr>
                <w:i/>
                <w:sz w:val="20"/>
              </w:rPr>
              <w:t>(</w:t>
            </w:r>
            <w:r w:rsidRPr="00172D75">
              <w:rPr>
                <w:i/>
                <w:sz w:val="20"/>
              </w:rPr>
              <w:t>rozsah cca 1/3 formátu A4)</w:t>
            </w:r>
          </w:p>
        </w:tc>
        <w:sdt>
          <w:sdtPr>
            <w:rPr>
              <w:b/>
            </w:rPr>
            <w:id w:val="-1983076456"/>
            <w:placeholder>
              <w:docPart w:val="DefaultPlaceholder_1082065158"/>
            </w:placeholder>
          </w:sdtPr>
          <w:sdtEndPr/>
          <w:sdtContent>
            <w:tc>
              <w:tcPr>
                <w:tcW w:w="6486" w:type="dxa"/>
                <w:vAlign w:val="center"/>
              </w:tcPr>
              <w:sdt>
                <w:sdtPr>
                  <w:id w:val="-374935643"/>
                  <w:placeholder>
                    <w:docPart w:val="30262CD06FB04D0681F3A313DA908572"/>
                  </w:placeholder>
                </w:sdtPr>
                <w:sdtEndPr/>
                <w:sdtContent>
                  <w:sdt>
                    <w:sdtPr>
                      <w:id w:val="-1179570973"/>
                      <w:placeholder>
                        <w:docPart w:val="DF249BF9236C46248B98FE67006E5D0B"/>
                      </w:placeholder>
                    </w:sdtPr>
                    <w:sdtEndPr/>
                    <w:sdtContent>
                      <w:p w:rsidR="00837159" w:rsidRPr="00837159" w:rsidRDefault="00837159" w:rsidP="00837159">
                        <w:r w:rsidRPr="00837159">
                          <w:t>- V současné chvíli není na úrovní Jihočeského kraje, ani České republiky nabízen studijní program obdobného charakteru;</w:t>
                        </w:r>
                      </w:p>
                      <w:p w:rsidR="00837159" w:rsidRPr="00F60F07" w:rsidRDefault="00837159" w:rsidP="00837159"/>
                      <w:p w:rsidR="00837159" w:rsidRPr="00837159" w:rsidRDefault="00837159" w:rsidP="00837159">
                        <w:r>
                          <w:t xml:space="preserve">- </w:t>
                        </w:r>
                        <w:r w:rsidRPr="00837159">
                          <w:t>Nutnost vychovat kvalitní odborníky ve znaleckém oboru a plně je připravit na výkon profese soudního znalce“ tak, aby byl absolvent dostatečně jak teoreticky, tak prakticky fundován, s tím souvisí i zavedeni praxe do studijního programu;</w:t>
                        </w:r>
                      </w:p>
                      <w:p w:rsidR="00837159" w:rsidRPr="00F60F07" w:rsidRDefault="00837159" w:rsidP="00837159"/>
                      <w:p w:rsidR="00837159" w:rsidRPr="00837159" w:rsidRDefault="00837159" w:rsidP="00837159">
                        <w:r>
                          <w:t xml:space="preserve">- </w:t>
                        </w:r>
                        <w:r w:rsidRPr="00837159">
                          <w:t>ČR je ke dni 28. 6. 2016 celkem 9 275 znalců, v Jihočeském kraji 871 znalců, v samotných Českých Budějovicích pak 255 znalců;</w:t>
                        </w:r>
                      </w:p>
                      <w:p w:rsidR="00837159" w:rsidRPr="00F60F07" w:rsidRDefault="00837159" w:rsidP="00837159"/>
                      <w:p w:rsidR="00837159" w:rsidRPr="00837159" w:rsidRDefault="00837159" w:rsidP="00837159">
                        <w:r>
                          <w:t>- S</w:t>
                        </w:r>
                        <w:r w:rsidRPr="00837159">
                          <w:t xml:space="preserve">nižuje se počet znalců – v roce 2003 jich bylo zapsáno v seznamu ministerstva spravedlnosti 11 911, v roce 2013 již pouze 9 851 </w:t>
                        </w:r>
                        <w:proofErr w:type="spellStart"/>
                        <w:r w:rsidRPr="00837159">
                          <w:t>acv</w:t>
                        </w:r>
                        <w:proofErr w:type="spellEnd"/>
                        <w:r w:rsidRPr="00837159">
                          <w:t> letošním roce 9 275 – potřeba si  uvědomit, že u znaleckých posudků je trend opačný – vzrůstá jejich počet;</w:t>
                        </w:r>
                      </w:p>
                      <w:p w:rsidR="00837159" w:rsidRPr="00F60F07" w:rsidRDefault="00837159" w:rsidP="00837159"/>
                      <w:p w:rsidR="00837159" w:rsidRPr="00837159" w:rsidRDefault="00837159" w:rsidP="00837159">
                        <w:r>
                          <w:t>- V</w:t>
                        </w:r>
                        <w:r w:rsidRPr="00837159">
                          <w:t>ěková struktura znalců – více jak třetina znalců jsou důchodci, někteří i pokročilejšího věku;</w:t>
                        </w:r>
                      </w:p>
                      <w:p w:rsidR="00837159" w:rsidRPr="00F60F07" w:rsidRDefault="00837159" w:rsidP="00837159">
                        <w:pPr>
                          <w:pStyle w:val="Odstavecseseznamem"/>
                        </w:pPr>
                      </w:p>
                      <w:p w:rsidR="00837159" w:rsidRPr="00837159" w:rsidRDefault="00837159" w:rsidP="00837159">
                        <w:r>
                          <w:t xml:space="preserve">- </w:t>
                        </w:r>
                        <w:r w:rsidRPr="00837159">
                          <w:t>Jihočeský kraj je třetím krajem na území České republiky, kde je nejmenší zastoupení znalců (871 znalců) – nutné posílení;</w:t>
                        </w:r>
                      </w:p>
                      <w:p w:rsidR="00837159" w:rsidRPr="00F60F07" w:rsidRDefault="00837159" w:rsidP="00837159"/>
                      <w:p w:rsidR="00837159" w:rsidRPr="00837159" w:rsidRDefault="00837159" w:rsidP="00837159">
                        <w:r>
                          <w:t>- V</w:t>
                        </w:r>
                        <w:r w:rsidRPr="00837159">
                          <w:t> Jihočeském kraji je největší zastoupení pro obor ekonomika, nutné posílení ostatních oborů;</w:t>
                        </w:r>
                      </w:p>
                      <w:p w:rsidR="00837159" w:rsidRPr="00F60F07" w:rsidRDefault="00837159" w:rsidP="00837159"/>
                      <w:p w:rsidR="00837159" w:rsidRPr="00837159" w:rsidRDefault="00837159" w:rsidP="00837159">
                        <w:r>
                          <w:t>- V</w:t>
                        </w:r>
                        <w:r w:rsidRPr="00837159">
                          <w:t>elký a vzrůstající počet znaleckých posudků (v roce 2014 vyžádal pouze stát celkem 78 568 posudků);</w:t>
                        </w:r>
                      </w:p>
                      <w:p w:rsidR="00837159" w:rsidRPr="00F60F07" w:rsidRDefault="00837159" w:rsidP="00837159"/>
                      <w:p w:rsidR="00837159" w:rsidRPr="00837159" w:rsidRDefault="00837159" w:rsidP="00837159">
                        <w:r>
                          <w:t>- Z</w:t>
                        </w:r>
                        <w:r w:rsidRPr="00837159">
                          <w:t> údajů v roce 2014 lze spatřit, že celých 53,2 % znalců vypracovalo za rok pouze 0 až 5 posudků → tzn. i když je na první pohled počet znalců dostačující, více jak polovina z nich je neaktivních či pouze částečně aktivních;</w:t>
                        </w:r>
                      </w:p>
                      <w:p w:rsidR="00837159" w:rsidRPr="00F60F07" w:rsidRDefault="00837159" w:rsidP="00837159">
                        <w:pPr>
                          <w:pStyle w:val="Odstavecseseznamem"/>
                        </w:pPr>
                      </w:p>
                      <w:p w:rsidR="00837159" w:rsidRPr="00837159" w:rsidRDefault="00837159" w:rsidP="00837159">
                        <w:r>
                          <w:t>- O</w:t>
                        </w:r>
                        <w:r w:rsidRPr="00837159">
                          <w:t>ceňování hraje důležitou roli v hospodářském životě v tržní ekonomice – na oceňovacích posudcích staví mnohé nejrůznější zákony, hospodářské praxe, činnost policie, práce soudů, apod.;</w:t>
                        </w:r>
                      </w:p>
                      <w:p w:rsidR="00837159" w:rsidRPr="00F60F07" w:rsidRDefault="00837159" w:rsidP="00837159"/>
                      <w:p w:rsidR="00837159" w:rsidRPr="00837159" w:rsidRDefault="00837159" w:rsidP="00837159">
                        <w:r>
                          <w:t>- O</w:t>
                        </w:r>
                        <w:r w:rsidRPr="00837159">
                          <w:t>ceňovací činnost je činnost se značnými dopady pro různé subjekty společenského života, proto je třeba klást určité nároky jak na úroveň samotných oceňovatelů, tak i n a úroveň oceňovacích zpráv – znaleckých posudků;</w:t>
                        </w:r>
                      </w:p>
                      <w:p w:rsidR="00837159" w:rsidRPr="00F60F07" w:rsidRDefault="00837159" w:rsidP="00837159">
                        <w:pPr>
                          <w:pStyle w:val="Odstavecseseznamem"/>
                        </w:pPr>
                      </w:p>
                      <w:p w:rsidR="00837159" w:rsidRPr="00837159" w:rsidRDefault="00837159" w:rsidP="00837159">
                        <w:r>
                          <w:t>- P</w:t>
                        </w:r>
                        <w:r w:rsidRPr="00837159">
                          <w:t>odle mnohých by mělo být absolvování vysoké školy minimem pro vykonávání znalecké činnosti, každý znalec by měl být dostatečně prakticky, ale i teoreticky fundován, k čemuž dopomůže právě vysokoškolské vzdělání v daném oboru → vzdělávání znalců dodnes není státem dostatečně prováděno → podle mnohých je znalectví oblastí, kde platí, že vzdělání není nikdy dost – znalosti z vysoké školy se jednoznačně zúročí;</w:t>
                        </w:r>
                      </w:p>
                      <w:p w:rsidR="00837159" w:rsidRDefault="00837159" w:rsidP="00837159">
                        <w:r>
                          <w:t>- Č</w:t>
                        </w:r>
                        <w:r w:rsidRPr="00837159">
                          <w:t>eská znalecká činnost se již po několik let nachází v období kvalitativní stagnace.</w:t>
                        </w:r>
                      </w:p>
                    </w:sdtContent>
                  </w:sdt>
                  <w:p w:rsidR="00D70A03" w:rsidRPr="005E3CBA" w:rsidRDefault="005C2A2F" w:rsidP="003D44F6">
                    <w:pPr>
                      <w:pStyle w:val="Odstavecseseznamem"/>
                      <w:spacing w:after="120"/>
                      <w:ind w:left="0"/>
                      <w:jc w:val="both"/>
                      <w:rPr>
                        <w:b/>
                      </w:rPr>
                    </w:pPr>
                  </w:p>
                </w:sdtContent>
              </w:sdt>
            </w:tc>
          </w:sdtContent>
        </w:sdt>
      </w:tr>
      <w:tr w:rsidR="00D70A03" w:rsidTr="00BD1223">
        <w:trPr>
          <w:trHeight w:val="1985"/>
        </w:trPr>
        <w:tc>
          <w:tcPr>
            <w:tcW w:w="2694" w:type="dxa"/>
          </w:tcPr>
          <w:p w:rsidR="005E3CBA" w:rsidRDefault="00254FAC" w:rsidP="00BD1223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Potenciální uchazeči o studium</w:t>
            </w:r>
          </w:p>
          <w:p w:rsidR="00254FAC" w:rsidRPr="00254FAC" w:rsidRDefault="00254FAC" w:rsidP="00BD1223">
            <w:pPr>
              <w:pStyle w:val="Odstavecseseznamem"/>
              <w:ind w:left="0"/>
              <w:jc w:val="center"/>
              <w:rPr>
                <w:i/>
                <w:sz w:val="20"/>
              </w:rPr>
            </w:pPr>
            <w:r w:rsidRPr="00254FAC">
              <w:rPr>
                <w:i/>
              </w:rPr>
              <w:t>(</w:t>
            </w:r>
            <w:r>
              <w:rPr>
                <w:i/>
              </w:rPr>
              <w:t>jejich specifikace</w:t>
            </w:r>
            <w:r w:rsidRPr="00254FAC">
              <w:rPr>
                <w:i/>
              </w:rPr>
              <w:t>)</w:t>
            </w:r>
          </w:p>
        </w:tc>
        <w:sdt>
          <w:sdtPr>
            <w:rPr>
              <w:b/>
            </w:rPr>
            <w:id w:val="-1030489445"/>
            <w:placeholder>
              <w:docPart w:val="DefaultPlaceholder_1082065158"/>
            </w:placeholder>
          </w:sdtPr>
          <w:sdtEndPr/>
          <w:sdtContent>
            <w:tc>
              <w:tcPr>
                <w:tcW w:w="6486" w:type="dxa"/>
                <w:vAlign w:val="center"/>
              </w:tcPr>
              <w:p w:rsidR="003D44F6" w:rsidRDefault="003D44F6" w:rsidP="003D44F6">
                <w:pPr>
                  <w:pStyle w:val="Odstavecseseznamem"/>
                  <w:spacing w:after="120"/>
                  <w:ind w:left="0"/>
                  <w:jc w:val="both"/>
                  <w:rPr>
                    <w:b/>
                  </w:rPr>
                </w:pPr>
              </w:p>
              <w:sdt>
                <w:sdtPr>
                  <w:id w:val="1297643063"/>
                  <w:placeholder>
                    <w:docPart w:val="447A9C720614401185095D1A457F1F0E"/>
                  </w:placeholder>
                </w:sdtPr>
                <w:sdtEndPr/>
                <w:sdtContent>
                  <w:p w:rsidR="003D44F6" w:rsidRDefault="00837159" w:rsidP="003D44F6">
                    <w:pPr>
                      <w:pStyle w:val="Odstavecseseznamem"/>
                      <w:spacing w:after="120"/>
                      <w:ind w:left="0"/>
                      <w:jc w:val="both"/>
                      <w:rPr>
                        <w:b/>
                      </w:rPr>
                    </w:pPr>
                    <w:r w:rsidRPr="00837159">
                      <w:t>Absolventi bakalářských studijních programů nabízených VŠTE, tj. Ekonomiku podniku, Technologie dopravy a přepravy, Pozemní stavitelství, Konstrukce staveb a Strojírenství.</w:t>
                    </w:r>
                  </w:p>
                </w:sdtContent>
              </w:sdt>
              <w:p w:rsidR="00D70A03" w:rsidRPr="005E3CBA" w:rsidRDefault="00D70A03" w:rsidP="003D44F6">
                <w:pPr>
                  <w:pStyle w:val="Odstavecseseznamem"/>
                  <w:spacing w:after="120"/>
                  <w:ind w:left="0"/>
                  <w:jc w:val="both"/>
                  <w:rPr>
                    <w:b/>
                  </w:rPr>
                </w:pPr>
              </w:p>
            </w:tc>
          </w:sdtContent>
        </w:sdt>
      </w:tr>
      <w:tr w:rsidR="003A5BF5" w:rsidTr="00BD1223">
        <w:trPr>
          <w:trHeight w:val="765"/>
        </w:trPr>
        <w:tc>
          <w:tcPr>
            <w:tcW w:w="2694" w:type="dxa"/>
          </w:tcPr>
          <w:p w:rsidR="003A5BF5" w:rsidRPr="003A5BF5" w:rsidRDefault="003A5BF5" w:rsidP="00BD1223">
            <w:pPr>
              <w:jc w:val="center"/>
              <w:rPr>
                <w:b/>
              </w:rPr>
            </w:pPr>
            <w:r w:rsidRPr="003A5BF5">
              <w:rPr>
                <w:b/>
              </w:rPr>
              <w:t>Předpokládaný počet studentů</w:t>
            </w:r>
            <w:r>
              <w:rPr>
                <w:b/>
              </w:rPr>
              <w:t xml:space="preserve"> prvního ročníku</w:t>
            </w:r>
          </w:p>
        </w:tc>
        <w:sdt>
          <w:sdtPr>
            <w:rPr>
              <w:b/>
            </w:rPr>
            <w:id w:val="2072764479"/>
            <w:placeholder>
              <w:docPart w:val="DefaultPlaceholder_1082065158"/>
            </w:placeholder>
          </w:sdtPr>
          <w:sdtEndPr/>
          <w:sdtContent>
            <w:tc>
              <w:tcPr>
                <w:tcW w:w="6486" w:type="dxa"/>
                <w:vAlign w:val="center"/>
              </w:tcPr>
              <w:p w:rsidR="003A5BF5" w:rsidRPr="005E3CBA" w:rsidRDefault="00837159" w:rsidP="00837159">
                <w:pPr>
                  <w:pStyle w:val="Odstavecseseznamem"/>
                  <w:spacing w:after="120"/>
                  <w:ind w:left="0"/>
                  <w:jc w:val="both"/>
                  <w:rPr>
                    <w:b/>
                  </w:rPr>
                </w:pPr>
                <w:r>
                  <w:t>30</w:t>
                </w:r>
              </w:p>
            </w:tc>
          </w:sdtContent>
        </w:sdt>
      </w:tr>
      <w:tr w:rsidR="003A5BF5" w:rsidTr="00BD1223">
        <w:trPr>
          <w:trHeight w:val="1985"/>
        </w:trPr>
        <w:tc>
          <w:tcPr>
            <w:tcW w:w="2694" w:type="dxa"/>
          </w:tcPr>
          <w:p w:rsidR="00143702" w:rsidRDefault="00143702" w:rsidP="00143702">
            <w:pPr>
              <w:jc w:val="center"/>
              <w:rPr>
                <w:b/>
              </w:rPr>
            </w:pPr>
          </w:p>
          <w:p w:rsidR="005E3CBA" w:rsidRPr="003A5BF5" w:rsidRDefault="003A5BF5" w:rsidP="00143702">
            <w:pPr>
              <w:jc w:val="center"/>
              <w:rPr>
                <w:b/>
              </w:rPr>
            </w:pPr>
            <w:r w:rsidRPr="003A5BF5">
              <w:rPr>
                <w:b/>
              </w:rPr>
              <w:t>Zhodnocení finanční náročnosti programu</w:t>
            </w:r>
          </w:p>
        </w:tc>
        <w:sdt>
          <w:sdtPr>
            <w:rPr>
              <w:b/>
            </w:rPr>
            <w:id w:val="-1958556092"/>
            <w:placeholder>
              <w:docPart w:val="DefaultPlaceholder_1082065158"/>
            </w:placeholder>
          </w:sdtPr>
          <w:sdtEndPr/>
          <w:sdtContent>
            <w:tc>
              <w:tcPr>
                <w:tcW w:w="6486" w:type="dxa"/>
                <w:vAlign w:val="center"/>
              </w:tcPr>
              <w:p w:rsidR="000006C9" w:rsidRDefault="000006C9" w:rsidP="000006C9">
                <w:pPr>
                  <w:pStyle w:val="Odstavecseseznamem"/>
                  <w:spacing w:after="120"/>
                  <w:ind w:left="0"/>
                  <w:jc w:val="both"/>
                  <w:rPr>
                    <w:b/>
                  </w:rPr>
                </w:pPr>
              </w:p>
              <w:p w:rsidR="000006C9" w:rsidRPr="000006C9" w:rsidRDefault="006811BA" w:rsidP="000006C9">
                <w:r>
                  <w:t xml:space="preserve">             </w:t>
                </w:r>
                <w:proofErr w:type="gramStart"/>
                <w:r>
                  <w:t>3 127 404</w:t>
                </w:r>
                <w:r w:rsidR="000006C9" w:rsidRPr="000006C9">
                  <w:t xml:space="preserve"> </w:t>
                </w:r>
                <w:r w:rsidR="000006C9">
                  <w:t>,- Kč</w:t>
                </w:r>
                <w:proofErr w:type="gramEnd"/>
                <w:r w:rsidR="000006C9" w:rsidRPr="000006C9">
                  <w:t xml:space="preserve">   </w:t>
                </w:r>
              </w:p>
              <w:p w:rsidR="003A5BF5" w:rsidRPr="005E3CBA" w:rsidRDefault="003A5BF5" w:rsidP="000006C9">
                <w:pPr>
                  <w:pStyle w:val="Odstavecseseznamem"/>
                  <w:spacing w:after="120"/>
                  <w:ind w:left="0"/>
                  <w:jc w:val="both"/>
                  <w:rPr>
                    <w:b/>
                  </w:rPr>
                </w:pPr>
              </w:p>
            </w:tc>
          </w:sdtContent>
        </w:sdt>
      </w:tr>
    </w:tbl>
    <w:p w:rsidR="00D70A03" w:rsidRDefault="00D70A03" w:rsidP="005B197C"/>
    <w:sectPr w:rsidR="00D7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F6C94"/>
    <w:multiLevelType w:val="hybridMultilevel"/>
    <w:tmpl w:val="C7FCB94C"/>
    <w:lvl w:ilvl="0" w:tplc="1DC09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BJP/O+yDa2ngW7FKd6s7iPJ4fg=" w:salt="qwaJKlsYvr8cWRadjdJa+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7C"/>
    <w:rsid w:val="000006C9"/>
    <w:rsid w:val="00000EF8"/>
    <w:rsid w:val="000B4AF9"/>
    <w:rsid w:val="00143702"/>
    <w:rsid w:val="00172D75"/>
    <w:rsid w:val="001A09FA"/>
    <w:rsid w:val="00205211"/>
    <w:rsid w:val="00254FAC"/>
    <w:rsid w:val="003A5BF5"/>
    <w:rsid w:val="003D44F6"/>
    <w:rsid w:val="00417875"/>
    <w:rsid w:val="00486033"/>
    <w:rsid w:val="004F0B5C"/>
    <w:rsid w:val="00517C05"/>
    <w:rsid w:val="005B197C"/>
    <w:rsid w:val="005C2A2F"/>
    <w:rsid w:val="005E3CBA"/>
    <w:rsid w:val="005F4FDB"/>
    <w:rsid w:val="006811BA"/>
    <w:rsid w:val="00837159"/>
    <w:rsid w:val="00AE5878"/>
    <w:rsid w:val="00BD1223"/>
    <w:rsid w:val="00C605B0"/>
    <w:rsid w:val="00CF0A96"/>
    <w:rsid w:val="00D70A03"/>
    <w:rsid w:val="00EA421A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97C"/>
    <w:pPr>
      <w:ind w:left="720"/>
      <w:contextualSpacing/>
    </w:pPr>
  </w:style>
  <w:style w:type="table" w:styleId="Mkatabulky">
    <w:name w:val="Table Grid"/>
    <w:basedOn w:val="Normlntabulka"/>
    <w:uiPriority w:val="59"/>
    <w:rsid w:val="0048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FD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F4F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97C"/>
    <w:pPr>
      <w:ind w:left="720"/>
      <w:contextualSpacing/>
    </w:pPr>
  </w:style>
  <w:style w:type="table" w:styleId="Mkatabulky">
    <w:name w:val="Table Grid"/>
    <w:basedOn w:val="Normlntabulka"/>
    <w:uiPriority w:val="59"/>
    <w:rsid w:val="0048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FD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F4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CE7DA-9823-4517-84FB-F9C49267D8F9}"/>
      </w:docPartPr>
      <w:docPartBody>
        <w:p w:rsidR="00C2325F" w:rsidRDefault="003520AA">
          <w:r w:rsidRPr="003474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38C6C-3B60-4512-9A82-67910FF9AA5C}"/>
      </w:docPartPr>
      <w:docPartBody>
        <w:p w:rsidR="009F56D9" w:rsidRDefault="00C2325F">
          <w:r w:rsidRPr="00E547E6">
            <w:rPr>
              <w:rStyle w:val="Zstupntext"/>
            </w:rPr>
            <w:t>Zvolte položku.</w:t>
          </w:r>
        </w:p>
      </w:docPartBody>
    </w:docPart>
    <w:docPart>
      <w:docPartPr>
        <w:name w:val="F27CF424FF2B40788C153380B44B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19105-3851-4A56-8825-8B8D36439AF8}"/>
      </w:docPartPr>
      <w:docPartBody>
        <w:p w:rsidR="00C5237E" w:rsidRDefault="009F56D9" w:rsidP="009F56D9">
          <w:pPr>
            <w:pStyle w:val="F27CF424FF2B40788C153380B44B47B4"/>
          </w:pPr>
          <w:r w:rsidRPr="0034747C">
            <w:rPr>
              <w:rStyle w:val="Zstupntext"/>
            </w:rPr>
            <w:t>Klikněte sem a zadejte text.</w:t>
          </w:r>
        </w:p>
      </w:docPartBody>
    </w:docPart>
    <w:docPart>
      <w:docPartPr>
        <w:name w:val="A5E3E55218A64250AD50ED7CFC544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1F01F-4AC1-4D29-AC5A-2D78CF546764}"/>
      </w:docPartPr>
      <w:docPartBody>
        <w:p w:rsidR="00145299" w:rsidRDefault="007A4193" w:rsidP="007A4193">
          <w:pPr>
            <w:pStyle w:val="A5E3E55218A64250AD50ED7CFC544979"/>
          </w:pPr>
          <w:r w:rsidRPr="0034747C">
            <w:rPr>
              <w:rStyle w:val="Zstupntext"/>
            </w:rPr>
            <w:t>Klikněte sem a zadejte text.</w:t>
          </w:r>
        </w:p>
      </w:docPartBody>
    </w:docPart>
    <w:docPart>
      <w:docPartPr>
        <w:name w:val="0A50F24C4796432CBE94C6773B7B1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EC5F1-6591-481E-B004-2AE5DDE0C369}"/>
      </w:docPartPr>
      <w:docPartBody>
        <w:p w:rsidR="00145299" w:rsidRDefault="007A4193" w:rsidP="007A4193">
          <w:pPr>
            <w:pStyle w:val="0A50F24C4796432CBE94C6773B7B15DB"/>
          </w:pPr>
          <w:r w:rsidRPr="0034747C">
            <w:rPr>
              <w:rStyle w:val="Zstupntext"/>
            </w:rPr>
            <w:t>Klikněte sem a zadejte text.</w:t>
          </w:r>
        </w:p>
      </w:docPartBody>
    </w:docPart>
    <w:docPart>
      <w:docPartPr>
        <w:name w:val="88C1BA5A85B644098B0DB5237AD54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301D8-4EC6-41E4-9662-0011ABD0ABBB}"/>
      </w:docPartPr>
      <w:docPartBody>
        <w:p w:rsidR="00145299" w:rsidRDefault="007A4193" w:rsidP="007A4193">
          <w:pPr>
            <w:pStyle w:val="88C1BA5A85B644098B0DB5237AD54869"/>
          </w:pPr>
          <w:r w:rsidRPr="0034747C">
            <w:rPr>
              <w:rStyle w:val="Zstupntext"/>
            </w:rPr>
            <w:t>Klikněte sem a zadejte text.</w:t>
          </w:r>
        </w:p>
      </w:docPartBody>
    </w:docPart>
    <w:docPart>
      <w:docPartPr>
        <w:name w:val="30262CD06FB04D0681F3A313DA908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EA8B4-6F37-4F4F-B99C-D83D1BA24B7E}"/>
      </w:docPartPr>
      <w:docPartBody>
        <w:p w:rsidR="00145299" w:rsidRDefault="007A4193" w:rsidP="007A4193">
          <w:pPr>
            <w:pStyle w:val="30262CD06FB04D0681F3A313DA908572"/>
          </w:pPr>
          <w:r w:rsidRPr="0034747C">
            <w:rPr>
              <w:rStyle w:val="Zstupntext"/>
            </w:rPr>
            <w:t>Klikněte sem a zadejte text.</w:t>
          </w:r>
        </w:p>
      </w:docPartBody>
    </w:docPart>
    <w:docPart>
      <w:docPartPr>
        <w:name w:val="DF249BF9236C46248B98FE67006E5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AE673-8306-497B-8149-02C87C7FF2EF}"/>
      </w:docPartPr>
      <w:docPartBody>
        <w:p w:rsidR="00145299" w:rsidRDefault="007A4193" w:rsidP="007A4193">
          <w:pPr>
            <w:pStyle w:val="DF249BF9236C46248B98FE67006E5D0B"/>
          </w:pPr>
          <w:r w:rsidRPr="0034747C">
            <w:rPr>
              <w:rStyle w:val="Zstupntext"/>
            </w:rPr>
            <w:t>Klikněte sem a zadejte text.</w:t>
          </w:r>
        </w:p>
      </w:docPartBody>
    </w:docPart>
    <w:docPart>
      <w:docPartPr>
        <w:name w:val="447A9C720614401185095D1A457F1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9E831-5FCA-4E87-86FB-4D8437A5904D}"/>
      </w:docPartPr>
      <w:docPartBody>
        <w:p w:rsidR="00145299" w:rsidRDefault="007A4193" w:rsidP="007A4193">
          <w:pPr>
            <w:pStyle w:val="447A9C720614401185095D1A457F1F0E"/>
          </w:pPr>
          <w:r w:rsidRPr="003474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AA"/>
    <w:rsid w:val="00025798"/>
    <w:rsid w:val="00142D91"/>
    <w:rsid w:val="00145299"/>
    <w:rsid w:val="00262915"/>
    <w:rsid w:val="003520AA"/>
    <w:rsid w:val="00375229"/>
    <w:rsid w:val="007A4193"/>
    <w:rsid w:val="008C768F"/>
    <w:rsid w:val="009F56D9"/>
    <w:rsid w:val="00C2325F"/>
    <w:rsid w:val="00C5237E"/>
    <w:rsid w:val="00D10ED5"/>
    <w:rsid w:val="00DF2002"/>
    <w:rsid w:val="00E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4193"/>
    <w:rPr>
      <w:color w:val="808080"/>
    </w:rPr>
  </w:style>
  <w:style w:type="paragraph" w:customStyle="1" w:styleId="E944F2A2BC9641DBB58320BA751B06F9">
    <w:name w:val="E944F2A2BC9641DBB58320BA751B06F9"/>
    <w:rsid w:val="003520AA"/>
  </w:style>
  <w:style w:type="paragraph" w:customStyle="1" w:styleId="BDC728577060462E8A852F1D25DCBDE2">
    <w:name w:val="BDC728577060462E8A852F1D25DCBDE2"/>
    <w:rsid w:val="003520AA"/>
  </w:style>
  <w:style w:type="paragraph" w:customStyle="1" w:styleId="8EF9221F19C14163AE722E50B68717C9">
    <w:name w:val="8EF9221F19C14163AE722E50B68717C9"/>
    <w:rsid w:val="003520AA"/>
  </w:style>
  <w:style w:type="paragraph" w:customStyle="1" w:styleId="1C21845221784DECA23465E8DE01A0BC">
    <w:name w:val="1C21845221784DECA23465E8DE01A0BC"/>
    <w:rsid w:val="003520AA"/>
  </w:style>
  <w:style w:type="paragraph" w:customStyle="1" w:styleId="F27CF424FF2B40788C153380B44B47B4">
    <w:name w:val="F27CF424FF2B40788C153380B44B47B4"/>
    <w:rsid w:val="009F56D9"/>
  </w:style>
  <w:style w:type="paragraph" w:customStyle="1" w:styleId="A5E3E55218A64250AD50ED7CFC544979">
    <w:name w:val="A5E3E55218A64250AD50ED7CFC544979"/>
    <w:rsid w:val="007A4193"/>
    <w:pPr>
      <w:spacing w:after="160" w:line="259" w:lineRule="auto"/>
    </w:pPr>
  </w:style>
  <w:style w:type="paragraph" w:customStyle="1" w:styleId="0A50F24C4796432CBE94C6773B7B15DB">
    <w:name w:val="0A50F24C4796432CBE94C6773B7B15DB"/>
    <w:rsid w:val="007A4193"/>
    <w:pPr>
      <w:spacing w:after="160" w:line="259" w:lineRule="auto"/>
    </w:pPr>
  </w:style>
  <w:style w:type="paragraph" w:customStyle="1" w:styleId="88C1BA5A85B644098B0DB5237AD54869">
    <w:name w:val="88C1BA5A85B644098B0DB5237AD54869"/>
    <w:rsid w:val="007A4193"/>
    <w:pPr>
      <w:spacing w:after="160" w:line="259" w:lineRule="auto"/>
    </w:pPr>
  </w:style>
  <w:style w:type="paragraph" w:customStyle="1" w:styleId="30262CD06FB04D0681F3A313DA908572">
    <w:name w:val="30262CD06FB04D0681F3A313DA908572"/>
    <w:rsid w:val="007A4193"/>
    <w:pPr>
      <w:spacing w:after="160" w:line="259" w:lineRule="auto"/>
    </w:pPr>
  </w:style>
  <w:style w:type="paragraph" w:customStyle="1" w:styleId="DF249BF9236C46248B98FE67006E5D0B">
    <w:name w:val="DF249BF9236C46248B98FE67006E5D0B"/>
    <w:rsid w:val="007A4193"/>
    <w:pPr>
      <w:spacing w:after="160" w:line="259" w:lineRule="auto"/>
    </w:pPr>
  </w:style>
  <w:style w:type="paragraph" w:customStyle="1" w:styleId="447A9C720614401185095D1A457F1F0E">
    <w:name w:val="447A9C720614401185095D1A457F1F0E"/>
    <w:rsid w:val="007A419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4193"/>
    <w:rPr>
      <w:color w:val="808080"/>
    </w:rPr>
  </w:style>
  <w:style w:type="paragraph" w:customStyle="1" w:styleId="E944F2A2BC9641DBB58320BA751B06F9">
    <w:name w:val="E944F2A2BC9641DBB58320BA751B06F9"/>
    <w:rsid w:val="003520AA"/>
  </w:style>
  <w:style w:type="paragraph" w:customStyle="1" w:styleId="BDC728577060462E8A852F1D25DCBDE2">
    <w:name w:val="BDC728577060462E8A852F1D25DCBDE2"/>
    <w:rsid w:val="003520AA"/>
  </w:style>
  <w:style w:type="paragraph" w:customStyle="1" w:styleId="8EF9221F19C14163AE722E50B68717C9">
    <w:name w:val="8EF9221F19C14163AE722E50B68717C9"/>
    <w:rsid w:val="003520AA"/>
  </w:style>
  <w:style w:type="paragraph" w:customStyle="1" w:styleId="1C21845221784DECA23465E8DE01A0BC">
    <w:name w:val="1C21845221784DECA23465E8DE01A0BC"/>
    <w:rsid w:val="003520AA"/>
  </w:style>
  <w:style w:type="paragraph" w:customStyle="1" w:styleId="F27CF424FF2B40788C153380B44B47B4">
    <w:name w:val="F27CF424FF2B40788C153380B44B47B4"/>
    <w:rsid w:val="009F56D9"/>
  </w:style>
  <w:style w:type="paragraph" w:customStyle="1" w:styleId="A5E3E55218A64250AD50ED7CFC544979">
    <w:name w:val="A5E3E55218A64250AD50ED7CFC544979"/>
    <w:rsid w:val="007A4193"/>
    <w:pPr>
      <w:spacing w:after="160" w:line="259" w:lineRule="auto"/>
    </w:pPr>
  </w:style>
  <w:style w:type="paragraph" w:customStyle="1" w:styleId="0A50F24C4796432CBE94C6773B7B15DB">
    <w:name w:val="0A50F24C4796432CBE94C6773B7B15DB"/>
    <w:rsid w:val="007A4193"/>
    <w:pPr>
      <w:spacing w:after="160" w:line="259" w:lineRule="auto"/>
    </w:pPr>
  </w:style>
  <w:style w:type="paragraph" w:customStyle="1" w:styleId="88C1BA5A85B644098B0DB5237AD54869">
    <w:name w:val="88C1BA5A85B644098B0DB5237AD54869"/>
    <w:rsid w:val="007A4193"/>
    <w:pPr>
      <w:spacing w:after="160" w:line="259" w:lineRule="auto"/>
    </w:pPr>
  </w:style>
  <w:style w:type="paragraph" w:customStyle="1" w:styleId="30262CD06FB04D0681F3A313DA908572">
    <w:name w:val="30262CD06FB04D0681F3A313DA908572"/>
    <w:rsid w:val="007A4193"/>
    <w:pPr>
      <w:spacing w:after="160" w:line="259" w:lineRule="auto"/>
    </w:pPr>
  </w:style>
  <w:style w:type="paragraph" w:customStyle="1" w:styleId="DF249BF9236C46248B98FE67006E5D0B">
    <w:name w:val="DF249BF9236C46248B98FE67006E5D0B"/>
    <w:rsid w:val="007A4193"/>
    <w:pPr>
      <w:spacing w:after="160" w:line="259" w:lineRule="auto"/>
    </w:pPr>
  </w:style>
  <w:style w:type="paragraph" w:customStyle="1" w:styleId="447A9C720614401185095D1A457F1F0E">
    <w:name w:val="447A9C720614401185095D1A457F1F0E"/>
    <w:rsid w:val="007A41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572-4E69-4DE5-ACD4-3AB68827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Straková Jarmila</dc:creator>
  <cp:lastModifiedBy>Straková Jarmila</cp:lastModifiedBy>
  <cp:revision>2</cp:revision>
  <dcterms:created xsi:type="dcterms:W3CDTF">2017-02-14T08:43:00Z</dcterms:created>
  <dcterms:modified xsi:type="dcterms:W3CDTF">2017-02-14T08:43:00Z</dcterms:modified>
</cp:coreProperties>
</file>