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AB9753" w14:textId="4CE633C4" w:rsidR="008D1313" w:rsidRDefault="008D1313" w:rsidP="000A4D62">
      <w:pPr>
        <w:pStyle w:val="Nadpis1"/>
      </w:pPr>
      <w:bookmarkStart w:id="0" w:name="_Toc7772752"/>
      <w:bookmarkStart w:id="1" w:name="_Toc7772790"/>
      <w:bookmarkStart w:id="2" w:name="_Toc9420165"/>
      <w:r w:rsidRPr="00925E05">
        <w:t>SEBEEVALUAČNÍ ZPRÁV</w:t>
      </w:r>
      <w:r>
        <w:t>A</w:t>
      </w:r>
      <w:r w:rsidRPr="00925E05">
        <w:t xml:space="preserve"> </w:t>
      </w:r>
      <w:r w:rsidR="00243285">
        <w:t xml:space="preserve">K </w:t>
      </w:r>
      <w:r w:rsidR="005422C3">
        <w:t>MODULU 3</w:t>
      </w:r>
    </w:p>
    <w:p w14:paraId="0FD93ED8" w14:textId="3619AC9B" w:rsidR="008D1313" w:rsidRDefault="008D1313" w:rsidP="008D1313">
      <w:pPr>
        <w:widowControl w:val="0"/>
        <w:autoSpaceDE w:val="0"/>
        <w:autoSpaceDN w:val="0"/>
        <w:adjustRightInd w:val="0"/>
        <w:spacing w:line="240" w:lineRule="atLeast"/>
        <w:jc w:val="center"/>
        <w:rPr>
          <w:rFonts w:cstheme="minorHAnsi"/>
          <w:b/>
          <w:bCs/>
          <w:sz w:val="40"/>
          <w:szCs w:val="40"/>
          <w:lang w:val="cs-CZ"/>
        </w:rPr>
      </w:pPr>
      <w:r>
        <w:rPr>
          <w:rFonts w:cstheme="minorHAnsi"/>
          <w:b/>
          <w:bCs/>
          <w:sz w:val="40"/>
          <w:szCs w:val="40"/>
          <w:lang w:val="cs-CZ"/>
        </w:rPr>
        <w:t>______________</w:t>
      </w:r>
      <w:r w:rsidR="00172085">
        <w:rPr>
          <w:rFonts w:cstheme="minorHAnsi"/>
          <w:b/>
          <w:bCs/>
          <w:sz w:val="40"/>
          <w:szCs w:val="40"/>
          <w:lang w:val="cs-CZ"/>
        </w:rPr>
        <w:t>__</w:t>
      </w:r>
      <w:r>
        <w:rPr>
          <w:rFonts w:cstheme="minorHAnsi"/>
          <w:b/>
          <w:bCs/>
          <w:sz w:val="40"/>
          <w:szCs w:val="40"/>
          <w:lang w:val="cs-CZ"/>
        </w:rPr>
        <w:t>_______________________________</w:t>
      </w:r>
    </w:p>
    <w:p w14:paraId="337DF69D" w14:textId="77777777" w:rsidR="005422C3" w:rsidRDefault="005422C3">
      <w:pPr>
        <w:rPr>
          <w:b/>
          <w:sz w:val="28"/>
          <w:szCs w:val="28"/>
          <w:lang w:val="cs-CZ"/>
        </w:rPr>
      </w:pPr>
      <w:bookmarkStart w:id="3" w:name="_Toc6493941"/>
      <w:bookmarkStart w:id="4" w:name="_Toc7772753"/>
      <w:bookmarkStart w:id="5" w:name="_Toc9420166"/>
      <w:bookmarkEnd w:id="0"/>
      <w:bookmarkEnd w:id="1"/>
      <w:bookmarkEnd w:id="2"/>
    </w:p>
    <w:p w14:paraId="20DFFFE2" w14:textId="77777777" w:rsidR="00F76B21" w:rsidRDefault="00F76B21" w:rsidP="005422C3">
      <w:pPr>
        <w:jc w:val="center"/>
        <w:rPr>
          <w:b/>
          <w:sz w:val="28"/>
          <w:szCs w:val="28"/>
          <w:lang w:val="cs-CZ"/>
        </w:rPr>
      </w:pPr>
    </w:p>
    <w:p w14:paraId="02E7C472" w14:textId="77777777" w:rsidR="00952E51" w:rsidRDefault="00952E51" w:rsidP="00952E51">
      <w:pPr>
        <w:rPr>
          <w:b/>
          <w:color w:val="000000" w:themeColor="text1"/>
          <w:sz w:val="28"/>
          <w:szCs w:val="28"/>
        </w:rPr>
      </w:pPr>
    </w:p>
    <w:p w14:paraId="1067F89F" w14:textId="3024DC26" w:rsidR="00952E51" w:rsidRDefault="00952E51" w:rsidP="00952E51">
      <w:pPr>
        <w:pBdr>
          <w:top w:val="single" w:sz="2" w:space="1" w:color="auto"/>
        </w:pBdr>
        <w:shd w:val="clear" w:color="auto" w:fill="F2F2F2" w:themeFill="background1" w:themeFillShade="F2"/>
        <w:rPr>
          <w:b/>
          <w:color w:val="000000" w:themeColor="text1"/>
          <w:sz w:val="28"/>
          <w:szCs w:val="28"/>
        </w:rPr>
      </w:pPr>
      <w:r w:rsidRPr="00A758D5">
        <w:rPr>
          <w:b/>
          <w:color w:val="000000" w:themeColor="text1"/>
          <w:sz w:val="28"/>
          <w:szCs w:val="28"/>
        </w:rPr>
        <w:t xml:space="preserve">NÁZEV </w:t>
      </w:r>
      <w:r>
        <w:rPr>
          <w:b/>
          <w:color w:val="000000" w:themeColor="text1"/>
          <w:sz w:val="28"/>
          <w:szCs w:val="28"/>
        </w:rPr>
        <w:t>HODNOCENÉ JEDNOTKY</w:t>
      </w:r>
      <w:r w:rsidRPr="00A758D5">
        <w:rPr>
          <w:b/>
          <w:color w:val="000000" w:themeColor="text1"/>
          <w:sz w:val="28"/>
          <w:szCs w:val="28"/>
        </w:rPr>
        <w:t>:</w:t>
      </w:r>
    </w:p>
    <w:p w14:paraId="7FB9AFDF" w14:textId="77777777" w:rsidR="00952E51" w:rsidRPr="00A758D5" w:rsidRDefault="00952E51" w:rsidP="00952E51">
      <w:pPr>
        <w:pBdr>
          <w:top w:val="single" w:sz="2" w:space="1" w:color="auto"/>
        </w:pBdr>
        <w:shd w:val="clear" w:color="auto" w:fill="F2F2F2" w:themeFill="background1" w:themeFillShade="F2"/>
        <w:rPr>
          <w:b/>
          <w:color w:val="000000" w:themeColor="text1"/>
          <w:sz w:val="28"/>
          <w:szCs w:val="28"/>
        </w:rPr>
      </w:pPr>
      <w:r w:rsidRPr="00A758D5">
        <w:rPr>
          <w:b/>
          <w:color w:val="000000" w:themeColor="text1"/>
          <w:sz w:val="28"/>
          <w:szCs w:val="28"/>
        </w:rPr>
        <w:t xml:space="preserve"> </w:t>
      </w:r>
    </w:p>
    <w:p w14:paraId="4D27E8DE" w14:textId="64535661" w:rsidR="00952E51" w:rsidRPr="00A758D5" w:rsidRDefault="00952E51" w:rsidP="000A4D62">
      <w:pPr>
        <w:pBdr>
          <w:bottom w:val="single" w:sz="4" w:space="1" w:color="auto"/>
        </w:pBdr>
        <w:shd w:val="clear" w:color="auto" w:fill="F2F2F2" w:themeFill="background1" w:themeFillShade="F2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FORD</w:t>
      </w:r>
      <w:r w:rsidRPr="00A758D5">
        <w:rPr>
          <w:b/>
          <w:color w:val="000000" w:themeColor="text1"/>
          <w:sz w:val="28"/>
          <w:szCs w:val="28"/>
        </w:rPr>
        <w:t>:</w:t>
      </w:r>
    </w:p>
    <w:p w14:paraId="0F1D691D" w14:textId="77777777" w:rsidR="00952E51" w:rsidRDefault="00952E51" w:rsidP="00952E51">
      <w:pPr>
        <w:rPr>
          <w:b/>
          <w:color w:val="000000" w:themeColor="text1"/>
          <w:sz w:val="28"/>
          <w:szCs w:val="28"/>
          <w:lang w:val="cs-CZ"/>
        </w:rPr>
      </w:pPr>
    </w:p>
    <w:p w14:paraId="170F9D01" w14:textId="0EABB551" w:rsidR="00C15D87" w:rsidRDefault="00C15D87" w:rsidP="00C15D87">
      <w:pPr>
        <w:rPr>
          <w:b/>
          <w:sz w:val="28"/>
          <w:szCs w:val="28"/>
          <w:lang w:val="cs-CZ"/>
        </w:rPr>
      </w:pPr>
    </w:p>
    <w:p w14:paraId="019E26A1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2B3CB00D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523ABA17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3201E1C1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0D3E7FBC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31B701E0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54CFB927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3FFEF1A6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32893709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551123EB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0D9BCB6F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2CD82BBB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7C126691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68F5CD5F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38D4A9BA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518013D8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3986260D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6A6E9FBB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30F2AF10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6932C264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5B585E67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682A7AB8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40B2D4DD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279CEAF8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49EEE6EA" w14:textId="77777777" w:rsidR="003A3B91" w:rsidRDefault="003A3B91" w:rsidP="00C15D87">
      <w:pPr>
        <w:rPr>
          <w:b/>
          <w:sz w:val="28"/>
          <w:szCs w:val="28"/>
          <w:lang w:val="cs-CZ"/>
        </w:rPr>
      </w:pPr>
    </w:p>
    <w:p w14:paraId="6C57AE3A" w14:textId="77777777" w:rsidR="00A2715E" w:rsidRPr="00C15D87" w:rsidRDefault="00A2715E" w:rsidP="00C15D87">
      <w:pPr>
        <w:rPr>
          <w:lang w:val="cs-CZ"/>
        </w:rPr>
      </w:pPr>
    </w:p>
    <w:p w14:paraId="2C590B0B" w14:textId="1C5369CB" w:rsidR="00D560AE" w:rsidRDefault="0061432D" w:rsidP="003A3B91">
      <w:pPr>
        <w:pStyle w:val="Nadpis2"/>
        <w:jc w:val="center"/>
        <w:rPr>
          <w:color w:val="auto"/>
          <w:sz w:val="28"/>
        </w:rPr>
      </w:pPr>
      <w:r w:rsidRPr="0061432D">
        <w:rPr>
          <w:color w:val="auto"/>
          <w:sz w:val="28"/>
        </w:rPr>
        <w:lastRenderedPageBreak/>
        <w:t>MODUL 3 SPOLEČENSKÁ RELEVANCE</w:t>
      </w:r>
      <w:bookmarkEnd w:id="3"/>
      <w:bookmarkEnd w:id="4"/>
      <w:bookmarkEnd w:id="5"/>
    </w:p>
    <w:p w14:paraId="470E5D66" w14:textId="77777777" w:rsidR="003A3B91" w:rsidRPr="003A3B91" w:rsidRDefault="003A3B91" w:rsidP="003A3B91">
      <w:pPr>
        <w:rPr>
          <w:lang w:val="cs-CZ"/>
        </w:rPr>
      </w:pPr>
    </w:p>
    <w:p w14:paraId="53F4A627" w14:textId="314D6093" w:rsidR="00DF44EB" w:rsidRPr="008E250D" w:rsidRDefault="00DF44EB" w:rsidP="00271721">
      <w:pPr>
        <w:pStyle w:val="Nadpis3"/>
        <w:rPr>
          <w:lang w:val="cs-CZ"/>
        </w:rPr>
      </w:pPr>
      <w:r w:rsidRPr="008E250D">
        <w:rPr>
          <w:lang w:val="cs-CZ"/>
        </w:rPr>
        <w:t>SPOLEČENSKÁ RELEVANCE / SPOLEČENSKÝ PŘÍNOS HODNOCENÉ JEDNOTKY</w:t>
      </w:r>
      <w:r w:rsidRPr="008E250D">
        <w:rPr>
          <w:rStyle w:val="Znakapoznpodarou"/>
          <w:rFonts w:cstheme="minorHAnsi"/>
          <w:lang w:val="cs-CZ"/>
        </w:rPr>
        <w:footnoteReference w:id="1"/>
      </w:r>
    </w:p>
    <w:p w14:paraId="12F960AE" w14:textId="77777777" w:rsidR="00EB42AC" w:rsidRDefault="00EB42AC" w:rsidP="000C36DE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EB42AC" w14:paraId="00B15240" w14:textId="77777777" w:rsidTr="00D560AE">
        <w:tc>
          <w:tcPr>
            <w:tcW w:w="9209" w:type="dxa"/>
          </w:tcPr>
          <w:p w14:paraId="1C89B6E0" w14:textId="77777777" w:rsidR="00EB42AC" w:rsidRPr="005F7675" w:rsidRDefault="00EB42AC" w:rsidP="00114E1A">
            <w:pPr>
              <w:shd w:val="clear" w:color="auto" w:fill="90BDC5"/>
              <w:jc w:val="both"/>
              <w:rPr>
                <w:b/>
              </w:rPr>
            </w:pPr>
            <w:r w:rsidRPr="005F7675">
              <w:rPr>
                <w:b/>
              </w:rPr>
              <w:t xml:space="preserve">3.1 Obecná sebereflexe společenského přínosu VaVaI v oborech rozvíjených na hodnocené jednotce a hodnocené jednotky jako celku </w:t>
            </w:r>
          </w:p>
          <w:p w14:paraId="69DDE544" w14:textId="6C14A717" w:rsidR="00744ED1" w:rsidRPr="00CF67F8" w:rsidRDefault="00CF67F8" w:rsidP="000966FC">
            <w:pPr>
              <w:jc w:val="both"/>
              <w:rPr>
                <w:i/>
              </w:rPr>
            </w:pPr>
            <w:r w:rsidRPr="00CF67F8">
              <w:rPr>
                <w:color w:val="808080" w:themeColor="background1" w:themeShade="80"/>
              </w:rPr>
              <w:t>Hodnocená jednotka stručně a v obecné, ale vypovídající rovině popíše společenský přínos VaVaI v oborech za hodnocené období 2014 až 2018.</w:t>
            </w:r>
          </w:p>
        </w:tc>
      </w:tr>
    </w:tbl>
    <w:p w14:paraId="589CDCDA" w14:textId="77777777" w:rsidR="005973EB" w:rsidRPr="005973EB" w:rsidRDefault="005973EB" w:rsidP="00DF44EB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2F2C8C" w14:paraId="43006E52" w14:textId="77777777" w:rsidTr="00176A2C">
        <w:tc>
          <w:tcPr>
            <w:tcW w:w="9209" w:type="dxa"/>
          </w:tcPr>
          <w:p w14:paraId="4AF551D4" w14:textId="1FD6B0A4" w:rsidR="00176A2C" w:rsidRDefault="00176A2C" w:rsidP="00176A2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0A434F42" w14:textId="77777777" w:rsidR="00176A2C" w:rsidRDefault="00176A2C" w:rsidP="00176A2C">
            <w:pPr>
              <w:jc w:val="both"/>
              <w:rPr>
                <w:rFonts w:cstheme="minorHAnsi"/>
                <w:b/>
              </w:rPr>
            </w:pPr>
          </w:p>
          <w:p w14:paraId="53445BFC" w14:textId="77777777" w:rsidR="00176A2C" w:rsidRDefault="00176A2C" w:rsidP="00176A2C">
            <w:pPr>
              <w:jc w:val="both"/>
              <w:rPr>
                <w:rFonts w:cstheme="minorHAnsi"/>
                <w:b/>
              </w:rPr>
            </w:pPr>
          </w:p>
          <w:p w14:paraId="0089B78E" w14:textId="77777777" w:rsidR="00176A2C" w:rsidRDefault="00176A2C" w:rsidP="00176A2C">
            <w:pPr>
              <w:jc w:val="both"/>
              <w:rPr>
                <w:rFonts w:cstheme="minorHAnsi"/>
                <w:b/>
              </w:rPr>
            </w:pPr>
          </w:p>
          <w:p w14:paraId="3E53705E" w14:textId="77777777" w:rsidR="00176A2C" w:rsidRDefault="00176A2C" w:rsidP="00176A2C">
            <w:pPr>
              <w:jc w:val="both"/>
              <w:rPr>
                <w:rFonts w:cstheme="minorHAnsi"/>
                <w:b/>
              </w:rPr>
            </w:pPr>
          </w:p>
          <w:p w14:paraId="220A9F51" w14:textId="77777777" w:rsidR="00176A2C" w:rsidRDefault="00176A2C" w:rsidP="00176A2C">
            <w:pPr>
              <w:jc w:val="both"/>
              <w:rPr>
                <w:rFonts w:cstheme="minorHAnsi"/>
                <w:b/>
              </w:rPr>
            </w:pPr>
          </w:p>
          <w:p w14:paraId="0C8EAB37" w14:textId="77777777" w:rsidR="00176A2C" w:rsidRPr="005973EB" w:rsidRDefault="00176A2C" w:rsidP="00176A2C">
            <w:pPr>
              <w:jc w:val="both"/>
              <w:rPr>
                <w:rFonts w:cstheme="minorHAnsi"/>
                <w:b/>
              </w:rPr>
            </w:pPr>
          </w:p>
          <w:p w14:paraId="795EC033" w14:textId="77777777" w:rsidR="002F2C8C" w:rsidRDefault="002F2C8C" w:rsidP="00DF44EB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58D0561" w14:textId="77777777" w:rsidR="00A436A1" w:rsidRDefault="00A436A1">
      <w:pPr>
        <w:rPr>
          <w:rFonts w:cstheme="minorHAnsi"/>
          <w:b/>
          <w:lang w:val="cs-CZ"/>
        </w:rPr>
      </w:pPr>
    </w:p>
    <w:p w14:paraId="673A5C56" w14:textId="77777777" w:rsidR="00104768" w:rsidRPr="0097716B" w:rsidRDefault="00104768" w:rsidP="00104768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0362215F" w14:textId="77777777" w:rsidR="00C13C77" w:rsidRDefault="00C13C77">
      <w:pPr>
        <w:rPr>
          <w:rFonts w:cstheme="minorHAnsi"/>
          <w:b/>
          <w:lang w:val="cs-CZ"/>
        </w:rPr>
      </w:pPr>
    </w:p>
    <w:p w14:paraId="4DBD4FDA" w14:textId="77777777" w:rsidR="000966FC" w:rsidRPr="00877B56" w:rsidRDefault="000966FC">
      <w:pPr>
        <w:rPr>
          <w:rFonts w:cstheme="minorHAnsi"/>
          <w:b/>
          <w:lang w:val="cs-CZ"/>
        </w:rPr>
      </w:pPr>
    </w:p>
    <w:p w14:paraId="72AD3CFA" w14:textId="77777777" w:rsidR="000966FC" w:rsidRPr="00877B56" w:rsidRDefault="000966FC">
      <w:pPr>
        <w:rPr>
          <w:rFonts w:cstheme="minorHAnsi"/>
          <w:b/>
          <w:lang w:val="cs-CZ"/>
        </w:rPr>
      </w:pPr>
    </w:p>
    <w:p w14:paraId="769A5A36" w14:textId="3387EF7D" w:rsidR="00A4393D" w:rsidRPr="00877B56" w:rsidRDefault="00A4393D" w:rsidP="000966FC">
      <w:pPr>
        <w:jc w:val="both"/>
        <w:rPr>
          <w:rFonts w:cstheme="minorHAnsi"/>
          <w:b/>
          <w:lang w:val="cs-CZ"/>
        </w:rPr>
      </w:pPr>
    </w:p>
    <w:p w14:paraId="07A51CCE" w14:textId="2B5182AE" w:rsidR="00925E05" w:rsidRPr="008E250D" w:rsidRDefault="00925E05" w:rsidP="00271721">
      <w:pPr>
        <w:pStyle w:val="Nadpis3"/>
        <w:rPr>
          <w:lang w:val="cs-CZ"/>
        </w:rPr>
      </w:pPr>
      <w:r w:rsidRPr="003170EF">
        <w:rPr>
          <w:lang w:val="cs-CZ"/>
        </w:rPr>
        <w:t>PROJEKTY APLIKOVANÉHO VÝZKUMU</w:t>
      </w:r>
    </w:p>
    <w:p w14:paraId="19880F9A" w14:textId="77777777" w:rsidR="00DF44EB" w:rsidRDefault="00DF44EB" w:rsidP="00925E05">
      <w:pPr>
        <w:jc w:val="both"/>
        <w:rPr>
          <w:rFonts w:cstheme="minorHAnsi"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F44EB" w14:paraId="169412E0" w14:textId="77777777" w:rsidTr="00D560AE">
        <w:tc>
          <w:tcPr>
            <w:tcW w:w="9209" w:type="dxa"/>
          </w:tcPr>
          <w:p w14:paraId="7C17654A" w14:textId="77777777" w:rsidR="00FC7C1B" w:rsidRPr="00375A49" w:rsidRDefault="00FC7C1B" w:rsidP="00114E1A">
            <w:pPr>
              <w:shd w:val="clear" w:color="auto" w:fill="90BDC5"/>
              <w:jc w:val="both"/>
              <w:rPr>
                <w:b/>
              </w:rPr>
            </w:pPr>
            <w:r w:rsidRPr="00375A49">
              <w:rPr>
                <w:b/>
              </w:rPr>
              <w:t>3.2 Projekty aplikovaného výzkumu</w:t>
            </w:r>
            <w:r>
              <w:rPr>
                <w:rStyle w:val="Znakapoznpodarou"/>
                <w:b/>
              </w:rPr>
              <w:footnoteReference w:id="2"/>
            </w:r>
          </w:p>
          <w:p w14:paraId="15FC995C" w14:textId="708EF61D" w:rsidR="00744ED1" w:rsidRPr="00CF67F8" w:rsidRDefault="00CF67F8" w:rsidP="00744ED1">
            <w:pPr>
              <w:jc w:val="both"/>
              <w:rPr>
                <w:i/>
              </w:rPr>
            </w:pPr>
            <w:r w:rsidRPr="00847565">
              <w:rPr>
                <w:color w:val="808080" w:themeColor="background1" w:themeShade="80"/>
              </w:rPr>
              <w:t>Hodnocená jednotka uvede nanejvýše 5 (z pohledu hodnocené jednotky nejvýznamnějších) projektů aplikovaného výzkumu za hodnocené období 2014 až 2018 z úplného přehledu v příloze (tab. 3.2.1 a 3.2.2), zejména s ohledem na dosažené výsledky nebo aplikační potenciál projektu.</w:t>
            </w:r>
          </w:p>
        </w:tc>
      </w:tr>
    </w:tbl>
    <w:p w14:paraId="0EDC6532" w14:textId="77777777" w:rsidR="00660C8C" w:rsidRPr="005973EB" w:rsidRDefault="00660C8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10597D85" w14:textId="77777777" w:rsidTr="0075173C">
        <w:tc>
          <w:tcPr>
            <w:tcW w:w="9209" w:type="dxa"/>
          </w:tcPr>
          <w:p w14:paraId="573F8495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3ACE196D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FB2478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456E290F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2E29EE54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19A8EA1B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5C2847DB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4311AD3" w14:textId="77777777" w:rsidR="00176A2C" w:rsidRDefault="00176A2C" w:rsidP="00176A2C">
      <w:pPr>
        <w:rPr>
          <w:rFonts w:cstheme="minorHAnsi"/>
          <w:b/>
          <w:lang w:val="cs-CZ"/>
        </w:rPr>
      </w:pPr>
    </w:p>
    <w:p w14:paraId="7ADF03BD" w14:textId="77777777" w:rsidR="00176A2C" w:rsidRPr="0097716B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6773D42C" w14:textId="77777777" w:rsidR="00C0044A" w:rsidRDefault="00C0044A" w:rsidP="00925E05">
      <w:pPr>
        <w:jc w:val="both"/>
        <w:rPr>
          <w:rFonts w:cstheme="minorHAnsi"/>
          <w:lang w:val="cs-CZ"/>
        </w:rPr>
      </w:pPr>
    </w:p>
    <w:p w14:paraId="7F2D1BE3" w14:textId="77777777" w:rsidR="00547BB4" w:rsidRDefault="00547BB4" w:rsidP="00925E05">
      <w:pPr>
        <w:jc w:val="both"/>
        <w:rPr>
          <w:rFonts w:cstheme="minorHAnsi"/>
          <w:lang w:val="cs-CZ"/>
        </w:rPr>
      </w:pPr>
    </w:p>
    <w:p w14:paraId="0093C13D" w14:textId="77777777" w:rsidR="00547BB4" w:rsidRDefault="00547BB4" w:rsidP="00925E05">
      <w:pPr>
        <w:jc w:val="both"/>
        <w:rPr>
          <w:rFonts w:cstheme="minorHAnsi"/>
          <w:lang w:val="cs-CZ"/>
        </w:rPr>
      </w:pPr>
    </w:p>
    <w:p w14:paraId="4296B65A" w14:textId="77777777" w:rsidR="00C0044A" w:rsidRDefault="00C0044A" w:rsidP="00925E05">
      <w:pPr>
        <w:jc w:val="both"/>
        <w:rPr>
          <w:rFonts w:cstheme="minorHAnsi"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7C1B" w14:paraId="0D67A1E3" w14:textId="77777777" w:rsidTr="00402D7E">
        <w:tc>
          <w:tcPr>
            <w:tcW w:w="9209" w:type="dxa"/>
          </w:tcPr>
          <w:p w14:paraId="0A7C88AA" w14:textId="395DEFE3" w:rsidR="00FC7C1B" w:rsidRPr="00375A49" w:rsidRDefault="00FC7C1B" w:rsidP="00966BB5">
            <w:pPr>
              <w:shd w:val="clear" w:color="auto" w:fill="90BDC5"/>
              <w:jc w:val="both"/>
              <w:rPr>
                <w:b/>
              </w:rPr>
            </w:pPr>
            <w:r w:rsidRPr="00966BB5">
              <w:rPr>
                <w:b/>
              </w:rPr>
              <w:t>3.3 Smluvní výzkum</w:t>
            </w:r>
            <w:r w:rsidR="00744ED1">
              <w:rPr>
                <w:rStyle w:val="Znakapoznpodarou"/>
                <w:b/>
              </w:rPr>
              <w:footnoteReference w:id="3"/>
            </w:r>
            <w:r w:rsidRPr="00375A49">
              <w:rPr>
                <w:b/>
              </w:rPr>
              <w:tab/>
            </w:r>
          </w:p>
          <w:p w14:paraId="7736D3C8" w14:textId="205709AD" w:rsidR="00744ED1" w:rsidRPr="00847565" w:rsidRDefault="00847565" w:rsidP="00847565">
            <w:pPr>
              <w:jc w:val="both"/>
              <w:rPr>
                <w:i/>
              </w:rPr>
            </w:pPr>
            <w:r w:rsidRPr="00847565">
              <w:rPr>
                <w:color w:val="808080" w:themeColor="background1" w:themeShade="80"/>
              </w:rPr>
              <w:t>Hodnocená jednotka stručně okomentuje výnosy získané za hodnocené období 2014 až 2018 ze smluvního výzkumu z úplného přehledu uvedeného v příloze (tab. 3.3.1 a 3.3.2).</w:t>
            </w:r>
          </w:p>
        </w:tc>
      </w:tr>
    </w:tbl>
    <w:p w14:paraId="589F69DC" w14:textId="77777777" w:rsidR="00176A2C" w:rsidRPr="005973EB" w:rsidRDefault="00176A2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5095A3B1" w14:textId="77777777" w:rsidTr="0075173C">
        <w:tc>
          <w:tcPr>
            <w:tcW w:w="9209" w:type="dxa"/>
          </w:tcPr>
          <w:p w14:paraId="76AD1507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690CB44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276C5EF5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383B712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6F12EDC0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4437D224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18500327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7B5A3CE" w14:textId="77777777" w:rsidR="00176A2C" w:rsidRDefault="00176A2C" w:rsidP="00176A2C">
      <w:pPr>
        <w:rPr>
          <w:rFonts w:cstheme="minorHAnsi"/>
          <w:b/>
          <w:lang w:val="cs-CZ"/>
        </w:rPr>
      </w:pPr>
    </w:p>
    <w:p w14:paraId="2E59DBE5" w14:textId="77777777" w:rsidR="00176A2C" w:rsidRPr="0097716B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7783B1EA" w14:textId="77777777" w:rsidR="00402D7E" w:rsidRPr="004D75F3" w:rsidRDefault="00402D7E" w:rsidP="00FC7C1B">
      <w:pPr>
        <w:jc w:val="both"/>
        <w:rPr>
          <w:rFonts w:cstheme="minorHAnsi"/>
          <w:b/>
          <w:sz w:val="20"/>
          <w:szCs w:val="20"/>
          <w:lang w:val="cs-CZ"/>
        </w:rPr>
      </w:pPr>
    </w:p>
    <w:p w14:paraId="69C3025C" w14:textId="77777777" w:rsidR="00711D66" w:rsidRDefault="00711D66" w:rsidP="00925E05">
      <w:pPr>
        <w:jc w:val="both"/>
        <w:rPr>
          <w:rFonts w:cstheme="minorHAnsi"/>
          <w:lang w:val="cs-CZ"/>
        </w:rPr>
      </w:pPr>
    </w:p>
    <w:p w14:paraId="02DEAC62" w14:textId="77777777" w:rsidR="00847565" w:rsidRDefault="00847565" w:rsidP="00925E05">
      <w:pPr>
        <w:jc w:val="both"/>
        <w:rPr>
          <w:rFonts w:cstheme="minorHAnsi"/>
          <w:lang w:val="cs-CZ"/>
        </w:rPr>
      </w:pPr>
    </w:p>
    <w:p w14:paraId="764CDA9E" w14:textId="77777777" w:rsidR="00444F82" w:rsidRDefault="00444F82" w:rsidP="00925E05">
      <w:pPr>
        <w:jc w:val="both"/>
        <w:rPr>
          <w:rFonts w:cstheme="minorHAnsi"/>
          <w:lang w:val="cs-CZ"/>
        </w:rPr>
      </w:pPr>
    </w:p>
    <w:p w14:paraId="793E72FD" w14:textId="77777777" w:rsidR="00711D66" w:rsidRDefault="00711D66" w:rsidP="00925E05">
      <w:pPr>
        <w:jc w:val="both"/>
        <w:rPr>
          <w:rFonts w:cstheme="minorHAnsi"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7C1B" w14:paraId="2E967F6E" w14:textId="77777777" w:rsidTr="00C0044A">
        <w:tc>
          <w:tcPr>
            <w:tcW w:w="9209" w:type="dxa"/>
          </w:tcPr>
          <w:p w14:paraId="31917E36" w14:textId="77777777" w:rsidR="00FC7C1B" w:rsidRPr="00375A49" w:rsidRDefault="00FC7C1B" w:rsidP="00FC7C1B">
            <w:pPr>
              <w:shd w:val="clear" w:color="auto" w:fill="D9D9D9" w:themeFill="background1" w:themeFillShade="D9"/>
              <w:jc w:val="both"/>
              <w:rPr>
                <w:b/>
              </w:rPr>
            </w:pPr>
            <w:r w:rsidRPr="00114E1A">
              <w:rPr>
                <w:b/>
                <w:shd w:val="clear" w:color="auto" w:fill="90BDC5"/>
              </w:rPr>
              <w:t>3.4 Výnosy z neveřejných zdrojů (mimo granty nebo smluvní výzkum) získaných výzkumnou činností</w:t>
            </w:r>
            <w:r w:rsidRPr="00375A49">
              <w:rPr>
                <w:b/>
              </w:rPr>
              <w:t xml:space="preserve"> </w:t>
            </w:r>
          </w:p>
          <w:p w14:paraId="0F1187E1" w14:textId="4FC5D85F" w:rsidR="00104768" w:rsidRPr="00847565" w:rsidRDefault="00847565" w:rsidP="00114E1A">
            <w:pPr>
              <w:jc w:val="both"/>
              <w:rPr>
                <w:i/>
              </w:rPr>
            </w:pPr>
            <w:r w:rsidRPr="00847565">
              <w:rPr>
                <w:color w:val="808080" w:themeColor="background1" w:themeShade="80"/>
              </w:rPr>
              <w:t>Hodnocená jednotka stručně okomentuje finanční prostředky získané za hodnocené období 2014 až 2018 na VaVaI z neveřejných, mimograntových zdrojů nebo smluvního výzkumu (např. prodané licence, výnosy spin-off, dary atd.). Úplný přehled uvede v příloze (tab. 3.4.1).</w:t>
            </w:r>
          </w:p>
        </w:tc>
      </w:tr>
    </w:tbl>
    <w:p w14:paraId="4855B3A9" w14:textId="77777777" w:rsidR="00176A2C" w:rsidRPr="005973EB" w:rsidRDefault="00176A2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4E185660" w14:textId="77777777" w:rsidTr="0075173C">
        <w:tc>
          <w:tcPr>
            <w:tcW w:w="9209" w:type="dxa"/>
          </w:tcPr>
          <w:p w14:paraId="1ADA419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42125C7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55717C85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7DC2E4DC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38D2D75D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B9CE5FA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1D2F5D79" w14:textId="77777777" w:rsidR="00176A2C" w:rsidRPr="005973EB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3D21A088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6B679F8" w14:textId="77777777" w:rsidR="00176A2C" w:rsidRDefault="00176A2C" w:rsidP="00176A2C">
      <w:pPr>
        <w:rPr>
          <w:rFonts w:cstheme="minorHAnsi"/>
          <w:b/>
          <w:lang w:val="cs-CZ"/>
        </w:rPr>
      </w:pPr>
    </w:p>
    <w:p w14:paraId="7171D171" w14:textId="77777777" w:rsidR="00176A2C" w:rsidRPr="0097716B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73E0F97A" w14:textId="77777777" w:rsidR="00C0044A" w:rsidRPr="00104768" w:rsidRDefault="00C0044A" w:rsidP="00FC7C1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sz w:val="20"/>
          <w:szCs w:val="20"/>
          <w:lang w:val="cs-CZ"/>
        </w:rPr>
      </w:pPr>
    </w:p>
    <w:p w14:paraId="33EEB3C8" w14:textId="0DF47FB5" w:rsidR="00C0044A" w:rsidRDefault="00C0044A">
      <w:pPr>
        <w:rPr>
          <w:rFonts w:cstheme="minorHAnsi"/>
          <w:b/>
          <w:lang w:val="cs-CZ"/>
        </w:rPr>
      </w:pPr>
    </w:p>
    <w:p w14:paraId="5BA0B635" w14:textId="77777777" w:rsidR="00A4393D" w:rsidRPr="00877B56" w:rsidRDefault="00A4393D">
      <w:pPr>
        <w:rPr>
          <w:rFonts w:cstheme="minorHAnsi"/>
          <w:b/>
          <w:lang w:val="cs-CZ"/>
        </w:rPr>
      </w:pPr>
      <w:r>
        <w:rPr>
          <w:rFonts w:cstheme="minorHAnsi"/>
          <w:b/>
          <w:color w:val="FF0000"/>
          <w:lang w:val="cs-CZ"/>
        </w:rPr>
        <w:br w:type="page"/>
      </w:r>
    </w:p>
    <w:p w14:paraId="43942E11" w14:textId="0B1BD3BF" w:rsidR="00FC7C1B" w:rsidRPr="008E250D" w:rsidRDefault="00FC7C1B" w:rsidP="00271721">
      <w:pPr>
        <w:pStyle w:val="Nadpis3"/>
        <w:rPr>
          <w:lang w:val="cs-CZ"/>
        </w:rPr>
      </w:pPr>
      <w:r w:rsidRPr="008E250D">
        <w:rPr>
          <w:lang w:val="cs-CZ"/>
        </w:rPr>
        <w:lastRenderedPageBreak/>
        <w:t>VÝSLEDKY APLIKOVANÉHO VÝZKUMU</w:t>
      </w:r>
    </w:p>
    <w:p w14:paraId="26B82947" w14:textId="77777777" w:rsidR="00FC7C1B" w:rsidRDefault="00FC7C1B" w:rsidP="00FC7C1B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7C1B" w14:paraId="2A55F494" w14:textId="77777777" w:rsidTr="00A4393D">
        <w:tc>
          <w:tcPr>
            <w:tcW w:w="9209" w:type="dxa"/>
          </w:tcPr>
          <w:p w14:paraId="7F1E7F28" w14:textId="77777777" w:rsidR="00FC7C1B" w:rsidRDefault="00FC7C1B" w:rsidP="00114E1A">
            <w:pPr>
              <w:widowControl w:val="0"/>
              <w:shd w:val="clear" w:color="auto" w:fill="90BDC5"/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  <w:r w:rsidRPr="007E6C80">
              <w:rPr>
                <w:b/>
              </w:rPr>
              <w:t>3.5 Výsledky aplikovaného výzkumu s existujícím nebo perspektivním ekonomickým dopadem na společnost</w:t>
            </w:r>
          </w:p>
          <w:p w14:paraId="7AABC29D" w14:textId="138BBFBD" w:rsidR="00FC7C1B" w:rsidRPr="00847565" w:rsidRDefault="00847565" w:rsidP="00EA6BC1">
            <w:pPr>
              <w:jc w:val="both"/>
              <w:rPr>
                <w:i/>
              </w:rPr>
            </w:pPr>
            <w:r w:rsidRPr="00847565">
              <w:rPr>
                <w:color w:val="808080" w:themeColor="background1" w:themeShade="80"/>
              </w:rPr>
              <w:t>Hodnocená jednotka stručně okomentuje nanejvýše 5 (z pohledu hodnocené jednotky nejvýznamnějších) výsledků aplikovaného výzkumu již uplatněných v praxi nebo reálně směřujících k uplatnění za hodnocené období 2014 až 2018  z přehledu v příloze (tab. 3.5.1).</w:t>
            </w:r>
          </w:p>
        </w:tc>
      </w:tr>
    </w:tbl>
    <w:p w14:paraId="367CDEA7" w14:textId="77777777" w:rsidR="00176A2C" w:rsidRPr="005973EB" w:rsidRDefault="00176A2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19B3BDF0" w14:textId="77777777" w:rsidTr="0075173C">
        <w:tc>
          <w:tcPr>
            <w:tcW w:w="9209" w:type="dxa"/>
          </w:tcPr>
          <w:p w14:paraId="6F767738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2EC89548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6013C166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70EF428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4DF53A0A" w14:textId="77777777" w:rsidR="00176A2C" w:rsidRPr="005973EB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53C07776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1F8A7263" w14:textId="77777777" w:rsidR="00176A2C" w:rsidRDefault="00176A2C" w:rsidP="00176A2C">
      <w:pPr>
        <w:rPr>
          <w:rFonts w:cstheme="minorHAnsi"/>
          <w:b/>
          <w:lang w:val="cs-CZ"/>
        </w:rPr>
      </w:pPr>
    </w:p>
    <w:p w14:paraId="1D52FD69" w14:textId="77777777" w:rsidR="00176A2C" w:rsidRPr="0097716B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54CAFB50" w14:textId="77777777" w:rsidR="00A4393D" w:rsidRPr="000936CF" w:rsidRDefault="00A4393D" w:rsidP="00FC7C1B">
      <w:pPr>
        <w:jc w:val="both"/>
        <w:rPr>
          <w:rFonts w:cstheme="minorHAnsi"/>
          <w:b/>
          <w:sz w:val="20"/>
          <w:szCs w:val="20"/>
          <w:lang w:val="cs-CZ"/>
        </w:rPr>
      </w:pPr>
    </w:p>
    <w:p w14:paraId="572BBAE7" w14:textId="77777777" w:rsidR="00A4393D" w:rsidRDefault="00A4393D" w:rsidP="00FC7C1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lang w:val="cs-CZ"/>
        </w:rPr>
      </w:pPr>
    </w:p>
    <w:p w14:paraId="432F313C" w14:textId="77777777" w:rsidR="00B353AC" w:rsidRDefault="00B353AC" w:rsidP="00FC7C1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lang w:val="cs-CZ"/>
        </w:rPr>
      </w:pPr>
    </w:p>
    <w:p w14:paraId="0480AFF4" w14:textId="77777777" w:rsidR="00B353AC" w:rsidRDefault="00B353AC" w:rsidP="00FC7C1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lang w:val="cs-CZ"/>
        </w:rPr>
      </w:pPr>
    </w:p>
    <w:p w14:paraId="5AFBBDEB" w14:textId="77777777" w:rsidR="00A4393D" w:rsidRDefault="00A4393D" w:rsidP="00FC7C1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7C1B" w14:paraId="5CED7B3F" w14:textId="77777777" w:rsidTr="00A4393D">
        <w:tc>
          <w:tcPr>
            <w:tcW w:w="9209" w:type="dxa"/>
          </w:tcPr>
          <w:p w14:paraId="5649FD1D" w14:textId="77777777" w:rsidR="00FC7C1B" w:rsidRDefault="00FC7C1B" w:rsidP="00114E1A">
            <w:pPr>
              <w:shd w:val="clear" w:color="auto" w:fill="90BDC5"/>
              <w:jc w:val="both"/>
              <w:rPr>
                <w:b/>
              </w:rPr>
            </w:pPr>
            <w:r w:rsidRPr="00375A49">
              <w:rPr>
                <w:b/>
              </w:rPr>
              <w:t xml:space="preserve">3.6 Významné výsledky aplikovaného </w:t>
            </w:r>
            <w:r w:rsidRPr="00553455">
              <w:rPr>
                <w:b/>
              </w:rPr>
              <w:t>výzkumu</w:t>
            </w:r>
            <w:r w:rsidRPr="00375A49">
              <w:rPr>
                <w:b/>
              </w:rPr>
              <w:t xml:space="preserve"> s jiným než ekonomickým dopadem na společnost</w:t>
            </w:r>
          </w:p>
          <w:p w14:paraId="24F16CF3" w14:textId="71DCD3E5" w:rsidR="0050735A" w:rsidRPr="00847565" w:rsidRDefault="00847565" w:rsidP="007E6C80">
            <w:pPr>
              <w:jc w:val="both"/>
              <w:rPr>
                <w:i/>
              </w:rPr>
            </w:pPr>
            <w:r w:rsidRPr="00847565">
              <w:rPr>
                <w:color w:val="808080" w:themeColor="background1" w:themeShade="80"/>
              </w:rPr>
              <w:t>Hodnocená jednotka stručně popíše nanejvýše 5 (z pohledu hodnocené jednotky nejvýznamnějších) výsledků aplikovaného výzkumu s jiným než ekonomickým dopadem na společnost za hodnocené období 2014 až 2018 (typicky výsledky humanitních a společenskovědních oborů) z přehledu v příloze (tab. 3.6.1).</w:t>
            </w:r>
          </w:p>
        </w:tc>
      </w:tr>
    </w:tbl>
    <w:p w14:paraId="13D05686" w14:textId="77777777" w:rsidR="00176A2C" w:rsidRPr="005973EB" w:rsidRDefault="00176A2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5082A500" w14:textId="77777777" w:rsidTr="0075173C">
        <w:tc>
          <w:tcPr>
            <w:tcW w:w="9209" w:type="dxa"/>
          </w:tcPr>
          <w:p w14:paraId="3A94210E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5FC4EFC6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212F6908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32DD132D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663572D2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2B82DB7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5629999A" w14:textId="77777777" w:rsidR="00176A2C" w:rsidRPr="005973EB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14F68616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F00D4E1" w14:textId="77777777" w:rsidR="00176A2C" w:rsidRDefault="00176A2C" w:rsidP="00176A2C">
      <w:pPr>
        <w:rPr>
          <w:rFonts w:cstheme="minorHAnsi"/>
          <w:b/>
          <w:lang w:val="cs-CZ"/>
        </w:rPr>
      </w:pPr>
    </w:p>
    <w:p w14:paraId="1DF39A73" w14:textId="77777777" w:rsidR="00176A2C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5052FA91" w14:textId="77777777" w:rsidR="001C02D8" w:rsidRDefault="001C02D8" w:rsidP="00176A2C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1A635BA7" w14:textId="77777777" w:rsidR="001C02D8" w:rsidRDefault="001C02D8" w:rsidP="00176A2C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74B2F231" w14:textId="77777777" w:rsidR="001C02D8" w:rsidRDefault="001C02D8" w:rsidP="00176A2C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636A959D" w14:textId="77777777" w:rsidR="00267F79" w:rsidRDefault="00267F79" w:rsidP="00176A2C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0AFA90DD" w14:textId="77777777" w:rsidR="00267F79" w:rsidRDefault="00267F79" w:rsidP="00176A2C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4994262E" w14:textId="77777777" w:rsidR="00267F79" w:rsidRDefault="00267F79" w:rsidP="00176A2C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53899FE1" w14:textId="77777777" w:rsidR="00267F79" w:rsidRDefault="00267F79" w:rsidP="00176A2C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61C76D87" w14:textId="77777777" w:rsidR="00267F79" w:rsidRDefault="00267F79" w:rsidP="00176A2C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AC1B85F" w14:textId="77777777" w:rsidR="00267F79" w:rsidRDefault="00267F79" w:rsidP="00176A2C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34CAF6AB" w14:textId="77777777" w:rsidR="00267F79" w:rsidRDefault="00267F79" w:rsidP="00176A2C">
      <w:pPr>
        <w:jc w:val="both"/>
        <w:rPr>
          <w:rFonts w:cstheme="minorHAnsi"/>
          <w:b/>
          <w:sz w:val="22"/>
          <w:szCs w:val="22"/>
          <w:lang w:val="cs-CZ"/>
        </w:rPr>
      </w:pPr>
    </w:p>
    <w:p w14:paraId="59061AF6" w14:textId="5ECE1C66" w:rsidR="00FC7C1B" w:rsidRPr="008E250D" w:rsidRDefault="00FC7C1B" w:rsidP="00271721">
      <w:pPr>
        <w:pStyle w:val="Nadpis3"/>
        <w:rPr>
          <w:lang w:val="cs-CZ"/>
        </w:rPr>
      </w:pPr>
      <w:r w:rsidRPr="008E250D">
        <w:rPr>
          <w:lang w:val="cs-CZ"/>
        </w:rPr>
        <w:lastRenderedPageBreak/>
        <w:t>SPOLUPRÁCE S MIMOAKADEMICKÝM PROSTŘEDÍM A TRANSFER TECHNOLOGIÍ</w:t>
      </w:r>
    </w:p>
    <w:p w14:paraId="5A4524B6" w14:textId="77777777" w:rsidR="00FC7C1B" w:rsidRPr="00375A49" w:rsidRDefault="00FC7C1B" w:rsidP="00FC7C1B">
      <w:pPr>
        <w:ind w:left="360"/>
        <w:jc w:val="both"/>
        <w:rPr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7C1B" w14:paraId="1A1C9144" w14:textId="77777777" w:rsidTr="00616E88">
        <w:tc>
          <w:tcPr>
            <w:tcW w:w="9209" w:type="dxa"/>
          </w:tcPr>
          <w:p w14:paraId="1EB2C273" w14:textId="16764EB5" w:rsidR="00D4138E" w:rsidRDefault="00D4138E" w:rsidP="00114E1A">
            <w:pPr>
              <w:shd w:val="clear" w:color="auto" w:fill="90BDC5"/>
              <w:jc w:val="both"/>
              <w:rPr>
                <w:b/>
              </w:rPr>
            </w:pPr>
            <w:r w:rsidRPr="00375A49">
              <w:rPr>
                <w:b/>
              </w:rPr>
              <w:t xml:space="preserve">3.7 </w:t>
            </w:r>
            <w:r w:rsidR="00AB17DE" w:rsidRPr="00AB17DE">
              <w:rPr>
                <w:b/>
              </w:rPr>
              <w:t>Nejvýznamnější interakce hodnocené jednotky s mimouniverzitní aplikační/firemní sférou</w:t>
            </w:r>
          </w:p>
          <w:p w14:paraId="07065CA3" w14:textId="7D9C3467" w:rsidR="0075173C" w:rsidRPr="00847565" w:rsidRDefault="00847565" w:rsidP="00D4138E">
            <w:pPr>
              <w:jc w:val="both"/>
              <w:rPr>
                <w:i/>
              </w:rPr>
            </w:pPr>
            <w:r w:rsidRPr="00847565">
              <w:rPr>
                <w:color w:val="808080" w:themeColor="background1" w:themeShade="80"/>
              </w:rPr>
              <w:t>Hodnocená jednotka stručně popíše nejtypičtější uživatele svých výsledků. Uvede, zda a jak je vyhledává a jak s nimi spolupracuje. Připojí příklady nanejvýše 10 nejvýznamnějších interakcí s mimoakademickou sférou za hodnocené období 2014 až 2018.</w:t>
            </w:r>
            <w:r w:rsidRPr="00375A49">
              <w:rPr>
                <w:i/>
              </w:rPr>
              <w:t xml:space="preserve"> </w:t>
            </w:r>
          </w:p>
        </w:tc>
      </w:tr>
    </w:tbl>
    <w:p w14:paraId="2578F809" w14:textId="77777777" w:rsidR="00176A2C" w:rsidRPr="005973EB" w:rsidRDefault="00176A2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6C70B9F0" w14:textId="77777777" w:rsidTr="0075173C">
        <w:tc>
          <w:tcPr>
            <w:tcW w:w="9209" w:type="dxa"/>
          </w:tcPr>
          <w:p w14:paraId="2CD024F9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482724AC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20B6A78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1A451BF1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684DADBC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70F068D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667B0F5C" w14:textId="77777777" w:rsidR="00176A2C" w:rsidRPr="005973EB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1A0928D9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B9A135D" w14:textId="77777777" w:rsidR="00176A2C" w:rsidRDefault="00176A2C" w:rsidP="00176A2C">
      <w:pPr>
        <w:rPr>
          <w:rFonts w:cstheme="minorHAnsi"/>
          <w:b/>
          <w:lang w:val="cs-CZ"/>
        </w:rPr>
      </w:pPr>
    </w:p>
    <w:p w14:paraId="20E5B546" w14:textId="77777777" w:rsidR="00176A2C" w:rsidRPr="0097716B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2D4DFEEB" w14:textId="77777777" w:rsidR="007F51A8" w:rsidRPr="000936CF" w:rsidRDefault="007F51A8" w:rsidP="007F51A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sz w:val="20"/>
          <w:szCs w:val="20"/>
          <w:lang w:val="cs-CZ"/>
        </w:rPr>
      </w:pPr>
    </w:p>
    <w:p w14:paraId="3F73275B" w14:textId="77777777" w:rsidR="000936CF" w:rsidRDefault="000936CF" w:rsidP="00FC7C1B">
      <w:pPr>
        <w:jc w:val="both"/>
        <w:rPr>
          <w:b/>
          <w:lang w:val="cs-CZ"/>
        </w:rPr>
      </w:pPr>
    </w:p>
    <w:p w14:paraId="257F5722" w14:textId="77777777" w:rsidR="000936CF" w:rsidRDefault="000936CF" w:rsidP="00FC7C1B">
      <w:pPr>
        <w:jc w:val="both"/>
        <w:rPr>
          <w:b/>
          <w:lang w:val="cs-CZ"/>
        </w:rPr>
      </w:pPr>
    </w:p>
    <w:p w14:paraId="213E760A" w14:textId="77777777" w:rsidR="000936CF" w:rsidRDefault="000936CF" w:rsidP="00FC7C1B">
      <w:pPr>
        <w:jc w:val="both"/>
        <w:rPr>
          <w:b/>
          <w:lang w:val="cs-CZ"/>
        </w:rPr>
      </w:pPr>
    </w:p>
    <w:p w14:paraId="6E7FE6AB" w14:textId="77777777" w:rsidR="00D4138E" w:rsidRPr="00375A49" w:rsidRDefault="00D4138E" w:rsidP="00FC7C1B">
      <w:pPr>
        <w:jc w:val="both"/>
        <w:rPr>
          <w:b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7C1B" w14:paraId="17605969" w14:textId="77777777" w:rsidTr="00616E88">
        <w:tc>
          <w:tcPr>
            <w:tcW w:w="9209" w:type="dxa"/>
          </w:tcPr>
          <w:p w14:paraId="4FBFC522" w14:textId="77777777" w:rsidR="000936CF" w:rsidRDefault="00D4138E" w:rsidP="00114E1A">
            <w:pPr>
              <w:shd w:val="clear" w:color="auto" w:fill="90BDC5"/>
              <w:jc w:val="both"/>
              <w:rPr>
                <w:b/>
              </w:rPr>
            </w:pPr>
            <w:r w:rsidRPr="00375A49">
              <w:rPr>
                <w:b/>
              </w:rPr>
              <w:t>3.8 Systém a podpora transferu technologií a ochrany duševního vlastnictví</w:t>
            </w:r>
            <w:r>
              <w:rPr>
                <w:b/>
              </w:rPr>
              <w:t xml:space="preserve"> </w:t>
            </w:r>
          </w:p>
          <w:p w14:paraId="669D96FB" w14:textId="0AFA76E8" w:rsidR="00D4138E" w:rsidRDefault="00D4138E" w:rsidP="00114E1A">
            <w:pPr>
              <w:shd w:val="clear" w:color="auto" w:fill="90BDC5"/>
              <w:jc w:val="both"/>
            </w:pPr>
            <w:r w:rsidRPr="00B570E3">
              <w:t xml:space="preserve">(lze vztáhnout k celé </w:t>
            </w:r>
            <w:r>
              <w:t xml:space="preserve">vysoké škole </w:t>
            </w:r>
            <w:r w:rsidRPr="00B570E3">
              <w:t>se zdůrazněním specifik hodnocené jednotky)</w:t>
            </w:r>
          </w:p>
          <w:p w14:paraId="61EE8B3C" w14:textId="79F45731" w:rsidR="0075173C" w:rsidRPr="00847565" w:rsidRDefault="00847565" w:rsidP="0075173C">
            <w:pPr>
              <w:jc w:val="both"/>
              <w:rPr>
                <w:i/>
              </w:rPr>
            </w:pPr>
            <w:r w:rsidRPr="00847565">
              <w:rPr>
                <w:color w:val="808080" w:themeColor="background1" w:themeShade="80"/>
              </w:rPr>
              <w:t>Hodnocená jednotka stručně popíše systém transferu technologií v rámci dané hodnocené jednotky. Zhodnocení kvality aplikovaného výzkumu a efektivity transferu technologií provede na základě údajů uvedených v příloze (tab. 3.5.1). Komentář se zaměří zejména na počty podaných a udělených patentů (české, mezinárodní) a prodaných licencí.</w:t>
            </w:r>
          </w:p>
        </w:tc>
      </w:tr>
    </w:tbl>
    <w:p w14:paraId="2767F3C8" w14:textId="77777777" w:rsidR="00176A2C" w:rsidRPr="005973EB" w:rsidRDefault="00176A2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1EF02AD8" w14:textId="77777777" w:rsidTr="0075173C">
        <w:tc>
          <w:tcPr>
            <w:tcW w:w="9209" w:type="dxa"/>
          </w:tcPr>
          <w:p w14:paraId="59FFFFB8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4D021B4C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64DE0A3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353A2D54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13E9D17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C14EBC4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19A58084" w14:textId="77777777" w:rsidR="00176A2C" w:rsidRPr="005973EB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7D401846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7EA86C38" w14:textId="77777777" w:rsidR="00176A2C" w:rsidRDefault="00176A2C" w:rsidP="00176A2C">
      <w:pPr>
        <w:rPr>
          <w:rFonts w:cstheme="minorHAnsi"/>
          <w:b/>
          <w:lang w:val="cs-CZ"/>
        </w:rPr>
      </w:pPr>
    </w:p>
    <w:p w14:paraId="1E4C92B0" w14:textId="77777777" w:rsidR="00176A2C" w:rsidRPr="0097716B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4671C8B0" w14:textId="77777777" w:rsidR="007F51A8" w:rsidRDefault="007F51A8" w:rsidP="007F51A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lang w:val="cs-CZ"/>
        </w:rPr>
      </w:pPr>
    </w:p>
    <w:p w14:paraId="6965D603" w14:textId="77777777" w:rsidR="00267F79" w:rsidRDefault="00267F79" w:rsidP="007F51A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lang w:val="cs-CZ"/>
        </w:rPr>
      </w:pPr>
    </w:p>
    <w:p w14:paraId="6793DC94" w14:textId="77777777" w:rsidR="002A753B" w:rsidRDefault="002A753B" w:rsidP="007F51A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lang w:val="cs-CZ"/>
        </w:rPr>
      </w:pPr>
    </w:p>
    <w:p w14:paraId="2E820D9B" w14:textId="77777777" w:rsidR="002A753B" w:rsidRDefault="002A753B" w:rsidP="007F51A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lang w:val="cs-CZ"/>
        </w:rPr>
      </w:pPr>
    </w:p>
    <w:p w14:paraId="4E50C61B" w14:textId="77777777" w:rsidR="002A753B" w:rsidRDefault="002A753B" w:rsidP="007F51A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lang w:val="cs-CZ"/>
        </w:rPr>
      </w:pPr>
    </w:p>
    <w:p w14:paraId="0BCCC8A3" w14:textId="77777777" w:rsidR="002A753B" w:rsidRDefault="002A753B" w:rsidP="007F51A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lang w:val="cs-CZ"/>
        </w:rPr>
      </w:pPr>
    </w:p>
    <w:p w14:paraId="4A39CBFD" w14:textId="77777777" w:rsidR="002A753B" w:rsidRDefault="002A753B" w:rsidP="007F51A8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lang w:val="cs-CZ"/>
        </w:rPr>
      </w:pPr>
    </w:p>
    <w:p w14:paraId="36939F37" w14:textId="10B9E943" w:rsidR="00A1064A" w:rsidRDefault="00A1064A">
      <w:pPr>
        <w:rPr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C7C1B" w14:paraId="45579415" w14:textId="77777777" w:rsidTr="00616E88">
        <w:tc>
          <w:tcPr>
            <w:tcW w:w="9209" w:type="dxa"/>
          </w:tcPr>
          <w:p w14:paraId="2AF52562" w14:textId="77777777" w:rsidR="00D4138E" w:rsidRDefault="00D4138E" w:rsidP="00114E1A">
            <w:pPr>
              <w:shd w:val="clear" w:color="auto" w:fill="90BDC5"/>
              <w:jc w:val="both"/>
            </w:pPr>
            <w:r w:rsidRPr="00375A49">
              <w:rPr>
                <w:b/>
              </w:rPr>
              <w:lastRenderedPageBreak/>
              <w:t xml:space="preserve">3.9 Strategie zakládání a podpora spin-off firem </w:t>
            </w:r>
            <w:r>
              <w:rPr>
                <w:b/>
              </w:rPr>
              <w:t xml:space="preserve">nebo jiných forem komercionalizace výsledků VaVaI </w:t>
            </w:r>
            <w:r w:rsidRPr="004F357A">
              <w:t xml:space="preserve">(lze vztáhnout k celé </w:t>
            </w:r>
            <w:r>
              <w:t>vysoké škole</w:t>
            </w:r>
            <w:r w:rsidRPr="004F357A">
              <w:t xml:space="preserve"> se zdůrazněním specifik hodnocené jednotky)</w:t>
            </w:r>
          </w:p>
          <w:p w14:paraId="6B4EB3E0" w14:textId="6988969A" w:rsidR="005E5D6A" w:rsidRPr="002A753B" w:rsidRDefault="00847565" w:rsidP="00937912">
            <w:pPr>
              <w:jc w:val="both"/>
              <w:rPr>
                <w:color w:val="808080" w:themeColor="background1" w:themeShade="80"/>
              </w:rPr>
            </w:pPr>
            <w:r w:rsidRPr="00847565">
              <w:rPr>
                <w:color w:val="808080" w:themeColor="background1" w:themeShade="80"/>
              </w:rPr>
              <w:t>Hodnocená jednotka stručně popíše praktické využití duševního vlastnictví formou zakládání spin-off firem nebo jiných forem komercionalizace výsledků VaVaI (jak s podílem, tak i bez podílu vysoké školy) založených hodnocenou jednotkou (vysokou školou), jinou osobou ovládanou hodnocenou jednotkou (vysokou školou), zaměstnancem</w:t>
            </w:r>
            <w:r w:rsidR="00937912">
              <w:rPr>
                <w:rStyle w:val="Znakapoznpodarou"/>
                <w:color w:val="808080" w:themeColor="background1" w:themeShade="80"/>
              </w:rPr>
              <w:footnoteReference w:id="4"/>
            </w:r>
            <w:r w:rsidRPr="00847565">
              <w:rPr>
                <w:color w:val="808080" w:themeColor="background1" w:themeShade="80"/>
              </w:rPr>
              <w:t xml:space="preserve"> hodnocené jednotky s uvedením modelu fungování a koordinace a kontroly nakládání s duševním vlastnictvím hodnocené jednotky (vysoké školy). </w:t>
            </w:r>
          </w:p>
        </w:tc>
      </w:tr>
    </w:tbl>
    <w:p w14:paraId="7AA4249A" w14:textId="77777777" w:rsidR="00176A2C" w:rsidRPr="005973EB" w:rsidRDefault="00176A2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7AC70129" w14:textId="77777777" w:rsidTr="0075173C">
        <w:tc>
          <w:tcPr>
            <w:tcW w:w="9209" w:type="dxa"/>
          </w:tcPr>
          <w:p w14:paraId="061D30C5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28E49CC1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655E71E0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73438F70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1E2BF91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72DBC529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7427AB88" w14:textId="77777777" w:rsidR="00176A2C" w:rsidRPr="005973EB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30EC7811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3F846BB2" w14:textId="77777777" w:rsidR="00176A2C" w:rsidRDefault="00176A2C" w:rsidP="00176A2C">
      <w:pPr>
        <w:rPr>
          <w:rFonts w:cstheme="minorHAnsi"/>
          <w:b/>
          <w:lang w:val="cs-CZ"/>
        </w:rPr>
      </w:pPr>
    </w:p>
    <w:p w14:paraId="5624516C" w14:textId="77777777" w:rsidR="00176A2C" w:rsidRPr="0097716B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25FA73F8" w14:textId="77777777" w:rsidR="00267F79" w:rsidRDefault="00267F79" w:rsidP="00267F79">
      <w:pPr>
        <w:rPr>
          <w:rFonts w:cstheme="minorHAnsi"/>
          <w:b/>
          <w:color w:val="808080" w:themeColor="background1" w:themeShade="80"/>
          <w:lang w:val="cs-CZ"/>
        </w:rPr>
      </w:pPr>
    </w:p>
    <w:p w14:paraId="143FB92E" w14:textId="77777777" w:rsidR="00267F79" w:rsidRDefault="00267F79" w:rsidP="00267F79">
      <w:pPr>
        <w:rPr>
          <w:rFonts w:cstheme="minorHAnsi"/>
          <w:b/>
          <w:color w:val="808080" w:themeColor="background1" w:themeShade="80"/>
          <w:lang w:val="cs-CZ"/>
        </w:rPr>
      </w:pPr>
    </w:p>
    <w:p w14:paraId="464406B3" w14:textId="77777777" w:rsidR="005D7296" w:rsidRDefault="005D7296" w:rsidP="00267F79">
      <w:pPr>
        <w:rPr>
          <w:rFonts w:cstheme="minorHAnsi"/>
          <w:b/>
          <w:color w:val="808080" w:themeColor="background1" w:themeShade="80"/>
          <w:lang w:val="cs-CZ"/>
        </w:rPr>
      </w:pPr>
    </w:p>
    <w:p w14:paraId="6BAFC325" w14:textId="77777777" w:rsidR="00267F79" w:rsidRDefault="00267F79" w:rsidP="00267F79">
      <w:pPr>
        <w:rPr>
          <w:rFonts w:cstheme="minorHAnsi"/>
          <w:b/>
          <w:color w:val="808080" w:themeColor="background1" w:themeShade="80"/>
          <w:lang w:val="cs-CZ"/>
        </w:rPr>
      </w:pPr>
    </w:p>
    <w:p w14:paraId="6D87C25D" w14:textId="77777777" w:rsidR="00267F79" w:rsidRDefault="00267F79" w:rsidP="00267F79">
      <w:pPr>
        <w:rPr>
          <w:rFonts w:cstheme="minorHAnsi"/>
          <w:b/>
          <w:color w:val="808080" w:themeColor="background1" w:themeShade="80"/>
          <w:lang w:val="cs-CZ"/>
        </w:rPr>
      </w:pPr>
    </w:p>
    <w:p w14:paraId="7665A72B" w14:textId="287B8718" w:rsidR="007F51A8" w:rsidRPr="00267F79" w:rsidRDefault="007F51A8" w:rsidP="00267F79">
      <w:pPr>
        <w:pStyle w:val="Nadpis3"/>
        <w:rPr>
          <w:rFonts w:cstheme="minorHAnsi"/>
          <w:lang w:val="cs-CZ"/>
        </w:rPr>
      </w:pPr>
      <w:r w:rsidRPr="008E250D">
        <w:rPr>
          <w:lang w:val="cs-CZ"/>
        </w:rPr>
        <w:t>UZNÁNÍ VÝZKUMNOU KOMUNITOU</w:t>
      </w:r>
    </w:p>
    <w:p w14:paraId="34CB0A51" w14:textId="77777777" w:rsidR="007F51A8" w:rsidRPr="00375A49" w:rsidRDefault="007F51A8" w:rsidP="007F51A8">
      <w:pPr>
        <w:ind w:left="360"/>
        <w:jc w:val="both"/>
        <w:rPr>
          <w:b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F51A8" w14:paraId="464688CD" w14:textId="77777777" w:rsidTr="00616E88">
        <w:tc>
          <w:tcPr>
            <w:tcW w:w="9209" w:type="dxa"/>
          </w:tcPr>
          <w:p w14:paraId="6F0C0E9F" w14:textId="4AEED609" w:rsidR="007F51A8" w:rsidRDefault="00E376B1" w:rsidP="00114E1A">
            <w:pPr>
              <w:shd w:val="clear" w:color="auto" w:fill="90BDC5"/>
              <w:jc w:val="both"/>
              <w:rPr>
                <w:b/>
              </w:rPr>
            </w:pPr>
            <w:r>
              <w:rPr>
                <w:b/>
              </w:rPr>
              <w:t>3.10 Nejvýznamnější individuální</w:t>
            </w:r>
            <w:r w:rsidR="007F51A8" w:rsidRPr="00375A49">
              <w:rPr>
                <w:b/>
              </w:rPr>
              <w:t xml:space="preserve"> ocenění za </w:t>
            </w:r>
            <w:r w:rsidR="007F51A8">
              <w:rPr>
                <w:b/>
              </w:rPr>
              <w:t>VaVaI</w:t>
            </w:r>
          </w:p>
          <w:p w14:paraId="622F290B" w14:textId="14846A57" w:rsidR="007F51A8" w:rsidRPr="00847565" w:rsidRDefault="00847565" w:rsidP="00890EA0">
            <w:pPr>
              <w:jc w:val="both"/>
              <w:rPr>
                <w:i/>
              </w:rPr>
            </w:pPr>
            <w:r w:rsidRPr="00847565">
              <w:rPr>
                <w:color w:val="808080" w:themeColor="background1" w:themeShade="80"/>
              </w:rPr>
              <w:t>Hodnocená jednotka uvede nanejvýše 10 příkladů nejvýznamnějších zahraničních a českých prestižních ocenění VaVaI získaných za hodnocené období 2014 až 2018.</w:t>
            </w:r>
          </w:p>
        </w:tc>
      </w:tr>
    </w:tbl>
    <w:p w14:paraId="31209D20" w14:textId="77777777" w:rsidR="00176A2C" w:rsidRPr="005973EB" w:rsidRDefault="00176A2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619989B2" w14:textId="77777777" w:rsidTr="0075173C">
        <w:tc>
          <w:tcPr>
            <w:tcW w:w="9209" w:type="dxa"/>
          </w:tcPr>
          <w:p w14:paraId="4B389E81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5625987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7B564898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382BE0BC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6596D55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2FC411F9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FF24ADC" w14:textId="77777777" w:rsidR="00176A2C" w:rsidRPr="005973EB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5D2EA5BF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A444E6D" w14:textId="77777777" w:rsidR="00176A2C" w:rsidRDefault="00176A2C" w:rsidP="00176A2C">
      <w:pPr>
        <w:rPr>
          <w:rFonts w:cstheme="minorHAnsi"/>
          <w:b/>
          <w:lang w:val="cs-CZ"/>
        </w:rPr>
      </w:pPr>
    </w:p>
    <w:p w14:paraId="0981807F" w14:textId="77777777" w:rsidR="00176A2C" w:rsidRPr="0097716B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650E3C9A" w14:textId="77777777" w:rsidR="00307412" w:rsidRPr="00877B56" w:rsidRDefault="00307412" w:rsidP="005F3223">
      <w:pPr>
        <w:jc w:val="both"/>
        <w:rPr>
          <w:rFonts w:cstheme="minorHAnsi"/>
          <w:b/>
          <w:lang w:val="cs-CZ"/>
        </w:rPr>
      </w:pPr>
    </w:p>
    <w:p w14:paraId="6B01A423" w14:textId="77777777" w:rsidR="00307412" w:rsidRPr="00877B56" w:rsidRDefault="00307412" w:rsidP="005F3223">
      <w:pPr>
        <w:jc w:val="both"/>
        <w:rPr>
          <w:rFonts w:cstheme="minorHAnsi"/>
          <w:b/>
          <w:lang w:val="cs-CZ"/>
        </w:rPr>
      </w:pPr>
    </w:p>
    <w:p w14:paraId="3902C787" w14:textId="77777777" w:rsidR="00307412" w:rsidRPr="00877B56" w:rsidRDefault="00307412" w:rsidP="005F3223">
      <w:pPr>
        <w:jc w:val="both"/>
        <w:rPr>
          <w:rFonts w:cstheme="minorHAnsi"/>
          <w:b/>
          <w:lang w:val="cs-CZ"/>
        </w:rPr>
      </w:pPr>
    </w:p>
    <w:p w14:paraId="3AAD66C7" w14:textId="77777777" w:rsidR="00307412" w:rsidRPr="00877B56" w:rsidRDefault="00307412" w:rsidP="005F3223">
      <w:pPr>
        <w:jc w:val="both"/>
        <w:rPr>
          <w:rFonts w:cstheme="minorHAnsi"/>
          <w:b/>
          <w:lang w:val="cs-CZ"/>
        </w:rPr>
      </w:pPr>
    </w:p>
    <w:p w14:paraId="0304B493" w14:textId="77777777" w:rsidR="00E376B1" w:rsidRPr="00877B56" w:rsidRDefault="00E376B1" w:rsidP="005F3223">
      <w:pPr>
        <w:jc w:val="both"/>
        <w:rPr>
          <w:rFonts w:cstheme="minorHAnsi"/>
          <w:b/>
          <w:lang w:val="cs-CZ"/>
        </w:rPr>
      </w:pPr>
    </w:p>
    <w:p w14:paraId="3F6E8EFB" w14:textId="77777777" w:rsidR="00616E88" w:rsidRPr="00375A49" w:rsidRDefault="00616E88" w:rsidP="007F51A8">
      <w:pPr>
        <w:jc w:val="both"/>
        <w:rPr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F51A8" w14:paraId="4F8AD159" w14:textId="77777777" w:rsidTr="00616E88">
        <w:tc>
          <w:tcPr>
            <w:tcW w:w="9209" w:type="dxa"/>
          </w:tcPr>
          <w:p w14:paraId="358D1D4C" w14:textId="77777777" w:rsidR="007F51A8" w:rsidRDefault="007F51A8" w:rsidP="00114E1A">
            <w:pPr>
              <w:shd w:val="clear" w:color="auto" w:fill="90BDC5"/>
              <w:jc w:val="both"/>
              <w:rPr>
                <w:b/>
              </w:rPr>
            </w:pPr>
            <w:r w:rsidRPr="00375A49">
              <w:rPr>
                <w:b/>
              </w:rPr>
              <w:lastRenderedPageBreak/>
              <w:t xml:space="preserve">3.11 </w:t>
            </w:r>
            <w:r w:rsidRPr="007E6C80">
              <w:rPr>
                <w:b/>
              </w:rPr>
              <w:t>Uznání mezinárodní komunitou v oblasti VaVaI</w:t>
            </w:r>
            <w:r w:rsidRPr="00375A49">
              <w:rPr>
                <w:b/>
              </w:rPr>
              <w:t xml:space="preserve"> </w:t>
            </w:r>
          </w:p>
          <w:p w14:paraId="03C0C31B" w14:textId="77777777" w:rsidR="00267F79" w:rsidRPr="00267F79" w:rsidRDefault="00267F79" w:rsidP="00267F79">
            <w:pPr>
              <w:jc w:val="both"/>
              <w:rPr>
                <w:color w:val="808080" w:themeColor="background1" w:themeShade="80"/>
              </w:rPr>
            </w:pPr>
            <w:r w:rsidRPr="00267F79">
              <w:rPr>
                <w:color w:val="808080" w:themeColor="background1" w:themeShade="80"/>
              </w:rPr>
              <w:t>Hodnocená jednotka doprovodí slovním komentářem následující informace / příklady dokládající uznání mezinárodní vědeckou komunitou za hodnocené období 2014 až 2018:</w:t>
            </w:r>
          </w:p>
          <w:p w14:paraId="1509A07A" w14:textId="77777777" w:rsidR="00267F79" w:rsidRPr="00267F79" w:rsidRDefault="00267F79" w:rsidP="00267F79">
            <w:pPr>
              <w:pStyle w:val="Odstavecseseznamem"/>
              <w:numPr>
                <w:ilvl w:val="0"/>
                <w:numId w:val="49"/>
              </w:numPr>
              <w:spacing w:line="240" w:lineRule="atLeast"/>
              <w:jc w:val="both"/>
              <w:rPr>
                <w:color w:val="808080" w:themeColor="background1" w:themeShade="80"/>
              </w:rPr>
            </w:pPr>
            <w:r w:rsidRPr="00267F79">
              <w:rPr>
                <w:color w:val="808080" w:themeColor="background1" w:themeShade="80"/>
              </w:rPr>
              <w:t>uvede nanejvýše</w:t>
            </w:r>
            <w:r w:rsidRPr="00267F79" w:rsidDel="005E7B3A">
              <w:rPr>
                <w:color w:val="808080" w:themeColor="background1" w:themeShade="80"/>
              </w:rPr>
              <w:t xml:space="preserve"> </w:t>
            </w:r>
            <w:r w:rsidRPr="00267F79">
              <w:rPr>
                <w:color w:val="808080" w:themeColor="background1" w:themeShade="80"/>
              </w:rPr>
              <w:t>10 příkladů účasti svých akademických pracovníků v edičních radách mezinárodních vědeckých časopisů (např. editor, člen redakční rady) v příloze (tab. 3.11.1),</w:t>
            </w:r>
          </w:p>
          <w:p w14:paraId="2D5E2E9B" w14:textId="77777777" w:rsidR="00267F79" w:rsidRPr="00267F79" w:rsidRDefault="00267F79" w:rsidP="00267F79">
            <w:pPr>
              <w:pStyle w:val="Odstavecseseznamem"/>
              <w:numPr>
                <w:ilvl w:val="0"/>
                <w:numId w:val="49"/>
              </w:numPr>
              <w:spacing w:line="240" w:lineRule="atLeast"/>
              <w:jc w:val="both"/>
              <w:rPr>
                <w:color w:val="808080" w:themeColor="background1" w:themeShade="80"/>
              </w:rPr>
            </w:pPr>
            <w:r w:rsidRPr="00267F79">
              <w:rPr>
                <w:color w:val="808080" w:themeColor="background1" w:themeShade="80"/>
              </w:rPr>
              <w:t>uvede nanejvýše</w:t>
            </w:r>
            <w:r w:rsidRPr="00267F79" w:rsidDel="005E7B3A">
              <w:rPr>
                <w:color w:val="808080" w:themeColor="background1" w:themeShade="80"/>
              </w:rPr>
              <w:t xml:space="preserve"> </w:t>
            </w:r>
            <w:r w:rsidRPr="00267F79">
              <w:rPr>
                <w:color w:val="808080" w:themeColor="background1" w:themeShade="80"/>
              </w:rPr>
              <w:t>10 příkladů nejvýznamnějších zvaných přednášek akademických pracovníků hodnocené jednotky v zahraničí v příloze (tab. 3.11.2),</w:t>
            </w:r>
          </w:p>
          <w:p w14:paraId="112EB253" w14:textId="77777777" w:rsidR="00267F79" w:rsidRPr="00267F79" w:rsidRDefault="00267F79" w:rsidP="00267F79">
            <w:pPr>
              <w:pStyle w:val="Odstavecseseznamem"/>
              <w:numPr>
                <w:ilvl w:val="0"/>
                <w:numId w:val="49"/>
              </w:numPr>
              <w:spacing w:line="240" w:lineRule="atLeast"/>
              <w:jc w:val="both"/>
              <w:rPr>
                <w:color w:val="808080" w:themeColor="background1" w:themeShade="80"/>
              </w:rPr>
            </w:pPr>
            <w:r w:rsidRPr="00267F79">
              <w:rPr>
                <w:color w:val="808080" w:themeColor="background1" w:themeShade="80"/>
              </w:rPr>
              <w:t>uvede nanejvýše</w:t>
            </w:r>
            <w:r w:rsidRPr="00267F79" w:rsidDel="0094795B">
              <w:rPr>
                <w:color w:val="808080" w:themeColor="background1" w:themeShade="80"/>
              </w:rPr>
              <w:t xml:space="preserve"> </w:t>
            </w:r>
            <w:r w:rsidRPr="00267F79">
              <w:rPr>
                <w:color w:val="808080" w:themeColor="background1" w:themeShade="80"/>
              </w:rPr>
              <w:t>10 příkladů nejvýznamnějších přednášek zahraničních vědců a dalších hostů relevantních pro oblast VaVaI v příloze (tab. 3.11.3),</w:t>
            </w:r>
          </w:p>
          <w:p w14:paraId="74F75528" w14:textId="17642115" w:rsidR="000936CF" w:rsidRPr="00267F79" w:rsidRDefault="00267F79" w:rsidP="005E5D6A">
            <w:pPr>
              <w:pStyle w:val="Odstavecseseznamem"/>
              <w:numPr>
                <w:ilvl w:val="0"/>
                <w:numId w:val="49"/>
              </w:numPr>
              <w:spacing w:line="240" w:lineRule="atLeast"/>
              <w:jc w:val="both"/>
              <w:rPr>
                <w:rFonts w:cstheme="minorHAnsi"/>
                <w:i/>
              </w:rPr>
            </w:pPr>
            <w:r w:rsidRPr="00267F79">
              <w:rPr>
                <w:color w:val="808080" w:themeColor="background1" w:themeShade="80"/>
              </w:rPr>
              <w:t>uvede nanejvýše</w:t>
            </w:r>
            <w:r w:rsidRPr="00267F79" w:rsidDel="0094795B">
              <w:rPr>
                <w:color w:val="808080" w:themeColor="background1" w:themeShade="80"/>
              </w:rPr>
              <w:t xml:space="preserve"> </w:t>
            </w:r>
            <w:r w:rsidRPr="00267F79">
              <w:rPr>
                <w:color w:val="808080" w:themeColor="background1" w:themeShade="80"/>
              </w:rPr>
              <w:t>10 příkladů nejvýznamnějších volených členství v odborných společnostech</w:t>
            </w:r>
            <w:r w:rsidR="000A7C15">
              <w:rPr>
                <w:color w:val="808080" w:themeColor="background1" w:themeShade="80"/>
              </w:rPr>
              <w:t xml:space="preserve"> (</w:t>
            </w:r>
            <w:r w:rsidR="000A7C15" w:rsidRPr="00186031">
              <w:rPr>
                <w:color w:val="808080" w:themeColor="background1" w:themeShade="80"/>
                <w:highlight w:val="yellow"/>
              </w:rPr>
              <w:t>tab. 3.11.4</w:t>
            </w:r>
            <w:r w:rsidR="000A7C15">
              <w:rPr>
                <w:color w:val="808080" w:themeColor="background1" w:themeShade="80"/>
              </w:rPr>
              <w:t>)</w:t>
            </w:r>
            <w:r w:rsidRPr="00267F79">
              <w:rPr>
                <w:color w:val="808080" w:themeColor="background1" w:themeShade="80"/>
              </w:rPr>
              <w:t>.</w:t>
            </w:r>
          </w:p>
        </w:tc>
      </w:tr>
    </w:tbl>
    <w:p w14:paraId="482B33E5" w14:textId="77777777" w:rsidR="00176A2C" w:rsidRPr="005973EB" w:rsidRDefault="00176A2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63AF635E" w14:textId="77777777" w:rsidTr="0075173C">
        <w:tc>
          <w:tcPr>
            <w:tcW w:w="9209" w:type="dxa"/>
          </w:tcPr>
          <w:p w14:paraId="3C72B507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1797A968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304AC8C8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40057DDE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2DBA85FE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67B31AAB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5D12F134" w14:textId="77777777" w:rsidR="00176A2C" w:rsidRPr="005973EB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3ABC44FD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5A83F599" w14:textId="77777777" w:rsidR="00176A2C" w:rsidRDefault="00176A2C" w:rsidP="00176A2C">
      <w:pPr>
        <w:rPr>
          <w:rFonts w:cstheme="minorHAnsi"/>
          <w:b/>
          <w:lang w:val="cs-CZ"/>
        </w:rPr>
      </w:pPr>
    </w:p>
    <w:p w14:paraId="1371D05E" w14:textId="77777777" w:rsidR="00176A2C" w:rsidRPr="0097716B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7C6381AE" w14:textId="77777777" w:rsidR="00FC6530" w:rsidRPr="004A7267" w:rsidRDefault="00FC6530" w:rsidP="00890EA0">
      <w:pPr>
        <w:jc w:val="both"/>
        <w:rPr>
          <w:rFonts w:cstheme="minorHAnsi"/>
          <w:b/>
          <w:sz w:val="20"/>
          <w:szCs w:val="20"/>
          <w:lang w:val="cs-CZ"/>
        </w:rPr>
      </w:pPr>
    </w:p>
    <w:p w14:paraId="495A7F87" w14:textId="77777777" w:rsidR="00D4138E" w:rsidRDefault="00D4138E" w:rsidP="00FC7C1B">
      <w:pPr>
        <w:widowControl w:val="0"/>
        <w:autoSpaceDE w:val="0"/>
        <w:autoSpaceDN w:val="0"/>
        <w:adjustRightInd w:val="0"/>
        <w:spacing w:line="240" w:lineRule="atLeast"/>
        <w:jc w:val="both"/>
        <w:rPr>
          <w:b/>
          <w:lang w:val="cs-CZ"/>
        </w:rPr>
      </w:pPr>
    </w:p>
    <w:p w14:paraId="18D3E548" w14:textId="0C386798" w:rsidR="000936CF" w:rsidRDefault="000936CF">
      <w:pPr>
        <w:rPr>
          <w:rFonts w:cstheme="minorHAnsi"/>
          <w:b/>
          <w:color w:val="808080" w:themeColor="background1" w:themeShade="80"/>
          <w:lang w:val="cs-CZ"/>
        </w:rPr>
      </w:pPr>
    </w:p>
    <w:p w14:paraId="6AEAE4CB" w14:textId="77777777" w:rsidR="00267F79" w:rsidRDefault="00267F79">
      <w:pPr>
        <w:rPr>
          <w:rFonts w:cstheme="minorHAnsi"/>
          <w:b/>
          <w:color w:val="808080" w:themeColor="background1" w:themeShade="80"/>
          <w:lang w:val="cs-CZ"/>
        </w:rPr>
      </w:pPr>
    </w:p>
    <w:p w14:paraId="3155BB93" w14:textId="79DFDB6C" w:rsidR="00890EA0" w:rsidRPr="005F3223" w:rsidRDefault="00890EA0" w:rsidP="00271721">
      <w:pPr>
        <w:pStyle w:val="Nadpis3"/>
        <w:rPr>
          <w:lang w:val="cs-CZ"/>
        </w:rPr>
      </w:pPr>
      <w:r w:rsidRPr="005F3223">
        <w:rPr>
          <w:lang w:val="cs-CZ"/>
        </w:rPr>
        <w:t>POPULARIZACE VAVAI</w:t>
      </w:r>
    </w:p>
    <w:p w14:paraId="4109C5E7" w14:textId="77777777" w:rsidR="00890EA0" w:rsidRPr="00375A49" w:rsidRDefault="00890EA0" w:rsidP="00890EA0">
      <w:pPr>
        <w:ind w:left="360"/>
        <w:jc w:val="both"/>
        <w:rPr>
          <w:b/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90EA0" w14:paraId="5E3B9957" w14:textId="77777777" w:rsidTr="00616E88">
        <w:tc>
          <w:tcPr>
            <w:tcW w:w="9209" w:type="dxa"/>
          </w:tcPr>
          <w:p w14:paraId="13A03A2E" w14:textId="3081C2C7" w:rsidR="00890EA0" w:rsidRDefault="00E376B1" w:rsidP="00114E1A">
            <w:pPr>
              <w:shd w:val="clear" w:color="auto" w:fill="90BDC5"/>
              <w:jc w:val="both"/>
              <w:rPr>
                <w:b/>
              </w:rPr>
            </w:pPr>
            <w:r>
              <w:rPr>
                <w:b/>
              </w:rPr>
              <w:t>3.12 Nejvýznamnější</w:t>
            </w:r>
            <w:r w:rsidR="00890EA0" w:rsidRPr="00375A49">
              <w:rPr>
                <w:b/>
              </w:rPr>
              <w:t xml:space="preserve"> aktivit</w:t>
            </w:r>
            <w:r>
              <w:rPr>
                <w:b/>
              </w:rPr>
              <w:t>y</w:t>
            </w:r>
            <w:r w:rsidR="00890EA0" w:rsidRPr="00375A49">
              <w:rPr>
                <w:b/>
              </w:rPr>
              <w:t xml:space="preserve"> v oblasti popularizace </w:t>
            </w:r>
            <w:r w:rsidR="00890EA0">
              <w:rPr>
                <w:b/>
              </w:rPr>
              <w:t>VaVaI</w:t>
            </w:r>
            <w:r w:rsidR="00890EA0" w:rsidRPr="00375A49">
              <w:rPr>
                <w:b/>
              </w:rPr>
              <w:t xml:space="preserve"> a komunikace s veřejností </w:t>
            </w:r>
          </w:p>
          <w:p w14:paraId="62652B50" w14:textId="5EB8378A" w:rsidR="00890EA0" w:rsidRPr="00267F79" w:rsidRDefault="00267F79" w:rsidP="00890EA0">
            <w:pPr>
              <w:jc w:val="both"/>
              <w:rPr>
                <w:i/>
              </w:rPr>
            </w:pPr>
            <w:r w:rsidRPr="00267F79">
              <w:rPr>
                <w:color w:val="808080" w:themeColor="background1" w:themeShade="80"/>
              </w:rPr>
              <w:t>Hodnocená jednotka stručně popíše svoje hlavní aktivity v oblasti popularizace VaVaI a komunikace s laickou veřejností za hodnocené období 2014 až 2018 a uvede nanejvýše 10 příkladů, které pokládá za nejvýznamnější.</w:t>
            </w:r>
          </w:p>
        </w:tc>
      </w:tr>
    </w:tbl>
    <w:p w14:paraId="10535B33" w14:textId="77777777" w:rsidR="00176A2C" w:rsidRPr="005973EB" w:rsidRDefault="00176A2C" w:rsidP="00176A2C">
      <w:pPr>
        <w:jc w:val="both"/>
        <w:rPr>
          <w:rFonts w:cstheme="minorHAnsi"/>
          <w:b/>
          <w:sz w:val="20"/>
          <w:szCs w:val="20"/>
          <w:lang w:val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9"/>
      </w:tblGrid>
      <w:tr w:rsidR="00176A2C" w14:paraId="46EFDDC9" w14:textId="77777777" w:rsidTr="0075173C">
        <w:tc>
          <w:tcPr>
            <w:tcW w:w="9209" w:type="dxa"/>
          </w:tcPr>
          <w:p w14:paraId="68DE7E14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</w:t>
            </w:r>
            <w:r w:rsidRPr="005973EB">
              <w:rPr>
                <w:rFonts w:cstheme="minorHAnsi"/>
                <w:b/>
              </w:rPr>
              <w:t>ebehodnocení:</w:t>
            </w:r>
          </w:p>
          <w:p w14:paraId="3A97BB34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69F58FFB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CA18513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2B7AEB2B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259C8C1E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1B816EC" w14:textId="77777777" w:rsidR="00176A2C" w:rsidRPr="005973EB" w:rsidRDefault="00176A2C" w:rsidP="0075173C">
            <w:pPr>
              <w:jc w:val="both"/>
              <w:rPr>
                <w:rFonts w:cstheme="minorHAnsi"/>
                <w:b/>
              </w:rPr>
            </w:pPr>
          </w:p>
          <w:p w14:paraId="0E53FBCF" w14:textId="77777777" w:rsidR="00176A2C" w:rsidRDefault="00176A2C" w:rsidP="0075173C">
            <w:pPr>
              <w:jc w:val="both"/>
              <w:rPr>
                <w:rFonts w:cstheme="minorHAnsi"/>
                <w:b/>
              </w:rPr>
            </w:pPr>
          </w:p>
        </w:tc>
      </w:tr>
    </w:tbl>
    <w:p w14:paraId="7B1C5197" w14:textId="77777777" w:rsidR="00176A2C" w:rsidRDefault="00176A2C" w:rsidP="00176A2C">
      <w:pPr>
        <w:rPr>
          <w:rFonts w:cstheme="minorHAnsi"/>
          <w:b/>
          <w:lang w:val="cs-CZ"/>
        </w:rPr>
      </w:pPr>
    </w:p>
    <w:p w14:paraId="08730B70" w14:textId="77777777" w:rsidR="00176A2C" w:rsidRPr="0097716B" w:rsidRDefault="00176A2C" w:rsidP="00176A2C">
      <w:pPr>
        <w:jc w:val="both"/>
        <w:rPr>
          <w:rFonts w:cstheme="minorHAnsi"/>
          <w:b/>
          <w:sz w:val="22"/>
          <w:szCs w:val="22"/>
          <w:lang w:val="cs-CZ"/>
        </w:rPr>
      </w:pPr>
      <w:r w:rsidRPr="0097716B">
        <w:rPr>
          <w:rFonts w:cstheme="minorHAnsi"/>
          <w:b/>
          <w:sz w:val="22"/>
          <w:szCs w:val="22"/>
          <w:lang w:val="cs-CZ"/>
        </w:rPr>
        <w:t>Odkazy v HTML na podpůrné dokumenty:</w:t>
      </w:r>
    </w:p>
    <w:p w14:paraId="2B6A96BD" w14:textId="77777777" w:rsidR="00890EA0" w:rsidRPr="004A7267" w:rsidRDefault="00890EA0" w:rsidP="00890EA0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sz w:val="20"/>
          <w:szCs w:val="20"/>
          <w:lang w:val="cs-CZ"/>
        </w:rPr>
      </w:pPr>
    </w:p>
    <w:p w14:paraId="2BD6A2CD" w14:textId="77777777" w:rsidR="001109C5" w:rsidRDefault="001109C5" w:rsidP="00DF0B3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4F868E"/>
          <w:lang w:val="cs-CZ"/>
        </w:rPr>
      </w:pPr>
    </w:p>
    <w:p w14:paraId="64305F33" w14:textId="77777777" w:rsidR="001109C5" w:rsidRDefault="001109C5" w:rsidP="00DF0B3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4F868E"/>
          <w:lang w:val="cs-CZ"/>
        </w:rPr>
      </w:pPr>
    </w:p>
    <w:p w14:paraId="2EC1015E" w14:textId="77777777" w:rsidR="001109C5" w:rsidRDefault="001109C5" w:rsidP="00DF0B37">
      <w:pPr>
        <w:widowControl w:val="0"/>
        <w:autoSpaceDE w:val="0"/>
        <w:autoSpaceDN w:val="0"/>
        <w:adjustRightInd w:val="0"/>
        <w:spacing w:line="240" w:lineRule="atLeast"/>
        <w:jc w:val="both"/>
        <w:rPr>
          <w:rFonts w:cstheme="minorHAnsi"/>
          <w:b/>
          <w:color w:val="4F868E"/>
          <w:lang w:val="cs-CZ"/>
        </w:rPr>
      </w:pPr>
    </w:p>
    <w:p w14:paraId="0B4EE4AB" w14:textId="632CB5DB" w:rsidR="00A758D5" w:rsidRDefault="00FC7C1B" w:rsidP="000A4D62">
      <w:pPr>
        <w:pStyle w:val="Nadpis1"/>
      </w:pPr>
      <w:r>
        <w:br w:type="page"/>
      </w:r>
    </w:p>
    <w:p w14:paraId="6CA71B15" w14:textId="0B88A0DB" w:rsidR="00A758D5" w:rsidRDefault="00CF67F8" w:rsidP="00CF67F8">
      <w:pPr>
        <w:pStyle w:val="Nadpis3"/>
        <w:rPr>
          <w:lang w:val="cs-CZ"/>
        </w:rPr>
      </w:pPr>
      <w:r w:rsidRPr="00CF67F8">
        <w:rPr>
          <w:lang w:val="cs-CZ"/>
        </w:rPr>
        <w:lastRenderedPageBreak/>
        <w:t>PŘÍLOHY (TABULKOVÁ ČÁST)</w:t>
      </w:r>
    </w:p>
    <w:p w14:paraId="505830E3" w14:textId="77777777" w:rsidR="00267F79" w:rsidRDefault="00267F79" w:rsidP="00267F79">
      <w:pPr>
        <w:rPr>
          <w:lang w:val="cs-CZ"/>
        </w:rPr>
      </w:pPr>
    </w:p>
    <w:p w14:paraId="6F7FE9C9" w14:textId="4062AB66" w:rsidR="004A0ACE" w:rsidRPr="00321C0C" w:rsidRDefault="004A0ACE" w:rsidP="004A0ACE">
      <w:pPr>
        <w:jc w:val="both"/>
        <w:rPr>
          <w:i/>
          <w:sz w:val="22"/>
          <w:szCs w:val="22"/>
          <w:lang w:val="cs-CZ"/>
        </w:rPr>
      </w:pPr>
      <w:r w:rsidRPr="00321C0C">
        <w:rPr>
          <w:i/>
          <w:sz w:val="22"/>
          <w:szCs w:val="22"/>
          <w:lang w:val="cs-CZ"/>
        </w:rPr>
        <w:t xml:space="preserve">Pro zjednodušení textu je v uvedených tabulkách pro označení osob používán mužský rod. Zpracovatel má ale vždy na mysli muže i ženy. </w:t>
      </w:r>
      <w:bookmarkStart w:id="6" w:name="_GoBack"/>
      <w:bookmarkEnd w:id="6"/>
    </w:p>
    <w:p w14:paraId="4E9837DA" w14:textId="77777777" w:rsidR="004A0ACE" w:rsidRPr="00267F79" w:rsidRDefault="004A0ACE" w:rsidP="00267F79">
      <w:pPr>
        <w:rPr>
          <w:lang w:val="cs-CZ"/>
        </w:rPr>
      </w:pPr>
    </w:p>
    <w:p w14:paraId="52263DCE" w14:textId="77777777" w:rsidR="00CF67F8" w:rsidRPr="00375A49" w:rsidRDefault="00CF67F8" w:rsidP="00CF67F8">
      <w:pPr>
        <w:jc w:val="both"/>
        <w:rPr>
          <w:b/>
          <w:lang w:val="cs-CZ"/>
        </w:rPr>
      </w:pPr>
      <w:r w:rsidRPr="00375A49">
        <w:rPr>
          <w:b/>
          <w:lang w:val="cs-CZ"/>
        </w:rPr>
        <w:t>3.2</w:t>
      </w:r>
      <w:r w:rsidRPr="00375A49">
        <w:rPr>
          <w:b/>
          <w:lang w:val="cs-CZ"/>
        </w:rPr>
        <w:tab/>
        <w:t>Projekty aplikovaného výzkumu</w:t>
      </w:r>
    </w:p>
    <w:p w14:paraId="201DDC82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</w:p>
    <w:p w14:paraId="34A12472" w14:textId="77777777" w:rsidR="00CF67F8" w:rsidRPr="008F66E8" w:rsidRDefault="00CF67F8" w:rsidP="00CF67F8">
      <w:pPr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8F66E8">
        <w:rPr>
          <w:rFonts w:cstheme="minorHAnsi"/>
          <w:sz w:val="22"/>
          <w:szCs w:val="22"/>
          <w:lang w:val="cs-CZ"/>
        </w:rPr>
        <w:t>3.2.1</w:t>
      </w:r>
      <w:r w:rsidRPr="008F66E8">
        <w:rPr>
          <w:rFonts w:cstheme="minorHAnsi"/>
          <w:sz w:val="22"/>
          <w:szCs w:val="22"/>
          <w:lang w:val="cs-CZ"/>
        </w:rPr>
        <w:tab/>
        <w:t>Projekty podporované poskytovatelem z ČR</w:t>
      </w:r>
    </w:p>
    <w:p w14:paraId="24FFEC41" w14:textId="77777777" w:rsidR="00CF67F8" w:rsidRPr="00375A49" w:rsidRDefault="00CF67F8" w:rsidP="00CF67F8">
      <w:pPr>
        <w:pStyle w:val="Odstavecseseznamem"/>
        <w:spacing w:line="240" w:lineRule="atLeast"/>
        <w:ind w:left="1080"/>
        <w:jc w:val="both"/>
        <w:rPr>
          <w:rFonts w:ascii="Times New Roman" w:hAnsi="Times New Roman" w:cs="Times New Roman"/>
          <w:b/>
          <w:u w:val="single"/>
          <w:lang w:val="cs-CZ"/>
        </w:rPr>
      </w:pPr>
    </w:p>
    <w:tbl>
      <w:tblPr>
        <w:tblStyle w:val="Mkatabulky"/>
        <w:tblW w:w="9197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13"/>
        <w:gridCol w:w="4383"/>
        <w:gridCol w:w="678"/>
        <w:gridCol w:w="679"/>
        <w:gridCol w:w="679"/>
        <w:gridCol w:w="679"/>
        <w:gridCol w:w="677"/>
        <w:gridCol w:w="9"/>
      </w:tblGrid>
      <w:tr w:rsidR="00CF67F8" w:rsidRPr="00375A49" w14:paraId="594C1B79" w14:textId="77777777" w:rsidTr="00CF67F8">
        <w:tc>
          <w:tcPr>
            <w:tcW w:w="9197" w:type="dxa"/>
            <w:gridSpan w:val="8"/>
            <w:shd w:val="clear" w:color="auto" w:fill="F2F2F2" w:themeFill="background1" w:themeFillShade="F2"/>
          </w:tcPr>
          <w:p w14:paraId="09172DF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V roli příjemce</w:t>
            </w:r>
          </w:p>
        </w:tc>
      </w:tr>
      <w:tr w:rsidR="00CF67F8" w:rsidRPr="00375A49" w14:paraId="2E5ABA2D" w14:textId="77777777" w:rsidTr="00CF67F8"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57C6E59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Poskytovatel</w:t>
            </w:r>
          </w:p>
        </w:tc>
        <w:tc>
          <w:tcPr>
            <w:tcW w:w="4383" w:type="dxa"/>
            <w:vMerge w:val="restart"/>
            <w:shd w:val="clear" w:color="auto" w:fill="F2F2F2" w:themeFill="background1" w:themeFillShade="F2"/>
          </w:tcPr>
          <w:p w14:paraId="0463D77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 projektu</w:t>
            </w:r>
          </w:p>
        </w:tc>
        <w:tc>
          <w:tcPr>
            <w:tcW w:w="3401" w:type="dxa"/>
            <w:gridSpan w:val="6"/>
            <w:shd w:val="clear" w:color="auto" w:fill="F2F2F2" w:themeFill="background1" w:themeFillShade="F2"/>
          </w:tcPr>
          <w:p w14:paraId="054E77E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 xml:space="preserve">Podpora (v tis. Kč) </w:t>
            </w:r>
          </w:p>
        </w:tc>
      </w:tr>
      <w:tr w:rsidR="00CF67F8" w:rsidRPr="00375A49" w14:paraId="0E756992" w14:textId="77777777" w:rsidTr="00CF67F8">
        <w:trPr>
          <w:gridAfter w:val="1"/>
          <w:wAfter w:w="9" w:type="dxa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69A5215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83" w:type="dxa"/>
            <w:vMerge/>
            <w:shd w:val="clear" w:color="auto" w:fill="F2F2F2" w:themeFill="background1" w:themeFillShade="F2"/>
          </w:tcPr>
          <w:p w14:paraId="7EFD145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8" w:type="dxa"/>
            <w:shd w:val="clear" w:color="auto" w:fill="F2F2F2" w:themeFill="background1" w:themeFillShade="F2"/>
          </w:tcPr>
          <w:p w14:paraId="4E034D7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6FBF96A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2404AA3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6202D68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77" w:type="dxa"/>
            <w:shd w:val="clear" w:color="auto" w:fill="F2F2F2" w:themeFill="background1" w:themeFillShade="F2"/>
          </w:tcPr>
          <w:p w14:paraId="21ECA4A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CF67F8" w:rsidRPr="00375A49" w14:paraId="07AF5A71" w14:textId="77777777" w:rsidTr="00CF67F8">
        <w:trPr>
          <w:gridAfter w:val="1"/>
          <w:wAfter w:w="9" w:type="dxa"/>
        </w:trPr>
        <w:tc>
          <w:tcPr>
            <w:tcW w:w="1413" w:type="dxa"/>
            <w:shd w:val="clear" w:color="auto" w:fill="F2F2F2" w:themeFill="background1" w:themeFillShade="F2"/>
          </w:tcPr>
          <w:p w14:paraId="495FC3C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83" w:type="dxa"/>
            <w:shd w:val="clear" w:color="auto" w:fill="F2F2F2" w:themeFill="background1" w:themeFillShade="F2"/>
          </w:tcPr>
          <w:p w14:paraId="79E69CE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8" w:type="dxa"/>
            <w:shd w:val="clear" w:color="auto" w:fill="F2F2F2" w:themeFill="background1" w:themeFillShade="F2"/>
          </w:tcPr>
          <w:p w14:paraId="1F1E548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699DE71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69B7E0C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4E36462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7" w:type="dxa"/>
            <w:shd w:val="clear" w:color="auto" w:fill="F2F2F2" w:themeFill="background1" w:themeFillShade="F2"/>
          </w:tcPr>
          <w:p w14:paraId="132EDBB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730612D4" w14:textId="77777777" w:rsidTr="00CF67F8">
        <w:trPr>
          <w:gridAfter w:val="1"/>
          <w:wAfter w:w="9" w:type="dxa"/>
        </w:trPr>
        <w:tc>
          <w:tcPr>
            <w:tcW w:w="1413" w:type="dxa"/>
            <w:shd w:val="clear" w:color="auto" w:fill="F2F2F2" w:themeFill="background1" w:themeFillShade="F2"/>
          </w:tcPr>
          <w:p w14:paraId="6D2D508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83" w:type="dxa"/>
            <w:shd w:val="clear" w:color="auto" w:fill="F2F2F2" w:themeFill="background1" w:themeFillShade="F2"/>
          </w:tcPr>
          <w:p w14:paraId="7E78379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8" w:type="dxa"/>
            <w:shd w:val="clear" w:color="auto" w:fill="F2F2F2" w:themeFill="background1" w:themeFillShade="F2"/>
          </w:tcPr>
          <w:p w14:paraId="64F8A9B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32949F7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0AB5551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698F3A0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7" w:type="dxa"/>
            <w:shd w:val="clear" w:color="auto" w:fill="F2F2F2" w:themeFill="background1" w:themeFillShade="F2"/>
          </w:tcPr>
          <w:p w14:paraId="36B258D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30A3EFDD" w14:textId="77777777" w:rsidTr="00CF67F8">
        <w:trPr>
          <w:gridAfter w:val="1"/>
          <w:wAfter w:w="9" w:type="dxa"/>
        </w:trPr>
        <w:tc>
          <w:tcPr>
            <w:tcW w:w="5796" w:type="dxa"/>
            <w:gridSpan w:val="2"/>
            <w:shd w:val="clear" w:color="auto" w:fill="F2F2F2" w:themeFill="background1" w:themeFillShade="F2"/>
          </w:tcPr>
          <w:p w14:paraId="4B0D451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Celkem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14:paraId="5720DA7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226A409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613D3C5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053FF09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7" w:type="dxa"/>
            <w:shd w:val="clear" w:color="auto" w:fill="F2F2F2" w:themeFill="background1" w:themeFillShade="F2"/>
          </w:tcPr>
          <w:p w14:paraId="00FE237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55BBB370" w14:textId="77777777" w:rsidTr="00CF67F8">
        <w:tc>
          <w:tcPr>
            <w:tcW w:w="9197" w:type="dxa"/>
            <w:gridSpan w:val="8"/>
            <w:shd w:val="clear" w:color="auto" w:fill="F2F2F2" w:themeFill="background1" w:themeFillShade="F2"/>
          </w:tcPr>
          <w:p w14:paraId="1C35C46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V roli dalšího účastníka</w:t>
            </w:r>
          </w:p>
        </w:tc>
      </w:tr>
      <w:tr w:rsidR="00CF67F8" w:rsidRPr="00375A49" w14:paraId="68B55422" w14:textId="77777777" w:rsidTr="00CF67F8"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1CDFAAF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Poskytovatel</w:t>
            </w:r>
          </w:p>
        </w:tc>
        <w:tc>
          <w:tcPr>
            <w:tcW w:w="4383" w:type="dxa"/>
            <w:vMerge w:val="restart"/>
            <w:shd w:val="clear" w:color="auto" w:fill="F2F2F2" w:themeFill="background1" w:themeFillShade="F2"/>
          </w:tcPr>
          <w:p w14:paraId="4BAF7F3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 projektu</w:t>
            </w:r>
          </w:p>
        </w:tc>
        <w:tc>
          <w:tcPr>
            <w:tcW w:w="3401" w:type="dxa"/>
            <w:gridSpan w:val="6"/>
            <w:shd w:val="clear" w:color="auto" w:fill="F2F2F2" w:themeFill="background1" w:themeFillShade="F2"/>
          </w:tcPr>
          <w:p w14:paraId="26B0D3A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Podpora (v tis. Kč)</w:t>
            </w:r>
          </w:p>
        </w:tc>
      </w:tr>
      <w:tr w:rsidR="00CF67F8" w:rsidRPr="00375A49" w14:paraId="5B23270D" w14:textId="77777777" w:rsidTr="00CF67F8">
        <w:tc>
          <w:tcPr>
            <w:tcW w:w="1413" w:type="dxa"/>
            <w:vMerge/>
            <w:shd w:val="clear" w:color="auto" w:fill="F2F2F2" w:themeFill="background1" w:themeFillShade="F2"/>
          </w:tcPr>
          <w:p w14:paraId="0F6996B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83" w:type="dxa"/>
            <w:vMerge/>
            <w:shd w:val="clear" w:color="auto" w:fill="F2F2F2" w:themeFill="background1" w:themeFillShade="F2"/>
          </w:tcPr>
          <w:p w14:paraId="60C78F5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78" w:type="dxa"/>
            <w:shd w:val="clear" w:color="auto" w:fill="F2F2F2" w:themeFill="background1" w:themeFillShade="F2"/>
          </w:tcPr>
          <w:p w14:paraId="62D30AE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5555CA8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5748A1D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79" w:type="dxa"/>
            <w:shd w:val="clear" w:color="auto" w:fill="F2F2F2" w:themeFill="background1" w:themeFillShade="F2"/>
          </w:tcPr>
          <w:p w14:paraId="1875C9C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79CA261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CF67F8" w:rsidRPr="00375A49" w14:paraId="349A6F93" w14:textId="77777777" w:rsidTr="00CF67F8">
        <w:tc>
          <w:tcPr>
            <w:tcW w:w="1413" w:type="dxa"/>
            <w:shd w:val="clear" w:color="auto" w:fill="F2F2F2" w:themeFill="background1" w:themeFillShade="F2"/>
          </w:tcPr>
          <w:p w14:paraId="6E9E05A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83" w:type="dxa"/>
            <w:shd w:val="clear" w:color="auto" w:fill="F2F2F2" w:themeFill="background1" w:themeFillShade="F2"/>
          </w:tcPr>
          <w:p w14:paraId="3F4B88A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8" w:type="dxa"/>
            <w:shd w:val="clear" w:color="auto" w:fill="F2F2F2" w:themeFill="background1" w:themeFillShade="F2"/>
          </w:tcPr>
          <w:p w14:paraId="4FC7008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206C374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7291586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4CF9A82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20B4011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CF67F8" w:rsidRPr="00375A49" w14:paraId="3365126A" w14:textId="77777777" w:rsidTr="00CF67F8">
        <w:tc>
          <w:tcPr>
            <w:tcW w:w="1413" w:type="dxa"/>
            <w:shd w:val="clear" w:color="auto" w:fill="F2F2F2" w:themeFill="background1" w:themeFillShade="F2"/>
          </w:tcPr>
          <w:p w14:paraId="23B7384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83" w:type="dxa"/>
            <w:shd w:val="clear" w:color="auto" w:fill="F2F2F2" w:themeFill="background1" w:themeFillShade="F2"/>
          </w:tcPr>
          <w:p w14:paraId="46F7393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8" w:type="dxa"/>
            <w:shd w:val="clear" w:color="auto" w:fill="F2F2F2" w:themeFill="background1" w:themeFillShade="F2"/>
          </w:tcPr>
          <w:p w14:paraId="155AADA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52C49BC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5B98553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7E0AF75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05C00AA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  <w:tr w:rsidR="00CF67F8" w:rsidRPr="00375A49" w14:paraId="53F53AD9" w14:textId="77777777" w:rsidTr="00CF67F8">
        <w:tc>
          <w:tcPr>
            <w:tcW w:w="5796" w:type="dxa"/>
            <w:gridSpan w:val="2"/>
            <w:shd w:val="clear" w:color="auto" w:fill="F2F2F2" w:themeFill="background1" w:themeFillShade="F2"/>
          </w:tcPr>
          <w:p w14:paraId="4780485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Celkem</w:t>
            </w:r>
          </w:p>
        </w:tc>
        <w:tc>
          <w:tcPr>
            <w:tcW w:w="678" w:type="dxa"/>
            <w:shd w:val="clear" w:color="auto" w:fill="F2F2F2" w:themeFill="background1" w:themeFillShade="F2"/>
          </w:tcPr>
          <w:p w14:paraId="1F65328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084FA8C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730B98C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79" w:type="dxa"/>
            <w:shd w:val="clear" w:color="auto" w:fill="F2F2F2" w:themeFill="background1" w:themeFillShade="F2"/>
          </w:tcPr>
          <w:p w14:paraId="1EF2435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  <w:tc>
          <w:tcPr>
            <w:tcW w:w="686" w:type="dxa"/>
            <w:gridSpan w:val="2"/>
            <w:shd w:val="clear" w:color="auto" w:fill="F2F2F2" w:themeFill="background1" w:themeFillShade="F2"/>
          </w:tcPr>
          <w:p w14:paraId="4F0D800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u w:val="single"/>
              </w:rPr>
            </w:pPr>
          </w:p>
        </w:tc>
      </w:tr>
    </w:tbl>
    <w:p w14:paraId="01DF7A6A" w14:textId="77777777" w:rsidR="00CF67F8" w:rsidRPr="00375A49" w:rsidRDefault="00CF67F8" w:rsidP="00CF67F8">
      <w:pPr>
        <w:pStyle w:val="Odstavecseseznamem"/>
        <w:spacing w:line="240" w:lineRule="atLeast"/>
        <w:ind w:left="1080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cs-CZ"/>
        </w:rPr>
      </w:pPr>
    </w:p>
    <w:p w14:paraId="7567F757" w14:textId="77777777" w:rsidR="00CF67F8" w:rsidRPr="008F66E8" w:rsidRDefault="00CF67F8" w:rsidP="00CF67F8">
      <w:pPr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8F66E8">
        <w:rPr>
          <w:rFonts w:cstheme="minorHAnsi"/>
          <w:sz w:val="22"/>
          <w:szCs w:val="22"/>
          <w:lang w:val="cs-CZ"/>
        </w:rPr>
        <w:t>3.2.2</w:t>
      </w:r>
      <w:r w:rsidRPr="008F66E8">
        <w:rPr>
          <w:rFonts w:cstheme="minorHAnsi"/>
          <w:sz w:val="22"/>
          <w:szCs w:val="22"/>
          <w:lang w:val="cs-CZ"/>
        </w:rPr>
        <w:tab/>
        <w:t>Projekty podporované zahraničním poskytovatelem</w:t>
      </w:r>
    </w:p>
    <w:p w14:paraId="3088C5B6" w14:textId="77777777" w:rsidR="00CF67F8" w:rsidRPr="00375A49" w:rsidRDefault="00CF67F8" w:rsidP="00CF67F8">
      <w:pPr>
        <w:spacing w:line="240" w:lineRule="atLeast"/>
        <w:jc w:val="both"/>
        <w:rPr>
          <w:rFonts w:ascii="Times New Roman" w:hAnsi="Times New Roman" w:cs="Times New Roman"/>
          <w:b/>
          <w:u w:val="single"/>
          <w:lang w:val="cs-CZ"/>
        </w:rPr>
      </w:pPr>
    </w:p>
    <w:tbl>
      <w:tblPr>
        <w:tblStyle w:val="Mkatabulky"/>
        <w:tblW w:w="9209" w:type="dxa"/>
        <w:shd w:val="clear" w:color="auto" w:fill="F2F2F2" w:themeFill="background1" w:themeFillShade="F2"/>
        <w:tblLayout w:type="fixed"/>
        <w:tblLook w:val="04A0" w:firstRow="1" w:lastRow="0" w:firstColumn="1" w:lastColumn="0" w:noHBand="0" w:noVBand="1"/>
      </w:tblPr>
      <w:tblGrid>
        <w:gridCol w:w="1414"/>
        <w:gridCol w:w="4393"/>
        <w:gridCol w:w="680"/>
        <w:gridCol w:w="680"/>
        <w:gridCol w:w="681"/>
        <w:gridCol w:w="680"/>
        <w:gridCol w:w="681"/>
      </w:tblGrid>
      <w:tr w:rsidR="00CF67F8" w:rsidRPr="00375A49" w14:paraId="7AB45562" w14:textId="77777777" w:rsidTr="00CF67F8">
        <w:tc>
          <w:tcPr>
            <w:tcW w:w="9209" w:type="dxa"/>
            <w:gridSpan w:val="7"/>
            <w:shd w:val="clear" w:color="auto" w:fill="F2F2F2" w:themeFill="background1" w:themeFillShade="F2"/>
          </w:tcPr>
          <w:p w14:paraId="0A15A05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V roli příjemce</w:t>
            </w:r>
          </w:p>
        </w:tc>
      </w:tr>
      <w:tr w:rsidR="00CF67F8" w:rsidRPr="00375A49" w14:paraId="4285F86D" w14:textId="77777777" w:rsidTr="00CF67F8">
        <w:tc>
          <w:tcPr>
            <w:tcW w:w="1414" w:type="dxa"/>
            <w:vMerge w:val="restart"/>
            <w:shd w:val="clear" w:color="auto" w:fill="F2F2F2" w:themeFill="background1" w:themeFillShade="F2"/>
          </w:tcPr>
          <w:p w14:paraId="733C8A8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Poskytovatel</w:t>
            </w:r>
          </w:p>
        </w:tc>
        <w:tc>
          <w:tcPr>
            <w:tcW w:w="4393" w:type="dxa"/>
            <w:vMerge w:val="restart"/>
            <w:shd w:val="clear" w:color="auto" w:fill="F2F2F2" w:themeFill="background1" w:themeFillShade="F2"/>
          </w:tcPr>
          <w:p w14:paraId="749A8B7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 projektu</w:t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</w:tcPr>
          <w:p w14:paraId="67E475B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Podpora (v tis. Kč)</w:t>
            </w:r>
          </w:p>
        </w:tc>
      </w:tr>
      <w:tr w:rsidR="00CF67F8" w:rsidRPr="00375A49" w14:paraId="0E2ED7F6" w14:textId="77777777" w:rsidTr="00CF67F8">
        <w:tc>
          <w:tcPr>
            <w:tcW w:w="1414" w:type="dxa"/>
            <w:vMerge/>
            <w:shd w:val="clear" w:color="auto" w:fill="F2F2F2" w:themeFill="background1" w:themeFillShade="F2"/>
          </w:tcPr>
          <w:p w14:paraId="289857D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3" w:type="dxa"/>
            <w:vMerge/>
            <w:shd w:val="clear" w:color="auto" w:fill="F2F2F2" w:themeFill="background1" w:themeFillShade="F2"/>
          </w:tcPr>
          <w:p w14:paraId="776EE90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74EEE9D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14:paraId="0C8EBD3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14:paraId="5AFCEF0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14:paraId="346A741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14:paraId="72F3CDE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CF67F8" w:rsidRPr="00375A49" w14:paraId="2CA996B9" w14:textId="77777777" w:rsidTr="00CF67F8">
        <w:tc>
          <w:tcPr>
            <w:tcW w:w="1414" w:type="dxa"/>
            <w:shd w:val="clear" w:color="auto" w:fill="F2F2F2" w:themeFill="background1" w:themeFillShade="F2"/>
          </w:tcPr>
          <w:p w14:paraId="361F9EF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3" w:type="dxa"/>
            <w:shd w:val="clear" w:color="auto" w:fill="F2F2F2" w:themeFill="background1" w:themeFillShade="F2"/>
          </w:tcPr>
          <w:p w14:paraId="7621E56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0D69CC4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2ECE740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4145AE7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294221F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691D85F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1B7A5151" w14:textId="77777777" w:rsidTr="00CF67F8">
        <w:tc>
          <w:tcPr>
            <w:tcW w:w="1414" w:type="dxa"/>
            <w:shd w:val="clear" w:color="auto" w:fill="F2F2F2" w:themeFill="background1" w:themeFillShade="F2"/>
          </w:tcPr>
          <w:p w14:paraId="0107F4F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3" w:type="dxa"/>
            <w:shd w:val="clear" w:color="auto" w:fill="F2F2F2" w:themeFill="background1" w:themeFillShade="F2"/>
          </w:tcPr>
          <w:p w14:paraId="294CDB8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048EAE4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70C1804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4A63CE4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71ED097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2D907F8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701D9C31" w14:textId="77777777" w:rsidTr="00CF67F8">
        <w:tc>
          <w:tcPr>
            <w:tcW w:w="5807" w:type="dxa"/>
            <w:gridSpan w:val="2"/>
            <w:shd w:val="clear" w:color="auto" w:fill="F2F2F2" w:themeFill="background1" w:themeFillShade="F2"/>
          </w:tcPr>
          <w:p w14:paraId="3E8E450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Celkem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14:paraId="72FAE4A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1E229C9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30DEBA2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6B984DD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4CEE617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3ED5418F" w14:textId="77777777" w:rsidTr="00CF67F8">
        <w:tc>
          <w:tcPr>
            <w:tcW w:w="9209" w:type="dxa"/>
            <w:gridSpan w:val="7"/>
            <w:shd w:val="clear" w:color="auto" w:fill="F2F2F2" w:themeFill="background1" w:themeFillShade="F2"/>
          </w:tcPr>
          <w:p w14:paraId="3AFE0A1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V roli dalšího účastníka</w:t>
            </w:r>
          </w:p>
        </w:tc>
      </w:tr>
      <w:tr w:rsidR="00CF67F8" w:rsidRPr="00375A49" w14:paraId="677F915A" w14:textId="77777777" w:rsidTr="00CF67F8">
        <w:tc>
          <w:tcPr>
            <w:tcW w:w="1414" w:type="dxa"/>
            <w:vMerge w:val="restart"/>
            <w:shd w:val="clear" w:color="auto" w:fill="F2F2F2" w:themeFill="background1" w:themeFillShade="F2"/>
          </w:tcPr>
          <w:p w14:paraId="1640EFC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Poskytovatel</w:t>
            </w:r>
          </w:p>
        </w:tc>
        <w:tc>
          <w:tcPr>
            <w:tcW w:w="4393" w:type="dxa"/>
            <w:vMerge w:val="restart"/>
            <w:shd w:val="clear" w:color="auto" w:fill="F2F2F2" w:themeFill="background1" w:themeFillShade="F2"/>
          </w:tcPr>
          <w:p w14:paraId="543C780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 projektu</w:t>
            </w:r>
          </w:p>
        </w:tc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D61F6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Podpora (v tis. Kč)</w:t>
            </w:r>
          </w:p>
        </w:tc>
      </w:tr>
      <w:tr w:rsidR="00CF67F8" w:rsidRPr="00375A49" w14:paraId="5D38B42F" w14:textId="77777777" w:rsidTr="00CF67F8">
        <w:tc>
          <w:tcPr>
            <w:tcW w:w="1414" w:type="dxa"/>
            <w:vMerge/>
            <w:shd w:val="clear" w:color="auto" w:fill="F2F2F2" w:themeFill="background1" w:themeFillShade="F2"/>
          </w:tcPr>
          <w:p w14:paraId="23F808D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3" w:type="dxa"/>
            <w:vMerge/>
            <w:shd w:val="clear" w:color="auto" w:fill="F2F2F2" w:themeFill="background1" w:themeFillShade="F2"/>
          </w:tcPr>
          <w:p w14:paraId="7D78874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13E9D6A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14:paraId="0CDD93A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14:paraId="2B770BB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14:paraId="110A653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681" w:type="dxa"/>
            <w:shd w:val="clear" w:color="auto" w:fill="F2F2F2" w:themeFill="background1" w:themeFillShade="F2"/>
          </w:tcPr>
          <w:p w14:paraId="56D8FB9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CF67F8" w:rsidRPr="00375A49" w14:paraId="40D7A945" w14:textId="77777777" w:rsidTr="00CF67F8">
        <w:tc>
          <w:tcPr>
            <w:tcW w:w="1414" w:type="dxa"/>
            <w:shd w:val="clear" w:color="auto" w:fill="F2F2F2" w:themeFill="background1" w:themeFillShade="F2"/>
          </w:tcPr>
          <w:p w14:paraId="6365513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3" w:type="dxa"/>
            <w:shd w:val="clear" w:color="auto" w:fill="F2F2F2" w:themeFill="background1" w:themeFillShade="F2"/>
          </w:tcPr>
          <w:p w14:paraId="40EA1C5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704D787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67133EA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68585DC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2112302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51CD022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44D96533" w14:textId="77777777" w:rsidTr="00CF67F8">
        <w:tc>
          <w:tcPr>
            <w:tcW w:w="1414" w:type="dxa"/>
            <w:shd w:val="clear" w:color="auto" w:fill="F2F2F2" w:themeFill="background1" w:themeFillShade="F2"/>
          </w:tcPr>
          <w:p w14:paraId="2C858A8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3" w:type="dxa"/>
            <w:shd w:val="clear" w:color="auto" w:fill="F2F2F2" w:themeFill="background1" w:themeFillShade="F2"/>
          </w:tcPr>
          <w:p w14:paraId="1A1FCA9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50ACA8A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0ACECA5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3A34290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7E16630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3BE1146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103656A7" w14:textId="77777777" w:rsidTr="00CF67F8">
        <w:tc>
          <w:tcPr>
            <w:tcW w:w="5807" w:type="dxa"/>
            <w:gridSpan w:val="2"/>
            <w:shd w:val="clear" w:color="auto" w:fill="F2F2F2" w:themeFill="background1" w:themeFillShade="F2"/>
          </w:tcPr>
          <w:p w14:paraId="630C39E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Celkem</w:t>
            </w:r>
          </w:p>
        </w:tc>
        <w:tc>
          <w:tcPr>
            <w:tcW w:w="680" w:type="dxa"/>
            <w:shd w:val="clear" w:color="auto" w:fill="F2F2F2" w:themeFill="background1" w:themeFillShade="F2"/>
          </w:tcPr>
          <w:p w14:paraId="6717489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0348764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0DEDC50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0" w:type="dxa"/>
            <w:shd w:val="clear" w:color="auto" w:fill="F2F2F2" w:themeFill="background1" w:themeFillShade="F2"/>
          </w:tcPr>
          <w:p w14:paraId="75AC6B7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81" w:type="dxa"/>
            <w:shd w:val="clear" w:color="auto" w:fill="F2F2F2" w:themeFill="background1" w:themeFillShade="F2"/>
          </w:tcPr>
          <w:p w14:paraId="72A3C7D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0FA70C87" w14:textId="77777777" w:rsidR="00CF67F8" w:rsidRDefault="00CF67F8" w:rsidP="00CF67F8">
      <w:pPr>
        <w:spacing w:line="240" w:lineRule="atLeast"/>
        <w:jc w:val="both"/>
        <w:rPr>
          <w:b/>
          <w:lang w:val="cs-CZ"/>
        </w:rPr>
      </w:pPr>
    </w:p>
    <w:p w14:paraId="169851F1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  <w:r>
        <w:rPr>
          <w:b/>
          <w:lang w:val="cs-CZ"/>
        </w:rPr>
        <w:t>3.3</w:t>
      </w:r>
      <w:r>
        <w:rPr>
          <w:b/>
          <w:lang w:val="cs-CZ"/>
        </w:rPr>
        <w:tab/>
        <w:t>Smluvní výzkum</w:t>
      </w:r>
    </w:p>
    <w:p w14:paraId="6C8C352F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59E13379" w14:textId="77777777" w:rsidR="00CF67F8" w:rsidRPr="008F66E8" w:rsidRDefault="00CF67F8" w:rsidP="00CF67F8">
      <w:pPr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8F66E8">
        <w:rPr>
          <w:rFonts w:cstheme="minorHAnsi"/>
          <w:sz w:val="22"/>
          <w:szCs w:val="22"/>
          <w:lang w:val="cs-CZ"/>
        </w:rPr>
        <w:t>3.3.1</w:t>
      </w:r>
      <w:r w:rsidRPr="008F66E8">
        <w:rPr>
          <w:rFonts w:cstheme="minorHAnsi"/>
          <w:sz w:val="22"/>
          <w:szCs w:val="22"/>
          <w:lang w:val="cs-CZ"/>
        </w:rPr>
        <w:tab/>
        <w:t>Aktivity objednané zadavatelem z ČR</w:t>
      </w:r>
    </w:p>
    <w:p w14:paraId="2F809C46" w14:textId="77777777" w:rsidR="00CF67F8" w:rsidRPr="00375A49" w:rsidRDefault="00CF67F8" w:rsidP="00CF67F8">
      <w:pPr>
        <w:spacing w:line="240" w:lineRule="atLeast"/>
        <w:jc w:val="both"/>
        <w:rPr>
          <w:rFonts w:ascii="Times New Roman" w:hAnsi="Times New Roman" w:cs="Times New Roman"/>
          <w:lang w:val="cs-CZ"/>
        </w:rPr>
      </w:pP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405"/>
        <w:gridCol w:w="4171"/>
        <w:gridCol w:w="726"/>
        <w:gridCol w:w="727"/>
        <w:gridCol w:w="726"/>
        <w:gridCol w:w="727"/>
        <w:gridCol w:w="727"/>
      </w:tblGrid>
      <w:tr w:rsidR="00CF67F8" w:rsidRPr="00375A49" w14:paraId="4A001493" w14:textId="77777777" w:rsidTr="00CF67F8">
        <w:tc>
          <w:tcPr>
            <w:tcW w:w="1405" w:type="dxa"/>
            <w:vMerge w:val="restart"/>
            <w:shd w:val="clear" w:color="auto" w:fill="F2F2F2" w:themeFill="background1" w:themeFillShade="F2"/>
          </w:tcPr>
          <w:p w14:paraId="73F7F1C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Zadavatel</w:t>
            </w:r>
          </w:p>
        </w:tc>
        <w:tc>
          <w:tcPr>
            <w:tcW w:w="4171" w:type="dxa"/>
            <w:vMerge w:val="restart"/>
            <w:shd w:val="clear" w:color="auto" w:fill="F2F2F2" w:themeFill="background1" w:themeFillShade="F2"/>
          </w:tcPr>
          <w:p w14:paraId="0A047DE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 aktivity</w:t>
            </w:r>
          </w:p>
        </w:tc>
        <w:tc>
          <w:tcPr>
            <w:tcW w:w="3633" w:type="dxa"/>
            <w:gridSpan w:val="5"/>
            <w:shd w:val="clear" w:color="auto" w:fill="F2F2F2" w:themeFill="background1" w:themeFillShade="F2"/>
          </w:tcPr>
          <w:p w14:paraId="695DAE9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Výnosy (v tis. Kč)</w:t>
            </w:r>
          </w:p>
        </w:tc>
      </w:tr>
      <w:tr w:rsidR="00CF67F8" w:rsidRPr="00375A49" w14:paraId="0530EB78" w14:textId="77777777" w:rsidTr="00CF67F8">
        <w:tc>
          <w:tcPr>
            <w:tcW w:w="1405" w:type="dxa"/>
            <w:vMerge/>
            <w:shd w:val="clear" w:color="auto" w:fill="F2F2F2" w:themeFill="background1" w:themeFillShade="F2"/>
          </w:tcPr>
          <w:p w14:paraId="002221F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71" w:type="dxa"/>
            <w:vMerge/>
            <w:shd w:val="clear" w:color="auto" w:fill="F2F2F2" w:themeFill="background1" w:themeFillShade="F2"/>
          </w:tcPr>
          <w:p w14:paraId="387D12E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314A5D5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14:paraId="0CECAB4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6E738B3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14:paraId="61B1E28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27" w:type="dxa"/>
            <w:shd w:val="clear" w:color="auto" w:fill="F2F2F2" w:themeFill="background1" w:themeFillShade="F2"/>
          </w:tcPr>
          <w:p w14:paraId="004C2B9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CF67F8" w:rsidRPr="00375A49" w14:paraId="0CBF3B03" w14:textId="77777777" w:rsidTr="00CF67F8">
        <w:tc>
          <w:tcPr>
            <w:tcW w:w="1405" w:type="dxa"/>
            <w:shd w:val="clear" w:color="auto" w:fill="F2F2F2" w:themeFill="background1" w:themeFillShade="F2"/>
          </w:tcPr>
          <w:p w14:paraId="40C6032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171" w:type="dxa"/>
            <w:shd w:val="clear" w:color="auto" w:fill="F2F2F2" w:themeFill="background1" w:themeFillShade="F2"/>
          </w:tcPr>
          <w:p w14:paraId="0772FB7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6125DC3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047D4D7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5610DBB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5FCACCE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0222D12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29CC73D4" w14:textId="77777777" w:rsidTr="00CF67F8">
        <w:tc>
          <w:tcPr>
            <w:tcW w:w="1405" w:type="dxa"/>
            <w:shd w:val="clear" w:color="auto" w:fill="F2F2F2" w:themeFill="background1" w:themeFillShade="F2"/>
          </w:tcPr>
          <w:p w14:paraId="1F47942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171" w:type="dxa"/>
            <w:shd w:val="clear" w:color="auto" w:fill="F2F2F2" w:themeFill="background1" w:themeFillShade="F2"/>
          </w:tcPr>
          <w:p w14:paraId="180B26C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7EDC491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63EE06C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3D8636A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60EAF63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30F45E2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27A625FD" w14:textId="77777777" w:rsidTr="00CF67F8">
        <w:tc>
          <w:tcPr>
            <w:tcW w:w="1405" w:type="dxa"/>
            <w:shd w:val="clear" w:color="auto" w:fill="F2F2F2" w:themeFill="background1" w:themeFillShade="F2"/>
          </w:tcPr>
          <w:p w14:paraId="2384634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171" w:type="dxa"/>
            <w:shd w:val="clear" w:color="auto" w:fill="F2F2F2" w:themeFill="background1" w:themeFillShade="F2"/>
          </w:tcPr>
          <w:p w14:paraId="28E298A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1806248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3EB4A9F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33E9F8F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320031E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4C88656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08F42353" w14:textId="77777777" w:rsidTr="00CF67F8">
        <w:tc>
          <w:tcPr>
            <w:tcW w:w="5576" w:type="dxa"/>
            <w:gridSpan w:val="2"/>
            <w:shd w:val="clear" w:color="auto" w:fill="F2F2F2" w:themeFill="background1" w:themeFillShade="F2"/>
          </w:tcPr>
          <w:p w14:paraId="2C0C160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Celkem</w:t>
            </w:r>
          </w:p>
        </w:tc>
        <w:tc>
          <w:tcPr>
            <w:tcW w:w="726" w:type="dxa"/>
            <w:shd w:val="clear" w:color="auto" w:fill="F2F2F2" w:themeFill="background1" w:themeFillShade="F2"/>
          </w:tcPr>
          <w:p w14:paraId="66B5F07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6CD6207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6" w:type="dxa"/>
            <w:shd w:val="clear" w:color="auto" w:fill="F2F2F2" w:themeFill="background1" w:themeFillShade="F2"/>
          </w:tcPr>
          <w:p w14:paraId="6DA7D03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59EBB24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27" w:type="dxa"/>
            <w:shd w:val="clear" w:color="auto" w:fill="F2F2F2" w:themeFill="background1" w:themeFillShade="F2"/>
          </w:tcPr>
          <w:p w14:paraId="422462E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18FBD8FB" w14:textId="77777777" w:rsidR="00CF67F8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</w:p>
    <w:p w14:paraId="10BFE702" w14:textId="77777777" w:rsidR="00CF67F8" w:rsidRPr="00D83B4D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  <w:r w:rsidRPr="00375A49">
        <w:rPr>
          <w:rFonts w:cstheme="minorHAnsi"/>
          <w:sz w:val="20"/>
          <w:szCs w:val="20"/>
          <w:lang w:val="cs-CZ"/>
        </w:rPr>
        <w:t>Pozn.: Uveďte a popište aktivity smluvního výzkumu s výnosem v daném kalendářním roce</w:t>
      </w:r>
      <w:r>
        <w:rPr>
          <w:rFonts w:cstheme="minorHAnsi"/>
          <w:sz w:val="20"/>
          <w:szCs w:val="20"/>
          <w:lang w:val="cs-CZ"/>
        </w:rPr>
        <w:t>.</w:t>
      </w:r>
    </w:p>
    <w:p w14:paraId="2D0DF8B1" w14:textId="77777777" w:rsidR="00CF67F8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0BEAAE93" w14:textId="77777777" w:rsidR="00CF67F8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579DE274" w14:textId="77777777" w:rsidR="008F66E8" w:rsidRDefault="008F66E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4537EF4E" w14:textId="77777777" w:rsidR="00CF67F8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0DE45C21" w14:textId="77777777" w:rsidR="00CF67F8" w:rsidRPr="008F66E8" w:rsidRDefault="00CF67F8" w:rsidP="00CF67F8">
      <w:pPr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8F66E8">
        <w:rPr>
          <w:rFonts w:cstheme="minorHAnsi"/>
          <w:sz w:val="22"/>
          <w:szCs w:val="22"/>
          <w:lang w:val="cs-CZ"/>
        </w:rPr>
        <w:t>3.3.2</w:t>
      </w:r>
      <w:r w:rsidRPr="008F66E8">
        <w:rPr>
          <w:rFonts w:cstheme="minorHAnsi"/>
          <w:sz w:val="22"/>
          <w:szCs w:val="22"/>
          <w:lang w:val="cs-CZ"/>
        </w:rPr>
        <w:tab/>
        <w:t>Aktivity objednané zahraničním zadavatelem</w:t>
      </w:r>
    </w:p>
    <w:p w14:paraId="0CAF1AD5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396"/>
        <w:gridCol w:w="4220"/>
        <w:gridCol w:w="718"/>
        <w:gridCol w:w="719"/>
        <w:gridCol w:w="718"/>
        <w:gridCol w:w="719"/>
        <w:gridCol w:w="719"/>
      </w:tblGrid>
      <w:tr w:rsidR="00CF67F8" w:rsidRPr="00375A49" w14:paraId="3A319AFA" w14:textId="77777777" w:rsidTr="00CF67F8">
        <w:tc>
          <w:tcPr>
            <w:tcW w:w="1396" w:type="dxa"/>
            <w:vMerge w:val="restart"/>
            <w:shd w:val="clear" w:color="auto" w:fill="F2F2F2" w:themeFill="background1" w:themeFillShade="F2"/>
          </w:tcPr>
          <w:p w14:paraId="34A523B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Zadavatel</w:t>
            </w:r>
          </w:p>
        </w:tc>
        <w:tc>
          <w:tcPr>
            <w:tcW w:w="4220" w:type="dxa"/>
            <w:vMerge w:val="restart"/>
            <w:shd w:val="clear" w:color="auto" w:fill="F2F2F2" w:themeFill="background1" w:themeFillShade="F2"/>
          </w:tcPr>
          <w:p w14:paraId="3E58D2A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 aktivity</w:t>
            </w:r>
          </w:p>
        </w:tc>
        <w:tc>
          <w:tcPr>
            <w:tcW w:w="3593" w:type="dxa"/>
            <w:gridSpan w:val="5"/>
            <w:shd w:val="clear" w:color="auto" w:fill="F2F2F2" w:themeFill="background1" w:themeFillShade="F2"/>
          </w:tcPr>
          <w:p w14:paraId="7095B44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Výnosy (v tis. Kč)</w:t>
            </w:r>
          </w:p>
        </w:tc>
      </w:tr>
      <w:tr w:rsidR="00CF67F8" w:rsidRPr="00375A49" w14:paraId="5D3049D8" w14:textId="77777777" w:rsidTr="00CF67F8">
        <w:tc>
          <w:tcPr>
            <w:tcW w:w="1396" w:type="dxa"/>
            <w:vMerge/>
            <w:shd w:val="clear" w:color="auto" w:fill="F2F2F2" w:themeFill="background1" w:themeFillShade="F2"/>
          </w:tcPr>
          <w:p w14:paraId="1C132F7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20" w:type="dxa"/>
            <w:vMerge/>
            <w:shd w:val="clear" w:color="auto" w:fill="F2F2F2" w:themeFill="background1" w:themeFillShade="F2"/>
          </w:tcPr>
          <w:p w14:paraId="2711402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</w:tcPr>
          <w:p w14:paraId="5BD7C48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14:paraId="7F9C5CF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14:paraId="2CA85B3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14:paraId="51BFDF7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19" w:type="dxa"/>
            <w:shd w:val="clear" w:color="auto" w:fill="F2F2F2" w:themeFill="background1" w:themeFillShade="F2"/>
          </w:tcPr>
          <w:p w14:paraId="48ED931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CF67F8" w:rsidRPr="00375A49" w14:paraId="3A4B3DDC" w14:textId="77777777" w:rsidTr="00CF67F8">
        <w:tc>
          <w:tcPr>
            <w:tcW w:w="1396" w:type="dxa"/>
            <w:shd w:val="clear" w:color="auto" w:fill="F2F2F2" w:themeFill="background1" w:themeFillShade="F2"/>
          </w:tcPr>
          <w:p w14:paraId="208DCCA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20" w:type="dxa"/>
            <w:shd w:val="clear" w:color="auto" w:fill="F2F2F2" w:themeFill="background1" w:themeFillShade="F2"/>
          </w:tcPr>
          <w:p w14:paraId="7AF196D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</w:tcPr>
          <w:p w14:paraId="21354E7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1510DFD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</w:tcPr>
          <w:p w14:paraId="4368DB9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28BCA2B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67BC350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64E4870D" w14:textId="77777777" w:rsidTr="00CF67F8">
        <w:tc>
          <w:tcPr>
            <w:tcW w:w="1396" w:type="dxa"/>
            <w:shd w:val="clear" w:color="auto" w:fill="F2F2F2" w:themeFill="background1" w:themeFillShade="F2"/>
          </w:tcPr>
          <w:p w14:paraId="7391057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20" w:type="dxa"/>
            <w:shd w:val="clear" w:color="auto" w:fill="F2F2F2" w:themeFill="background1" w:themeFillShade="F2"/>
          </w:tcPr>
          <w:p w14:paraId="1D8BEA0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</w:tcPr>
          <w:p w14:paraId="1B9D8D6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0647264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</w:tcPr>
          <w:p w14:paraId="7294348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3AB0FF5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334122E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7B956AFE" w14:textId="77777777" w:rsidTr="00CF67F8">
        <w:tc>
          <w:tcPr>
            <w:tcW w:w="1396" w:type="dxa"/>
            <w:shd w:val="clear" w:color="auto" w:fill="F2F2F2" w:themeFill="background1" w:themeFillShade="F2"/>
          </w:tcPr>
          <w:p w14:paraId="2E1DF21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20" w:type="dxa"/>
            <w:shd w:val="clear" w:color="auto" w:fill="F2F2F2" w:themeFill="background1" w:themeFillShade="F2"/>
          </w:tcPr>
          <w:p w14:paraId="4DDD133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</w:tcPr>
          <w:p w14:paraId="35368A3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0861D93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</w:tcPr>
          <w:p w14:paraId="2CD60BE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2A92CA3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5C63CBF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5230316B" w14:textId="77777777" w:rsidTr="00CF67F8">
        <w:tc>
          <w:tcPr>
            <w:tcW w:w="1396" w:type="dxa"/>
            <w:shd w:val="clear" w:color="auto" w:fill="F2F2F2" w:themeFill="background1" w:themeFillShade="F2"/>
          </w:tcPr>
          <w:p w14:paraId="2E369A6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220" w:type="dxa"/>
            <w:shd w:val="clear" w:color="auto" w:fill="F2F2F2" w:themeFill="background1" w:themeFillShade="F2"/>
          </w:tcPr>
          <w:p w14:paraId="7FCED65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</w:tcPr>
          <w:p w14:paraId="3D0258F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1E1B075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</w:tcPr>
          <w:p w14:paraId="0DF6779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4357B36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168A497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0AAB3E55" w14:textId="77777777" w:rsidTr="00CF67F8">
        <w:tc>
          <w:tcPr>
            <w:tcW w:w="5616" w:type="dxa"/>
            <w:gridSpan w:val="2"/>
            <w:shd w:val="clear" w:color="auto" w:fill="F2F2F2" w:themeFill="background1" w:themeFillShade="F2"/>
          </w:tcPr>
          <w:p w14:paraId="1DE4A6A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Celkem</w:t>
            </w:r>
          </w:p>
        </w:tc>
        <w:tc>
          <w:tcPr>
            <w:tcW w:w="718" w:type="dxa"/>
            <w:shd w:val="clear" w:color="auto" w:fill="F2F2F2" w:themeFill="background1" w:themeFillShade="F2"/>
          </w:tcPr>
          <w:p w14:paraId="67D9DA6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2B9DD40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8" w:type="dxa"/>
            <w:shd w:val="clear" w:color="auto" w:fill="F2F2F2" w:themeFill="background1" w:themeFillShade="F2"/>
          </w:tcPr>
          <w:p w14:paraId="60DAF19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4A7430A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19" w:type="dxa"/>
            <w:shd w:val="clear" w:color="auto" w:fill="F2F2F2" w:themeFill="background1" w:themeFillShade="F2"/>
          </w:tcPr>
          <w:p w14:paraId="667AA8D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668305A3" w14:textId="77777777" w:rsidR="00CF67F8" w:rsidRPr="00375A49" w:rsidRDefault="00CF67F8" w:rsidP="00CF67F8">
      <w:pPr>
        <w:spacing w:line="240" w:lineRule="atLeast"/>
        <w:jc w:val="both"/>
        <w:rPr>
          <w:rFonts w:ascii="Times New Roman" w:hAnsi="Times New Roman" w:cs="Times New Roman"/>
          <w:b/>
          <w:sz w:val="20"/>
          <w:szCs w:val="20"/>
          <w:u w:val="single"/>
          <w:lang w:val="cs-CZ"/>
        </w:rPr>
      </w:pPr>
    </w:p>
    <w:p w14:paraId="4B7C3859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  <w:r w:rsidRPr="00375A49">
        <w:rPr>
          <w:rFonts w:cstheme="minorHAnsi"/>
          <w:sz w:val="20"/>
          <w:szCs w:val="20"/>
          <w:lang w:val="cs-CZ"/>
        </w:rPr>
        <w:t>Pozn.: Uveďte a popište aktivity smluvního výzkumu s výnosem v daném kalendářním roce</w:t>
      </w:r>
      <w:r>
        <w:rPr>
          <w:rFonts w:cstheme="minorHAnsi"/>
          <w:sz w:val="20"/>
          <w:szCs w:val="20"/>
          <w:lang w:val="cs-CZ"/>
        </w:rPr>
        <w:t>.</w:t>
      </w:r>
    </w:p>
    <w:p w14:paraId="778A8B04" w14:textId="77777777" w:rsidR="00CF67F8" w:rsidRPr="00375A49" w:rsidRDefault="00CF67F8" w:rsidP="00CF67F8">
      <w:pPr>
        <w:jc w:val="both"/>
        <w:rPr>
          <w:b/>
          <w:lang w:val="cs-CZ"/>
        </w:rPr>
      </w:pPr>
    </w:p>
    <w:p w14:paraId="19040CBF" w14:textId="77777777" w:rsidR="00CF67F8" w:rsidRPr="00375A49" w:rsidRDefault="00CF67F8" w:rsidP="00CF67F8">
      <w:pPr>
        <w:jc w:val="both"/>
        <w:rPr>
          <w:b/>
          <w:lang w:val="cs-CZ"/>
        </w:rPr>
      </w:pPr>
      <w:r w:rsidRPr="00375A49">
        <w:rPr>
          <w:b/>
          <w:lang w:val="cs-CZ"/>
        </w:rPr>
        <w:t>3.4</w:t>
      </w:r>
      <w:r w:rsidRPr="00375A49">
        <w:rPr>
          <w:b/>
          <w:lang w:val="cs-CZ"/>
        </w:rPr>
        <w:tab/>
        <w:t xml:space="preserve">Výnosy z neveřejných zdrojů (mimo </w:t>
      </w:r>
      <w:r>
        <w:rPr>
          <w:b/>
          <w:lang w:val="cs-CZ"/>
        </w:rPr>
        <w:t xml:space="preserve">granty nebo </w:t>
      </w:r>
      <w:r w:rsidRPr="00375A49">
        <w:rPr>
          <w:b/>
          <w:lang w:val="cs-CZ"/>
        </w:rPr>
        <w:t>smluvní výzkum)</w:t>
      </w:r>
    </w:p>
    <w:p w14:paraId="4B69AB44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</w:p>
    <w:p w14:paraId="2FDC2C2A" w14:textId="77777777" w:rsidR="00CF67F8" w:rsidRPr="008F66E8" w:rsidRDefault="00CF67F8" w:rsidP="00CF67F8">
      <w:pPr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8F66E8">
        <w:rPr>
          <w:rFonts w:cstheme="minorHAnsi"/>
          <w:sz w:val="22"/>
          <w:szCs w:val="22"/>
          <w:lang w:val="cs-CZ"/>
        </w:rPr>
        <w:t>3.4.1</w:t>
      </w:r>
      <w:r w:rsidRPr="008F66E8">
        <w:rPr>
          <w:rFonts w:cstheme="minorHAnsi"/>
          <w:sz w:val="22"/>
          <w:szCs w:val="22"/>
          <w:lang w:val="cs-CZ"/>
        </w:rPr>
        <w:tab/>
        <w:t xml:space="preserve">Přehled výnosů z neveřejných zdrojů získaných za hodnocené období 2014 až 2018 </w:t>
      </w:r>
    </w:p>
    <w:p w14:paraId="2C9726A5" w14:textId="77777777" w:rsidR="00CF67F8" w:rsidRPr="00375A49" w:rsidRDefault="00CF67F8" w:rsidP="00CF67F8">
      <w:pPr>
        <w:spacing w:line="240" w:lineRule="atLeast"/>
        <w:contextualSpacing/>
        <w:jc w:val="both"/>
        <w:rPr>
          <w:rFonts w:ascii="Times New Roman" w:hAnsi="Times New Roman" w:cs="Times New Roman"/>
          <w:b/>
          <w:u w:val="single"/>
          <w:lang w:val="cs-CZ"/>
        </w:rPr>
      </w:pP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665"/>
        <w:gridCol w:w="708"/>
        <w:gridCol w:w="709"/>
        <w:gridCol w:w="709"/>
        <w:gridCol w:w="709"/>
        <w:gridCol w:w="709"/>
      </w:tblGrid>
      <w:tr w:rsidR="00CF67F8" w:rsidRPr="00375A49" w14:paraId="2EA69818" w14:textId="77777777" w:rsidTr="00CF67F8">
        <w:tc>
          <w:tcPr>
            <w:tcW w:w="5665" w:type="dxa"/>
            <w:vMerge w:val="restart"/>
            <w:shd w:val="clear" w:color="auto" w:fill="F2F2F2" w:themeFill="background1" w:themeFillShade="F2"/>
          </w:tcPr>
          <w:p w14:paraId="3DB2442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Druh výnosu</w:t>
            </w:r>
          </w:p>
        </w:tc>
        <w:tc>
          <w:tcPr>
            <w:tcW w:w="3544" w:type="dxa"/>
            <w:gridSpan w:val="5"/>
            <w:shd w:val="clear" w:color="auto" w:fill="F2F2F2" w:themeFill="background1" w:themeFillShade="F2"/>
          </w:tcPr>
          <w:p w14:paraId="7AEE9A6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Výnosy (v tis. Kč)</w:t>
            </w:r>
          </w:p>
        </w:tc>
      </w:tr>
      <w:tr w:rsidR="00CF67F8" w:rsidRPr="00375A49" w14:paraId="6BE6B3B9" w14:textId="77777777" w:rsidTr="00CF67F8">
        <w:tc>
          <w:tcPr>
            <w:tcW w:w="5665" w:type="dxa"/>
            <w:vMerge/>
            <w:shd w:val="clear" w:color="auto" w:fill="F2F2F2" w:themeFill="background1" w:themeFillShade="F2"/>
          </w:tcPr>
          <w:p w14:paraId="4825A49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67270BF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002F2E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C2D382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1DD0C8E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6DB8F6F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375A49">
              <w:rPr>
                <w:rFonts w:cstheme="minorHAnsi"/>
                <w:sz w:val="20"/>
                <w:szCs w:val="20"/>
              </w:rPr>
              <w:t>201</w:t>
            </w:r>
            <w:r>
              <w:rPr>
                <w:rFonts w:cstheme="minorHAnsi"/>
                <w:sz w:val="20"/>
                <w:szCs w:val="20"/>
              </w:rPr>
              <w:t>8</w:t>
            </w:r>
          </w:p>
        </w:tc>
      </w:tr>
      <w:tr w:rsidR="00CF67F8" w:rsidRPr="00375A49" w14:paraId="62D63C16" w14:textId="77777777" w:rsidTr="00CF67F8">
        <w:tc>
          <w:tcPr>
            <w:tcW w:w="5665" w:type="dxa"/>
            <w:shd w:val="clear" w:color="auto" w:fill="F2F2F2" w:themeFill="background1" w:themeFillShade="F2"/>
          </w:tcPr>
          <w:p w14:paraId="0C89AC5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18A4F08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0AAD297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01D793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5BF7CB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E20FEA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1005FDED" w14:textId="77777777" w:rsidTr="00CF67F8">
        <w:tc>
          <w:tcPr>
            <w:tcW w:w="5665" w:type="dxa"/>
            <w:shd w:val="clear" w:color="auto" w:fill="F2F2F2" w:themeFill="background1" w:themeFillShade="F2"/>
          </w:tcPr>
          <w:p w14:paraId="4FCBF5A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shd w:val="clear" w:color="auto" w:fill="F2F2F2" w:themeFill="background1" w:themeFillShade="F2"/>
          </w:tcPr>
          <w:p w14:paraId="5E9BE37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D71C68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0DA571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434C586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62E8976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386DCA96" w14:textId="77777777" w:rsidTr="00CF67F8">
        <w:tc>
          <w:tcPr>
            <w:tcW w:w="56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0EB31F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9E85B1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1FA9DE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689658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008395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8BB36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23841201" w14:textId="77777777" w:rsidTr="00CF67F8">
        <w:tc>
          <w:tcPr>
            <w:tcW w:w="566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701AC5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Celkem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63E5DC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9F732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D11884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4A6790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17D6B2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1CB3869C" w14:textId="77777777" w:rsidR="00CF67F8" w:rsidRPr="00375A49" w:rsidRDefault="00CF67F8" w:rsidP="00CF67F8">
      <w:pPr>
        <w:jc w:val="both"/>
        <w:rPr>
          <w:sz w:val="20"/>
          <w:szCs w:val="20"/>
          <w:lang w:val="cs-CZ"/>
        </w:rPr>
      </w:pPr>
    </w:p>
    <w:p w14:paraId="2E3FC4C6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  <w:r w:rsidRPr="00375A49">
        <w:rPr>
          <w:rFonts w:cstheme="minorHAnsi"/>
          <w:sz w:val="20"/>
          <w:szCs w:val="20"/>
          <w:lang w:val="cs-CZ"/>
        </w:rPr>
        <w:t xml:space="preserve">Pozn.: Uveďte finanční prostředky získané na </w:t>
      </w:r>
      <w:r>
        <w:rPr>
          <w:rFonts w:cstheme="minorHAnsi"/>
          <w:sz w:val="20"/>
          <w:szCs w:val="20"/>
          <w:lang w:val="cs-CZ"/>
        </w:rPr>
        <w:t>VaVaI</w:t>
      </w:r>
      <w:r w:rsidRPr="00375A49">
        <w:rPr>
          <w:rFonts w:cstheme="minorHAnsi"/>
          <w:sz w:val="20"/>
          <w:szCs w:val="20"/>
          <w:lang w:val="cs-CZ"/>
        </w:rPr>
        <w:t xml:space="preserve"> z neveřejných </w:t>
      </w:r>
      <w:r>
        <w:rPr>
          <w:rFonts w:cstheme="minorHAnsi"/>
          <w:sz w:val="20"/>
          <w:szCs w:val="20"/>
          <w:lang w:val="cs-CZ"/>
        </w:rPr>
        <w:t xml:space="preserve">zdrojů </w:t>
      </w:r>
      <w:r w:rsidRPr="00375A49">
        <w:rPr>
          <w:rFonts w:cstheme="minorHAnsi"/>
          <w:sz w:val="20"/>
          <w:szCs w:val="20"/>
          <w:lang w:val="cs-CZ"/>
        </w:rPr>
        <w:t>mimo grant</w:t>
      </w:r>
      <w:r>
        <w:rPr>
          <w:rFonts w:cstheme="minorHAnsi"/>
          <w:sz w:val="20"/>
          <w:szCs w:val="20"/>
          <w:lang w:val="cs-CZ"/>
        </w:rPr>
        <w:t>y</w:t>
      </w:r>
      <w:r w:rsidRPr="00375A49">
        <w:rPr>
          <w:rFonts w:cstheme="minorHAnsi"/>
          <w:sz w:val="20"/>
          <w:szCs w:val="20"/>
          <w:lang w:val="cs-CZ"/>
        </w:rPr>
        <w:t xml:space="preserve"> </w:t>
      </w:r>
      <w:r>
        <w:rPr>
          <w:rFonts w:cstheme="minorHAnsi"/>
          <w:sz w:val="20"/>
          <w:szCs w:val="20"/>
          <w:lang w:val="cs-CZ"/>
        </w:rPr>
        <w:t xml:space="preserve">nebo </w:t>
      </w:r>
      <w:r w:rsidRPr="00375A49">
        <w:rPr>
          <w:rFonts w:cstheme="minorHAnsi"/>
          <w:sz w:val="20"/>
          <w:szCs w:val="20"/>
          <w:lang w:val="cs-CZ"/>
        </w:rPr>
        <w:t>smluvní výzkum (např. prodané licence, výnosy spin-off firem, dary atd.) v daném kalendářním roce.</w:t>
      </w:r>
    </w:p>
    <w:p w14:paraId="5F6C98F3" w14:textId="77777777" w:rsidR="00CF67F8" w:rsidRDefault="00CF67F8" w:rsidP="00CF67F8">
      <w:pPr>
        <w:jc w:val="both"/>
        <w:rPr>
          <w:b/>
          <w:lang w:val="cs-CZ"/>
        </w:rPr>
      </w:pPr>
    </w:p>
    <w:p w14:paraId="643484E2" w14:textId="77777777" w:rsidR="00CF67F8" w:rsidRPr="00375A49" w:rsidRDefault="00CF67F8" w:rsidP="00CF67F8">
      <w:pPr>
        <w:jc w:val="both"/>
        <w:rPr>
          <w:b/>
          <w:lang w:val="cs-CZ"/>
        </w:rPr>
      </w:pPr>
      <w:r w:rsidRPr="00375A49">
        <w:rPr>
          <w:b/>
          <w:lang w:val="cs-CZ"/>
        </w:rPr>
        <w:t>3.5</w:t>
      </w:r>
      <w:r w:rsidRPr="00375A49">
        <w:rPr>
          <w:b/>
          <w:lang w:val="cs-CZ"/>
        </w:rPr>
        <w:tab/>
        <w:t>Významné výsledky aplikovaného výzkumu</w:t>
      </w:r>
      <w:r>
        <w:rPr>
          <w:b/>
          <w:lang w:val="cs-CZ"/>
        </w:rPr>
        <w:t xml:space="preserve"> s </w:t>
      </w:r>
      <w:r w:rsidRPr="00375A49">
        <w:rPr>
          <w:b/>
          <w:lang w:val="cs-CZ"/>
        </w:rPr>
        <w:t>ekonomickým dopadem na společnost</w:t>
      </w:r>
    </w:p>
    <w:p w14:paraId="4DDAAD70" w14:textId="77777777" w:rsidR="00CF67F8" w:rsidRPr="00375A49" w:rsidRDefault="00CF67F8" w:rsidP="00CF67F8">
      <w:pPr>
        <w:jc w:val="both"/>
        <w:rPr>
          <w:lang w:val="cs-CZ"/>
        </w:rPr>
      </w:pPr>
    </w:p>
    <w:p w14:paraId="593C8BA3" w14:textId="77777777" w:rsidR="00CF67F8" w:rsidRPr="008F66E8" w:rsidRDefault="00CF67F8" w:rsidP="00CF67F8">
      <w:pPr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8F66E8">
        <w:rPr>
          <w:rFonts w:cstheme="minorHAnsi"/>
          <w:sz w:val="22"/>
          <w:szCs w:val="22"/>
          <w:lang w:val="cs-CZ"/>
        </w:rPr>
        <w:t>3.5.1</w:t>
      </w:r>
      <w:r w:rsidRPr="008F66E8">
        <w:rPr>
          <w:rFonts w:cstheme="minorHAnsi"/>
          <w:sz w:val="22"/>
          <w:szCs w:val="22"/>
          <w:lang w:val="cs-CZ"/>
        </w:rPr>
        <w:tab/>
        <w:t>Přehled výsledků aplikovaného výzkumu za hodnocené období 2014 až 2018</w:t>
      </w:r>
    </w:p>
    <w:p w14:paraId="02C5BFEA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</w:p>
    <w:p w14:paraId="7760235C" w14:textId="77777777" w:rsidR="00CF67F8" w:rsidRPr="00D57803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  <w:r w:rsidRPr="00375A49">
        <w:rPr>
          <w:rFonts w:cstheme="minorHAnsi"/>
          <w:sz w:val="20"/>
          <w:szCs w:val="20"/>
          <w:lang w:val="cs-CZ"/>
        </w:rPr>
        <w:t xml:space="preserve">Pozn.: Uveďte a popište výsledky již uplatněné v praxi nebo reálně směřující k uplatnění v praxi s existujícím nebo perspektivním ekonomickým dopadem na společnost. </w:t>
      </w:r>
      <w:r>
        <w:rPr>
          <w:rFonts w:cstheme="minorHAnsi"/>
          <w:sz w:val="20"/>
          <w:szCs w:val="20"/>
          <w:lang w:val="cs-CZ"/>
        </w:rPr>
        <w:t>U výsledku „patenty“ a „prodané licence“</w:t>
      </w:r>
      <w:r w:rsidRPr="00375A49">
        <w:rPr>
          <w:rFonts w:cstheme="minorHAnsi"/>
          <w:sz w:val="20"/>
          <w:szCs w:val="20"/>
          <w:lang w:val="cs-CZ"/>
        </w:rPr>
        <w:t xml:space="preserve"> uveďte všechny</w:t>
      </w:r>
      <w:r>
        <w:rPr>
          <w:rFonts w:cstheme="minorHAnsi"/>
          <w:sz w:val="20"/>
          <w:szCs w:val="20"/>
          <w:lang w:val="cs-CZ"/>
        </w:rPr>
        <w:t xml:space="preserve"> výsledky</w:t>
      </w:r>
      <w:r w:rsidRPr="00375A49">
        <w:rPr>
          <w:rFonts w:cstheme="minorHAnsi"/>
          <w:sz w:val="20"/>
          <w:szCs w:val="20"/>
          <w:lang w:val="cs-CZ"/>
        </w:rPr>
        <w:t xml:space="preserve">, u ostatních výsledků </w:t>
      </w:r>
      <w:r w:rsidRPr="00D57803">
        <w:rPr>
          <w:i/>
          <w:sz w:val="20"/>
          <w:szCs w:val="20"/>
          <w:lang w:val="cs-CZ"/>
        </w:rPr>
        <w:t>nanejvýše</w:t>
      </w:r>
      <w:r w:rsidRPr="00D57803" w:rsidDel="0094795B">
        <w:rPr>
          <w:rFonts w:cstheme="minorHAnsi"/>
          <w:sz w:val="20"/>
          <w:szCs w:val="20"/>
          <w:lang w:val="cs-CZ"/>
        </w:rPr>
        <w:t xml:space="preserve"> </w:t>
      </w:r>
      <w:r w:rsidRPr="00D57803">
        <w:rPr>
          <w:rFonts w:cstheme="minorHAnsi"/>
          <w:sz w:val="20"/>
          <w:szCs w:val="20"/>
          <w:lang w:val="cs-CZ"/>
        </w:rPr>
        <w:t>5 položek.</w:t>
      </w:r>
      <w:r>
        <w:rPr>
          <w:rFonts w:cstheme="minorHAnsi"/>
          <w:sz w:val="20"/>
          <w:szCs w:val="20"/>
          <w:lang w:val="cs-CZ"/>
        </w:rPr>
        <w:t xml:space="preserve"> Není-li dále stanoveno jinak, definice výsledku musí odpovídat definici dle Přílohy č. 4 Metodiky hodnocení výzkumných organizací a hodnocení programů účelové podpory výzkumu, vývoje a inovací, Definice druhů výsledků.</w:t>
      </w:r>
    </w:p>
    <w:p w14:paraId="3E3978D6" w14:textId="77777777" w:rsidR="00CF67F8" w:rsidRPr="00375A49" w:rsidRDefault="00CF67F8" w:rsidP="00CF67F8">
      <w:pPr>
        <w:spacing w:line="240" w:lineRule="atLeast"/>
        <w:contextualSpacing/>
        <w:jc w:val="both"/>
        <w:rPr>
          <w:rFonts w:ascii="Times New Roman" w:hAnsi="Times New Roman" w:cs="Times New Roman"/>
          <w:b/>
          <w:u w:val="single"/>
          <w:lang w:val="cs-CZ"/>
        </w:rPr>
      </w:pP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992"/>
        <w:gridCol w:w="4678"/>
      </w:tblGrid>
      <w:tr w:rsidR="00CF67F8" w:rsidRPr="00375A49" w14:paraId="49278103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3DDD704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V</w:t>
            </w:r>
            <w:r w:rsidRPr="00375A49">
              <w:rPr>
                <w:rFonts w:cstheme="minorHAnsi"/>
                <w:sz w:val="20"/>
                <w:szCs w:val="20"/>
              </w:rPr>
              <w:t>ýsledk</w:t>
            </w:r>
            <w:r>
              <w:rPr>
                <w:rFonts w:cstheme="minorHAnsi"/>
                <w:sz w:val="20"/>
                <w:szCs w:val="20"/>
              </w:rPr>
              <w:t>y</w:t>
            </w:r>
          </w:p>
          <w:p w14:paraId="73281E2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51A261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uplatnění</w:t>
            </w:r>
          </w:p>
        </w:tc>
        <w:tc>
          <w:tcPr>
            <w:tcW w:w="4678" w:type="dxa"/>
            <w:shd w:val="clear" w:color="auto" w:fill="F2F2F2" w:themeFill="background1" w:themeFillShade="F2"/>
          </w:tcPr>
          <w:p w14:paraId="3733614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</w:t>
            </w:r>
          </w:p>
        </w:tc>
      </w:tr>
      <w:tr w:rsidR="00CF67F8" w:rsidRPr="00375A49" w14:paraId="41F3E833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0B8D2DF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Patent evropský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2299A2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510B84D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46C389DA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451FB9E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D2CAB4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65B408D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6B392B40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568C4C0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Patent americký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F4EA97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67C77DF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7AFF17D9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0B3D160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18229F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3990970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78697586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2742C90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Patent český</w:t>
            </w:r>
            <w:r>
              <w:rPr>
                <w:rFonts w:cstheme="minorHAnsi"/>
                <w:sz w:val="20"/>
                <w:szCs w:val="20"/>
              </w:rPr>
              <w:t xml:space="preserve"> licencovaný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82712A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E031C8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27430141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00CE8EC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F47BD1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4E2CC9B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2E69567E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5093EA5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Ostatní zahraniční patenty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591C94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54E348B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573ED64D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1A27FA9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AC52C0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4936D2B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188AE24A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20B032A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Prodaná licence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2294BD2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3F28BA9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13991F2B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2317E38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680D08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76CC384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4DFE2F00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744D80D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lastRenderedPageBreak/>
              <w:t>Významné analýzy / průzkumy / rozbory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C53EE1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AE13D6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171E5715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2B5DF9E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4F47EF4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5B335A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43E293AA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01FF8D6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 xml:space="preserve">Spin-off s podílem </w:t>
            </w:r>
            <w:r>
              <w:rPr>
                <w:rFonts w:cstheme="minorHAnsi"/>
                <w:sz w:val="20"/>
                <w:szCs w:val="20"/>
              </w:rPr>
              <w:t>hodnocené jednotk</w:t>
            </w:r>
            <w:r w:rsidRPr="00375A49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43E195C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403B741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46CD9F10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6647C8C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AED98C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380C315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25BC0C2A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595BF51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Spin-off bez podílu hodnocené jednotk</w:t>
            </w:r>
            <w:r w:rsidRPr="00375A49">
              <w:rPr>
                <w:rFonts w:cstheme="minorHAnsi"/>
                <w:sz w:val="20"/>
                <w:szCs w:val="20"/>
              </w:rPr>
              <w:t>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37D649C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32D80EC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13B8AB07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3A2B644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2DB1BF8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70E1E9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37456C10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2E85DE0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Prototypy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0A4362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6BEF83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7A751BC2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7D4F74F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6C47B2D9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5A51DC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71B4B72B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79B6DCF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Odrůdy a plemena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478A0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0E87257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2D4DC295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3CE3D94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0C12EE3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4D4A0FD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5265EB18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1B2E990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 xml:space="preserve">Jiné 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5B2A08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F2F2F2" w:themeFill="background1" w:themeFillShade="F2"/>
          </w:tcPr>
          <w:p w14:paraId="10C4365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AF8CDBD" w14:textId="77777777" w:rsidR="00CF67F8" w:rsidRDefault="00CF67F8" w:rsidP="00CF67F8">
      <w:pPr>
        <w:jc w:val="both"/>
        <w:rPr>
          <w:rFonts w:cstheme="minorHAnsi"/>
          <w:sz w:val="20"/>
          <w:szCs w:val="20"/>
          <w:lang w:val="cs-CZ"/>
        </w:rPr>
      </w:pPr>
    </w:p>
    <w:p w14:paraId="25F99338" w14:textId="77777777" w:rsidR="00CF67F8" w:rsidRPr="001076AD" w:rsidRDefault="00CF67F8" w:rsidP="00CF67F8">
      <w:pPr>
        <w:jc w:val="both"/>
        <w:rPr>
          <w:rFonts w:cstheme="minorHAnsi"/>
          <w:sz w:val="20"/>
          <w:szCs w:val="20"/>
          <w:lang w:val="cs-CZ"/>
        </w:rPr>
      </w:pPr>
      <w:r w:rsidRPr="001076AD">
        <w:rPr>
          <w:rFonts w:cstheme="minorHAnsi"/>
          <w:sz w:val="20"/>
          <w:szCs w:val="20"/>
          <w:lang w:val="cs-CZ"/>
        </w:rPr>
        <w:t>Pozn.</w:t>
      </w:r>
      <w:r>
        <w:rPr>
          <w:rFonts w:cstheme="minorHAnsi"/>
          <w:sz w:val="20"/>
          <w:szCs w:val="20"/>
          <w:lang w:val="cs-CZ"/>
        </w:rPr>
        <w:t>:</w:t>
      </w:r>
      <w:r w:rsidRPr="001076AD">
        <w:rPr>
          <w:rFonts w:cstheme="minorHAnsi"/>
          <w:sz w:val="20"/>
          <w:szCs w:val="20"/>
          <w:lang w:val="cs-CZ"/>
        </w:rPr>
        <w:t xml:space="preserve"> Licencí se rozumí licence v nejš</w:t>
      </w:r>
      <w:r>
        <w:rPr>
          <w:rFonts w:cstheme="minorHAnsi"/>
          <w:sz w:val="20"/>
          <w:szCs w:val="20"/>
          <w:lang w:val="cs-CZ"/>
        </w:rPr>
        <w:t>i</w:t>
      </w:r>
      <w:r w:rsidRPr="001076AD">
        <w:rPr>
          <w:rFonts w:cstheme="minorHAnsi"/>
          <w:sz w:val="20"/>
          <w:szCs w:val="20"/>
          <w:lang w:val="cs-CZ"/>
        </w:rPr>
        <w:t>rším pojetí licence k výsledku VaVaI (licence k patentům, užitným vzorům, průmyslovým vzorům, autorskoprávní licence k software a jiným autorským dílům, případně další).</w:t>
      </w:r>
    </w:p>
    <w:p w14:paraId="729190B9" w14:textId="77777777" w:rsidR="00CF67F8" w:rsidRDefault="00CF67F8" w:rsidP="00CF67F8">
      <w:pPr>
        <w:jc w:val="both"/>
        <w:rPr>
          <w:rFonts w:cstheme="minorHAnsi"/>
          <w:sz w:val="20"/>
          <w:szCs w:val="20"/>
          <w:lang w:val="cs-CZ"/>
        </w:rPr>
      </w:pPr>
      <w:r>
        <w:rPr>
          <w:rFonts w:cstheme="minorHAnsi"/>
          <w:sz w:val="20"/>
          <w:szCs w:val="20"/>
          <w:lang w:val="cs-CZ"/>
        </w:rPr>
        <w:t xml:space="preserve">            Spin-</w:t>
      </w:r>
      <w:r w:rsidRPr="001076AD">
        <w:rPr>
          <w:rFonts w:cstheme="minorHAnsi"/>
          <w:sz w:val="20"/>
          <w:szCs w:val="20"/>
          <w:lang w:val="cs-CZ"/>
        </w:rPr>
        <w:t>off se pro účely této metodiky rozumí právnická osoba založená za účelem komercializace poznatku zpravidla s vložením/převodem práv k poznatku do takové právnické osoby</w:t>
      </w:r>
      <w:r>
        <w:rPr>
          <w:rFonts w:cstheme="minorHAnsi"/>
          <w:sz w:val="20"/>
          <w:szCs w:val="20"/>
          <w:lang w:val="cs-CZ"/>
        </w:rPr>
        <w:t>. Uveďte všechny případy právnických osob.</w:t>
      </w:r>
    </w:p>
    <w:p w14:paraId="556A110D" w14:textId="77777777" w:rsidR="00CF67F8" w:rsidRPr="001076AD" w:rsidRDefault="00CF67F8" w:rsidP="00CF67F8">
      <w:pPr>
        <w:jc w:val="both"/>
        <w:rPr>
          <w:rFonts w:cstheme="minorHAnsi"/>
          <w:sz w:val="20"/>
          <w:szCs w:val="20"/>
          <w:lang w:val="cs-CZ"/>
        </w:rPr>
      </w:pPr>
    </w:p>
    <w:p w14:paraId="611D05B3" w14:textId="77777777" w:rsidR="00CF67F8" w:rsidRPr="00375A49" w:rsidRDefault="00CF67F8" w:rsidP="00CF67F8">
      <w:pPr>
        <w:jc w:val="both"/>
        <w:rPr>
          <w:b/>
          <w:lang w:val="cs-CZ"/>
        </w:rPr>
      </w:pPr>
      <w:r w:rsidRPr="00375A49">
        <w:rPr>
          <w:b/>
          <w:lang w:val="cs-CZ"/>
        </w:rPr>
        <w:t>3.6</w:t>
      </w:r>
      <w:r w:rsidRPr="00375A49">
        <w:rPr>
          <w:b/>
          <w:lang w:val="cs-CZ"/>
        </w:rPr>
        <w:tab/>
        <w:t>Významné výsledky aplikovaného výzkumu s jiným než ekonomickým dopadem na společnost</w:t>
      </w:r>
    </w:p>
    <w:p w14:paraId="31708609" w14:textId="77777777" w:rsidR="00CF67F8" w:rsidRPr="00375A49" w:rsidRDefault="00CF67F8" w:rsidP="00CF67F8">
      <w:pPr>
        <w:jc w:val="both"/>
        <w:rPr>
          <w:lang w:val="cs-CZ"/>
        </w:rPr>
      </w:pPr>
    </w:p>
    <w:p w14:paraId="44D2D139" w14:textId="77777777" w:rsidR="00CF67F8" w:rsidRPr="008F66E8" w:rsidRDefault="00CF67F8" w:rsidP="00CF67F8">
      <w:pPr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8F66E8">
        <w:rPr>
          <w:rFonts w:cstheme="minorHAnsi"/>
          <w:sz w:val="22"/>
          <w:szCs w:val="22"/>
          <w:lang w:val="cs-CZ"/>
        </w:rPr>
        <w:t>3.6.1</w:t>
      </w:r>
      <w:r w:rsidRPr="008F66E8">
        <w:rPr>
          <w:rFonts w:cstheme="minorHAnsi"/>
          <w:sz w:val="22"/>
          <w:szCs w:val="22"/>
          <w:lang w:val="cs-CZ"/>
        </w:rPr>
        <w:tab/>
        <w:t>Přehled výsledků aplikovaného výzkumu za hodnocené období 2014 až 2018 s jiným než ekonomickým dopadem na společnost</w:t>
      </w:r>
    </w:p>
    <w:p w14:paraId="66B15C42" w14:textId="77777777" w:rsidR="00CF67F8" w:rsidRPr="00375A49" w:rsidRDefault="00CF67F8" w:rsidP="00CF67F8">
      <w:pPr>
        <w:spacing w:line="240" w:lineRule="atLeast"/>
        <w:contextualSpacing/>
        <w:jc w:val="both"/>
        <w:rPr>
          <w:rFonts w:ascii="Times New Roman" w:hAnsi="Times New Roman" w:cs="Times New Roman"/>
          <w:b/>
          <w:u w:val="single"/>
          <w:lang w:val="cs-CZ"/>
        </w:rPr>
      </w:pP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555"/>
        <w:gridCol w:w="3260"/>
        <w:gridCol w:w="4394"/>
      </w:tblGrid>
      <w:tr w:rsidR="00CF67F8" w:rsidRPr="00375A49" w14:paraId="1A3F83C4" w14:textId="77777777" w:rsidTr="00CF67F8">
        <w:tc>
          <w:tcPr>
            <w:tcW w:w="1555" w:type="dxa"/>
            <w:shd w:val="clear" w:color="auto" w:fill="F2F2F2" w:themeFill="background1" w:themeFillShade="F2"/>
          </w:tcPr>
          <w:p w14:paraId="3D2D470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Druh výsledku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D0B162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7D5E005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Předpokládaný dopad</w:t>
            </w:r>
          </w:p>
        </w:tc>
      </w:tr>
      <w:tr w:rsidR="00CF67F8" w:rsidRPr="00375A49" w14:paraId="10862B0B" w14:textId="77777777" w:rsidTr="00CF67F8">
        <w:tc>
          <w:tcPr>
            <w:tcW w:w="1555" w:type="dxa"/>
            <w:shd w:val="clear" w:color="auto" w:fill="F2F2F2" w:themeFill="background1" w:themeFillShade="F2"/>
          </w:tcPr>
          <w:p w14:paraId="11AEA36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73BED4B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7AF47DA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516934B6" w14:textId="77777777" w:rsidTr="00CF67F8">
        <w:tc>
          <w:tcPr>
            <w:tcW w:w="1555" w:type="dxa"/>
            <w:shd w:val="clear" w:color="auto" w:fill="F2F2F2" w:themeFill="background1" w:themeFillShade="F2"/>
          </w:tcPr>
          <w:p w14:paraId="062E0CB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2FAA28B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2DE8A75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536B4792" w14:textId="77777777" w:rsidTr="00CF67F8">
        <w:tc>
          <w:tcPr>
            <w:tcW w:w="1555" w:type="dxa"/>
            <w:shd w:val="clear" w:color="auto" w:fill="F2F2F2" w:themeFill="background1" w:themeFillShade="F2"/>
          </w:tcPr>
          <w:p w14:paraId="4C17FE1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4F7C69C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72F245C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60730BE8" w14:textId="77777777" w:rsidTr="00CF67F8">
        <w:tc>
          <w:tcPr>
            <w:tcW w:w="1555" w:type="dxa"/>
            <w:shd w:val="clear" w:color="auto" w:fill="F2F2F2" w:themeFill="background1" w:themeFillShade="F2"/>
          </w:tcPr>
          <w:p w14:paraId="55A57E1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48E2E7D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43E5C2E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  <w:tr w:rsidR="00CF67F8" w:rsidRPr="00375A49" w14:paraId="6FF657EF" w14:textId="77777777" w:rsidTr="00CF67F8">
        <w:tc>
          <w:tcPr>
            <w:tcW w:w="1555" w:type="dxa"/>
            <w:shd w:val="clear" w:color="auto" w:fill="F2F2F2" w:themeFill="background1" w:themeFillShade="F2"/>
          </w:tcPr>
          <w:p w14:paraId="389CA40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3260" w:type="dxa"/>
            <w:shd w:val="clear" w:color="auto" w:fill="F2F2F2" w:themeFill="background1" w:themeFillShade="F2"/>
          </w:tcPr>
          <w:p w14:paraId="6C4CF40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</w:tcPr>
          <w:p w14:paraId="5F3ADB2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</w:tr>
    </w:tbl>
    <w:p w14:paraId="589853D3" w14:textId="77777777" w:rsidR="00CF67F8" w:rsidRPr="00375A49" w:rsidRDefault="00CF67F8" w:rsidP="00CF67F8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0"/>
          <w:szCs w:val="20"/>
          <w:u w:val="single"/>
          <w:lang w:val="cs-CZ"/>
        </w:rPr>
      </w:pPr>
    </w:p>
    <w:p w14:paraId="66D4A3FC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  <w:r w:rsidRPr="00375A49">
        <w:rPr>
          <w:rFonts w:cstheme="minorHAnsi"/>
          <w:sz w:val="20"/>
          <w:szCs w:val="20"/>
          <w:lang w:val="cs-CZ"/>
        </w:rPr>
        <w:t xml:space="preserve">Pozn.: Uveďte a popište </w:t>
      </w:r>
      <w:r w:rsidRPr="00B570E3">
        <w:rPr>
          <w:rFonts w:cstheme="minorHAnsi"/>
          <w:sz w:val="20"/>
          <w:szCs w:val="20"/>
          <w:lang w:val="cs-CZ"/>
        </w:rPr>
        <w:t>nanejvýše</w:t>
      </w:r>
      <w:r w:rsidRPr="00375A49" w:rsidDel="00821DDA">
        <w:rPr>
          <w:rFonts w:cstheme="minorHAnsi"/>
          <w:sz w:val="20"/>
          <w:szCs w:val="20"/>
          <w:lang w:val="cs-CZ"/>
        </w:rPr>
        <w:t xml:space="preserve"> </w:t>
      </w:r>
      <w:r>
        <w:rPr>
          <w:rFonts w:cstheme="minorHAnsi"/>
          <w:sz w:val="20"/>
          <w:szCs w:val="20"/>
          <w:lang w:val="cs-CZ"/>
        </w:rPr>
        <w:t>5 výsledků (</w:t>
      </w:r>
      <w:r w:rsidRPr="00375A49">
        <w:rPr>
          <w:rFonts w:cstheme="minorHAnsi"/>
          <w:sz w:val="20"/>
          <w:szCs w:val="20"/>
          <w:lang w:val="cs-CZ"/>
        </w:rPr>
        <w:t>druh výsledku podle Definice druhů výsledků) již uplatněných v praxi nebo reálně směřujících k uplatnění v praxi. Typicky se jedná o výsledky humanitních a společenskovědních oborů</w:t>
      </w:r>
      <w:r>
        <w:rPr>
          <w:rFonts w:cstheme="minorHAnsi"/>
          <w:sz w:val="20"/>
          <w:szCs w:val="20"/>
          <w:lang w:val="cs-CZ"/>
        </w:rPr>
        <w:t>,</w:t>
      </w:r>
      <w:r w:rsidRPr="00375A49">
        <w:rPr>
          <w:rFonts w:cstheme="minorHAnsi"/>
          <w:sz w:val="20"/>
          <w:szCs w:val="20"/>
          <w:lang w:val="cs-CZ"/>
        </w:rPr>
        <w:t xml:space="preserve"> </w:t>
      </w:r>
      <w:r>
        <w:rPr>
          <w:rFonts w:cstheme="minorHAnsi"/>
          <w:sz w:val="20"/>
          <w:szCs w:val="20"/>
          <w:lang w:val="cs-CZ"/>
        </w:rPr>
        <w:t>u kterých</w:t>
      </w:r>
      <w:r w:rsidRPr="00375A49">
        <w:rPr>
          <w:rFonts w:cstheme="minorHAnsi"/>
          <w:sz w:val="20"/>
          <w:szCs w:val="20"/>
          <w:lang w:val="cs-CZ"/>
        </w:rPr>
        <w:t> stručně popište jejich předpokládaný dopad.</w:t>
      </w:r>
    </w:p>
    <w:p w14:paraId="06A3EEB1" w14:textId="77777777" w:rsidR="00CF67F8" w:rsidRDefault="00CF67F8" w:rsidP="00CF67F8">
      <w:pPr>
        <w:jc w:val="both"/>
        <w:rPr>
          <w:b/>
          <w:lang w:val="cs-CZ"/>
        </w:rPr>
      </w:pPr>
    </w:p>
    <w:p w14:paraId="5A089E3E" w14:textId="77777777" w:rsidR="00CF67F8" w:rsidRPr="00375A49" w:rsidRDefault="00CF67F8" w:rsidP="00CF67F8">
      <w:pPr>
        <w:jc w:val="both"/>
        <w:rPr>
          <w:b/>
          <w:lang w:val="cs-CZ"/>
        </w:rPr>
      </w:pPr>
      <w:r w:rsidRPr="00375A49">
        <w:rPr>
          <w:b/>
          <w:lang w:val="cs-CZ"/>
        </w:rPr>
        <w:t xml:space="preserve">3.11 </w:t>
      </w:r>
      <w:r w:rsidRPr="00375A49">
        <w:rPr>
          <w:b/>
          <w:lang w:val="cs-CZ"/>
        </w:rPr>
        <w:tab/>
        <w:t xml:space="preserve">Uznání mezinárodní komunitou v oblasti </w:t>
      </w:r>
      <w:r>
        <w:rPr>
          <w:b/>
          <w:lang w:val="cs-CZ"/>
        </w:rPr>
        <w:t>VaVaI</w:t>
      </w:r>
    </w:p>
    <w:p w14:paraId="17AB953B" w14:textId="77777777" w:rsidR="00CF67F8" w:rsidRPr="00375A49" w:rsidRDefault="00CF67F8" w:rsidP="00CF67F8">
      <w:pPr>
        <w:jc w:val="both"/>
        <w:rPr>
          <w:lang w:val="cs-CZ"/>
        </w:rPr>
      </w:pPr>
    </w:p>
    <w:p w14:paraId="2C88B0B5" w14:textId="77777777" w:rsidR="00CF67F8" w:rsidRPr="008F66E8" w:rsidRDefault="00CF67F8" w:rsidP="00CF67F8">
      <w:pPr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8F66E8">
        <w:rPr>
          <w:rFonts w:cstheme="minorHAnsi"/>
          <w:sz w:val="22"/>
          <w:szCs w:val="22"/>
          <w:lang w:val="cs-CZ"/>
        </w:rPr>
        <w:t>3.11.1</w:t>
      </w:r>
      <w:r w:rsidRPr="008F66E8">
        <w:rPr>
          <w:rFonts w:cstheme="minorHAnsi"/>
          <w:sz w:val="22"/>
          <w:szCs w:val="22"/>
          <w:lang w:val="cs-CZ"/>
        </w:rPr>
        <w:tab/>
        <w:t>Účast akademických pracovníků hodnocené jednotky v edičních radách mezinárodních vědeckých časopisů za hodnocené období 2014 až 2018</w:t>
      </w:r>
    </w:p>
    <w:p w14:paraId="12EFD30B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472"/>
        <w:gridCol w:w="5737"/>
      </w:tblGrid>
      <w:tr w:rsidR="00CF67F8" w:rsidRPr="00375A49" w14:paraId="6AE93E89" w14:textId="77777777" w:rsidTr="00CF67F8">
        <w:tc>
          <w:tcPr>
            <w:tcW w:w="3472" w:type="dxa"/>
            <w:shd w:val="clear" w:color="auto" w:fill="F2F2F2" w:themeFill="background1" w:themeFillShade="F2"/>
          </w:tcPr>
          <w:p w14:paraId="158004D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Jméno, příjmení a titul(-y) pracovníka hodnocené jednotky</w:t>
            </w:r>
          </w:p>
        </w:tc>
        <w:tc>
          <w:tcPr>
            <w:tcW w:w="5737" w:type="dxa"/>
            <w:shd w:val="clear" w:color="auto" w:fill="F2F2F2" w:themeFill="background1" w:themeFillShade="F2"/>
          </w:tcPr>
          <w:p w14:paraId="6B45AC20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 xml:space="preserve">Název vědeckého časopisu, vydavatelství a město(-a) a stát(-y) původu </w:t>
            </w:r>
          </w:p>
        </w:tc>
      </w:tr>
      <w:tr w:rsidR="00CF67F8" w:rsidRPr="00375A49" w14:paraId="25E7B35C" w14:textId="77777777" w:rsidTr="00CF67F8">
        <w:tc>
          <w:tcPr>
            <w:tcW w:w="3472" w:type="dxa"/>
            <w:shd w:val="clear" w:color="auto" w:fill="F2F2F2" w:themeFill="background1" w:themeFillShade="F2"/>
          </w:tcPr>
          <w:p w14:paraId="1110F1C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37" w:type="dxa"/>
            <w:shd w:val="clear" w:color="auto" w:fill="F2F2F2" w:themeFill="background1" w:themeFillShade="F2"/>
          </w:tcPr>
          <w:p w14:paraId="52190BD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19155313" w14:textId="77777777" w:rsidTr="00CF67F8">
        <w:tc>
          <w:tcPr>
            <w:tcW w:w="3472" w:type="dxa"/>
            <w:shd w:val="clear" w:color="auto" w:fill="F2F2F2" w:themeFill="background1" w:themeFillShade="F2"/>
          </w:tcPr>
          <w:p w14:paraId="44D8A71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37" w:type="dxa"/>
            <w:shd w:val="clear" w:color="auto" w:fill="F2F2F2" w:themeFill="background1" w:themeFillShade="F2"/>
          </w:tcPr>
          <w:p w14:paraId="468FE37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12BDCEF7" w14:textId="77777777" w:rsidTr="00CF67F8">
        <w:tc>
          <w:tcPr>
            <w:tcW w:w="3472" w:type="dxa"/>
            <w:shd w:val="clear" w:color="auto" w:fill="F2F2F2" w:themeFill="background1" w:themeFillShade="F2"/>
          </w:tcPr>
          <w:p w14:paraId="6220BE6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37" w:type="dxa"/>
            <w:shd w:val="clear" w:color="auto" w:fill="F2F2F2" w:themeFill="background1" w:themeFillShade="F2"/>
          </w:tcPr>
          <w:p w14:paraId="1D34EEE7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5903AD0D" w14:textId="77777777" w:rsidTr="00CF67F8">
        <w:tc>
          <w:tcPr>
            <w:tcW w:w="3472" w:type="dxa"/>
            <w:shd w:val="clear" w:color="auto" w:fill="F2F2F2" w:themeFill="background1" w:themeFillShade="F2"/>
          </w:tcPr>
          <w:p w14:paraId="16B9924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37" w:type="dxa"/>
            <w:shd w:val="clear" w:color="auto" w:fill="F2F2F2" w:themeFill="background1" w:themeFillShade="F2"/>
          </w:tcPr>
          <w:p w14:paraId="682E732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550660C8" w14:textId="77777777" w:rsidTr="00CF67F8">
        <w:tc>
          <w:tcPr>
            <w:tcW w:w="3472" w:type="dxa"/>
            <w:shd w:val="clear" w:color="auto" w:fill="F2F2F2" w:themeFill="background1" w:themeFillShade="F2"/>
          </w:tcPr>
          <w:p w14:paraId="7D12B36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37" w:type="dxa"/>
            <w:shd w:val="clear" w:color="auto" w:fill="F2F2F2" w:themeFill="background1" w:themeFillShade="F2"/>
          </w:tcPr>
          <w:p w14:paraId="517A1F0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0BBCCCB" w14:textId="77777777" w:rsidR="00CF67F8" w:rsidRDefault="00CF67F8" w:rsidP="00CF67F8">
      <w:pPr>
        <w:rPr>
          <w:rFonts w:cstheme="minorHAnsi"/>
          <w:lang w:val="cs-CZ"/>
        </w:rPr>
      </w:pPr>
    </w:p>
    <w:p w14:paraId="6FAC766A" w14:textId="77777777" w:rsidR="00CF67F8" w:rsidRPr="000603D4" w:rsidRDefault="00CF67F8" w:rsidP="00CF67F8">
      <w:pPr>
        <w:rPr>
          <w:rFonts w:cstheme="minorHAnsi"/>
          <w:sz w:val="20"/>
          <w:szCs w:val="20"/>
          <w:lang w:val="cs-CZ"/>
        </w:rPr>
      </w:pPr>
      <w:r w:rsidRPr="000603D4">
        <w:rPr>
          <w:rFonts w:cstheme="minorHAnsi"/>
          <w:sz w:val="20"/>
          <w:szCs w:val="20"/>
          <w:lang w:val="cs-CZ"/>
        </w:rPr>
        <w:t>Pozn.: Uveďte nanejvýše 10 příkladů účasti akademických pracovníků v edičních radách mezinárodních vědeckých časopisů (např. editor, člen redakční rady atd.).</w:t>
      </w:r>
    </w:p>
    <w:p w14:paraId="4647A549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459CC732" w14:textId="77777777" w:rsidR="00CF67F8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2A92B5A9" w14:textId="77777777" w:rsidR="00CF67F8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594FEED5" w14:textId="77777777" w:rsidR="00CF67F8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6A8A446F" w14:textId="77777777" w:rsidR="00CF67F8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5570351C" w14:textId="77777777" w:rsidR="00CF67F8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4CB24465" w14:textId="77777777" w:rsidR="00CF67F8" w:rsidRPr="008F66E8" w:rsidRDefault="00CF67F8" w:rsidP="00CF67F8">
      <w:pPr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8F66E8">
        <w:rPr>
          <w:rFonts w:cstheme="minorHAnsi"/>
          <w:sz w:val="22"/>
          <w:szCs w:val="22"/>
          <w:lang w:val="cs-CZ"/>
        </w:rPr>
        <w:t>3.11.2</w:t>
      </w:r>
      <w:r w:rsidRPr="008F66E8">
        <w:rPr>
          <w:rFonts w:cstheme="minorHAnsi"/>
          <w:sz w:val="22"/>
          <w:szCs w:val="22"/>
          <w:lang w:val="cs-CZ"/>
        </w:rPr>
        <w:tab/>
        <w:t>Nejvýznamnější zvané přednášky akademických pracovníků hodnocené jednotky na zahraničních institucích v hodnoceném období 2014 až 2018</w:t>
      </w:r>
    </w:p>
    <w:p w14:paraId="6DF6ACA2" w14:textId="77777777" w:rsidR="00CF67F8" w:rsidRPr="00375A49" w:rsidRDefault="00CF67F8" w:rsidP="00CF67F8">
      <w:pPr>
        <w:jc w:val="both"/>
        <w:rPr>
          <w:lang w:val="cs-CZ"/>
        </w:rPr>
      </w:pP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CF67F8" w:rsidRPr="0099636E" w14:paraId="40A23A53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2B49A9C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Jméno, příjmení a titul(-y) pracovníka hodnocené jednotky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4040D7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 zvané přednášky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A86637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 hostitelské instituce, popř. název konference či akce</w:t>
            </w:r>
          </w:p>
        </w:tc>
      </w:tr>
      <w:tr w:rsidR="00CF67F8" w:rsidRPr="0099636E" w14:paraId="15B55CEE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2AA44C2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C0B6C3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D44065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99636E" w14:paraId="6E254334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69BAD7F2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FFB55AD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812A3D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99636E" w14:paraId="4393F2A5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26900DA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F6807D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501DD4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99636E" w14:paraId="59FC286A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1DD080B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2E64E4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85618A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99636E" w14:paraId="7E3E8ECF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39A7465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143788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47316C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40F9A165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</w:p>
    <w:p w14:paraId="43B185D2" w14:textId="77777777" w:rsidR="00CF67F8" w:rsidRPr="00D83B4D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  <w:r w:rsidRPr="00375A49">
        <w:rPr>
          <w:rFonts w:cstheme="minorHAnsi"/>
          <w:sz w:val="20"/>
          <w:szCs w:val="20"/>
          <w:lang w:val="cs-CZ"/>
        </w:rPr>
        <w:t xml:space="preserve">Pozn.: Uveďte </w:t>
      </w:r>
      <w:r w:rsidRPr="00B570E3">
        <w:rPr>
          <w:rFonts w:cstheme="minorHAnsi"/>
          <w:sz w:val="20"/>
          <w:szCs w:val="20"/>
          <w:lang w:val="cs-CZ"/>
        </w:rPr>
        <w:t>nanejvýše</w:t>
      </w:r>
      <w:r w:rsidRPr="00375A49">
        <w:rPr>
          <w:rFonts w:cstheme="minorHAnsi"/>
          <w:sz w:val="20"/>
          <w:szCs w:val="20"/>
          <w:lang w:val="cs-CZ"/>
        </w:rPr>
        <w:t xml:space="preserve"> 10 příkladů.</w:t>
      </w:r>
    </w:p>
    <w:p w14:paraId="0C6792DF" w14:textId="77777777" w:rsidR="00CF67F8" w:rsidRDefault="00CF67F8" w:rsidP="00CF67F8">
      <w:pPr>
        <w:spacing w:line="240" w:lineRule="atLeast"/>
        <w:jc w:val="both"/>
        <w:rPr>
          <w:rFonts w:cstheme="minorHAnsi"/>
          <w:lang w:val="cs-CZ"/>
        </w:rPr>
      </w:pPr>
    </w:p>
    <w:p w14:paraId="7C7A36B8" w14:textId="77777777" w:rsidR="00CF67F8" w:rsidRPr="008F66E8" w:rsidRDefault="00CF67F8" w:rsidP="00CF67F8">
      <w:pPr>
        <w:spacing w:line="240" w:lineRule="atLeast"/>
        <w:jc w:val="both"/>
        <w:rPr>
          <w:rFonts w:cstheme="minorHAnsi"/>
          <w:sz w:val="22"/>
          <w:szCs w:val="22"/>
          <w:lang w:val="cs-CZ"/>
        </w:rPr>
      </w:pPr>
      <w:r w:rsidRPr="008F66E8">
        <w:rPr>
          <w:rFonts w:cstheme="minorHAnsi"/>
          <w:sz w:val="22"/>
          <w:szCs w:val="22"/>
          <w:lang w:val="cs-CZ"/>
        </w:rPr>
        <w:t>3.11.3</w:t>
      </w:r>
      <w:r w:rsidRPr="008F66E8">
        <w:rPr>
          <w:rFonts w:cstheme="minorHAnsi"/>
          <w:sz w:val="22"/>
          <w:szCs w:val="22"/>
          <w:lang w:val="cs-CZ"/>
        </w:rPr>
        <w:tab/>
        <w:t>Nejvýznamnější přednášky zahraničních vědců a dalších hostů relevantních pro oblast VaVaI na hodnocené jednotce v hodnoceném období 2014 až 2018</w:t>
      </w:r>
    </w:p>
    <w:p w14:paraId="77923C82" w14:textId="77777777" w:rsidR="00CF67F8" w:rsidRPr="00375A49" w:rsidRDefault="00CF67F8" w:rsidP="00CF67F8">
      <w:pPr>
        <w:jc w:val="both"/>
        <w:rPr>
          <w:lang w:val="cs-CZ"/>
        </w:rPr>
      </w:pPr>
    </w:p>
    <w:tbl>
      <w:tblPr>
        <w:tblStyle w:val="Mkatabulky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CF67F8" w:rsidRPr="00375A49" w14:paraId="3C514ED8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4028373F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Jméno, příjmení a titul(-y) pracovníka hodnocené jednotky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1DC34A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Zaměstnavatel přednášejícího v době přednášky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57DC5FB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375A49">
              <w:rPr>
                <w:rFonts w:cstheme="minorHAnsi"/>
                <w:sz w:val="20"/>
                <w:szCs w:val="20"/>
              </w:rPr>
              <w:t>Název zvané přednášky</w:t>
            </w:r>
          </w:p>
        </w:tc>
      </w:tr>
      <w:tr w:rsidR="00CF67F8" w:rsidRPr="00375A49" w14:paraId="0623D432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164A7A01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237416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CD5838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08E02CBB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2790493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554E47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4CEB41B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364D7CCA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1B20A8E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EFC446A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ED96D93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39E0A7DD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55B929CC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B855DD6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066DB5B5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F67F8" w:rsidRPr="00375A49" w14:paraId="31D05A6A" w14:textId="77777777" w:rsidTr="00CF67F8">
        <w:tc>
          <w:tcPr>
            <w:tcW w:w="3539" w:type="dxa"/>
            <w:shd w:val="clear" w:color="auto" w:fill="F2F2F2" w:themeFill="background1" w:themeFillShade="F2"/>
          </w:tcPr>
          <w:p w14:paraId="7A948B38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FADDD8E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C194DF4" w14:textId="77777777" w:rsidR="00CF67F8" w:rsidRPr="00375A49" w:rsidRDefault="00CF67F8" w:rsidP="00CF67F8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21296702" w14:textId="77777777" w:rsidR="00CF67F8" w:rsidRPr="00375A49" w:rsidRDefault="00CF67F8" w:rsidP="00CF67F8">
      <w:pPr>
        <w:spacing w:line="240" w:lineRule="atLeast"/>
        <w:jc w:val="both"/>
        <w:rPr>
          <w:b/>
          <w:sz w:val="20"/>
          <w:szCs w:val="20"/>
          <w:lang w:val="cs-CZ"/>
        </w:rPr>
      </w:pPr>
    </w:p>
    <w:p w14:paraId="4C616AAD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  <w:r w:rsidRPr="00375A49">
        <w:rPr>
          <w:rFonts w:cstheme="minorHAnsi"/>
          <w:sz w:val="20"/>
          <w:szCs w:val="20"/>
          <w:lang w:val="cs-CZ"/>
        </w:rPr>
        <w:t xml:space="preserve">Pozn.: Relevantní pouze pro </w:t>
      </w:r>
      <w:r w:rsidRPr="002461DA">
        <w:rPr>
          <w:rFonts w:cstheme="minorHAnsi"/>
          <w:sz w:val="20"/>
          <w:szCs w:val="20"/>
          <w:lang w:val="cs-CZ"/>
        </w:rPr>
        <w:t>oblast VaVaI</w:t>
      </w:r>
      <w:r w:rsidRPr="00375A49">
        <w:rPr>
          <w:rFonts w:cstheme="minorHAnsi"/>
          <w:sz w:val="20"/>
          <w:szCs w:val="20"/>
          <w:lang w:val="cs-CZ"/>
        </w:rPr>
        <w:t xml:space="preserve">. Uveďte </w:t>
      </w:r>
      <w:r w:rsidRPr="00B570E3">
        <w:rPr>
          <w:rFonts w:cstheme="minorHAnsi"/>
          <w:sz w:val="20"/>
          <w:szCs w:val="20"/>
          <w:lang w:val="cs-CZ"/>
        </w:rPr>
        <w:t>nanejvýše</w:t>
      </w:r>
      <w:r w:rsidRPr="00375A49">
        <w:rPr>
          <w:rFonts w:cstheme="minorHAnsi"/>
          <w:sz w:val="20"/>
          <w:szCs w:val="20"/>
          <w:lang w:val="cs-CZ"/>
        </w:rPr>
        <w:t xml:space="preserve"> 10 příkladů.</w:t>
      </w:r>
    </w:p>
    <w:p w14:paraId="50465C78" w14:textId="77777777" w:rsidR="00CF67F8" w:rsidRPr="00375A49" w:rsidRDefault="00CF67F8" w:rsidP="00CF67F8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</w:p>
    <w:p w14:paraId="5D80A237" w14:textId="7A2D8B4D" w:rsidR="00CF67F8" w:rsidRPr="000A7C15" w:rsidRDefault="000A7C15" w:rsidP="00CF67F8">
      <w:pPr>
        <w:rPr>
          <w:sz w:val="22"/>
          <w:szCs w:val="22"/>
          <w:lang w:val="cs-CZ"/>
        </w:rPr>
      </w:pPr>
      <w:r w:rsidRPr="000A7C15">
        <w:rPr>
          <w:sz w:val="22"/>
          <w:szCs w:val="22"/>
          <w:highlight w:val="yellow"/>
          <w:lang w:val="cs-CZ"/>
        </w:rPr>
        <w:t>3.11.4</w:t>
      </w:r>
      <w:r w:rsidRPr="000A7C15">
        <w:rPr>
          <w:sz w:val="22"/>
          <w:szCs w:val="22"/>
          <w:highlight w:val="yellow"/>
          <w:lang w:val="cs-CZ"/>
        </w:rPr>
        <w:tab/>
        <w:t>Nejvýznamnější volená členství v odborných společnostech relevantních pro oblast VaVaI za hodnocenou jednotku v hodnoceném období 2014 až 2018</w:t>
      </w:r>
    </w:p>
    <w:p w14:paraId="55044E67" w14:textId="77777777" w:rsidR="000A7C15" w:rsidRDefault="000A7C15" w:rsidP="00CF67F8">
      <w:pPr>
        <w:rPr>
          <w:b/>
          <w:lang w:val="cs-CZ"/>
        </w:rPr>
      </w:pPr>
    </w:p>
    <w:tbl>
      <w:tblPr>
        <w:tblStyle w:val="Mkatabulky1"/>
        <w:tblW w:w="9209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539"/>
        <w:gridCol w:w="2835"/>
        <w:gridCol w:w="2835"/>
      </w:tblGrid>
      <w:tr w:rsidR="000A7C15" w:rsidRPr="005E5D6A" w14:paraId="1CC9468F" w14:textId="77777777" w:rsidTr="00970B67">
        <w:tc>
          <w:tcPr>
            <w:tcW w:w="3539" w:type="dxa"/>
            <w:shd w:val="clear" w:color="auto" w:fill="F2F2F2" w:themeFill="background1" w:themeFillShade="F2"/>
          </w:tcPr>
          <w:p w14:paraId="38D550A0" w14:textId="77777777" w:rsidR="000A7C15" w:rsidRPr="000A7C15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0A7C15">
              <w:rPr>
                <w:rFonts w:cstheme="minorHAnsi"/>
                <w:sz w:val="20"/>
                <w:szCs w:val="20"/>
                <w:lang w:val="en-GB"/>
              </w:rPr>
              <w:t>Jméno, příjmení/iniciály a titul(-y) pracovníka hodnocené jednotky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6A82E2C3" w14:textId="77777777" w:rsidR="000A7C15" w:rsidRPr="000A7C15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0A7C15">
              <w:rPr>
                <w:rFonts w:cstheme="minorHAnsi"/>
                <w:sz w:val="20"/>
                <w:szCs w:val="20"/>
                <w:lang w:val="en-GB"/>
              </w:rPr>
              <w:t>Název odborné společnosti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3A424E79" w14:textId="77777777" w:rsidR="000A7C15" w:rsidRPr="000A7C15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  <w:lang w:val="en-GB"/>
              </w:rPr>
            </w:pPr>
            <w:r w:rsidRPr="000A7C15">
              <w:rPr>
                <w:rFonts w:cstheme="minorHAnsi"/>
                <w:sz w:val="20"/>
                <w:szCs w:val="20"/>
                <w:lang w:val="en-GB"/>
              </w:rPr>
              <w:t>Typ členství</w:t>
            </w:r>
          </w:p>
        </w:tc>
      </w:tr>
      <w:tr w:rsidR="000A7C15" w:rsidRPr="005E5D6A" w14:paraId="7DDDD8D6" w14:textId="77777777" w:rsidTr="00970B67">
        <w:tc>
          <w:tcPr>
            <w:tcW w:w="3539" w:type="dxa"/>
            <w:shd w:val="clear" w:color="auto" w:fill="F2F2F2" w:themeFill="background1" w:themeFillShade="F2"/>
          </w:tcPr>
          <w:p w14:paraId="70A4A42D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73B5671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3A70363F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highlight w:val="yellow"/>
                <w:lang w:val="en-GB"/>
              </w:rPr>
            </w:pPr>
          </w:p>
        </w:tc>
      </w:tr>
      <w:tr w:rsidR="000A7C15" w:rsidRPr="005E5D6A" w14:paraId="6EBC9E40" w14:textId="77777777" w:rsidTr="00970B67">
        <w:tc>
          <w:tcPr>
            <w:tcW w:w="3539" w:type="dxa"/>
            <w:shd w:val="clear" w:color="auto" w:fill="F2F2F2" w:themeFill="background1" w:themeFillShade="F2"/>
          </w:tcPr>
          <w:p w14:paraId="42D494A9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057E83D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7756BFC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highlight w:val="yellow"/>
                <w:lang w:val="en-GB"/>
              </w:rPr>
            </w:pPr>
          </w:p>
        </w:tc>
      </w:tr>
      <w:tr w:rsidR="000A7C15" w:rsidRPr="005E5D6A" w14:paraId="09B0AD68" w14:textId="77777777" w:rsidTr="00970B67">
        <w:tc>
          <w:tcPr>
            <w:tcW w:w="3539" w:type="dxa"/>
            <w:shd w:val="clear" w:color="auto" w:fill="F2F2F2" w:themeFill="background1" w:themeFillShade="F2"/>
          </w:tcPr>
          <w:p w14:paraId="550FF941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60DA2421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2BA8E6F2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highlight w:val="yellow"/>
                <w:lang w:val="en-GB"/>
              </w:rPr>
            </w:pPr>
          </w:p>
        </w:tc>
      </w:tr>
      <w:tr w:rsidR="000A7C15" w:rsidRPr="005E5D6A" w14:paraId="211DB062" w14:textId="77777777" w:rsidTr="00970B67">
        <w:tc>
          <w:tcPr>
            <w:tcW w:w="3539" w:type="dxa"/>
            <w:shd w:val="clear" w:color="auto" w:fill="F2F2F2" w:themeFill="background1" w:themeFillShade="F2"/>
          </w:tcPr>
          <w:p w14:paraId="59F919F0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464FE01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717142D4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highlight w:val="yellow"/>
                <w:lang w:val="en-GB"/>
              </w:rPr>
            </w:pPr>
          </w:p>
        </w:tc>
      </w:tr>
      <w:tr w:rsidR="000A7C15" w:rsidRPr="005E5D6A" w14:paraId="4772B08F" w14:textId="77777777" w:rsidTr="00970B67">
        <w:tc>
          <w:tcPr>
            <w:tcW w:w="3539" w:type="dxa"/>
            <w:shd w:val="clear" w:color="auto" w:fill="F2F2F2" w:themeFill="background1" w:themeFillShade="F2"/>
          </w:tcPr>
          <w:p w14:paraId="0B0472B3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44B1015D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14:paraId="558E1970" w14:textId="77777777" w:rsidR="000A7C15" w:rsidRPr="005E5D6A" w:rsidRDefault="000A7C15" w:rsidP="00970B67">
            <w:pPr>
              <w:spacing w:line="240" w:lineRule="atLeast"/>
              <w:contextualSpacing/>
              <w:jc w:val="both"/>
              <w:rPr>
                <w:rFonts w:cstheme="minorHAnsi"/>
                <w:b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62585917" w14:textId="77777777" w:rsidR="00267F79" w:rsidRDefault="00267F79" w:rsidP="00CF67F8">
      <w:pPr>
        <w:rPr>
          <w:b/>
          <w:lang w:val="cs-CZ"/>
        </w:rPr>
      </w:pPr>
    </w:p>
    <w:p w14:paraId="5A467EEF" w14:textId="77777777" w:rsidR="000A7C15" w:rsidRPr="00D83B4D" w:rsidRDefault="000A7C15" w:rsidP="000A7C15">
      <w:pPr>
        <w:spacing w:line="240" w:lineRule="atLeast"/>
        <w:jc w:val="both"/>
        <w:rPr>
          <w:rFonts w:cstheme="minorHAnsi"/>
          <w:sz w:val="20"/>
          <w:szCs w:val="20"/>
          <w:lang w:val="cs-CZ"/>
        </w:rPr>
      </w:pPr>
      <w:r w:rsidRPr="00375A49">
        <w:rPr>
          <w:rFonts w:cstheme="minorHAnsi"/>
          <w:sz w:val="20"/>
          <w:szCs w:val="20"/>
          <w:lang w:val="cs-CZ"/>
        </w:rPr>
        <w:t xml:space="preserve">Pozn.: Uveďte </w:t>
      </w:r>
      <w:r w:rsidRPr="00B570E3">
        <w:rPr>
          <w:rFonts w:cstheme="minorHAnsi"/>
          <w:sz w:val="20"/>
          <w:szCs w:val="20"/>
          <w:lang w:val="cs-CZ"/>
        </w:rPr>
        <w:t>nanejvýše</w:t>
      </w:r>
      <w:r w:rsidRPr="00375A49">
        <w:rPr>
          <w:rFonts w:cstheme="minorHAnsi"/>
          <w:sz w:val="20"/>
          <w:szCs w:val="20"/>
          <w:lang w:val="cs-CZ"/>
        </w:rPr>
        <w:t xml:space="preserve"> 10 příkladů.</w:t>
      </w:r>
    </w:p>
    <w:p w14:paraId="725EC562" w14:textId="77777777" w:rsidR="00267F79" w:rsidRDefault="00267F79" w:rsidP="00CF67F8">
      <w:pPr>
        <w:rPr>
          <w:b/>
          <w:lang w:val="cs-CZ"/>
        </w:rPr>
      </w:pPr>
    </w:p>
    <w:p w14:paraId="38C72E5F" w14:textId="77777777" w:rsidR="00267F79" w:rsidRDefault="00267F79" w:rsidP="00CF67F8">
      <w:pPr>
        <w:rPr>
          <w:b/>
          <w:lang w:val="cs-CZ"/>
        </w:rPr>
      </w:pPr>
    </w:p>
    <w:p w14:paraId="4C4AD065" w14:textId="77777777" w:rsidR="00267F79" w:rsidRDefault="00267F79" w:rsidP="00CF67F8">
      <w:pPr>
        <w:rPr>
          <w:b/>
          <w:lang w:val="cs-CZ"/>
        </w:rPr>
      </w:pPr>
    </w:p>
    <w:p w14:paraId="6D29A362" w14:textId="77777777" w:rsidR="00267F79" w:rsidRDefault="00267F79" w:rsidP="00CF67F8">
      <w:pPr>
        <w:rPr>
          <w:b/>
          <w:lang w:val="cs-CZ"/>
        </w:rPr>
      </w:pPr>
    </w:p>
    <w:p w14:paraId="716DC7A2" w14:textId="77777777" w:rsidR="00267F79" w:rsidRDefault="00267F79" w:rsidP="00CF67F8">
      <w:pPr>
        <w:rPr>
          <w:b/>
          <w:lang w:val="cs-CZ"/>
        </w:rPr>
      </w:pPr>
    </w:p>
    <w:p w14:paraId="1B907463" w14:textId="77777777" w:rsidR="00267F79" w:rsidRDefault="00267F79" w:rsidP="00CF67F8">
      <w:pPr>
        <w:rPr>
          <w:b/>
          <w:lang w:val="cs-CZ"/>
        </w:rPr>
      </w:pPr>
    </w:p>
    <w:p w14:paraId="0FCDA80D" w14:textId="77777777" w:rsidR="00267F79" w:rsidRDefault="00267F79" w:rsidP="00CF67F8">
      <w:pPr>
        <w:rPr>
          <w:b/>
          <w:lang w:val="cs-CZ"/>
        </w:rPr>
      </w:pPr>
    </w:p>
    <w:p w14:paraId="5FB4A308" w14:textId="77777777" w:rsidR="00267F79" w:rsidRDefault="00267F79" w:rsidP="00CF67F8">
      <w:pPr>
        <w:rPr>
          <w:b/>
          <w:lang w:val="cs-CZ"/>
        </w:rPr>
      </w:pPr>
    </w:p>
    <w:p w14:paraId="4F48A8BE" w14:textId="77777777" w:rsidR="00267F79" w:rsidRPr="00CF67F8" w:rsidRDefault="00267F79" w:rsidP="00CF67F8">
      <w:pPr>
        <w:rPr>
          <w:b/>
          <w:lang w:val="cs-CZ"/>
        </w:rPr>
      </w:pPr>
    </w:p>
    <w:p w14:paraId="52E6B3C3" w14:textId="059AAA58" w:rsidR="00A758D5" w:rsidRPr="00176A2C" w:rsidRDefault="009C401E" w:rsidP="00271721">
      <w:pPr>
        <w:pStyle w:val="Nadpis3"/>
        <w:rPr>
          <w:lang w:val="cs-CZ"/>
        </w:rPr>
      </w:pPr>
      <w:r>
        <w:rPr>
          <w:lang w:val="cs-CZ"/>
        </w:rPr>
        <w:t>SOUHRNNÝ</w:t>
      </w:r>
      <w:r w:rsidR="00C86DEE">
        <w:rPr>
          <w:lang w:val="cs-CZ"/>
        </w:rPr>
        <w:t xml:space="preserve"> </w:t>
      </w:r>
      <w:r w:rsidR="00A758D5" w:rsidRPr="00176A2C">
        <w:rPr>
          <w:lang w:val="cs-CZ"/>
        </w:rPr>
        <w:t xml:space="preserve">SEZNAM </w:t>
      </w:r>
      <w:r w:rsidR="00877B56">
        <w:rPr>
          <w:lang w:val="cs-CZ"/>
        </w:rPr>
        <w:t xml:space="preserve">PODPŮRNÝCH DOKUMENTŮ V </w:t>
      </w:r>
      <w:r w:rsidR="00BA03AB">
        <w:rPr>
          <w:lang w:val="cs-CZ"/>
        </w:rPr>
        <w:t>M3</w:t>
      </w:r>
    </w:p>
    <w:p w14:paraId="48B41CE0" w14:textId="77777777" w:rsidR="00A758D5" w:rsidRPr="00925E05" w:rsidRDefault="00A758D5" w:rsidP="009811CB">
      <w:pPr>
        <w:rPr>
          <w:lang w:val="cs-CZ"/>
        </w:rPr>
      </w:pPr>
    </w:p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5098"/>
        <w:gridCol w:w="1560"/>
        <w:gridCol w:w="2551"/>
      </w:tblGrid>
      <w:tr w:rsidR="009811CB" w:rsidRPr="009811CB" w14:paraId="5E0C65A2" w14:textId="08498418" w:rsidTr="00176A2C">
        <w:tc>
          <w:tcPr>
            <w:tcW w:w="5098" w:type="dxa"/>
            <w:shd w:val="clear" w:color="auto" w:fill="F2F2F2" w:themeFill="background1" w:themeFillShade="F2"/>
          </w:tcPr>
          <w:p w14:paraId="7BD2B8E7" w14:textId="30CC3F91" w:rsidR="009811CB" w:rsidRPr="009811CB" w:rsidRDefault="009811CB" w:rsidP="009C401E">
            <w:pPr>
              <w:spacing w:line="240" w:lineRule="atLeast"/>
              <w:jc w:val="center"/>
              <w:rPr>
                <w:rFonts w:cstheme="minorHAnsi"/>
                <w:b/>
              </w:rPr>
            </w:pPr>
            <w:r w:rsidRPr="009811CB">
              <w:rPr>
                <w:rFonts w:cstheme="minorHAnsi"/>
                <w:b/>
              </w:rPr>
              <w:t>Název dokumentu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1491E1A3" w14:textId="13EB18E3" w:rsidR="009811CB" w:rsidRPr="009811CB" w:rsidRDefault="00176A2C" w:rsidP="009C401E">
            <w:pPr>
              <w:spacing w:line="240" w:lineRule="atLeast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Č. kritéria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075D4D29" w14:textId="715197EE" w:rsidR="009811CB" w:rsidRPr="009811CB" w:rsidRDefault="009811CB" w:rsidP="009C401E">
            <w:pPr>
              <w:spacing w:line="240" w:lineRule="atLeast"/>
              <w:jc w:val="center"/>
              <w:rPr>
                <w:rFonts w:cstheme="minorHAnsi"/>
                <w:b/>
              </w:rPr>
            </w:pPr>
            <w:r w:rsidRPr="009811CB">
              <w:rPr>
                <w:rFonts w:cstheme="minorHAnsi"/>
                <w:b/>
              </w:rPr>
              <w:t>Umístění (odkaz</w:t>
            </w:r>
            <w:r w:rsidR="00C86DEE">
              <w:t xml:space="preserve"> </w:t>
            </w:r>
            <w:r w:rsidR="00C86DEE" w:rsidRPr="00C86DEE">
              <w:rPr>
                <w:rFonts w:cstheme="minorHAnsi"/>
                <w:b/>
              </w:rPr>
              <w:t>v HTML</w:t>
            </w:r>
            <w:r w:rsidRPr="009811CB">
              <w:rPr>
                <w:rFonts w:cstheme="minorHAnsi"/>
                <w:b/>
              </w:rPr>
              <w:t>)</w:t>
            </w:r>
          </w:p>
        </w:tc>
      </w:tr>
      <w:tr w:rsidR="009811CB" w14:paraId="787A7207" w14:textId="2165D977" w:rsidTr="00176A2C">
        <w:tc>
          <w:tcPr>
            <w:tcW w:w="5098" w:type="dxa"/>
          </w:tcPr>
          <w:p w14:paraId="50F23F7D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3721C51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5B546D37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</w:tr>
      <w:tr w:rsidR="009811CB" w14:paraId="3E3040F8" w14:textId="77777777" w:rsidTr="00176A2C">
        <w:tc>
          <w:tcPr>
            <w:tcW w:w="5098" w:type="dxa"/>
          </w:tcPr>
          <w:p w14:paraId="428CE700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286B016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741E0199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</w:tr>
      <w:tr w:rsidR="009811CB" w14:paraId="0774D9F9" w14:textId="77777777" w:rsidTr="00176A2C">
        <w:tc>
          <w:tcPr>
            <w:tcW w:w="5098" w:type="dxa"/>
          </w:tcPr>
          <w:p w14:paraId="052A0676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38469058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61C51A5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</w:tr>
      <w:tr w:rsidR="009811CB" w14:paraId="22A7B00E" w14:textId="77777777" w:rsidTr="00176A2C">
        <w:tc>
          <w:tcPr>
            <w:tcW w:w="5098" w:type="dxa"/>
          </w:tcPr>
          <w:p w14:paraId="1DB6A0FE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  <w:tc>
          <w:tcPr>
            <w:tcW w:w="1560" w:type="dxa"/>
          </w:tcPr>
          <w:p w14:paraId="024AEC5F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  <w:tc>
          <w:tcPr>
            <w:tcW w:w="2551" w:type="dxa"/>
          </w:tcPr>
          <w:p w14:paraId="0F5A9F8D" w14:textId="77777777" w:rsidR="009811CB" w:rsidRDefault="009811CB" w:rsidP="0075173C">
            <w:pPr>
              <w:spacing w:line="240" w:lineRule="atLeast"/>
              <w:jc w:val="both"/>
              <w:rPr>
                <w:rFonts w:cstheme="minorHAnsi"/>
              </w:rPr>
            </w:pPr>
          </w:p>
        </w:tc>
      </w:tr>
    </w:tbl>
    <w:p w14:paraId="25C402C9" w14:textId="77777777" w:rsidR="009811CB" w:rsidRDefault="009811CB" w:rsidP="009811CB">
      <w:pPr>
        <w:rPr>
          <w:b/>
          <w:lang w:val="cs-CZ"/>
        </w:rPr>
      </w:pPr>
    </w:p>
    <w:p w14:paraId="260DD66D" w14:textId="4328513D" w:rsidR="00FC7C1B" w:rsidRDefault="00FC7C1B"/>
    <w:sectPr w:rsidR="00FC7C1B" w:rsidSect="00A2715E">
      <w:headerReference w:type="default" r:id="rId9"/>
      <w:footerReference w:type="default" r:id="rId10"/>
      <w:pgSz w:w="11900" w:h="16840"/>
      <w:pgMar w:top="1417" w:right="985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934196" w14:textId="77777777" w:rsidR="00DD1BCB" w:rsidRDefault="00DD1BCB" w:rsidP="003B1EAE">
      <w:r>
        <w:separator/>
      </w:r>
    </w:p>
  </w:endnote>
  <w:endnote w:type="continuationSeparator" w:id="0">
    <w:p w14:paraId="7E09F944" w14:textId="77777777" w:rsidR="00DD1BCB" w:rsidRDefault="00DD1BCB" w:rsidP="003B1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slostrnky"/>
      </w:rPr>
      <w:id w:val="-126551893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1471144F" w14:textId="77777777" w:rsidR="00CF67F8" w:rsidRDefault="00CF67F8" w:rsidP="00F300F9">
        <w:pPr>
          <w:pStyle w:val="Zpat"/>
          <w:framePr w:wrap="none" w:vAnchor="text" w:hAnchor="margin" w:xAlign="center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 w:rsidR="00954E6F">
          <w:rPr>
            <w:rStyle w:val="slostrnky"/>
            <w:noProof/>
          </w:rPr>
          <w:t>8</w:t>
        </w:r>
        <w:r>
          <w:rPr>
            <w:rStyle w:val="slostrnky"/>
          </w:rPr>
          <w:fldChar w:fldCharType="end"/>
        </w:r>
      </w:p>
    </w:sdtContent>
  </w:sdt>
  <w:p w14:paraId="5124D72A" w14:textId="77777777" w:rsidR="00CF67F8" w:rsidRPr="00461F5E" w:rsidRDefault="00CF67F8">
    <w:pPr>
      <w:pStyle w:val="Zpat"/>
      <w:rPr>
        <w:sz w:val="20"/>
        <w:szCs w:val="20"/>
      </w:rPr>
    </w:pPr>
    <w:r w:rsidRPr="00461F5E">
      <w:rPr>
        <w:b/>
        <w:color w:val="808080" w:themeColor="background1" w:themeShade="80"/>
        <w:sz w:val="20"/>
        <w:szCs w:val="20"/>
      </w:rPr>
      <w:t xml:space="preserve">Formulář sebeevaluační zprávy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985884" w14:textId="77777777" w:rsidR="00DD1BCB" w:rsidRDefault="00DD1BCB" w:rsidP="003B1EAE">
      <w:r>
        <w:separator/>
      </w:r>
    </w:p>
  </w:footnote>
  <w:footnote w:type="continuationSeparator" w:id="0">
    <w:p w14:paraId="0154AF74" w14:textId="77777777" w:rsidR="00DD1BCB" w:rsidRDefault="00DD1BCB" w:rsidP="003B1EAE">
      <w:r>
        <w:continuationSeparator/>
      </w:r>
    </w:p>
  </w:footnote>
  <w:footnote w:id="1">
    <w:p w14:paraId="6B9701F4" w14:textId="77777777" w:rsidR="00CF67F8" w:rsidRPr="005E5D6A" w:rsidRDefault="00CF67F8" w:rsidP="005E5D6A">
      <w:pPr>
        <w:jc w:val="both"/>
        <w:rPr>
          <w:i/>
          <w:sz w:val="16"/>
          <w:szCs w:val="16"/>
          <w:lang w:val="cs-CZ"/>
        </w:rPr>
      </w:pPr>
      <w:r w:rsidRPr="005E5D6A">
        <w:rPr>
          <w:rStyle w:val="Znakapoznpodarou"/>
          <w:i/>
          <w:sz w:val="16"/>
          <w:szCs w:val="16"/>
        </w:rPr>
        <w:footnoteRef/>
      </w:r>
      <w:r w:rsidRPr="005E5D6A">
        <w:rPr>
          <w:i/>
          <w:sz w:val="16"/>
          <w:szCs w:val="16"/>
        </w:rPr>
        <w:t xml:space="preserve"> Podle </w:t>
      </w:r>
      <w:r w:rsidRPr="005E5D6A">
        <w:rPr>
          <w:i/>
          <w:sz w:val="16"/>
          <w:szCs w:val="16"/>
          <w:lang w:val="cs-CZ"/>
        </w:rPr>
        <w:t>§ 22 odst. 1 zákona č. 111/1998 Sb., o vysokých školách a o změně a doplnění dalších zákonů (zákon o vysokých školách), ve znění pozdějších předpisů.</w:t>
      </w:r>
    </w:p>
  </w:footnote>
  <w:footnote w:id="2">
    <w:p w14:paraId="1446AFE2" w14:textId="77777777" w:rsidR="00CF67F8" w:rsidRPr="005E5D6A" w:rsidRDefault="00CF67F8" w:rsidP="005E5D6A">
      <w:pPr>
        <w:ind w:right="284"/>
        <w:jc w:val="both"/>
        <w:rPr>
          <w:rFonts w:cstheme="minorHAnsi"/>
          <w:i/>
          <w:color w:val="000000" w:themeColor="text1"/>
          <w:sz w:val="16"/>
          <w:szCs w:val="16"/>
          <w:lang w:val="cs-CZ"/>
        </w:rPr>
      </w:pPr>
      <w:r w:rsidRPr="005E5D6A">
        <w:rPr>
          <w:rStyle w:val="Znakapoznpodarou"/>
          <w:i/>
          <w:sz w:val="16"/>
          <w:szCs w:val="16"/>
        </w:rPr>
        <w:footnoteRef/>
      </w:r>
      <w:r w:rsidRPr="005E5D6A">
        <w:rPr>
          <w:i/>
          <w:sz w:val="16"/>
          <w:szCs w:val="16"/>
          <w:lang w:val="cs-CZ"/>
        </w:rPr>
        <w:t xml:space="preserve"> </w:t>
      </w:r>
      <w:r w:rsidRPr="005E5D6A">
        <w:rPr>
          <w:rFonts w:cstheme="minorHAnsi"/>
          <w:i/>
          <w:color w:val="000000" w:themeColor="text1"/>
          <w:sz w:val="16"/>
          <w:szCs w:val="16"/>
          <w:lang w:val="cs-CZ"/>
        </w:rPr>
        <w:t xml:space="preserve">Podle § 2 odst. 1 písm. b) zákona č. 130/2002 Sb. je aplikovaným výzkumem teoretická a experimentální práce zaměřená na získání nových poznatků a dovedností pro vývoj nových nebo podstatně zdokonalených výrobků, postupů nebo služeb; </w:t>
      </w:r>
      <w:r w:rsidRPr="005E5D6A">
        <w:rPr>
          <w:rFonts w:cstheme="minorHAnsi"/>
          <w:i/>
          <w:color w:val="000000" w:themeColor="text1"/>
          <w:sz w:val="16"/>
          <w:szCs w:val="16"/>
          <w:u w:val="single"/>
          <w:lang w:val="cs-CZ"/>
        </w:rPr>
        <w:t xml:space="preserve">průmyslový výzkum, experimentální vývoj nebo jejich kombinace jsou součástí </w:t>
      </w:r>
      <w:r w:rsidRPr="005E5D6A">
        <w:rPr>
          <w:rFonts w:cstheme="minorHAnsi"/>
          <w:i/>
          <w:color w:val="000000" w:themeColor="text1"/>
          <w:sz w:val="16"/>
          <w:szCs w:val="16"/>
          <w:lang w:val="cs-CZ"/>
        </w:rPr>
        <w:t>aplikovaného výzkumu. Podle článku 2 Nařízení komise č. 651/2014, kterým se v souladu s články 107 a 108 Smlouvy prohlašují určité kategorie podpory za slučitelné s vnitřním trhem, se průmyslovým výzkumem" se rozumí plánovitý výzkum nebo kritické šetření zaměřené na získání nových poznatků a dovedností pro vývoj nových výrobků, postupů nebo služeb nebo k podstatnému zdokonalení stávajících výrobků, postupů nebo služeb. Zahrnuje vytváření dílčích částí složitých systémů a může zahrnovat výrobu prototypů v laboratorním prostředí nebo v prostředí se simulovaným rozhraním se stávajícími systémy a rovněž výrobu pilotních linek, je-li to nezbytné pro průmyslový výzkum, a zejména pro obecné ověřování technologie; experimentálním vývojem se rozumí získávání, spojování, formování a používání stávajících vědeckých, technologických, obchodních a jiných příslušných poznatků a dovedností za účelem vývoje nových nebo zdokonalených výrobků, postupů nebo služeb. Může se jednat například o činnosti zaměřené na vymezení koncepce, plánování a dokumentaci nových výrobků, postupů nebo služeb.</w:t>
      </w:r>
    </w:p>
  </w:footnote>
  <w:footnote w:id="3">
    <w:p w14:paraId="63C8A17E" w14:textId="27018757" w:rsidR="00CF67F8" w:rsidRPr="005E5D6A" w:rsidRDefault="00CF67F8" w:rsidP="005E5D6A">
      <w:pPr>
        <w:pStyle w:val="Textpoznpodarou"/>
        <w:jc w:val="both"/>
        <w:rPr>
          <w:i/>
          <w:sz w:val="16"/>
          <w:szCs w:val="16"/>
          <w:lang w:val="cs-CZ"/>
        </w:rPr>
      </w:pPr>
      <w:r w:rsidRPr="005E5D6A">
        <w:rPr>
          <w:rStyle w:val="Znakapoznpodarou"/>
          <w:i/>
          <w:sz w:val="16"/>
          <w:szCs w:val="16"/>
        </w:rPr>
        <w:footnoteRef/>
      </w:r>
      <w:r w:rsidRPr="005E5D6A">
        <w:rPr>
          <w:i/>
          <w:sz w:val="16"/>
          <w:szCs w:val="16"/>
        </w:rPr>
        <w:t xml:space="preserve"> </w:t>
      </w:r>
      <w:r w:rsidRPr="005E5D6A">
        <w:rPr>
          <w:i/>
          <w:sz w:val="16"/>
          <w:szCs w:val="16"/>
          <w:lang w:val="cs-CZ"/>
        </w:rPr>
        <w:t>Definice smluvního výzkumu pro účely hodnocení v segmentu vysokých škol viz článek 2.2.1 Rámce společenství pro státní podporu výzkumu, vývoje a inovací 2014/C 198/01.</w:t>
      </w:r>
    </w:p>
  </w:footnote>
  <w:footnote w:id="4">
    <w:p w14:paraId="38068170" w14:textId="244CC7FA" w:rsidR="00937912" w:rsidRPr="00937912" w:rsidRDefault="00937912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67533">
        <w:rPr>
          <w:i/>
          <w:sz w:val="16"/>
          <w:szCs w:val="16"/>
          <w:lang w:val="cs-CZ"/>
        </w:rPr>
        <w:t xml:space="preserve">Pro zjednodušení textu je pro označení osob používán mužský rod. Zpracovatel má ale vždy na mysli muže i ženy.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F3798" w14:textId="60FEB1D3" w:rsidR="00CF67F8" w:rsidRDefault="00CF67F8" w:rsidP="00F837EE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25F8CCC3" wp14:editId="54D417E6">
          <wp:extent cx="1390650" cy="694484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SMT_logotyp_text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6144" cy="7022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0B37CD3" w14:textId="77777777" w:rsidR="00CF67F8" w:rsidRDefault="00CF67F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324"/>
    <w:multiLevelType w:val="hybridMultilevel"/>
    <w:tmpl w:val="393E6D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5A7CD6"/>
    <w:multiLevelType w:val="hybridMultilevel"/>
    <w:tmpl w:val="BC9C607E"/>
    <w:lvl w:ilvl="0" w:tplc="A84E619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862123"/>
    <w:multiLevelType w:val="hybridMultilevel"/>
    <w:tmpl w:val="FE5A7140"/>
    <w:lvl w:ilvl="0" w:tplc="A84E619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14EC7"/>
    <w:multiLevelType w:val="hybridMultilevel"/>
    <w:tmpl w:val="97A298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D00A18"/>
    <w:multiLevelType w:val="hybridMultilevel"/>
    <w:tmpl w:val="FA3A16B8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3291C"/>
    <w:multiLevelType w:val="hybridMultilevel"/>
    <w:tmpl w:val="89ACFC4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2350AD"/>
    <w:multiLevelType w:val="hybridMultilevel"/>
    <w:tmpl w:val="0E24BE42"/>
    <w:lvl w:ilvl="0" w:tplc="FFEEFD9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F873B9"/>
    <w:multiLevelType w:val="hybridMultilevel"/>
    <w:tmpl w:val="A0488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8592D"/>
    <w:multiLevelType w:val="hybridMultilevel"/>
    <w:tmpl w:val="A726D1A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1EB6325"/>
    <w:multiLevelType w:val="hybridMultilevel"/>
    <w:tmpl w:val="82EAE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820A31"/>
    <w:multiLevelType w:val="hybridMultilevel"/>
    <w:tmpl w:val="D11CDFF2"/>
    <w:lvl w:ilvl="0" w:tplc="E226803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40439"/>
    <w:multiLevelType w:val="hybridMultilevel"/>
    <w:tmpl w:val="820A5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7B43DE"/>
    <w:multiLevelType w:val="multilevel"/>
    <w:tmpl w:val="A10A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31049"/>
    <w:multiLevelType w:val="hybridMultilevel"/>
    <w:tmpl w:val="7A0CA00C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8351E4"/>
    <w:multiLevelType w:val="hybridMultilevel"/>
    <w:tmpl w:val="432696E0"/>
    <w:lvl w:ilvl="0" w:tplc="F63CE5B0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995B5E"/>
    <w:multiLevelType w:val="multilevel"/>
    <w:tmpl w:val="4C1A002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F627E63"/>
    <w:multiLevelType w:val="hybridMultilevel"/>
    <w:tmpl w:val="EA9CE32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B780F"/>
    <w:multiLevelType w:val="multilevel"/>
    <w:tmpl w:val="4C1A002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1742CD"/>
    <w:multiLevelType w:val="hybridMultilevel"/>
    <w:tmpl w:val="DC82F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6646F"/>
    <w:multiLevelType w:val="hybridMultilevel"/>
    <w:tmpl w:val="97A2984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9A30CB"/>
    <w:multiLevelType w:val="hybridMultilevel"/>
    <w:tmpl w:val="3FA4E856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E2694F"/>
    <w:multiLevelType w:val="hybridMultilevel"/>
    <w:tmpl w:val="0B0871B0"/>
    <w:lvl w:ilvl="0" w:tplc="2D1614F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32F0E"/>
    <w:multiLevelType w:val="hybridMultilevel"/>
    <w:tmpl w:val="6CC68A80"/>
    <w:lvl w:ilvl="0" w:tplc="4D5E5F16">
      <w:start w:val="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E27223C"/>
    <w:multiLevelType w:val="multilevel"/>
    <w:tmpl w:val="FC667818"/>
    <w:lvl w:ilvl="0">
      <w:start w:val="1"/>
      <w:numFmt w:val="upperLetter"/>
      <w:lvlText w:val="%1"/>
      <w:lvlJc w:val="left"/>
      <w:pPr>
        <w:tabs>
          <w:tab w:val="num" w:pos="567"/>
        </w:tabs>
      </w:pPr>
      <w:rPr>
        <w:rFonts w:hint="default"/>
      </w:rPr>
    </w:lvl>
    <w:lvl w:ilvl="1">
      <w:start w:val="1"/>
      <w:numFmt w:val="ordinal"/>
      <w:lvlText w:val="%1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lowerLetter"/>
      <w:lvlText w:val="%1%2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360"/>
      </w:pPr>
      <w:rPr>
        <w:rFonts w:hint="default"/>
      </w:rPr>
    </w:lvl>
  </w:abstractNum>
  <w:abstractNum w:abstractNumId="24" w15:restartNumberingAfterBreak="0">
    <w:nsid w:val="3E3D67B3"/>
    <w:multiLevelType w:val="multilevel"/>
    <w:tmpl w:val="2416C7D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016417A"/>
    <w:multiLevelType w:val="hybridMultilevel"/>
    <w:tmpl w:val="60A27B4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096D95"/>
    <w:multiLevelType w:val="hybridMultilevel"/>
    <w:tmpl w:val="95C4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8551F"/>
    <w:multiLevelType w:val="hybridMultilevel"/>
    <w:tmpl w:val="97AE83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5E5A5A"/>
    <w:multiLevelType w:val="hybridMultilevel"/>
    <w:tmpl w:val="DE20F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4C74F0"/>
    <w:multiLevelType w:val="hybridMultilevel"/>
    <w:tmpl w:val="EDF467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0106FC"/>
    <w:multiLevelType w:val="hybridMultilevel"/>
    <w:tmpl w:val="6F36E3C6"/>
    <w:lvl w:ilvl="0" w:tplc="6D6AEA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A20F4B"/>
    <w:multiLevelType w:val="hybridMultilevel"/>
    <w:tmpl w:val="94086762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3E705FB"/>
    <w:multiLevelType w:val="hybridMultilevel"/>
    <w:tmpl w:val="5298F80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4FE5DDE"/>
    <w:multiLevelType w:val="hybridMultilevel"/>
    <w:tmpl w:val="BAC0C80C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F515F83"/>
    <w:multiLevelType w:val="multilevel"/>
    <w:tmpl w:val="4C1A002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607A0437"/>
    <w:multiLevelType w:val="hybridMultilevel"/>
    <w:tmpl w:val="3FA4E856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EF7225"/>
    <w:multiLevelType w:val="hybridMultilevel"/>
    <w:tmpl w:val="4D1CA18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292512C"/>
    <w:multiLevelType w:val="hybridMultilevel"/>
    <w:tmpl w:val="7644AC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4C82697"/>
    <w:multiLevelType w:val="hybridMultilevel"/>
    <w:tmpl w:val="2912DE18"/>
    <w:lvl w:ilvl="0" w:tplc="1396B20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A36D70"/>
    <w:multiLevelType w:val="hybridMultilevel"/>
    <w:tmpl w:val="4D1CA18E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70613B5"/>
    <w:multiLevelType w:val="hybridMultilevel"/>
    <w:tmpl w:val="833C195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8E44A28"/>
    <w:multiLevelType w:val="multilevel"/>
    <w:tmpl w:val="4C1A0026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5"/>
      <w:numFmt w:val="decimal"/>
      <w:isLgl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69BF0432"/>
    <w:multiLevelType w:val="hybridMultilevel"/>
    <w:tmpl w:val="3A925154"/>
    <w:lvl w:ilvl="0" w:tplc="A84E619E">
      <w:start w:val="16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B1F5EAC"/>
    <w:multiLevelType w:val="hybridMultilevel"/>
    <w:tmpl w:val="63D6A3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E2F3E59"/>
    <w:multiLevelType w:val="hybridMultilevel"/>
    <w:tmpl w:val="313C3360"/>
    <w:lvl w:ilvl="0" w:tplc="10562A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9F2B67"/>
    <w:multiLevelType w:val="hybridMultilevel"/>
    <w:tmpl w:val="940867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CB4546"/>
    <w:multiLevelType w:val="hybridMultilevel"/>
    <w:tmpl w:val="8FD42A82"/>
    <w:lvl w:ilvl="0" w:tplc="0405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2086DA2"/>
    <w:multiLevelType w:val="hybridMultilevel"/>
    <w:tmpl w:val="F5BE20C6"/>
    <w:lvl w:ilvl="0" w:tplc="8FC05A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7D60EDD"/>
    <w:multiLevelType w:val="hybridMultilevel"/>
    <w:tmpl w:val="E18421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CF69BE"/>
    <w:multiLevelType w:val="hybridMultilevel"/>
    <w:tmpl w:val="559486B0"/>
    <w:lvl w:ilvl="0" w:tplc="6F00E3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43"/>
  </w:num>
  <w:num w:numId="4">
    <w:abstractNumId w:val="28"/>
  </w:num>
  <w:num w:numId="5">
    <w:abstractNumId w:val="7"/>
  </w:num>
  <w:num w:numId="6">
    <w:abstractNumId w:val="48"/>
  </w:num>
  <w:num w:numId="7">
    <w:abstractNumId w:val="38"/>
  </w:num>
  <w:num w:numId="8">
    <w:abstractNumId w:val="30"/>
  </w:num>
  <w:num w:numId="9">
    <w:abstractNumId w:val="44"/>
  </w:num>
  <w:num w:numId="10">
    <w:abstractNumId w:val="49"/>
  </w:num>
  <w:num w:numId="11">
    <w:abstractNumId w:val="45"/>
  </w:num>
  <w:num w:numId="12">
    <w:abstractNumId w:val="2"/>
  </w:num>
  <w:num w:numId="13">
    <w:abstractNumId w:val="1"/>
  </w:num>
  <w:num w:numId="14">
    <w:abstractNumId w:val="5"/>
  </w:num>
  <w:num w:numId="15">
    <w:abstractNumId w:val="31"/>
  </w:num>
  <w:num w:numId="16">
    <w:abstractNumId w:val="20"/>
  </w:num>
  <w:num w:numId="17">
    <w:abstractNumId w:val="35"/>
  </w:num>
  <w:num w:numId="18">
    <w:abstractNumId w:val="37"/>
  </w:num>
  <w:num w:numId="19">
    <w:abstractNumId w:val="19"/>
  </w:num>
  <w:num w:numId="20">
    <w:abstractNumId w:val="3"/>
  </w:num>
  <w:num w:numId="21">
    <w:abstractNumId w:val="16"/>
  </w:num>
  <w:num w:numId="22">
    <w:abstractNumId w:val="9"/>
  </w:num>
  <w:num w:numId="23">
    <w:abstractNumId w:val="25"/>
  </w:num>
  <w:num w:numId="24">
    <w:abstractNumId w:val="15"/>
  </w:num>
  <w:num w:numId="25">
    <w:abstractNumId w:val="39"/>
  </w:num>
  <w:num w:numId="26">
    <w:abstractNumId w:val="8"/>
  </w:num>
  <w:num w:numId="27">
    <w:abstractNumId w:val="0"/>
  </w:num>
  <w:num w:numId="28">
    <w:abstractNumId w:val="36"/>
  </w:num>
  <w:num w:numId="29">
    <w:abstractNumId w:val="6"/>
  </w:num>
  <w:num w:numId="30">
    <w:abstractNumId w:val="46"/>
  </w:num>
  <w:num w:numId="31">
    <w:abstractNumId w:val="33"/>
  </w:num>
  <w:num w:numId="32">
    <w:abstractNumId w:val="4"/>
  </w:num>
  <w:num w:numId="33">
    <w:abstractNumId w:val="32"/>
  </w:num>
  <w:num w:numId="34">
    <w:abstractNumId w:val="40"/>
  </w:num>
  <w:num w:numId="35">
    <w:abstractNumId w:val="27"/>
  </w:num>
  <w:num w:numId="36">
    <w:abstractNumId w:val="22"/>
  </w:num>
  <w:num w:numId="37">
    <w:abstractNumId w:val="13"/>
  </w:num>
  <w:num w:numId="38">
    <w:abstractNumId w:val="41"/>
  </w:num>
  <w:num w:numId="39">
    <w:abstractNumId w:val="34"/>
  </w:num>
  <w:num w:numId="40">
    <w:abstractNumId w:val="12"/>
  </w:num>
  <w:num w:numId="41">
    <w:abstractNumId w:val="17"/>
  </w:num>
  <w:num w:numId="42">
    <w:abstractNumId w:val="47"/>
  </w:num>
  <w:num w:numId="43">
    <w:abstractNumId w:val="21"/>
  </w:num>
  <w:num w:numId="44">
    <w:abstractNumId w:val="29"/>
  </w:num>
  <w:num w:numId="45">
    <w:abstractNumId w:val="14"/>
  </w:num>
  <w:num w:numId="46">
    <w:abstractNumId w:val="42"/>
  </w:num>
  <w:num w:numId="47">
    <w:abstractNumId w:val="23"/>
  </w:num>
  <w:num w:numId="48">
    <w:abstractNumId w:val="24"/>
  </w:num>
  <w:num w:numId="49">
    <w:abstractNumId w:val="10"/>
  </w:num>
  <w:num w:numId="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grammar="clean"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KwMDYxNzMzNTU2MbFU0lEKTi0uzszPAykwrAUAS3DkQCwAAAA="/>
  </w:docVars>
  <w:rsids>
    <w:rsidRoot w:val="004A3E6A"/>
    <w:rsid w:val="00012F81"/>
    <w:rsid w:val="0001335A"/>
    <w:rsid w:val="00022E57"/>
    <w:rsid w:val="000324F5"/>
    <w:rsid w:val="00034A61"/>
    <w:rsid w:val="0005543D"/>
    <w:rsid w:val="000637D1"/>
    <w:rsid w:val="00066E2E"/>
    <w:rsid w:val="00071404"/>
    <w:rsid w:val="0007583C"/>
    <w:rsid w:val="0008588C"/>
    <w:rsid w:val="000936CF"/>
    <w:rsid w:val="0009512C"/>
    <w:rsid w:val="0009658D"/>
    <w:rsid w:val="000966FC"/>
    <w:rsid w:val="00096EE8"/>
    <w:rsid w:val="000A0F1D"/>
    <w:rsid w:val="000A4D62"/>
    <w:rsid w:val="000A4F38"/>
    <w:rsid w:val="000A7C15"/>
    <w:rsid w:val="000A7F98"/>
    <w:rsid w:val="000B704B"/>
    <w:rsid w:val="000B730D"/>
    <w:rsid w:val="000B7320"/>
    <w:rsid w:val="000C1F3F"/>
    <w:rsid w:val="000C36DE"/>
    <w:rsid w:val="000C413B"/>
    <w:rsid w:val="000C5FD7"/>
    <w:rsid w:val="000D0AE2"/>
    <w:rsid w:val="000D4A55"/>
    <w:rsid w:val="000E723D"/>
    <w:rsid w:val="001014CB"/>
    <w:rsid w:val="00103BF9"/>
    <w:rsid w:val="00104768"/>
    <w:rsid w:val="001109C5"/>
    <w:rsid w:val="00111E92"/>
    <w:rsid w:val="00114E1A"/>
    <w:rsid w:val="00116275"/>
    <w:rsid w:val="00120AAB"/>
    <w:rsid w:val="00127E7A"/>
    <w:rsid w:val="00130577"/>
    <w:rsid w:val="00132F07"/>
    <w:rsid w:val="001332F2"/>
    <w:rsid w:val="001337E0"/>
    <w:rsid w:val="0013487A"/>
    <w:rsid w:val="00134955"/>
    <w:rsid w:val="0013738F"/>
    <w:rsid w:val="00141AB8"/>
    <w:rsid w:val="00144212"/>
    <w:rsid w:val="00144253"/>
    <w:rsid w:val="00151DB2"/>
    <w:rsid w:val="00160406"/>
    <w:rsid w:val="001704A3"/>
    <w:rsid w:val="00172085"/>
    <w:rsid w:val="00172F73"/>
    <w:rsid w:val="001749AF"/>
    <w:rsid w:val="00176A2C"/>
    <w:rsid w:val="00183921"/>
    <w:rsid w:val="00186031"/>
    <w:rsid w:val="00190AC6"/>
    <w:rsid w:val="001A61EB"/>
    <w:rsid w:val="001A6411"/>
    <w:rsid w:val="001B048D"/>
    <w:rsid w:val="001B1B4B"/>
    <w:rsid w:val="001C02D8"/>
    <w:rsid w:val="001F017B"/>
    <w:rsid w:val="00202138"/>
    <w:rsid w:val="002252B2"/>
    <w:rsid w:val="0022534E"/>
    <w:rsid w:val="00241D16"/>
    <w:rsid w:val="00242EEF"/>
    <w:rsid w:val="002430CE"/>
    <w:rsid w:val="00243285"/>
    <w:rsid w:val="00252B12"/>
    <w:rsid w:val="00263B1B"/>
    <w:rsid w:val="00267F79"/>
    <w:rsid w:val="00270FBD"/>
    <w:rsid w:val="00271721"/>
    <w:rsid w:val="00274D9B"/>
    <w:rsid w:val="0029064C"/>
    <w:rsid w:val="00290877"/>
    <w:rsid w:val="002957C4"/>
    <w:rsid w:val="002A4D4D"/>
    <w:rsid w:val="002A753B"/>
    <w:rsid w:val="002B1D88"/>
    <w:rsid w:val="002B2030"/>
    <w:rsid w:val="002B3F04"/>
    <w:rsid w:val="002C2B65"/>
    <w:rsid w:val="002D0897"/>
    <w:rsid w:val="002D0A6D"/>
    <w:rsid w:val="002D22BD"/>
    <w:rsid w:val="002E5D20"/>
    <w:rsid w:val="002F2C8C"/>
    <w:rsid w:val="002F3B00"/>
    <w:rsid w:val="002F4A8F"/>
    <w:rsid w:val="003000D2"/>
    <w:rsid w:val="003020B4"/>
    <w:rsid w:val="00303D98"/>
    <w:rsid w:val="00307412"/>
    <w:rsid w:val="00310B12"/>
    <w:rsid w:val="00313486"/>
    <w:rsid w:val="003139B6"/>
    <w:rsid w:val="003170EF"/>
    <w:rsid w:val="0032048F"/>
    <w:rsid w:val="00327A86"/>
    <w:rsid w:val="0033067E"/>
    <w:rsid w:val="00331493"/>
    <w:rsid w:val="003413C3"/>
    <w:rsid w:val="00344B0C"/>
    <w:rsid w:val="0035056A"/>
    <w:rsid w:val="003525E4"/>
    <w:rsid w:val="00360763"/>
    <w:rsid w:val="003612DA"/>
    <w:rsid w:val="003633B2"/>
    <w:rsid w:val="00367E30"/>
    <w:rsid w:val="00372E5B"/>
    <w:rsid w:val="003A22BC"/>
    <w:rsid w:val="003A3B91"/>
    <w:rsid w:val="003A3F79"/>
    <w:rsid w:val="003B1EAE"/>
    <w:rsid w:val="003B4709"/>
    <w:rsid w:val="003C0B82"/>
    <w:rsid w:val="003C175E"/>
    <w:rsid w:val="003C23B3"/>
    <w:rsid w:val="003C4B38"/>
    <w:rsid w:val="003D0AB4"/>
    <w:rsid w:val="003D16CD"/>
    <w:rsid w:val="003D37FE"/>
    <w:rsid w:val="003D4EE0"/>
    <w:rsid w:val="003F2327"/>
    <w:rsid w:val="003F3AD5"/>
    <w:rsid w:val="004020EE"/>
    <w:rsid w:val="00402D7E"/>
    <w:rsid w:val="00412CBC"/>
    <w:rsid w:val="00425A4C"/>
    <w:rsid w:val="00443B59"/>
    <w:rsid w:val="004445BA"/>
    <w:rsid w:val="00444F82"/>
    <w:rsid w:val="004454BA"/>
    <w:rsid w:val="00452566"/>
    <w:rsid w:val="00461F5E"/>
    <w:rsid w:val="00463F9E"/>
    <w:rsid w:val="00470736"/>
    <w:rsid w:val="004737F9"/>
    <w:rsid w:val="00475623"/>
    <w:rsid w:val="0047669A"/>
    <w:rsid w:val="004825A5"/>
    <w:rsid w:val="004832BD"/>
    <w:rsid w:val="004835AF"/>
    <w:rsid w:val="0049306E"/>
    <w:rsid w:val="0049416A"/>
    <w:rsid w:val="00497532"/>
    <w:rsid w:val="004A0ACE"/>
    <w:rsid w:val="004A1F1A"/>
    <w:rsid w:val="004A3E6A"/>
    <w:rsid w:val="004A3EE3"/>
    <w:rsid w:val="004A61D6"/>
    <w:rsid w:val="004A7267"/>
    <w:rsid w:val="004C35E1"/>
    <w:rsid w:val="004C71C0"/>
    <w:rsid w:val="004D2550"/>
    <w:rsid w:val="004D5E88"/>
    <w:rsid w:val="004D75F3"/>
    <w:rsid w:val="004E5614"/>
    <w:rsid w:val="004F00C5"/>
    <w:rsid w:val="00500C5B"/>
    <w:rsid w:val="005014B0"/>
    <w:rsid w:val="00504C38"/>
    <w:rsid w:val="0050735A"/>
    <w:rsid w:val="005156E7"/>
    <w:rsid w:val="00515B2F"/>
    <w:rsid w:val="0051756D"/>
    <w:rsid w:val="00521658"/>
    <w:rsid w:val="00533443"/>
    <w:rsid w:val="0053551F"/>
    <w:rsid w:val="005359D4"/>
    <w:rsid w:val="0054134C"/>
    <w:rsid w:val="005422C3"/>
    <w:rsid w:val="00547527"/>
    <w:rsid w:val="00547BB4"/>
    <w:rsid w:val="00551E08"/>
    <w:rsid w:val="00560F7C"/>
    <w:rsid w:val="00562854"/>
    <w:rsid w:val="005648A6"/>
    <w:rsid w:val="005704E8"/>
    <w:rsid w:val="0059152E"/>
    <w:rsid w:val="0059266F"/>
    <w:rsid w:val="00593959"/>
    <w:rsid w:val="005973EB"/>
    <w:rsid w:val="005A0DDE"/>
    <w:rsid w:val="005A1212"/>
    <w:rsid w:val="005A27BE"/>
    <w:rsid w:val="005A6FBD"/>
    <w:rsid w:val="005D08B7"/>
    <w:rsid w:val="005D4210"/>
    <w:rsid w:val="005D7296"/>
    <w:rsid w:val="005E5D6A"/>
    <w:rsid w:val="005E79BD"/>
    <w:rsid w:val="005F3223"/>
    <w:rsid w:val="005F7675"/>
    <w:rsid w:val="005F7C24"/>
    <w:rsid w:val="00600DF1"/>
    <w:rsid w:val="0060685D"/>
    <w:rsid w:val="006075A3"/>
    <w:rsid w:val="0060786D"/>
    <w:rsid w:val="00612DDC"/>
    <w:rsid w:val="0061432D"/>
    <w:rsid w:val="006152B4"/>
    <w:rsid w:val="00616E88"/>
    <w:rsid w:val="0062018B"/>
    <w:rsid w:val="0062778D"/>
    <w:rsid w:val="00632A58"/>
    <w:rsid w:val="00634B3A"/>
    <w:rsid w:val="006353FE"/>
    <w:rsid w:val="0063799D"/>
    <w:rsid w:val="00653690"/>
    <w:rsid w:val="00656C6C"/>
    <w:rsid w:val="00660C8C"/>
    <w:rsid w:val="00661226"/>
    <w:rsid w:val="00663DC8"/>
    <w:rsid w:val="00674ACA"/>
    <w:rsid w:val="00681362"/>
    <w:rsid w:val="0068697F"/>
    <w:rsid w:val="00695518"/>
    <w:rsid w:val="006B1643"/>
    <w:rsid w:val="006B1ABD"/>
    <w:rsid w:val="006B4D49"/>
    <w:rsid w:val="006B7321"/>
    <w:rsid w:val="006B7F23"/>
    <w:rsid w:val="006C1A2E"/>
    <w:rsid w:val="006C1F35"/>
    <w:rsid w:val="006C49FE"/>
    <w:rsid w:val="006C5F21"/>
    <w:rsid w:val="006C7C13"/>
    <w:rsid w:val="006D5BF3"/>
    <w:rsid w:val="006E54CF"/>
    <w:rsid w:val="006F6636"/>
    <w:rsid w:val="006F742E"/>
    <w:rsid w:val="00702EA6"/>
    <w:rsid w:val="00707E8D"/>
    <w:rsid w:val="00711D66"/>
    <w:rsid w:val="00714FE1"/>
    <w:rsid w:val="0071769E"/>
    <w:rsid w:val="00722FF4"/>
    <w:rsid w:val="00724058"/>
    <w:rsid w:val="00736330"/>
    <w:rsid w:val="0074303E"/>
    <w:rsid w:val="00744ED1"/>
    <w:rsid w:val="0074757D"/>
    <w:rsid w:val="0075173C"/>
    <w:rsid w:val="00755231"/>
    <w:rsid w:val="007569B9"/>
    <w:rsid w:val="00766851"/>
    <w:rsid w:val="00775C30"/>
    <w:rsid w:val="007848FE"/>
    <w:rsid w:val="0079622A"/>
    <w:rsid w:val="007A0CF7"/>
    <w:rsid w:val="007A545F"/>
    <w:rsid w:val="007C1AD4"/>
    <w:rsid w:val="007C51AE"/>
    <w:rsid w:val="007C7335"/>
    <w:rsid w:val="007E1B9D"/>
    <w:rsid w:val="007E1C54"/>
    <w:rsid w:val="007E6C80"/>
    <w:rsid w:val="007F51A8"/>
    <w:rsid w:val="007F6EFF"/>
    <w:rsid w:val="00844F8F"/>
    <w:rsid w:val="00845630"/>
    <w:rsid w:val="00847565"/>
    <w:rsid w:val="00847639"/>
    <w:rsid w:val="00857FAB"/>
    <w:rsid w:val="00864E46"/>
    <w:rsid w:val="00865A50"/>
    <w:rsid w:val="0087613D"/>
    <w:rsid w:val="00877B56"/>
    <w:rsid w:val="00877F6E"/>
    <w:rsid w:val="00881883"/>
    <w:rsid w:val="00890EA0"/>
    <w:rsid w:val="008A0435"/>
    <w:rsid w:val="008A702C"/>
    <w:rsid w:val="008A72DF"/>
    <w:rsid w:val="008B6CFA"/>
    <w:rsid w:val="008C08C2"/>
    <w:rsid w:val="008C5C0D"/>
    <w:rsid w:val="008D043C"/>
    <w:rsid w:val="008D1313"/>
    <w:rsid w:val="008D2517"/>
    <w:rsid w:val="008D5309"/>
    <w:rsid w:val="008D7F57"/>
    <w:rsid w:val="008E1A6E"/>
    <w:rsid w:val="008E250D"/>
    <w:rsid w:val="008F66E8"/>
    <w:rsid w:val="009050E2"/>
    <w:rsid w:val="00915ABA"/>
    <w:rsid w:val="00915C15"/>
    <w:rsid w:val="00925E05"/>
    <w:rsid w:val="00930F60"/>
    <w:rsid w:val="009319CD"/>
    <w:rsid w:val="0093373A"/>
    <w:rsid w:val="00935E4A"/>
    <w:rsid w:val="00937912"/>
    <w:rsid w:val="00940698"/>
    <w:rsid w:val="00952E51"/>
    <w:rsid w:val="00954E6F"/>
    <w:rsid w:val="00957C88"/>
    <w:rsid w:val="0096007B"/>
    <w:rsid w:val="00962F93"/>
    <w:rsid w:val="00966BB5"/>
    <w:rsid w:val="00971CCF"/>
    <w:rsid w:val="00976065"/>
    <w:rsid w:val="00976372"/>
    <w:rsid w:val="0097716B"/>
    <w:rsid w:val="009811CB"/>
    <w:rsid w:val="00982BFA"/>
    <w:rsid w:val="009A473E"/>
    <w:rsid w:val="009A605D"/>
    <w:rsid w:val="009A65DC"/>
    <w:rsid w:val="009B0CC7"/>
    <w:rsid w:val="009B6DD0"/>
    <w:rsid w:val="009C401E"/>
    <w:rsid w:val="009C4B64"/>
    <w:rsid w:val="009E50E9"/>
    <w:rsid w:val="009E6266"/>
    <w:rsid w:val="009F09B5"/>
    <w:rsid w:val="009F1691"/>
    <w:rsid w:val="009F1C7E"/>
    <w:rsid w:val="009F60BF"/>
    <w:rsid w:val="00A04F69"/>
    <w:rsid w:val="00A05D7C"/>
    <w:rsid w:val="00A10324"/>
    <w:rsid w:val="00A1064A"/>
    <w:rsid w:val="00A12456"/>
    <w:rsid w:val="00A138F6"/>
    <w:rsid w:val="00A159D7"/>
    <w:rsid w:val="00A17023"/>
    <w:rsid w:val="00A20459"/>
    <w:rsid w:val="00A2252A"/>
    <w:rsid w:val="00A25121"/>
    <w:rsid w:val="00A25CD7"/>
    <w:rsid w:val="00A26FB2"/>
    <w:rsid w:val="00A2715E"/>
    <w:rsid w:val="00A3406B"/>
    <w:rsid w:val="00A40B69"/>
    <w:rsid w:val="00A4132B"/>
    <w:rsid w:val="00A41CF2"/>
    <w:rsid w:val="00A420EF"/>
    <w:rsid w:val="00A436A1"/>
    <w:rsid w:val="00A436F1"/>
    <w:rsid w:val="00A4393D"/>
    <w:rsid w:val="00A47D34"/>
    <w:rsid w:val="00A548C9"/>
    <w:rsid w:val="00A64CF8"/>
    <w:rsid w:val="00A72D99"/>
    <w:rsid w:val="00A72FBF"/>
    <w:rsid w:val="00A752F9"/>
    <w:rsid w:val="00A758D5"/>
    <w:rsid w:val="00A776D5"/>
    <w:rsid w:val="00A802AE"/>
    <w:rsid w:val="00A866D7"/>
    <w:rsid w:val="00A86778"/>
    <w:rsid w:val="00A9530E"/>
    <w:rsid w:val="00AA1657"/>
    <w:rsid w:val="00AA32CC"/>
    <w:rsid w:val="00AA40B5"/>
    <w:rsid w:val="00AA4B40"/>
    <w:rsid w:val="00AA540B"/>
    <w:rsid w:val="00AB17DE"/>
    <w:rsid w:val="00AB57F6"/>
    <w:rsid w:val="00AC0FD5"/>
    <w:rsid w:val="00AC680A"/>
    <w:rsid w:val="00AC7A83"/>
    <w:rsid w:val="00AD0AEC"/>
    <w:rsid w:val="00AD5558"/>
    <w:rsid w:val="00AE3866"/>
    <w:rsid w:val="00AE6213"/>
    <w:rsid w:val="00AE6F2B"/>
    <w:rsid w:val="00AF1792"/>
    <w:rsid w:val="00B026A7"/>
    <w:rsid w:val="00B0335F"/>
    <w:rsid w:val="00B302CF"/>
    <w:rsid w:val="00B330A3"/>
    <w:rsid w:val="00B353AC"/>
    <w:rsid w:val="00B364BB"/>
    <w:rsid w:val="00B373D0"/>
    <w:rsid w:val="00B60065"/>
    <w:rsid w:val="00B61E2A"/>
    <w:rsid w:val="00B638B1"/>
    <w:rsid w:val="00B64D51"/>
    <w:rsid w:val="00B82021"/>
    <w:rsid w:val="00B971FC"/>
    <w:rsid w:val="00BA03AB"/>
    <w:rsid w:val="00BA2E05"/>
    <w:rsid w:val="00BA354B"/>
    <w:rsid w:val="00BA39DF"/>
    <w:rsid w:val="00BB1384"/>
    <w:rsid w:val="00BB2299"/>
    <w:rsid w:val="00BB2C05"/>
    <w:rsid w:val="00BB732B"/>
    <w:rsid w:val="00BB78ED"/>
    <w:rsid w:val="00BC175A"/>
    <w:rsid w:val="00BC1F13"/>
    <w:rsid w:val="00BD091D"/>
    <w:rsid w:val="00BE59D1"/>
    <w:rsid w:val="00BE66DA"/>
    <w:rsid w:val="00BF0AC7"/>
    <w:rsid w:val="00C0044A"/>
    <w:rsid w:val="00C10D0D"/>
    <w:rsid w:val="00C10D5C"/>
    <w:rsid w:val="00C13C77"/>
    <w:rsid w:val="00C15D87"/>
    <w:rsid w:val="00C2294E"/>
    <w:rsid w:val="00C253ED"/>
    <w:rsid w:val="00C27173"/>
    <w:rsid w:val="00C27C3D"/>
    <w:rsid w:val="00C52874"/>
    <w:rsid w:val="00C70C75"/>
    <w:rsid w:val="00C74DDC"/>
    <w:rsid w:val="00C75BFD"/>
    <w:rsid w:val="00C76CFF"/>
    <w:rsid w:val="00C83265"/>
    <w:rsid w:val="00C86DEE"/>
    <w:rsid w:val="00C90EF6"/>
    <w:rsid w:val="00C9218B"/>
    <w:rsid w:val="00CA0977"/>
    <w:rsid w:val="00CA13DE"/>
    <w:rsid w:val="00CA2407"/>
    <w:rsid w:val="00CC02B6"/>
    <w:rsid w:val="00CC15EB"/>
    <w:rsid w:val="00CC3C98"/>
    <w:rsid w:val="00CD034C"/>
    <w:rsid w:val="00CD38CF"/>
    <w:rsid w:val="00CD5E24"/>
    <w:rsid w:val="00CE4991"/>
    <w:rsid w:val="00CF187E"/>
    <w:rsid w:val="00CF2D17"/>
    <w:rsid w:val="00CF56B2"/>
    <w:rsid w:val="00CF67F8"/>
    <w:rsid w:val="00CF767D"/>
    <w:rsid w:val="00D05326"/>
    <w:rsid w:val="00D0745E"/>
    <w:rsid w:val="00D207E0"/>
    <w:rsid w:val="00D2180C"/>
    <w:rsid w:val="00D218CF"/>
    <w:rsid w:val="00D219AB"/>
    <w:rsid w:val="00D2335D"/>
    <w:rsid w:val="00D24B0A"/>
    <w:rsid w:val="00D27F68"/>
    <w:rsid w:val="00D31B24"/>
    <w:rsid w:val="00D377F0"/>
    <w:rsid w:val="00D4138E"/>
    <w:rsid w:val="00D52CF4"/>
    <w:rsid w:val="00D55DF8"/>
    <w:rsid w:val="00D560AE"/>
    <w:rsid w:val="00D66298"/>
    <w:rsid w:val="00D74984"/>
    <w:rsid w:val="00D77C88"/>
    <w:rsid w:val="00D8557D"/>
    <w:rsid w:val="00D971D2"/>
    <w:rsid w:val="00D97829"/>
    <w:rsid w:val="00D97D52"/>
    <w:rsid w:val="00DA1EEF"/>
    <w:rsid w:val="00DA4F1E"/>
    <w:rsid w:val="00DB22FA"/>
    <w:rsid w:val="00DB2DA6"/>
    <w:rsid w:val="00DB6209"/>
    <w:rsid w:val="00DC1B55"/>
    <w:rsid w:val="00DC32FA"/>
    <w:rsid w:val="00DD14BA"/>
    <w:rsid w:val="00DD1BCB"/>
    <w:rsid w:val="00DD3507"/>
    <w:rsid w:val="00DE5044"/>
    <w:rsid w:val="00DE6E7D"/>
    <w:rsid w:val="00DF0B37"/>
    <w:rsid w:val="00DF44EB"/>
    <w:rsid w:val="00E027C7"/>
    <w:rsid w:val="00E027FB"/>
    <w:rsid w:val="00E050F1"/>
    <w:rsid w:val="00E06764"/>
    <w:rsid w:val="00E06A20"/>
    <w:rsid w:val="00E12016"/>
    <w:rsid w:val="00E12D73"/>
    <w:rsid w:val="00E16FBA"/>
    <w:rsid w:val="00E175B3"/>
    <w:rsid w:val="00E17FCD"/>
    <w:rsid w:val="00E32ECB"/>
    <w:rsid w:val="00E376B1"/>
    <w:rsid w:val="00E425F8"/>
    <w:rsid w:val="00E427A6"/>
    <w:rsid w:val="00E47603"/>
    <w:rsid w:val="00E679D6"/>
    <w:rsid w:val="00E71FF3"/>
    <w:rsid w:val="00E72622"/>
    <w:rsid w:val="00E87630"/>
    <w:rsid w:val="00E90E07"/>
    <w:rsid w:val="00E94D69"/>
    <w:rsid w:val="00E95D37"/>
    <w:rsid w:val="00EA225A"/>
    <w:rsid w:val="00EA6157"/>
    <w:rsid w:val="00EA6890"/>
    <w:rsid w:val="00EA6BC1"/>
    <w:rsid w:val="00EB22C0"/>
    <w:rsid w:val="00EB2A4F"/>
    <w:rsid w:val="00EB42AC"/>
    <w:rsid w:val="00EB46EF"/>
    <w:rsid w:val="00EF057F"/>
    <w:rsid w:val="00EF4623"/>
    <w:rsid w:val="00EF7610"/>
    <w:rsid w:val="00F00497"/>
    <w:rsid w:val="00F106FF"/>
    <w:rsid w:val="00F2285E"/>
    <w:rsid w:val="00F276A8"/>
    <w:rsid w:val="00F300F9"/>
    <w:rsid w:val="00F30E3B"/>
    <w:rsid w:val="00F324BF"/>
    <w:rsid w:val="00F358DF"/>
    <w:rsid w:val="00F369A7"/>
    <w:rsid w:val="00F36B9A"/>
    <w:rsid w:val="00F45E49"/>
    <w:rsid w:val="00F516DE"/>
    <w:rsid w:val="00F6635A"/>
    <w:rsid w:val="00F72FCC"/>
    <w:rsid w:val="00F76B21"/>
    <w:rsid w:val="00F778DD"/>
    <w:rsid w:val="00F837EE"/>
    <w:rsid w:val="00F87DEC"/>
    <w:rsid w:val="00F96664"/>
    <w:rsid w:val="00FA1AB9"/>
    <w:rsid w:val="00FA4589"/>
    <w:rsid w:val="00FB0C4A"/>
    <w:rsid w:val="00FB4E31"/>
    <w:rsid w:val="00FC31F1"/>
    <w:rsid w:val="00FC4AFC"/>
    <w:rsid w:val="00FC6530"/>
    <w:rsid w:val="00FC7C1B"/>
    <w:rsid w:val="00FD5E90"/>
    <w:rsid w:val="00FE0BAB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07F124"/>
  <w15:chartTrackingRefBased/>
  <w15:docId w15:val="{6E3AA0B3-A5C8-AA46-A049-F0E4E4D04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0A4D62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sz w:val="32"/>
      <w:szCs w:val="32"/>
      <w:lang w:val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11E9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cs-CZ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271721"/>
    <w:pPr>
      <w:keepNext/>
      <w:keepLines/>
      <w:spacing w:before="40"/>
      <w:outlineLvl w:val="2"/>
    </w:pPr>
    <w:rPr>
      <w:rFonts w:eastAsiaTheme="majorEastAsia" w:cstheme="majorBidi"/>
      <w:b/>
      <w:color w:val="808080" w:themeColor="background1" w:themeShade="8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5E05"/>
    <w:pPr>
      <w:keepNext/>
      <w:keepLines/>
      <w:spacing w:before="40"/>
      <w:ind w:left="864" w:hanging="864"/>
      <w:outlineLvl w:val="3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25E05"/>
    <w:pPr>
      <w:keepNext/>
      <w:keepLines/>
      <w:spacing w:before="40"/>
      <w:ind w:left="1008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25E05"/>
    <w:pPr>
      <w:keepNext/>
      <w:keepLines/>
      <w:spacing w:before="40"/>
      <w:ind w:left="1152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25E05"/>
    <w:pPr>
      <w:keepNext/>
      <w:keepLines/>
      <w:spacing w:before="4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25E05"/>
    <w:pPr>
      <w:keepNext/>
      <w:keepLines/>
      <w:spacing w:before="40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25E05"/>
    <w:pPr>
      <w:keepNext/>
      <w:keepLines/>
      <w:spacing w:before="4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3E6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930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9306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06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306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306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06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06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3B1EA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1EAE"/>
  </w:style>
  <w:style w:type="character" w:styleId="slostrnky">
    <w:name w:val="page number"/>
    <w:basedOn w:val="Standardnpsmoodstavce"/>
    <w:uiPriority w:val="99"/>
    <w:semiHidden/>
    <w:unhideWhenUsed/>
    <w:rsid w:val="003B1EAE"/>
  </w:style>
  <w:style w:type="paragraph" w:styleId="Revize">
    <w:name w:val="Revision"/>
    <w:hidden/>
    <w:uiPriority w:val="99"/>
    <w:semiHidden/>
    <w:rsid w:val="00B364BB"/>
  </w:style>
  <w:style w:type="table" w:styleId="Mkatabulky">
    <w:name w:val="Table Grid"/>
    <w:basedOn w:val="Normlntabulka"/>
    <w:uiPriority w:val="39"/>
    <w:rsid w:val="006B1ABD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3MUZkonParagrafNzev">
    <w:name w:val="W3MU: Zákon Paragraf Název"/>
    <w:basedOn w:val="Normln"/>
    <w:next w:val="Normln"/>
    <w:rsid w:val="006B7F23"/>
    <w:pPr>
      <w:keepNext/>
      <w:spacing w:before="60" w:after="60"/>
      <w:jc w:val="center"/>
      <w:outlineLvl w:val="0"/>
    </w:pPr>
    <w:rPr>
      <w:rFonts w:ascii="Arial" w:eastAsia="Calibri" w:hAnsi="Arial" w:cs="Times New Roman"/>
      <w:b/>
      <w:color w:val="808080"/>
      <w:szCs w:val="20"/>
      <w:lang w:val="cs-CZ" w:eastAsia="cs-CZ"/>
    </w:rPr>
  </w:style>
  <w:style w:type="paragraph" w:customStyle="1" w:styleId="W3MUZkonOdstavecslovan">
    <w:name w:val="W3MU: Zákon Odstavec Číslovaný"/>
    <w:basedOn w:val="Normln"/>
    <w:uiPriority w:val="99"/>
    <w:rsid w:val="006B7F23"/>
    <w:pPr>
      <w:spacing w:after="120"/>
      <w:outlineLvl w:val="1"/>
    </w:pPr>
    <w:rPr>
      <w:rFonts w:ascii="Verdana" w:eastAsia="Calibri" w:hAnsi="Verdana" w:cs="Times New Roman"/>
      <w:sz w:val="20"/>
      <w:lang w:val="cs-CZ" w:eastAsia="cs-CZ"/>
    </w:rPr>
  </w:style>
  <w:style w:type="character" w:styleId="Siln">
    <w:name w:val="Strong"/>
    <w:basedOn w:val="Standardnpsmoodstavce"/>
    <w:uiPriority w:val="22"/>
    <w:qFormat/>
    <w:rsid w:val="006B7F23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qFormat/>
    <w:rsid w:val="00E1201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E1201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E1201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F106F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6FF"/>
  </w:style>
  <w:style w:type="paragraph" w:styleId="Normlnweb">
    <w:name w:val="Normal (Web)"/>
    <w:basedOn w:val="Normln"/>
    <w:uiPriority w:val="99"/>
    <w:rsid w:val="006152B4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cs-CZ" w:eastAsia="cs-CZ"/>
    </w:rPr>
  </w:style>
  <w:style w:type="paragraph" w:customStyle="1" w:styleId="Default">
    <w:name w:val="Default"/>
    <w:rsid w:val="003633B2"/>
    <w:pPr>
      <w:autoSpaceDE w:val="0"/>
      <w:autoSpaceDN w:val="0"/>
      <w:adjustRightInd w:val="0"/>
    </w:pPr>
    <w:rPr>
      <w:rFonts w:ascii="Open Sans" w:hAnsi="Open Sans" w:cs="Open Sans"/>
      <w:color w:val="000000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111E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cs-CZ"/>
    </w:rPr>
  </w:style>
  <w:style w:type="character" w:customStyle="1" w:styleId="Nadpis1Char">
    <w:name w:val="Nadpis 1 Char"/>
    <w:basedOn w:val="Standardnpsmoodstavce"/>
    <w:link w:val="Nadpis1"/>
    <w:uiPriority w:val="9"/>
    <w:rsid w:val="000A4D62"/>
    <w:rPr>
      <w:rFonts w:asciiTheme="majorHAnsi" w:eastAsiaTheme="majorEastAsia" w:hAnsiTheme="majorHAnsi" w:cstheme="majorBidi"/>
      <w:b/>
      <w:sz w:val="32"/>
      <w:szCs w:val="32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271721"/>
    <w:rPr>
      <w:rFonts w:eastAsiaTheme="majorEastAsia" w:cstheme="majorBidi"/>
      <w:b/>
      <w:color w:val="808080" w:themeColor="background1" w:themeShade="80"/>
    </w:rPr>
  </w:style>
  <w:style w:type="character" w:customStyle="1" w:styleId="Nadpis4Char">
    <w:name w:val="Nadpis 4 Char"/>
    <w:basedOn w:val="Standardnpsmoodstavce"/>
    <w:link w:val="Nadpis4"/>
    <w:uiPriority w:val="9"/>
    <w:rsid w:val="00925E0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25E05"/>
    <w:rPr>
      <w:rFonts w:asciiTheme="majorHAnsi" w:eastAsiaTheme="majorEastAsia" w:hAnsiTheme="majorHAnsi" w:cstheme="majorBidi"/>
      <w:color w:val="2F5496" w:themeColor="accent1" w:themeShade="BF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25E05"/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25E05"/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25E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25E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271721"/>
    <w:pPr>
      <w:spacing w:line="259" w:lineRule="auto"/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71721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271721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271721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271721"/>
    <w:rPr>
      <w:color w:val="0563C1" w:themeColor="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rsid w:val="005E5D6A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7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2C1E07-8E09-4F08-BBE8-D664ECB6FB3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615167B-63F3-4978-8483-DEB86A1C1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1638</Words>
  <Characters>9667</Characters>
  <Application>Microsoft Office Word</Application>
  <DocSecurity>0</DocSecurity>
  <Lines>80</Lines>
  <Paragraphs>22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Dvořák</dc:creator>
  <cp:keywords/>
  <dc:description/>
  <cp:lastModifiedBy>Ptáčníková Iveta</cp:lastModifiedBy>
  <cp:revision>11</cp:revision>
  <cp:lastPrinted>2019-08-01T06:33:00Z</cp:lastPrinted>
  <dcterms:created xsi:type="dcterms:W3CDTF">2019-08-22T08:33:00Z</dcterms:created>
  <dcterms:modified xsi:type="dcterms:W3CDTF">2019-08-23T07:08:00Z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f68acc48-fa89-486f-aa17-297ee924c83a</vt:lpwstr>
  </property>
  <property fmtid="{D5CDD505-2E9C-101B-9397-08002B2CF9AE}" pid="3" name="bjSaver">
    <vt:lpwstr>zgWNaNazAkiKVrHY1X81z/fxHNTNRI0c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5" name="bjDocumentLabelXML-0">
    <vt:lpwstr>ames.com/2008/01/sie/internal/label"&gt;&lt;element uid="9920fcc9-9f43-4d43-9e3e-b98a219cfd55" value="" /&gt;&lt;/sisl&gt;</vt:lpwstr>
  </property>
  <property fmtid="{D5CDD505-2E9C-101B-9397-08002B2CF9AE}" pid="6" name="bjDocumentSecurityLabel">
    <vt:lpwstr>Not Classified</vt:lpwstr>
  </property>
</Properties>
</file>