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EA2F1" w14:textId="77777777" w:rsidR="00EA1DC6" w:rsidRPr="009A6347" w:rsidRDefault="00EA1DC6" w:rsidP="00EA1DC6">
      <w:pPr>
        <w:pStyle w:val="Nadpis1"/>
        <w:rPr>
          <w:rFonts w:asciiTheme="minorHAnsi" w:hAnsiTheme="minorHAnsi" w:cstheme="minorHAnsi"/>
          <w:b/>
          <w:sz w:val="22"/>
          <w:szCs w:val="22"/>
        </w:rPr>
      </w:pPr>
      <w:bookmarkStart w:id="0" w:name="_Toc54182865"/>
      <w:r w:rsidRPr="009A6347">
        <w:rPr>
          <w:rFonts w:asciiTheme="minorHAnsi" w:hAnsiTheme="minorHAnsi" w:cstheme="minorHAnsi"/>
          <w:b/>
          <w:sz w:val="22"/>
          <w:szCs w:val="22"/>
        </w:rPr>
        <w:t>Příprava na semináře</w:t>
      </w:r>
      <w:bookmarkEnd w:id="0"/>
    </w:p>
    <w:p w14:paraId="13ADC7E0" w14:textId="77777777" w:rsidR="00EA1DC6" w:rsidRPr="009A6347" w:rsidRDefault="00EA1DC6" w:rsidP="00EA1DC6">
      <w:pPr>
        <w:pStyle w:val="Nadpis2"/>
        <w:rPr>
          <w:rFonts w:asciiTheme="minorHAnsi" w:hAnsiTheme="minorHAnsi" w:cstheme="minorHAnsi"/>
          <w:sz w:val="22"/>
          <w:szCs w:val="22"/>
        </w:rPr>
      </w:pPr>
      <w:bookmarkStart w:id="1" w:name="_Toc54182866"/>
      <w:r w:rsidRPr="009A6347">
        <w:rPr>
          <w:rFonts w:asciiTheme="minorHAnsi" w:hAnsiTheme="minorHAnsi" w:cstheme="minorHAnsi"/>
          <w:sz w:val="22"/>
          <w:szCs w:val="22"/>
        </w:rPr>
        <w:t>Úvod do oceňování podniku, práce s informačními zdroji</w:t>
      </w:r>
      <w:bookmarkEnd w:id="1"/>
      <w:r w:rsidRPr="009A63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3C7B8D" w14:textId="51D53517" w:rsidR="000B0F58" w:rsidRPr="009A6347" w:rsidRDefault="008653E8" w:rsidP="000B0F58">
      <w:pPr>
        <w:spacing w:after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Listy: </w:t>
      </w:r>
      <w:r w:rsidR="000B0F58" w:rsidRPr="009A6347">
        <w:rPr>
          <w:rFonts w:asciiTheme="minorHAnsi" w:hAnsiTheme="minorHAnsi" w:cstheme="minorHAnsi"/>
          <w:b/>
          <w:bCs/>
          <w:sz w:val="22"/>
        </w:rPr>
        <w:t>Rozvaha, Výkaz zisku a ztrát a Cash flow</w:t>
      </w:r>
    </w:p>
    <w:p w14:paraId="7B5C856B" w14:textId="5CE20A82" w:rsidR="000B0F58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Na listu </w:t>
      </w:r>
      <w:r w:rsidRPr="00BE70BD">
        <w:rPr>
          <w:rFonts w:asciiTheme="minorHAnsi" w:hAnsiTheme="minorHAnsi" w:cstheme="minorHAnsi"/>
          <w:b/>
          <w:bCs/>
          <w:sz w:val="22"/>
        </w:rPr>
        <w:t>„Rozvaha“</w:t>
      </w:r>
      <w:r w:rsidRPr="009A6347">
        <w:rPr>
          <w:rFonts w:asciiTheme="minorHAnsi" w:hAnsiTheme="minorHAnsi" w:cstheme="minorHAnsi"/>
          <w:sz w:val="22"/>
        </w:rPr>
        <w:t xml:space="preserve"> vyplňujeme roky dle účetního období dané společnosti. V dalších listech se vyplňováním období nemusíme zabývat, jelikož jsou už doplňovány automaticky. K příslušnému období vyplňujeme jednotlivé položky Aktiv a Pasiv, které se nám po vyplnění daných částek musejí rovnat. Řádky, které jsou tučně a zvýrazněny výraznějším odstínem, nevyplňujeme – jsou zde zadány výpočetní funkce a vzorce.  K přehledné kontrole nám poslouží „kontrolní řádek“, který je umístěn na konci daného listu. </w:t>
      </w:r>
    </w:p>
    <w:p w14:paraId="66BA07D9" w14:textId="77777777" w:rsidR="00BE70BD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037CC82" w14:textId="09CC0759" w:rsidR="000B0F58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List </w:t>
      </w:r>
      <w:r w:rsidRPr="00BE70BD">
        <w:rPr>
          <w:rFonts w:asciiTheme="minorHAnsi" w:hAnsiTheme="minorHAnsi" w:cstheme="minorHAnsi"/>
          <w:b/>
          <w:bCs/>
          <w:sz w:val="22"/>
        </w:rPr>
        <w:t>„VZZ“</w:t>
      </w:r>
      <w:r w:rsidRPr="009A6347">
        <w:rPr>
          <w:rFonts w:asciiTheme="minorHAnsi" w:hAnsiTheme="minorHAnsi" w:cstheme="minorHAnsi"/>
          <w:sz w:val="22"/>
        </w:rPr>
        <w:t xml:space="preserve"> nám slouží k výpočtu Výsledku hospodaření za účetní období. Zde jsou opět řádky, které jsou zvýrazněny tučnějším písmem a výraznějším odstínem, nevyplňujeme – jsou zde zadány výpočetní funkce a vzorce.</w:t>
      </w:r>
    </w:p>
    <w:p w14:paraId="734289F1" w14:textId="77777777" w:rsidR="00BE70BD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5C0260A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V listu </w:t>
      </w:r>
      <w:r w:rsidRPr="00BE70BD">
        <w:rPr>
          <w:rFonts w:asciiTheme="minorHAnsi" w:hAnsiTheme="minorHAnsi" w:cstheme="minorHAnsi"/>
          <w:b/>
          <w:bCs/>
          <w:sz w:val="22"/>
        </w:rPr>
        <w:t>„CashFlow“</w:t>
      </w:r>
      <w:r w:rsidRPr="009A6347">
        <w:rPr>
          <w:rFonts w:asciiTheme="minorHAnsi" w:hAnsiTheme="minorHAnsi" w:cstheme="minorHAnsi"/>
          <w:sz w:val="22"/>
        </w:rPr>
        <w:t xml:space="preserve"> je vypočten </w:t>
      </w:r>
      <w:r w:rsidRPr="009A6347">
        <w:rPr>
          <w:rFonts w:asciiTheme="minorHAnsi" w:hAnsiTheme="minorHAnsi" w:cstheme="minorHAnsi"/>
          <w:sz w:val="22"/>
          <w:u w:val="single"/>
        </w:rPr>
        <w:t>provozní</w:t>
      </w:r>
      <w:r w:rsidRPr="009A6347">
        <w:rPr>
          <w:rFonts w:asciiTheme="minorHAnsi" w:hAnsiTheme="minorHAnsi" w:cstheme="minorHAnsi"/>
          <w:sz w:val="22"/>
        </w:rPr>
        <w:t xml:space="preserve"> CF. Všechna čísla v pojetí účetního výkazu peněžních toků je následující pro jednotlivá léta: </w:t>
      </w:r>
    </w:p>
    <w:p w14:paraId="37800DB3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2013:</w:t>
      </w:r>
      <w:r w:rsidRPr="009A6347">
        <w:rPr>
          <w:rFonts w:asciiTheme="minorHAnsi" w:hAnsiTheme="minorHAnsi" w:cstheme="minorHAnsi"/>
          <w:sz w:val="22"/>
        </w:rPr>
        <w:tab/>
        <w:t>28 960 + 26 906 + 23 388 = 79 254</w:t>
      </w:r>
    </w:p>
    <w:p w14:paraId="469A4B1E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2014: </w:t>
      </w:r>
      <w:r w:rsidRPr="009A6347">
        <w:rPr>
          <w:rFonts w:asciiTheme="minorHAnsi" w:hAnsiTheme="minorHAnsi" w:cstheme="minorHAnsi"/>
          <w:sz w:val="22"/>
        </w:rPr>
        <w:tab/>
        <w:t>12 998 + 41 244 + (-5 970) = 48 272</w:t>
      </w:r>
    </w:p>
    <w:p w14:paraId="2840957E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2015: </w:t>
      </w:r>
      <w:r w:rsidRPr="009A6347">
        <w:rPr>
          <w:rFonts w:asciiTheme="minorHAnsi" w:hAnsiTheme="minorHAnsi" w:cstheme="minorHAnsi"/>
          <w:sz w:val="22"/>
        </w:rPr>
        <w:tab/>
        <w:t>41 849 + 31 158 + (-1 614) = 71 393</w:t>
      </w:r>
    </w:p>
    <w:p w14:paraId="50B3C336" w14:textId="1108279E" w:rsidR="000B0F58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2016: </w:t>
      </w:r>
      <w:r w:rsidRPr="009A6347">
        <w:rPr>
          <w:rFonts w:asciiTheme="minorHAnsi" w:hAnsiTheme="minorHAnsi" w:cstheme="minorHAnsi"/>
          <w:sz w:val="22"/>
        </w:rPr>
        <w:tab/>
        <w:t>51 968 + 46 466 + ( -10 536) = 82</w:t>
      </w:r>
      <w:r w:rsidR="00BE70BD">
        <w:rPr>
          <w:rFonts w:asciiTheme="minorHAnsi" w:hAnsiTheme="minorHAnsi" w:cstheme="minorHAnsi"/>
          <w:sz w:val="22"/>
        </w:rPr>
        <w:t> </w:t>
      </w:r>
      <w:r w:rsidRPr="009A6347">
        <w:rPr>
          <w:rFonts w:asciiTheme="minorHAnsi" w:hAnsiTheme="minorHAnsi" w:cstheme="minorHAnsi"/>
          <w:sz w:val="22"/>
        </w:rPr>
        <w:t xml:space="preserve">578 </w:t>
      </w:r>
    </w:p>
    <w:p w14:paraId="00E49984" w14:textId="77777777" w:rsidR="00BE70BD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B54D08D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Peněžní tok z </w:t>
      </w:r>
      <w:r w:rsidRPr="009A6347">
        <w:rPr>
          <w:rFonts w:asciiTheme="minorHAnsi" w:hAnsiTheme="minorHAnsi" w:cstheme="minorHAnsi"/>
          <w:sz w:val="22"/>
          <w:u w:val="single"/>
        </w:rPr>
        <w:t>investiční</w:t>
      </w:r>
      <w:r w:rsidRPr="009A6347">
        <w:rPr>
          <w:rFonts w:asciiTheme="minorHAnsi" w:hAnsiTheme="minorHAnsi" w:cstheme="minorHAnsi"/>
          <w:sz w:val="22"/>
        </w:rPr>
        <w:t xml:space="preserve"> činnosti je dán vzorcem:</w:t>
      </w:r>
    </w:p>
    <w:p w14:paraId="1FD17436" w14:textId="5AB2CD9F" w:rsidR="000B0F58" w:rsidRPr="00BE70BD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m:oMathPara>
        <m:oMath>
          <m:r>
            <w:rPr>
              <w:rFonts w:ascii="Cambria Math" w:hAnsi="Cambria Math" w:cstheme="minorHAnsi"/>
              <w:sz w:val="22"/>
            </w:rPr>
            <m:t>Peněžní tok z investiční činnosti=nabytí dlouhodobého majetku-příjmy z prodeje DHM a DNM</m:t>
          </m:r>
        </m:oMath>
      </m:oMathPara>
    </w:p>
    <w:p w14:paraId="18873C55" w14:textId="77777777" w:rsidR="00BE70BD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163FDEE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Peněžní tok z </w:t>
      </w:r>
      <w:r w:rsidRPr="009A6347">
        <w:rPr>
          <w:rFonts w:asciiTheme="minorHAnsi" w:hAnsiTheme="minorHAnsi" w:cstheme="minorHAnsi"/>
          <w:sz w:val="22"/>
          <w:u w:val="single"/>
        </w:rPr>
        <w:t>finanční</w:t>
      </w:r>
      <w:r w:rsidRPr="009A6347">
        <w:rPr>
          <w:rFonts w:asciiTheme="minorHAnsi" w:hAnsiTheme="minorHAnsi" w:cstheme="minorHAnsi"/>
          <w:sz w:val="22"/>
        </w:rPr>
        <w:t xml:space="preserve"> činnosti je dán výpočtem:</w:t>
      </w:r>
    </w:p>
    <w:p w14:paraId="341163C9" w14:textId="17224E1E" w:rsidR="000B0F58" w:rsidRPr="00BE70BD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m:oMathPara>
        <m:oMath>
          <m:r>
            <w:rPr>
              <w:rFonts w:ascii="Cambria Math" w:hAnsi="Cambria Math" w:cstheme="minorHAnsi"/>
              <w:sz w:val="22"/>
            </w:rPr>
            <m:t>Peněžní tok z finanční činnosti=dopady změn dl. závazků a úvěrů-dopady změn vl. kapitálu</m:t>
          </m:r>
        </m:oMath>
      </m:oMathPara>
    </w:p>
    <w:p w14:paraId="1A1B8215" w14:textId="77777777" w:rsidR="00BE70BD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A2DE512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Peněžní tok celkem:</w:t>
      </w:r>
    </w:p>
    <w:p w14:paraId="6DB9AF37" w14:textId="2C5A2769" w:rsidR="000B0F58" w:rsidRPr="00BE70BD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m:oMathPara>
        <m:oMath>
          <m:r>
            <w:rPr>
              <w:rFonts w:ascii="Cambria Math" w:hAnsi="Cambria Math" w:cstheme="minorHAnsi"/>
              <w:sz w:val="22"/>
            </w:rPr>
            <m:t xml:space="preserve">=provozní+investiční+finanční </m:t>
          </m:r>
        </m:oMath>
      </m:oMathPara>
    </w:p>
    <w:p w14:paraId="19A6C170" w14:textId="77777777" w:rsidR="00BE70BD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19F0C64" w14:textId="77777777" w:rsidR="00EA1DC6" w:rsidRPr="009A6347" w:rsidRDefault="00EA1DC6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2" w:name="_Toc54182867"/>
      <w:r w:rsidRPr="009A6347">
        <w:rPr>
          <w:rFonts w:asciiTheme="minorHAnsi" w:hAnsiTheme="minorHAnsi" w:cstheme="minorHAnsi"/>
          <w:sz w:val="22"/>
          <w:szCs w:val="22"/>
        </w:rPr>
        <w:t>Vybrané metody strategické a finanční analýzy podniku</w:t>
      </w:r>
      <w:bookmarkEnd w:id="2"/>
      <w:r w:rsidRPr="009A63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E69A15" w14:textId="77777777" w:rsidR="00BE70BD" w:rsidRDefault="00BE70BD" w:rsidP="00BE70BD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4F3E316B" w14:textId="07A1F343" w:rsidR="00A66FC9" w:rsidRDefault="00A66FC9" w:rsidP="00BE70BD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Strategická analýza</w:t>
      </w:r>
    </w:p>
    <w:p w14:paraId="6AFE0749" w14:textId="6A87EA1C" w:rsidR="00A66FC9" w:rsidRPr="00A66FC9" w:rsidRDefault="00A66FC9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66FC9">
        <w:rPr>
          <w:rFonts w:asciiTheme="minorHAnsi" w:hAnsiTheme="minorHAnsi" w:cstheme="minorHAnsi"/>
          <w:sz w:val="22"/>
        </w:rPr>
        <w:t>List</w:t>
      </w:r>
      <w:r>
        <w:rPr>
          <w:rFonts w:asciiTheme="minorHAnsi" w:hAnsiTheme="minorHAnsi" w:cstheme="minorHAnsi"/>
          <w:b/>
          <w:bCs/>
          <w:sz w:val="22"/>
        </w:rPr>
        <w:t xml:space="preserve"> „Strategická analýza“ </w:t>
      </w:r>
      <w:r w:rsidRPr="00A66FC9">
        <w:rPr>
          <w:rFonts w:asciiTheme="minorHAnsi" w:hAnsiTheme="minorHAnsi" w:cstheme="minorHAnsi"/>
          <w:sz w:val="22"/>
        </w:rPr>
        <w:t>obsahuje hodnotící tabulky hodnotící vnějších a vnitřní potenciál podniku.</w:t>
      </w:r>
    </w:p>
    <w:p w14:paraId="7B2D338C" w14:textId="77777777" w:rsidR="00A66FC9" w:rsidRDefault="00A66FC9" w:rsidP="00BE70BD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47719D8A" w14:textId="4DEB1980" w:rsidR="00BE70BD" w:rsidRDefault="00BE70BD" w:rsidP="00BE70BD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Finanční analýza</w:t>
      </w:r>
    </w:p>
    <w:p w14:paraId="4F530830" w14:textId="139FAF45" w:rsidR="00BE70BD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Cílem je z uvedených účetních výkazů (výsledovka, cash flow, rozvaha) sestavit finanční analýzu, tzn. </w:t>
      </w:r>
      <w:r>
        <w:rPr>
          <w:rFonts w:asciiTheme="minorHAnsi" w:hAnsiTheme="minorHAnsi" w:cstheme="minorHAnsi"/>
          <w:sz w:val="22"/>
        </w:rPr>
        <w:t>horizontální a vertikální analýzu, poměrové ukazatele a komplexní analýzu.</w:t>
      </w:r>
      <w:r w:rsidRPr="009A6347">
        <w:rPr>
          <w:rFonts w:asciiTheme="minorHAnsi" w:hAnsiTheme="minorHAnsi" w:cstheme="minorHAnsi"/>
          <w:sz w:val="22"/>
        </w:rPr>
        <w:t xml:space="preserve"> </w:t>
      </w:r>
    </w:p>
    <w:p w14:paraId="53086206" w14:textId="03A55BE5" w:rsidR="00BE70BD" w:rsidRDefault="00BE70BD" w:rsidP="00BE70BD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79C32040" w14:textId="611FFAD5" w:rsidR="00BE70BD" w:rsidRPr="00BE70BD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BE70BD">
        <w:rPr>
          <w:rFonts w:asciiTheme="minorHAnsi" w:hAnsiTheme="minorHAnsi" w:cstheme="minorHAnsi"/>
          <w:sz w:val="22"/>
        </w:rPr>
        <w:t xml:space="preserve">List </w:t>
      </w:r>
      <w:r w:rsidRPr="00BE70BD">
        <w:rPr>
          <w:rFonts w:asciiTheme="minorHAnsi" w:hAnsiTheme="minorHAnsi" w:cstheme="minorHAnsi"/>
          <w:b/>
          <w:bCs/>
          <w:sz w:val="22"/>
        </w:rPr>
        <w:t>„H+V</w:t>
      </w:r>
      <w:r>
        <w:rPr>
          <w:rFonts w:asciiTheme="minorHAnsi" w:hAnsiTheme="minorHAnsi" w:cstheme="minorHAnsi"/>
          <w:b/>
          <w:bCs/>
          <w:sz w:val="22"/>
        </w:rPr>
        <w:t xml:space="preserve"> analýza</w:t>
      </w:r>
      <w:r w:rsidRPr="00BE70BD">
        <w:rPr>
          <w:rFonts w:asciiTheme="minorHAnsi" w:hAnsiTheme="minorHAnsi" w:cstheme="minorHAnsi"/>
          <w:b/>
          <w:bCs/>
          <w:sz w:val="22"/>
        </w:rPr>
        <w:t>“</w:t>
      </w:r>
      <w:r w:rsidRPr="00BE70BD">
        <w:rPr>
          <w:rFonts w:asciiTheme="minorHAnsi" w:hAnsiTheme="minorHAnsi" w:cstheme="minorHAnsi"/>
          <w:sz w:val="22"/>
        </w:rPr>
        <w:t xml:space="preserve"> obsahuje výpočet horizontální a vertikální analýzy položek rozvahy i výkazu zisků a ztrát za jednotlivá období.</w:t>
      </w:r>
    </w:p>
    <w:p w14:paraId="453750C6" w14:textId="77777777" w:rsidR="00BE70BD" w:rsidRDefault="00BE70BD" w:rsidP="00BE70BD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6C6DECB4" w14:textId="5F494C1D" w:rsidR="000B0F58" w:rsidRPr="00BE70BD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BE70BD">
        <w:rPr>
          <w:rFonts w:asciiTheme="minorHAnsi" w:hAnsiTheme="minorHAnsi" w:cstheme="minorHAnsi"/>
          <w:sz w:val="22"/>
        </w:rPr>
        <w:t xml:space="preserve">List </w:t>
      </w:r>
      <w:r w:rsidRPr="00BE70BD">
        <w:rPr>
          <w:rFonts w:asciiTheme="minorHAnsi" w:hAnsiTheme="minorHAnsi" w:cstheme="minorHAnsi"/>
          <w:b/>
          <w:bCs/>
          <w:sz w:val="22"/>
        </w:rPr>
        <w:t>„P</w:t>
      </w:r>
      <w:r w:rsidR="000B0F58" w:rsidRPr="00BE70BD">
        <w:rPr>
          <w:rFonts w:asciiTheme="minorHAnsi" w:hAnsiTheme="minorHAnsi" w:cstheme="minorHAnsi"/>
          <w:b/>
          <w:bCs/>
          <w:sz w:val="22"/>
        </w:rPr>
        <w:t>oměrové ukazatele</w:t>
      </w:r>
      <w:r w:rsidRPr="00BE70BD">
        <w:rPr>
          <w:rFonts w:asciiTheme="minorHAnsi" w:hAnsiTheme="minorHAnsi" w:cstheme="minorHAnsi"/>
          <w:b/>
          <w:bCs/>
          <w:sz w:val="22"/>
        </w:rPr>
        <w:t>“</w:t>
      </w:r>
      <w:r w:rsidRPr="00BE70BD">
        <w:rPr>
          <w:rFonts w:asciiTheme="minorHAnsi" w:hAnsiTheme="minorHAnsi" w:cstheme="minorHAnsi"/>
          <w:sz w:val="22"/>
        </w:rPr>
        <w:t xml:space="preserve"> zahrnuje výpočet nejpoužívanějších poměrových ukazatelů finanční analýzy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Pr="00BE70BD">
        <w:rPr>
          <w:rFonts w:asciiTheme="minorHAnsi" w:hAnsiTheme="minorHAnsi" w:cstheme="minorHAnsi"/>
          <w:sz w:val="22"/>
        </w:rPr>
        <w:t>(viz vzorové příklady).</w:t>
      </w:r>
    </w:p>
    <w:p w14:paraId="0E624CA6" w14:textId="77777777" w:rsidR="00BE70BD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01EA3E9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Cs/>
          <w:sz w:val="22"/>
          <w:u w:val="single"/>
        </w:rPr>
      </w:pPr>
      <w:r w:rsidRPr="009A6347">
        <w:rPr>
          <w:rFonts w:asciiTheme="minorHAnsi" w:hAnsiTheme="minorHAnsi" w:cstheme="minorHAnsi"/>
          <w:bCs/>
          <w:sz w:val="22"/>
          <w:u w:val="single"/>
        </w:rPr>
        <w:t>Rentabilita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"/>
        <w:gridCol w:w="8111"/>
        <w:gridCol w:w="713"/>
      </w:tblGrid>
      <w:tr w:rsidR="000B0F58" w:rsidRPr="009A6347" w14:paraId="0A7C7CEA" w14:textId="77777777" w:rsidTr="000B0F58">
        <w:tc>
          <w:tcPr>
            <w:tcW w:w="250" w:type="dxa"/>
          </w:tcPr>
          <w:p w14:paraId="4282F87D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35839AE5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Rentabilita celkového kapitálu z EBIT 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(výsledek hospodaření před zdanění + nákladové úroky)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aktiva celkem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14DA019C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D0DC2C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3B9B628B" w14:textId="779129A1" w:rsidR="000B0F58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sz w:val="22"/>
        </w:rPr>
        <w:t xml:space="preserve">2016: </w:t>
      </w:r>
      <w:r w:rsidR="000B0F58" w:rsidRPr="009A6347">
        <w:rPr>
          <w:rFonts w:asciiTheme="minorHAnsi" w:hAnsiTheme="minorHAnsi" w:cstheme="minorHAnsi"/>
          <w:sz w:val="22"/>
        </w:rPr>
        <w:t>(64 158 + 10 536) / 730 790 = 10,22 %</w:t>
      </w:r>
    </w:p>
    <w:p w14:paraId="708B0590" w14:textId="77777777" w:rsidR="00BE70BD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8099"/>
        <w:gridCol w:w="724"/>
      </w:tblGrid>
      <w:tr w:rsidR="000B0F58" w:rsidRPr="009A6347" w14:paraId="5A60CD34" w14:textId="77777777" w:rsidTr="000B0F58">
        <w:tc>
          <w:tcPr>
            <w:tcW w:w="250" w:type="dxa"/>
          </w:tcPr>
          <w:p w14:paraId="5320512D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19D70DA8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Rentabilita vlastního kapitálu po dani 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výsledek hospodaření za účetní období </m:t>
                  </m:r>
                </m:num>
                <m:den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vlastní kapitál</m:t>
                  </m:r>
                </m:den>
              </m:f>
            </m:oMath>
            <w:r w:rsidRPr="009A63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14:paraId="6A33A57E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AD3C73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66F4EB94" w14:textId="5D87FCF8" w:rsidR="000B0F58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 xml:space="preserve">2016: </w:t>
      </w:r>
      <w:r w:rsidR="000B0F58" w:rsidRPr="009A6347">
        <w:rPr>
          <w:rFonts w:asciiTheme="minorHAnsi" w:hAnsiTheme="minorHAnsi" w:cstheme="minorHAnsi"/>
          <w:sz w:val="22"/>
        </w:rPr>
        <w:t>51 968 / 342 904 = 15,16 %</w:t>
      </w:r>
    </w:p>
    <w:p w14:paraId="53580C82" w14:textId="77777777" w:rsidR="00BE70BD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8099"/>
        <w:gridCol w:w="724"/>
      </w:tblGrid>
      <w:tr w:rsidR="000B0F58" w:rsidRPr="009A6347" w14:paraId="7956F6C3" w14:textId="77777777" w:rsidTr="000B0F58">
        <w:tc>
          <w:tcPr>
            <w:tcW w:w="250" w:type="dxa"/>
          </w:tcPr>
          <w:p w14:paraId="5CFE8ADE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2C225B63" w14:textId="77777777" w:rsidR="000B0F58" w:rsidRPr="009A6347" w:rsidRDefault="000B0F58" w:rsidP="00BE70B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Rentabilita tržeb po dani 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výsledek hospodaření za účetní období 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 tržby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3D18BEA8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459ED6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41EB454B" w14:textId="4500A3CA" w:rsidR="000B0F58" w:rsidRPr="009A6347" w:rsidRDefault="00BE70BD" w:rsidP="00BE70BD">
      <w:pPr>
        <w:spacing w:after="0" w:line="240" w:lineRule="auto"/>
        <w:rPr>
          <w:rFonts w:asciiTheme="minorHAnsi" w:hAnsiTheme="minorHAnsi" w:cstheme="minorHAnsi"/>
          <w:b/>
          <w:i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 xml:space="preserve">2016: </w:t>
      </w:r>
      <w:r w:rsidR="000B0F58" w:rsidRPr="009A6347">
        <w:rPr>
          <w:rFonts w:asciiTheme="minorHAnsi" w:hAnsiTheme="minorHAnsi" w:cstheme="minorHAnsi"/>
          <w:sz w:val="22"/>
        </w:rPr>
        <w:t>51 968 / 2 054 958 = 2,53 %</w:t>
      </w:r>
    </w:p>
    <w:p w14:paraId="79CE2802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4E1C5CA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Cs/>
          <w:sz w:val="22"/>
          <w:u w:val="single"/>
        </w:rPr>
      </w:pPr>
      <w:r w:rsidRPr="009A6347">
        <w:rPr>
          <w:rFonts w:asciiTheme="minorHAnsi" w:hAnsiTheme="minorHAnsi" w:cstheme="minorHAnsi"/>
          <w:bCs/>
          <w:sz w:val="22"/>
          <w:u w:val="single"/>
        </w:rPr>
        <w:t>Aktivita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8095"/>
        <w:gridCol w:w="728"/>
      </w:tblGrid>
      <w:tr w:rsidR="000B0F58" w:rsidRPr="009A6347" w14:paraId="04C7B090" w14:textId="77777777" w:rsidTr="000B0F58">
        <w:tc>
          <w:tcPr>
            <w:tcW w:w="250" w:type="dxa"/>
          </w:tcPr>
          <w:p w14:paraId="146DDA56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555DC3C6" w14:textId="77777777" w:rsidR="000B0F58" w:rsidRPr="009A6347" w:rsidRDefault="000B0F58" w:rsidP="00BE70B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Doba obratu zásob (dny)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zásoby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průměrné denní tržby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092C550E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CD39CF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0B2FAE91" w14:textId="4498533A" w:rsidR="000B0F58" w:rsidRPr="009A6347" w:rsidRDefault="00BE70BD" w:rsidP="00BE70BD">
      <w:pPr>
        <w:spacing w:after="0" w:line="240" w:lineRule="auto"/>
        <w:rPr>
          <w:rFonts w:asciiTheme="minorHAnsi" w:hAnsiTheme="minorHAnsi" w:cstheme="minorHAnsi"/>
          <w:b/>
          <w:i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 xml:space="preserve">2016: </w:t>
      </w:r>
      <w:r w:rsidR="000B0F58" w:rsidRPr="009A6347">
        <w:rPr>
          <w:rFonts w:asciiTheme="minorHAnsi" w:hAnsiTheme="minorHAnsi" w:cstheme="minorHAnsi"/>
          <w:sz w:val="22"/>
        </w:rPr>
        <w:t>146 268 / 5 708 = 26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8096"/>
        <w:gridCol w:w="727"/>
      </w:tblGrid>
      <w:tr w:rsidR="000B0F58" w:rsidRPr="009A6347" w14:paraId="0AB251B1" w14:textId="77777777" w:rsidTr="000B0F58">
        <w:tc>
          <w:tcPr>
            <w:tcW w:w="250" w:type="dxa"/>
          </w:tcPr>
          <w:p w14:paraId="3F48A799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615277E4" w14:textId="77777777" w:rsidR="000B0F58" w:rsidRPr="009A6347" w:rsidRDefault="000B0F58" w:rsidP="00BE70B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Doba obratu pohledávek (dny)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krátkodobé pohledávky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průměrné denní tržby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33CE4177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F4B682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480A96CE" w14:textId="22BD9F8E" w:rsidR="000B0F58" w:rsidRPr="009A6347" w:rsidRDefault="00BE70BD" w:rsidP="00BE70BD">
      <w:pPr>
        <w:spacing w:after="0" w:line="240" w:lineRule="auto"/>
        <w:rPr>
          <w:rFonts w:asciiTheme="minorHAnsi" w:hAnsiTheme="minorHAnsi" w:cstheme="minorHAnsi"/>
          <w:b/>
          <w:i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 xml:space="preserve">2016: </w:t>
      </w:r>
      <w:r w:rsidR="000B0F58" w:rsidRPr="009A6347">
        <w:rPr>
          <w:rFonts w:asciiTheme="minorHAnsi" w:hAnsiTheme="minorHAnsi" w:cstheme="minorHAnsi"/>
          <w:sz w:val="22"/>
        </w:rPr>
        <w:t>59 126 / 5 708 = 10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8096"/>
        <w:gridCol w:w="727"/>
      </w:tblGrid>
      <w:tr w:rsidR="000B0F58" w:rsidRPr="009A6347" w14:paraId="01796198" w14:textId="77777777" w:rsidTr="000B0F58">
        <w:tc>
          <w:tcPr>
            <w:tcW w:w="250" w:type="dxa"/>
          </w:tcPr>
          <w:p w14:paraId="59484728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44DEC011" w14:textId="77777777" w:rsidR="000B0F58" w:rsidRPr="009A6347" w:rsidRDefault="000B0F58" w:rsidP="00BE70B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Doba obratu závazků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závazky z obchodních vztahů 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průměrné denní tržby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307B33A7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A1A21E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5BD51E95" w14:textId="5F9EC900" w:rsidR="000B0F58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 xml:space="preserve">2016: </w:t>
      </w:r>
      <w:r w:rsidR="000B0F58" w:rsidRPr="009A6347">
        <w:rPr>
          <w:rFonts w:asciiTheme="minorHAnsi" w:hAnsiTheme="minorHAnsi" w:cstheme="minorHAnsi"/>
          <w:bCs/>
          <w:iCs/>
          <w:sz w:val="22"/>
        </w:rPr>
        <w:t>(</w:t>
      </w:r>
      <w:r w:rsidR="000B0F58" w:rsidRPr="009A6347">
        <w:rPr>
          <w:rFonts w:asciiTheme="minorHAnsi" w:hAnsiTheme="minorHAnsi" w:cstheme="minorHAnsi"/>
          <w:sz w:val="22"/>
        </w:rPr>
        <w:t>12 770 + 200 754) / 5 708 = 37</w:t>
      </w:r>
    </w:p>
    <w:p w14:paraId="1A031CA0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Cs/>
          <w:sz w:val="22"/>
          <w:u w:val="single"/>
        </w:rPr>
      </w:pPr>
    </w:p>
    <w:p w14:paraId="046DE3DF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Cs/>
          <w:sz w:val="22"/>
          <w:u w:val="single"/>
        </w:rPr>
      </w:pPr>
    </w:p>
    <w:p w14:paraId="06CB88E7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Cs/>
          <w:sz w:val="22"/>
          <w:u w:val="single"/>
        </w:rPr>
      </w:pPr>
    </w:p>
    <w:p w14:paraId="494FC3CF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Cs/>
          <w:sz w:val="22"/>
          <w:u w:val="single"/>
        </w:rPr>
      </w:pPr>
      <w:r w:rsidRPr="009A6347">
        <w:rPr>
          <w:rFonts w:asciiTheme="minorHAnsi" w:hAnsiTheme="minorHAnsi" w:cstheme="minorHAnsi"/>
          <w:bCs/>
          <w:sz w:val="22"/>
          <w:u w:val="single"/>
        </w:rPr>
        <w:t xml:space="preserve">Likvidita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8094"/>
        <w:gridCol w:w="729"/>
      </w:tblGrid>
      <w:tr w:rsidR="000B0F58" w:rsidRPr="009A6347" w14:paraId="7E773D84" w14:textId="77777777" w:rsidTr="000B0F58">
        <w:tc>
          <w:tcPr>
            <w:tcW w:w="250" w:type="dxa"/>
          </w:tcPr>
          <w:p w14:paraId="1417B764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6CE32CF9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Okamžitá likvidita=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peněžní prostředky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krátkodobé závazky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62414EC1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7FF760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2B41F29F" w14:textId="6991EA9A" w:rsidR="000B0F58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 xml:space="preserve">2016: </w:t>
      </w:r>
      <w:r w:rsidR="000B0F58" w:rsidRPr="009A6347">
        <w:rPr>
          <w:rFonts w:asciiTheme="minorHAnsi" w:hAnsiTheme="minorHAnsi" w:cstheme="minorHAnsi"/>
          <w:sz w:val="22"/>
        </w:rPr>
        <w:t>50 816 / (200 754 + 36 494) = 0,21</w:t>
      </w:r>
    </w:p>
    <w:p w14:paraId="1C0581F3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8103"/>
        <w:gridCol w:w="720"/>
      </w:tblGrid>
      <w:tr w:rsidR="000B0F58" w:rsidRPr="009A6347" w14:paraId="7590E7C8" w14:textId="77777777" w:rsidTr="000B0F58">
        <w:tc>
          <w:tcPr>
            <w:tcW w:w="250" w:type="dxa"/>
          </w:tcPr>
          <w:p w14:paraId="1A5705FF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178DBC64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Pohotová likvidita=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(krátkodobé pohledávky+peněžní prostředky)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krátkodobé závazky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3380F702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18DE9D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7C2109B8" w14:textId="1DE1FB7A" w:rsidR="000B0F58" w:rsidRPr="009A6347" w:rsidRDefault="00BE70BD" w:rsidP="00BE70BD">
      <w:pPr>
        <w:spacing w:after="0" w:line="240" w:lineRule="auto"/>
        <w:rPr>
          <w:rFonts w:asciiTheme="minorHAnsi" w:hAnsiTheme="minorHAnsi" w:cstheme="minorHAnsi"/>
          <w:b/>
          <w:i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 xml:space="preserve">2016: </w:t>
      </w:r>
      <w:r w:rsidR="000B0F58" w:rsidRPr="009A6347">
        <w:rPr>
          <w:rFonts w:asciiTheme="minorHAnsi" w:hAnsiTheme="minorHAnsi" w:cstheme="minorHAnsi"/>
          <w:sz w:val="22"/>
        </w:rPr>
        <w:t>(0 + 50 816) / (200 754 + 36 494) = 0,25</w:t>
      </w:r>
    </w:p>
    <w:p w14:paraId="1A7ECC23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/>
          <w:i/>
          <w:sz w:val="22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8094"/>
        <w:gridCol w:w="728"/>
      </w:tblGrid>
      <w:tr w:rsidR="000B0F58" w:rsidRPr="009A6347" w14:paraId="5469C0D3" w14:textId="77777777" w:rsidTr="000B0F58">
        <w:tc>
          <w:tcPr>
            <w:tcW w:w="250" w:type="dxa"/>
          </w:tcPr>
          <w:p w14:paraId="0D6A0A99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382545AE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Běžná likvidita=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oběžná aktiva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krátkodobé závazky 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08EF0399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1739FD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2E1888DC" w14:textId="01792F85" w:rsidR="000B0F58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>2016:</w:t>
      </w:r>
      <w:r w:rsidR="000B0F58" w:rsidRPr="009A6347">
        <w:rPr>
          <w:rFonts w:asciiTheme="minorHAnsi" w:hAnsiTheme="minorHAnsi" w:cstheme="minorHAnsi"/>
          <w:sz w:val="22"/>
        </w:rPr>
        <w:t xml:space="preserve"> 256 210 / (200 754 + 36 494) = 1, 08</w:t>
      </w:r>
    </w:p>
    <w:p w14:paraId="7E4733C3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0C99C9DC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Cs/>
          <w:sz w:val="22"/>
          <w:u w:val="single"/>
        </w:rPr>
      </w:pPr>
      <w:r w:rsidRPr="009A6347">
        <w:rPr>
          <w:rFonts w:asciiTheme="minorHAnsi" w:hAnsiTheme="minorHAnsi" w:cstheme="minorHAnsi"/>
          <w:bCs/>
          <w:sz w:val="22"/>
          <w:u w:val="single"/>
        </w:rPr>
        <w:t>Zadluženost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8098"/>
        <w:gridCol w:w="725"/>
      </w:tblGrid>
      <w:tr w:rsidR="000B0F58" w:rsidRPr="009A6347" w14:paraId="3FE5716D" w14:textId="77777777" w:rsidTr="000B0F58">
        <w:tc>
          <w:tcPr>
            <w:tcW w:w="250" w:type="dxa"/>
          </w:tcPr>
          <w:p w14:paraId="02E1C6E1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2A9763EE" w14:textId="77777777" w:rsidR="000B0F58" w:rsidRPr="009A6347" w:rsidRDefault="000B0F58" w:rsidP="00BE70B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Podíl vlastního kapitálu na celkovém=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vlastní kapitál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aktiva celkem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0CE1722A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3D36F7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/>
          <w:i/>
          <w:sz w:val="22"/>
        </w:rPr>
      </w:pPr>
    </w:p>
    <w:p w14:paraId="27728FCD" w14:textId="2120BDA3" w:rsidR="000B0F58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lastRenderedPageBreak/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>2016:</w:t>
      </w:r>
      <w:r w:rsidR="000B0F58" w:rsidRPr="009A6347">
        <w:rPr>
          <w:rFonts w:asciiTheme="minorHAnsi" w:hAnsiTheme="minorHAnsi" w:cstheme="minorHAnsi"/>
          <w:sz w:val="22"/>
        </w:rPr>
        <w:t xml:space="preserve"> 342 904 / 730 790 = 47 %</w:t>
      </w:r>
    </w:p>
    <w:p w14:paraId="71037ECA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"/>
        <w:gridCol w:w="8124"/>
        <w:gridCol w:w="700"/>
      </w:tblGrid>
      <w:tr w:rsidR="000B0F58" w:rsidRPr="009A6347" w14:paraId="4E748DCC" w14:textId="77777777" w:rsidTr="000B0F58">
        <w:tc>
          <w:tcPr>
            <w:tcW w:w="250" w:type="dxa"/>
          </w:tcPr>
          <w:p w14:paraId="2E240AFD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37C64C46" w14:textId="77777777" w:rsidR="000B0F58" w:rsidRPr="009A6347" w:rsidRDefault="000B0F58" w:rsidP="00BE70B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Úrokové krytí=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(výsledek hospodaření před zdaněním (EBIT)+nákladové úroky)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nákladové úroky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4D68F464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70B368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/>
          <w:i/>
          <w:sz w:val="22"/>
        </w:rPr>
      </w:pPr>
    </w:p>
    <w:p w14:paraId="469F96FD" w14:textId="0017D22A" w:rsidR="000B0F58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>2016:</w:t>
      </w:r>
      <w:r w:rsidR="000B0F58" w:rsidRPr="009A6347">
        <w:rPr>
          <w:rFonts w:asciiTheme="minorHAnsi" w:hAnsiTheme="minorHAnsi" w:cstheme="minorHAnsi"/>
          <w:sz w:val="22"/>
        </w:rPr>
        <w:t xml:space="preserve"> (64 158 + 10 536) / 10 536 = 6,93</w:t>
      </w:r>
    </w:p>
    <w:p w14:paraId="73704B90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8098"/>
        <w:gridCol w:w="725"/>
      </w:tblGrid>
      <w:tr w:rsidR="000B0F58" w:rsidRPr="009A6347" w14:paraId="7402DBAD" w14:textId="77777777" w:rsidTr="000B0F58">
        <w:tc>
          <w:tcPr>
            <w:tcW w:w="250" w:type="dxa"/>
          </w:tcPr>
          <w:p w14:paraId="360FC37B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hideMark/>
          </w:tcPr>
          <w:p w14:paraId="15CB1C61" w14:textId="77777777" w:rsidR="000B0F58" w:rsidRPr="009A6347" w:rsidRDefault="000B0F58" w:rsidP="00BE70B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Průměrná doba splácení dluhů (roky) 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(cizí zdroje – nákladové rezervy)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peněžní tok z provozní činnosti </m:t>
                    </m:r>
                  </m:den>
                </m:f>
              </m:oMath>
            </m:oMathPara>
          </w:p>
        </w:tc>
        <w:tc>
          <w:tcPr>
            <w:tcW w:w="740" w:type="dxa"/>
            <w:vAlign w:val="center"/>
          </w:tcPr>
          <w:p w14:paraId="2C0C6EC9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B260B4" w14:textId="77777777" w:rsidR="000B0F58" w:rsidRPr="009A6347" w:rsidRDefault="000B0F58" w:rsidP="00BE70BD">
      <w:pPr>
        <w:spacing w:after="0" w:line="240" w:lineRule="auto"/>
        <w:jc w:val="left"/>
        <w:rPr>
          <w:rFonts w:asciiTheme="minorHAnsi" w:hAnsiTheme="minorHAnsi" w:cstheme="minorHAnsi"/>
          <w:b/>
          <w:i/>
          <w:sz w:val="22"/>
        </w:rPr>
      </w:pPr>
    </w:p>
    <w:p w14:paraId="52349FBF" w14:textId="17468FA5" w:rsidR="000B0F58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Vzor rok </w:t>
      </w:r>
      <w:r w:rsidR="000B0F58" w:rsidRPr="009A6347">
        <w:rPr>
          <w:rFonts w:asciiTheme="minorHAnsi" w:hAnsiTheme="minorHAnsi" w:cstheme="minorHAnsi"/>
          <w:b/>
          <w:i/>
          <w:sz w:val="22"/>
        </w:rPr>
        <w:t>2016:</w:t>
      </w:r>
      <w:r w:rsidR="000B0F58" w:rsidRPr="009A6347">
        <w:rPr>
          <w:rFonts w:asciiTheme="minorHAnsi" w:hAnsiTheme="minorHAnsi" w:cstheme="minorHAnsi"/>
          <w:sz w:val="22"/>
        </w:rPr>
        <w:t xml:space="preserve"> (375 970 - 5 070) / 82 578 = 4,49</w:t>
      </w:r>
    </w:p>
    <w:p w14:paraId="090166D4" w14:textId="1FF62479" w:rsidR="00BE70BD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0E1E71C" w14:textId="3F876119" w:rsidR="00BE70BD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7A4BFD1" w14:textId="205A5D06" w:rsidR="00F63279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 listu </w:t>
      </w:r>
      <w:r w:rsidRPr="00F63279">
        <w:rPr>
          <w:rFonts w:asciiTheme="minorHAnsi" w:hAnsiTheme="minorHAnsi" w:cstheme="minorHAnsi"/>
          <w:b/>
          <w:bCs/>
          <w:sz w:val="22"/>
        </w:rPr>
        <w:t>„EBITDA“</w:t>
      </w:r>
      <w:r>
        <w:rPr>
          <w:rFonts w:asciiTheme="minorHAnsi" w:hAnsiTheme="minorHAnsi" w:cstheme="minorHAnsi"/>
          <w:sz w:val="22"/>
        </w:rPr>
        <w:t xml:space="preserve"> je znázorněn výpočet tohoto ukazatele, který potřebujeme pro další výpočty v rámci ocenění podniku.</w:t>
      </w:r>
    </w:p>
    <w:p w14:paraId="4EB2119C" w14:textId="77777777" w:rsidR="00F63279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CBAC556" w14:textId="6A905E87" w:rsidR="00BE70BD" w:rsidRPr="00BE70BD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BE70BD">
        <w:rPr>
          <w:rFonts w:asciiTheme="minorHAnsi" w:hAnsiTheme="minorHAnsi" w:cstheme="minorHAnsi"/>
          <w:sz w:val="22"/>
        </w:rPr>
        <w:t xml:space="preserve">List </w:t>
      </w:r>
      <w:r w:rsidRPr="00BE70BD">
        <w:rPr>
          <w:rFonts w:asciiTheme="minorHAnsi" w:hAnsiTheme="minorHAnsi" w:cstheme="minorHAnsi"/>
          <w:b/>
          <w:bCs/>
          <w:sz w:val="22"/>
        </w:rPr>
        <w:t>„</w:t>
      </w:r>
      <w:r>
        <w:rPr>
          <w:rFonts w:asciiTheme="minorHAnsi" w:hAnsiTheme="minorHAnsi" w:cstheme="minorHAnsi"/>
          <w:b/>
          <w:bCs/>
          <w:sz w:val="22"/>
        </w:rPr>
        <w:t>Komplexní analýza</w:t>
      </w:r>
      <w:r w:rsidRPr="00BE70BD">
        <w:rPr>
          <w:rFonts w:asciiTheme="minorHAnsi" w:hAnsiTheme="minorHAnsi" w:cstheme="minorHAnsi"/>
          <w:b/>
          <w:bCs/>
          <w:sz w:val="22"/>
        </w:rPr>
        <w:t>“</w:t>
      </w:r>
      <w:r w:rsidRPr="00BE70BD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je dovršením finanční analýzy a obsahuje index bonity, index IN95, index IN99, modifikovaný Tafflerův index a Alt</w:t>
      </w:r>
      <w:r w:rsidR="00F63279">
        <w:rPr>
          <w:rFonts w:asciiTheme="minorHAnsi" w:hAnsiTheme="minorHAnsi" w:cstheme="minorHAnsi"/>
          <w:sz w:val="22"/>
        </w:rPr>
        <w:t>m</w:t>
      </w:r>
      <w:r>
        <w:rPr>
          <w:rFonts w:asciiTheme="minorHAnsi" w:hAnsiTheme="minorHAnsi" w:cstheme="minorHAnsi"/>
          <w:sz w:val="22"/>
        </w:rPr>
        <w:t xml:space="preserve">anovu analýzu pro české společnosti. </w:t>
      </w:r>
    </w:p>
    <w:p w14:paraId="62B4BF5F" w14:textId="77777777" w:rsidR="00BE70BD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AD5F56B" w14:textId="77777777" w:rsidR="00BE70BD" w:rsidRPr="009A6347" w:rsidRDefault="00BE70BD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084D75E" w14:textId="77777777" w:rsidR="00EA1DC6" w:rsidRPr="009A6347" w:rsidRDefault="00EA1DC6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3" w:name="_Toc54182868"/>
      <w:r w:rsidRPr="009A6347">
        <w:rPr>
          <w:rFonts w:asciiTheme="minorHAnsi" w:hAnsiTheme="minorHAnsi" w:cstheme="minorHAnsi"/>
          <w:sz w:val="22"/>
          <w:szCs w:val="22"/>
        </w:rPr>
        <w:t>Tvorba finančního plánu</w:t>
      </w:r>
      <w:bookmarkEnd w:id="3"/>
    </w:p>
    <w:p w14:paraId="7676A109" w14:textId="0C395857" w:rsidR="00F63279" w:rsidRDefault="00F63279" w:rsidP="00F63279">
      <w:pPr>
        <w:spacing w:before="12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Pro tvorbu finančního plánu je zapotřebí rozdělit majetek na provozně nutný (potřebný) a provozně nenutný (nepotřebný).</w:t>
      </w:r>
    </w:p>
    <w:p w14:paraId="6E237B38" w14:textId="77777777" w:rsidR="00F63279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CD0E794" w14:textId="3896C7F5" w:rsidR="000B0F58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V listu </w:t>
      </w:r>
      <w:r w:rsidRPr="00F63279">
        <w:rPr>
          <w:rFonts w:asciiTheme="minorHAnsi" w:hAnsiTheme="minorHAnsi" w:cstheme="minorHAnsi"/>
          <w:b/>
          <w:bCs/>
          <w:sz w:val="22"/>
        </w:rPr>
        <w:t>„Nutný-Nenutný“</w:t>
      </w:r>
      <w:r w:rsidRPr="009A6347">
        <w:rPr>
          <w:rFonts w:asciiTheme="minorHAnsi" w:hAnsiTheme="minorHAnsi" w:cstheme="minorHAnsi"/>
          <w:sz w:val="22"/>
        </w:rPr>
        <w:t xml:space="preserve"> jsou položky dlouhodobého nehmotného a dlouhodobého hmotného majetku vygenerovány z listu „Rozvahy“.</w:t>
      </w:r>
    </w:p>
    <w:p w14:paraId="0B81E5E3" w14:textId="77777777" w:rsidR="00F63279" w:rsidRPr="009A6347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550DD79" w14:textId="115CEDD0" w:rsidR="000B0F58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Pracovní kapitál provozně nutný je získán součtem položek zásob, pohledávek, ostatních aktiv (časové rozlišení aktiv), krátkodobých závazků neúročených, ostatních pasiv (časové rozlišení pasiv) a provozně nutných peněz.</w:t>
      </w:r>
    </w:p>
    <w:p w14:paraId="351C0ED1" w14:textId="77777777" w:rsidR="00F63279" w:rsidRPr="009A6347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A4D5A73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V tomto listu je dále vypočítán Korigovaný provozní výsledek hospodaření, který je vypočítán jako: 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186"/>
        <w:gridCol w:w="186"/>
        <w:gridCol w:w="756"/>
        <w:gridCol w:w="709"/>
        <w:gridCol w:w="709"/>
        <w:gridCol w:w="709"/>
        <w:gridCol w:w="708"/>
      </w:tblGrid>
      <w:tr w:rsidR="000B0F58" w:rsidRPr="00F63279" w14:paraId="3933FCEB" w14:textId="77777777" w:rsidTr="00F63279">
        <w:trPr>
          <w:trHeight w:val="300"/>
        </w:trPr>
        <w:tc>
          <w:tcPr>
            <w:tcW w:w="49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3493D268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Korigovaný provozní výsledek hospodaření (před daní)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BB773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53 356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B97E2F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59 128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AAEE3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37 221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3FDD3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67 033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5AD6CCF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74 415</w:t>
            </w:r>
          </w:p>
        </w:tc>
      </w:tr>
      <w:tr w:rsidR="000B0F58" w:rsidRPr="00F63279" w14:paraId="467B09B9" w14:textId="77777777" w:rsidTr="00F63279">
        <w:trPr>
          <w:trHeight w:val="300"/>
        </w:trPr>
        <w:tc>
          <w:tcPr>
            <w:tcW w:w="47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A7A944C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+Provozní výsledek hospodaření z výsledovky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97E1AD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B9A149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D35AD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1049D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AE1EA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-8 714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689908B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0B0F58" w:rsidRPr="00F63279" w14:paraId="38F7BD16" w14:textId="77777777" w:rsidTr="00F63279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930E741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+Vyloučení VH z prodeje majetku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49BC7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9022C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54CDF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-733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2B64B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-548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82653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-406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731825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-102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D71FCB0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-2 833</w:t>
            </w:r>
          </w:p>
        </w:tc>
      </w:tr>
      <w:tr w:rsidR="000B0F58" w:rsidRPr="00F63279" w14:paraId="00BC67B3" w14:textId="77777777" w:rsidTr="00F63279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31DC3F8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+Vyloučení mimořádných výnosů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3C5CD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838F7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E405D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7E117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2F6C4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8 470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174A7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4 250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1D4EE08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380</w:t>
            </w:r>
          </w:p>
        </w:tc>
      </w:tr>
      <w:tr w:rsidR="000B0F58" w:rsidRPr="00F63279" w14:paraId="726F1636" w14:textId="77777777" w:rsidTr="00F63279">
        <w:trPr>
          <w:trHeight w:val="300"/>
        </w:trPr>
        <w:tc>
          <w:tcPr>
            <w:tcW w:w="47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E2F9BE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=Korigovaný provozní výsledek hospodaření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93E54F" w14:textId="77777777" w:rsidR="000B0F58" w:rsidRPr="00F63279" w:rsidRDefault="000B0F58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D0F399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52 718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1DFDA3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59 325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9833E1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45 285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0AF429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62 467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5B64B" w14:textId="77777777" w:rsidR="000B0F58" w:rsidRPr="00F63279" w:rsidRDefault="000B0F58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6327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71 962</w:t>
            </w:r>
          </w:p>
        </w:tc>
      </w:tr>
    </w:tbl>
    <w:p w14:paraId="2AB413F3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EB960E0" w14:textId="428958E1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V předložené excelové tabulce na </w:t>
      </w:r>
      <w:r w:rsidR="00F63279">
        <w:rPr>
          <w:rFonts w:asciiTheme="minorHAnsi" w:hAnsiTheme="minorHAnsi" w:cstheme="minorHAnsi"/>
          <w:sz w:val="22"/>
        </w:rPr>
        <w:t>listu</w:t>
      </w:r>
      <w:r w:rsidRPr="009A6347">
        <w:rPr>
          <w:rFonts w:asciiTheme="minorHAnsi" w:hAnsiTheme="minorHAnsi" w:cstheme="minorHAnsi"/>
          <w:sz w:val="22"/>
        </w:rPr>
        <w:t xml:space="preserve"> </w:t>
      </w:r>
      <w:r w:rsidRPr="00F63279">
        <w:rPr>
          <w:rFonts w:asciiTheme="minorHAnsi" w:hAnsiTheme="minorHAnsi" w:cstheme="minorHAnsi"/>
          <w:b/>
          <w:bCs/>
          <w:sz w:val="22"/>
        </w:rPr>
        <w:t xml:space="preserve">„Plán“ </w:t>
      </w:r>
      <w:r w:rsidRPr="009A6347">
        <w:rPr>
          <w:rFonts w:asciiTheme="minorHAnsi" w:hAnsiTheme="minorHAnsi" w:cstheme="minorHAnsi"/>
          <w:sz w:val="22"/>
        </w:rPr>
        <w:t>se nám poslední daný rok vyplní automaticky dle již vyplněných účetních výkazů</w:t>
      </w:r>
      <w:r w:rsidR="00A66FC9">
        <w:rPr>
          <w:rFonts w:asciiTheme="minorHAnsi" w:hAnsiTheme="minorHAnsi" w:cstheme="minorHAnsi"/>
          <w:sz w:val="22"/>
        </w:rPr>
        <w:t xml:space="preserve"> včetně finanční analýzy plánu</w:t>
      </w:r>
      <w:r w:rsidR="00F63279">
        <w:rPr>
          <w:rFonts w:asciiTheme="minorHAnsi" w:hAnsiTheme="minorHAnsi" w:cstheme="minorHAnsi"/>
          <w:sz w:val="22"/>
        </w:rPr>
        <w:t xml:space="preserve">. Finanční plán je navázán na předchozí listy a predikce vychází z generátorů hodnoty – list </w:t>
      </w:r>
      <w:r w:rsidR="00F63279" w:rsidRPr="00F63279">
        <w:rPr>
          <w:rFonts w:asciiTheme="minorHAnsi" w:hAnsiTheme="minorHAnsi" w:cstheme="minorHAnsi"/>
          <w:b/>
          <w:bCs/>
          <w:sz w:val="22"/>
        </w:rPr>
        <w:t>„Generátory“</w:t>
      </w:r>
      <w:r w:rsidR="00F63279" w:rsidRPr="00F63279">
        <w:rPr>
          <w:rFonts w:asciiTheme="minorHAnsi" w:hAnsiTheme="minorHAnsi" w:cstheme="minorHAnsi"/>
          <w:sz w:val="22"/>
        </w:rPr>
        <w:t>.</w:t>
      </w:r>
    </w:p>
    <w:p w14:paraId="4D2F13CE" w14:textId="77777777" w:rsidR="00DF483C" w:rsidRPr="009A6347" w:rsidRDefault="00DF483C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19A5962" w14:textId="6E29213B" w:rsidR="00EA1DC6" w:rsidRPr="009A6347" w:rsidRDefault="00EA1DC6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4" w:name="_Toc54182869"/>
      <w:r w:rsidRPr="009A6347">
        <w:rPr>
          <w:rFonts w:asciiTheme="minorHAnsi" w:hAnsiTheme="minorHAnsi" w:cstheme="minorHAnsi"/>
          <w:sz w:val="22"/>
          <w:szCs w:val="22"/>
        </w:rPr>
        <w:t>Určení generátorů hodnoty a prvotní ocenění</w:t>
      </w:r>
      <w:bookmarkEnd w:id="4"/>
      <w:r w:rsidRPr="009A63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38207A" w14:textId="60A8B476" w:rsidR="000B0F58" w:rsidRPr="009A6347" w:rsidRDefault="00F63279" w:rsidP="00F63279">
      <w:pPr>
        <w:spacing w:before="12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 listu </w:t>
      </w:r>
      <w:r w:rsidRPr="00A66FC9">
        <w:rPr>
          <w:rFonts w:asciiTheme="minorHAnsi" w:hAnsiTheme="minorHAnsi" w:cstheme="minorHAnsi"/>
          <w:b/>
          <w:bCs/>
          <w:sz w:val="22"/>
        </w:rPr>
        <w:t>„Generátory“</w:t>
      </w:r>
      <w:r>
        <w:rPr>
          <w:rFonts w:asciiTheme="minorHAnsi" w:hAnsiTheme="minorHAnsi" w:cstheme="minorHAnsi"/>
          <w:sz w:val="22"/>
        </w:rPr>
        <w:t xml:space="preserve"> jsou uvedeny generátory hodnoty ve formě tržeb a ve formě ziskové marže. Nástin výpočtů je znázorněn níže.</w:t>
      </w:r>
    </w:p>
    <w:p w14:paraId="3A42A8E9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2A56BC27" w14:textId="43200D4D" w:rsidR="000B0F58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  <w:r w:rsidRPr="009A6347">
        <w:rPr>
          <w:rFonts w:asciiTheme="minorHAnsi" w:hAnsiTheme="minorHAnsi" w:cstheme="minorHAnsi"/>
          <w:i/>
          <w:sz w:val="22"/>
        </w:rPr>
        <w:t xml:space="preserve">Analýza a prognóza generátorů hodnoty </w:t>
      </w:r>
    </w:p>
    <w:p w14:paraId="3FAB152B" w14:textId="77777777" w:rsidR="00F63279" w:rsidRPr="009A6347" w:rsidRDefault="00F63279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5C7CDEE9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Cs/>
          <w:sz w:val="22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2"/>
            </w:rPr>
            <w:lastRenderedPageBreak/>
            <m:t xml:space="preserve">Roční tempo růstu= </m:t>
          </m:r>
          <m:f>
            <m:fPr>
              <m:ctrlPr>
                <w:rPr>
                  <w:rFonts w:ascii="Cambria Math" w:hAnsi="Cambria Math" w:cstheme="minorHAnsi"/>
                  <w:iCs/>
                  <w:sz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</w:rPr>
                <m:t>tržby za daný rok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</w:rPr>
                <m:t xml:space="preserve">tržby za minulý rok-1 </m:t>
              </m:r>
            </m:den>
          </m:f>
        </m:oMath>
      </m:oMathPara>
    </w:p>
    <w:p w14:paraId="3D807A12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/>
          <w:bCs/>
          <w:i/>
          <w:sz w:val="22"/>
        </w:rPr>
      </w:pPr>
    </w:p>
    <w:p w14:paraId="04D7CDD3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color w:val="FF0000"/>
          <w:sz w:val="22"/>
        </w:rPr>
      </w:pPr>
      <m:oMathPara>
        <m:oMathParaPr>
          <m:jc m:val="center"/>
        </m:oMathParaPr>
        <m:oMath>
          <m:r>
            <w:rPr>
              <w:rFonts w:ascii="Cambria Math" w:hAnsi="Cambria Math" w:cstheme="minorHAnsi"/>
              <w:sz w:val="22"/>
            </w:rPr>
            <m:t xml:space="preserve">Roční tempo růstu 2013= 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</w:rPr>
                <m:t>1 766 930</m:t>
              </m:r>
            </m:num>
            <m:den>
              <m:r>
                <w:rPr>
                  <w:rFonts w:ascii="Cambria Math" w:hAnsi="Cambria Math" w:cstheme="minorHAnsi"/>
                  <w:sz w:val="22"/>
                </w:rPr>
                <m:t>1 439 502-1</m:t>
              </m:r>
            </m:den>
          </m:f>
          <m:r>
            <w:rPr>
              <w:rFonts w:ascii="Cambria Math" w:hAnsi="Cambria Math" w:cstheme="minorHAnsi"/>
              <w:sz w:val="22"/>
            </w:rPr>
            <m:t>*100=22,7 %</m:t>
          </m:r>
        </m:oMath>
      </m:oMathPara>
    </w:p>
    <w:p w14:paraId="65FFBD7D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F155A33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K výpočtu korigovaného provozního zisku před odpisy a daní je třeba znát korigovaný provozní výsledek hospodaření a úpravu hodnot dlouhodobého nehmotného a hmotného majetku (odpisy). Tyto hodnoty následně spolu sečteme.</w:t>
      </w:r>
    </w:p>
    <w:p w14:paraId="11321EB0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"/>
        <w:gridCol w:w="8107"/>
        <w:gridCol w:w="717"/>
      </w:tblGrid>
      <w:tr w:rsidR="000B0F58" w:rsidRPr="009A6347" w14:paraId="4A3D125B" w14:textId="77777777" w:rsidTr="008653E8">
        <w:tc>
          <w:tcPr>
            <w:tcW w:w="250" w:type="dxa"/>
          </w:tcPr>
          <w:p w14:paraId="4ACFF657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</w:tcPr>
          <w:p w14:paraId="272A4E7C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 xml:space="preserve">Korigovaný provozní zisk před odpisy a daní 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v tis. Kč</m:t>
                    </m:r>
                  </m:e>
                </m:d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=korigovaný provozní výsledek hospodaření+úprava hodnot dl. nehmotného a hmot. majetku</m:t>
                </m:r>
              </m:oMath>
            </m:oMathPara>
          </w:p>
        </w:tc>
        <w:tc>
          <w:tcPr>
            <w:tcW w:w="740" w:type="dxa"/>
            <w:vAlign w:val="center"/>
          </w:tcPr>
          <w:p w14:paraId="1D11AD96" w14:textId="77777777" w:rsidR="000B0F58" w:rsidRPr="009A6347" w:rsidRDefault="000B0F58" w:rsidP="00BE70B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F6161C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i/>
          <w:sz w:val="22"/>
        </w:rPr>
      </w:pPr>
    </w:p>
    <w:p w14:paraId="32BAFCF9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i/>
          <w:sz w:val="22"/>
        </w:rPr>
        <w:t>2012: Korigovaný provozní zisk před odpisy a daní (v tis. Kč)</w:t>
      </w:r>
      <w:r w:rsidRPr="009A6347">
        <w:rPr>
          <w:rFonts w:asciiTheme="minorHAnsi" w:hAnsiTheme="minorHAnsi" w:cstheme="minorHAnsi"/>
          <w:sz w:val="22"/>
        </w:rPr>
        <w:t xml:space="preserve"> </w:t>
      </w:r>
    </w:p>
    <w:p w14:paraId="4A87BD44" w14:textId="46958B5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52 718 + 24 292 = 77</w:t>
      </w:r>
      <w:r w:rsidR="00F63279">
        <w:rPr>
          <w:rFonts w:asciiTheme="minorHAnsi" w:hAnsiTheme="minorHAnsi" w:cstheme="minorHAnsi"/>
          <w:i/>
          <w:iCs/>
          <w:sz w:val="22"/>
        </w:rPr>
        <w:t> </w:t>
      </w:r>
      <w:r w:rsidRPr="009A6347">
        <w:rPr>
          <w:rFonts w:asciiTheme="minorHAnsi" w:hAnsiTheme="minorHAnsi" w:cstheme="minorHAnsi"/>
          <w:i/>
          <w:iCs/>
          <w:sz w:val="22"/>
        </w:rPr>
        <w:t>010</w:t>
      </w:r>
    </w:p>
    <w:p w14:paraId="5188B4DF" w14:textId="77777777" w:rsidR="00F63279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474A741" w14:textId="720F56FA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Tímto postupem pokračujeme v dalších letech. </w:t>
      </w:r>
    </w:p>
    <w:p w14:paraId="1A414261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49C4DF1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Pro budoucí hodnoty, v tomto příkladě pro roky 2017, 2018, 2019, 2020 a 2021 je využita excelová funkce lintrend. Ta pro svou předpověď nových hodnot, využívá předcházející oblasti buněk, jejichž vzájemný vztah lze vystihnout přímkovou závislostí. </w:t>
      </w:r>
    </w:p>
    <w:p w14:paraId="0B66F411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7ADD7AB" w14:textId="57E422E0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Koeficient náročnosti růstu tržeb na růstu pracovního kapitálu, který nalezneme </w:t>
      </w:r>
      <w:r w:rsidR="009A1BA3">
        <w:rPr>
          <w:rFonts w:asciiTheme="minorHAnsi" w:hAnsiTheme="minorHAnsi" w:cstheme="minorHAnsi"/>
          <w:sz w:val="22"/>
        </w:rPr>
        <w:t xml:space="preserve">v tabulce </w:t>
      </w:r>
      <w:r w:rsidR="009A1BA3" w:rsidRPr="009A1BA3">
        <w:rPr>
          <w:rFonts w:asciiTheme="minorHAnsi" w:hAnsiTheme="minorHAnsi" w:cstheme="minorHAnsi"/>
          <w:b/>
          <w:bCs/>
          <w:caps/>
          <w:sz w:val="22"/>
        </w:rPr>
        <w:t>Pracovní kapitál</w:t>
      </w:r>
      <w:r w:rsidRPr="009A6347">
        <w:rPr>
          <w:rFonts w:asciiTheme="minorHAnsi" w:hAnsiTheme="minorHAnsi" w:cstheme="minorHAnsi"/>
          <w:sz w:val="22"/>
        </w:rPr>
        <w:t xml:space="preserve">: c) Upravený pracovní kapitál, je tvořen z upraveného pracovního kapitálu a tržeb, tedy vezmeme sumu upraveného pracovního kapitálu, který je tvořen rozdíl aktiv a pasiv, z roku 2016 a sumu upraveného pracovního kapitálu 2012, tyto propočty mezi sebou odečteme a následně vydělíme rozdílem sumy tržeb za rok 2016 a sumy tržeb za rok 2012, kde jednotlivé tržby mezi sebou tvoří rozdíl. </w:t>
      </w:r>
    </w:p>
    <w:p w14:paraId="33376408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F05677C" w14:textId="77777777" w:rsidR="000B0F58" w:rsidRPr="009A6347" w:rsidRDefault="000B0F58" w:rsidP="00BE70BD">
      <w:p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Koeficient náročnosti růstu tržeb na růstu prac. kapitálu:</w:t>
      </w:r>
    </w:p>
    <w:p w14:paraId="3D60056B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(36 723 – 18 889) / (2 054 958 – 1 439 502) = 0, 0289 = 2,9 %.</w:t>
      </w:r>
    </w:p>
    <w:p w14:paraId="27BCC000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F1E8995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Investiční náročnost tržeb 2013–2016 (v podkapitole DOUHODOBÝ MAJETEK A INVESTICE: a) Výpočet koeficientů náročnosti za minulé období), vypočteme jako celkovou částku investic brutto děleno součtem tržeb za jednotlivé roky. </w:t>
      </w:r>
    </w:p>
    <w:p w14:paraId="2190DAD8" w14:textId="12004598" w:rsidR="000B0F58" w:rsidRDefault="000B0F58" w:rsidP="00BE70BD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sz w:val="22"/>
          <w:lang w:eastAsia="cs-CZ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(743 + 1 320 + 1 219 + 1 443) / 7 546 998 = </w:t>
      </w:r>
      <w:r w:rsidRPr="009A6347">
        <w:rPr>
          <w:rFonts w:asciiTheme="minorHAnsi" w:eastAsia="Times New Roman" w:hAnsiTheme="minorHAnsi" w:cstheme="minorHAnsi"/>
          <w:i/>
          <w:iCs/>
          <w:sz w:val="22"/>
          <w:lang w:eastAsia="cs-CZ"/>
        </w:rPr>
        <w:t>0,06261 = 0,1 %.</w:t>
      </w:r>
    </w:p>
    <w:p w14:paraId="2F7A8806" w14:textId="77777777" w:rsidR="00F63279" w:rsidRPr="009A6347" w:rsidRDefault="00F63279" w:rsidP="00BE70BD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sz w:val="22"/>
          <w:lang w:eastAsia="cs-CZ"/>
        </w:rPr>
      </w:pPr>
    </w:p>
    <w:p w14:paraId="4D284F68" w14:textId="77777777" w:rsidR="000B0F58" w:rsidRPr="009A1BA3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1BA3">
        <w:rPr>
          <w:rFonts w:asciiTheme="minorHAnsi" w:hAnsiTheme="minorHAnsi" w:cstheme="minorHAnsi"/>
          <w:b/>
          <w:bCs/>
          <w:sz w:val="22"/>
        </w:rPr>
        <w:t xml:space="preserve">DOUHODOBÝ MAJETEK A INVESTICE: </w:t>
      </w:r>
      <w:r w:rsidRPr="009A1BA3">
        <w:rPr>
          <w:rFonts w:asciiTheme="minorHAnsi" w:hAnsiTheme="minorHAnsi" w:cstheme="minorHAnsi"/>
          <w:sz w:val="22"/>
        </w:rPr>
        <w:t>b) Odhad investic pro budoucí období</w:t>
      </w:r>
    </w:p>
    <w:p w14:paraId="1E7B38CD" w14:textId="048FB930" w:rsidR="000B0F58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V tomto případě je předmětem výpočtu odhad investic brutto pro plán tržeb. Takový odhad investic vypočteme tak, že vezmeme minulý koeficient náročnosti, který jsme si vypočetli v tabulce výše, vynásobíme se součtem tržeb za rok 2017 až 2021. </w:t>
      </w:r>
    </w:p>
    <w:p w14:paraId="18C028AD" w14:textId="77777777" w:rsidR="00F63279" w:rsidRPr="009A6347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83ED926" w14:textId="1EE53E34" w:rsidR="000B0F58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Výsledný odhad investic vychází z průměru, tedy</w:t>
      </w:r>
    </w:p>
    <w:p w14:paraId="5B90240F" w14:textId="77777777" w:rsidR="00F63279" w:rsidRPr="009A6347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E1D8E5A" w14:textId="512D8E86" w:rsidR="000B0F58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(30 279 + 15 000) / 2 = 22</w:t>
      </w:r>
      <w:r w:rsidR="00F63279">
        <w:rPr>
          <w:rFonts w:asciiTheme="minorHAnsi" w:hAnsiTheme="minorHAnsi" w:cstheme="minorHAnsi"/>
          <w:i/>
          <w:iCs/>
          <w:sz w:val="22"/>
        </w:rPr>
        <w:t> </w:t>
      </w:r>
      <w:r w:rsidRPr="009A6347">
        <w:rPr>
          <w:rFonts w:asciiTheme="minorHAnsi" w:hAnsiTheme="minorHAnsi" w:cstheme="minorHAnsi"/>
          <w:i/>
          <w:iCs/>
          <w:sz w:val="22"/>
        </w:rPr>
        <w:t>640</w:t>
      </w:r>
    </w:p>
    <w:p w14:paraId="5B9C586D" w14:textId="77777777" w:rsidR="00F63279" w:rsidRPr="009A6347" w:rsidRDefault="00F63279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</w:p>
    <w:p w14:paraId="6EEADCCC" w14:textId="5BC19573" w:rsidR="000B0F58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a výsledný koeficient je opět odvozen z celkové částky vůči tržbám. </w:t>
      </w:r>
    </w:p>
    <w:p w14:paraId="2C8F56C3" w14:textId="77777777" w:rsidR="00F63279" w:rsidRPr="009A6347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325709A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Těmito kroky, kdy jsme určili generátory hodnoty, můžeme dále pokračovat k samotnému ocenění.</w:t>
      </w:r>
    </w:p>
    <w:p w14:paraId="0E5D8C68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5E017B2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b/>
          <w:bCs/>
          <w:i/>
          <w:sz w:val="22"/>
        </w:rPr>
      </w:pPr>
    </w:p>
    <w:p w14:paraId="3AECB76A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7DE94F4" w14:textId="77777777" w:rsidR="00EA1DC6" w:rsidRPr="00F63279" w:rsidRDefault="00EA1DC6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5" w:name="_Toc54182870"/>
      <w:r w:rsidRPr="00F63279">
        <w:rPr>
          <w:rFonts w:asciiTheme="minorHAnsi" w:hAnsiTheme="minorHAnsi" w:cstheme="minorHAnsi"/>
          <w:sz w:val="22"/>
          <w:szCs w:val="22"/>
        </w:rPr>
        <w:lastRenderedPageBreak/>
        <w:t>Výpočet bezrizikové míry výnosnosti, nákladů na vlastní kapitál a diskontní míry</w:t>
      </w:r>
      <w:bookmarkEnd w:id="5"/>
      <w:r w:rsidRPr="00F632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A8E47E" w14:textId="5A831CA2" w:rsidR="009A04CE" w:rsidRDefault="009A04CE" w:rsidP="00F63279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926992B" w14:textId="773B2BBF" w:rsidR="00EA1DC6" w:rsidRDefault="00D33A9E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Ocenění dluhopisů a ostatní výpočty týkající se dluhopisů jsou uvedeny v listu </w:t>
      </w:r>
      <w:r w:rsidRPr="00D33A9E">
        <w:rPr>
          <w:rFonts w:asciiTheme="minorHAnsi" w:hAnsiTheme="minorHAnsi" w:cstheme="minorHAnsi"/>
          <w:b/>
          <w:bCs/>
          <w:sz w:val="22"/>
        </w:rPr>
        <w:t>„Dluhopisy</w:t>
      </w:r>
      <w:r>
        <w:rPr>
          <w:rFonts w:asciiTheme="minorHAnsi" w:hAnsiTheme="minorHAnsi" w:cstheme="minorHAnsi"/>
          <w:sz w:val="22"/>
        </w:rPr>
        <w:t>“.</w:t>
      </w:r>
    </w:p>
    <w:p w14:paraId="340A3201" w14:textId="77777777" w:rsidR="00D33A9E" w:rsidRDefault="00D33A9E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39D4153" w14:textId="77777777" w:rsidR="00F63279" w:rsidRPr="009A6347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DA98EE0" w14:textId="77777777" w:rsidR="00EA1DC6" w:rsidRPr="009A04CE" w:rsidRDefault="00EA1DC6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6" w:name="_Toc54182871"/>
      <w:r w:rsidRPr="009A04CE">
        <w:rPr>
          <w:rFonts w:asciiTheme="minorHAnsi" w:hAnsiTheme="minorHAnsi" w:cstheme="minorHAnsi"/>
          <w:sz w:val="22"/>
          <w:szCs w:val="22"/>
        </w:rPr>
        <w:t>Ocenění na základě analýzy výnosů</w:t>
      </w:r>
      <w:bookmarkEnd w:id="6"/>
    </w:p>
    <w:p w14:paraId="50F95DE5" w14:textId="399EBF1F" w:rsidR="00EA1DC6" w:rsidRDefault="00EA1DC6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8835876" w14:textId="77777777" w:rsidR="009A04CE" w:rsidRDefault="009A04CE" w:rsidP="009A04CE">
      <w:pPr>
        <w:spacing w:before="12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Před stanovením diskontní míry je zapotřebí zjistit náklady vlastního kapitálu, které mohou být stanoveny metodou CAPM nebo stavebnicovou metodou. V listu </w:t>
      </w:r>
      <w:r w:rsidRPr="00540617">
        <w:rPr>
          <w:rFonts w:asciiTheme="minorHAnsi" w:hAnsiTheme="minorHAnsi" w:cstheme="minorHAnsi"/>
          <w:b/>
          <w:bCs/>
          <w:sz w:val="22"/>
        </w:rPr>
        <w:t>„CAPM“</w:t>
      </w:r>
      <w:r>
        <w:rPr>
          <w:rFonts w:asciiTheme="minorHAnsi" w:hAnsiTheme="minorHAnsi" w:cstheme="minorHAnsi"/>
          <w:sz w:val="22"/>
        </w:rPr>
        <w:t xml:space="preserve"> je uveden výpočet této metody, když v následující tabulce jsou uvedeny možné zdroje jednotlivých položek.</w:t>
      </w:r>
    </w:p>
    <w:p w14:paraId="61E5AB44" w14:textId="77777777" w:rsidR="009A04CE" w:rsidRPr="009A6347" w:rsidRDefault="009A04CE" w:rsidP="009A04CE">
      <w:pPr>
        <w:spacing w:before="120" w:after="0" w:line="240" w:lineRule="auto"/>
        <w:rPr>
          <w:rFonts w:asciiTheme="minorHAnsi" w:hAnsiTheme="minorHAnsi" w:cstheme="minorHAnsi"/>
          <w:sz w:val="22"/>
        </w:rPr>
      </w:pPr>
    </w:p>
    <w:tbl>
      <w:tblPr>
        <w:tblW w:w="800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47"/>
        <w:gridCol w:w="1336"/>
        <w:gridCol w:w="1335"/>
        <w:gridCol w:w="593"/>
        <w:gridCol w:w="1842"/>
        <w:gridCol w:w="190"/>
        <w:gridCol w:w="864"/>
      </w:tblGrid>
      <w:tr w:rsidR="009A04CE" w:rsidRPr="007D6A23" w14:paraId="04C55F43" w14:textId="77777777" w:rsidTr="00D33A9E">
        <w:trPr>
          <w:trHeight w:val="302"/>
        </w:trPr>
        <w:tc>
          <w:tcPr>
            <w:tcW w:w="6946" w:type="dxa"/>
            <w:gridSpan w:val="6"/>
            <w:shd w:val="clear" w:color="auto" w:fill="auto"/>
            <w:noWrap/>
            <w:vAlign w:val="bottom"/>
          </w:tcPr>
          <w:p w14:paraId="42E8280B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90" w:type="dxa"/>
            <w:shd w:val="clear" w:color="auto" w:fill="auto"/>
            <w:noWrap/>
            <w:vAlign w:val="bottom"/>
          </w:tcPr>
          <w:p w14:paraId="5F550DC1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CFD8432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9A04CE" w:rsidRPr="00540617" w14:paraId="2713F859" w14:textId="77777777" w:rsidTr="00D33A9E">
        <w:trPr>
          <w:trHeight w:val="302"/>
        </w:trPr>
        <w:tc>
          <w:tcPr>
            <w:tcW w:w="6946" w:type="dxa"/>
            <w:gridSpan w:val="6"/>
            <w:shd w:val="clear" w:color="auto" w:fill="auto"/>
            <w:noWrap/>
            <w:vAlign w:val="bottom"/>
            <w:hideMark/>
          </w:tcPr>
          <w:p w14:paraId="22E452CD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</w:t>
            </w: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vertAlign w:val="subscript"/>
                <w:lang w:eastAsia="cs-CZ"/>
              </w:rPr>
              <w:t xml:space="preserve">f </w:t>
            </w: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(aktuální výnosnost 20letých vládních dluhopisů USA)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2C494490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1D803BC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2,79 %</w:t>
            </w:r>
          </w:p>
        </w:tc>
      </w:tr>
      <w:tr w:rsidR="009A04CE" w:rsidRPr="00540617" w14:paraId="66DC1B18" w14:textId="77777777" w:rsidTr="00D33A9E">
        <w:trPr>
          <w:trHeight w:val="288"/>
        </w:trPr>
        <w:tc>
          <w:tcPr>
            <w:tcW w:w="6946" w:type="dxa"/>
            <w:gridSpan w:val="6"/>
            <w:shd w:val="clear" w:color="auto" w:fill="auto"/>
            <w:noWrap/>
            <w:vAlign w:val="bottom"/>
            <w:hideMark/>
          </w:tcPr>
          <w:p w14:paraId="442B38E3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Beta nezadlužené pro daný obor (Evropa)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49322C0A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24D051BA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0,65</w:t>
            </w:r>
          </w:p>
        </w:tc>
      </w:tr>
      <w:tr w:rsidR="009A04CE" w:rsidRPr="00540617" w14:paraId="1E44E0B4" w14:textId="77777777" w:rsidTr="00D33A9E">
        <w:trPr>
          <w:trHeight w:val="288"/>
        </w:trPr>
        <w:tc>
          <w:tcPr>
            <w:tcW w:w="6946" w:type="dxa"/>
            <w:gridSpan w:val="6"/>
            <w:shd w:val="clear" w:color="auto" w:fill="auto"/>
            <w:noWrap/>
            <w:vAlign w:val="bottom"/>
            <w:hideMark/>
          </w:tcPr>
          <w:p w14:paraId="25084F59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Riziková prémie kap. trhu USA (geom. průměr 1928-2016)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4AD8C4D3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903B508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4,28 %</w:t>
            </w:r>
          </w:p>
        </w:tc>
      </w:tr>
      <w:tr w:rsidR="009A04CE" w:rsidRPr="00540617" w14:paraId="3610E49F" w14:textId="77777777" w:rsidTr="00D33A9E">
        <w:trPr>
          <w:trHeight w:val="288"/>
        </w:trPr>
        <w:tc>
          <w:tcPr>
            <w:tcW w:w="3176" w:type="dxa"/>
            <w:gridSpan w:val="3"/>
            <w:shd w:val="clear" w:color="auto" w:fill="auto"/>
            <w:noWrap/>
            <w:vAlign w:val="bottom"/>
            <w:hideMark/>
          </w:tcPr>
          <w:p w14:paraId="536D2957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Rating České republiky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14:paraId="1DD7C12E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vAlign w:val="bottom"/>
            <w:hideMark/>
          </w:tcPr>
          <w:p w14:paraId="791ABBA1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9CF8FE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4E08D228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37336FA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A1</w:t>
            </w:r>
          </w:p>
        </w:tc>
      </w:tr>
      <w:tr w:rsidR="009A04CE" w:rsidRPr="00540617" w14:paraId="4ED9B34D" w14:textId="77777777" w:rsidTr="00D33A9E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1F6C65" w14:textId="77777777" w:rsidR="009A04CE" w:rsidRPr="00540617" w:rsidRDefault="009A04C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6D8E4737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64EF1BC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14:paraId="1D9C6A61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93" w:type="dxa"/>
            <w:shd w:val="clear" w:color="auto" w:fill="auto"/>
            <w:noWrap/>
            <w:vAlign w:val="bottom"/>
            <w:hideMark/>
          </w:tcPr>
          <w:p w14:paraId="14A9BDBE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EE0E5D5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24DE04FB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471DA89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9A04CE" w:rsidRPr="00540617" w14:paraId="6636128C" w14:textId="77777777" w:rsidTr="00D33A9E">
        <w:trPr>
          <w:trHeight w:val="288"/>
        </w:trPr>
        <w:tc>
          <w:tcPr>
            <w:tcW w:w="6946" w:type="dxa"/>
            <w:gridSpan w:val="6"/>
            <w:shd w:val="clear" w:color="auto" w:fill="auto"/>
            <w:noWrap/>
            <w:vAlign w:val="bottom"/>
            <w:hideMark/>
          </w:tcPr>
          <w:p w14:paraId="10C082CB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Riziko selhání země (prémie USA dluhopisů A1 oproti AAA)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446655DA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24F85733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0,81 %</w:t>
            </w:r>
          </w:p>
        </w:tc>
      </w:tr>
      <w:tr w:rsidR="009A04CE" w:rsidRPr="00540617" w14:paraId="264747DD" w14:textId="77777777" w:rsidTr="00D33A9E">
        <w:trPr>
          <w:trHeight w:val="288"/>
        </w:trPr>
        <w:tc>
          <w:tcPr>
            <w:tcW w:w="6946" w:type="dxa"/>
            <w:gridSpan w:val="6"/>
            <w:shd w:val="clear" w:color="auto" w:fill="auto"/>
            <w:noWrap/>
            <w:vAlign w:val="bottom"/>
            <w:hideMark/>
          </w:tcPr>
          <w:p w14:paraId="43726897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Odhad poměru rizikové prémie u akcií oproti dluhopisům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172339A2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D66A7FC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2,8</w:t>
            </w:r>
          </w:p>
        </w:tc>
      </w:tr>
      <w:tr w:rsidR="009A04CE" w:rsidRPr="00540617" w14:paraId="6DC4AA29" w14:textId="77777777" w:rsidTr="00D33A9E">
        <w:trPr>
          <w:trHeight w:val="288"/>
        </w:trPr>
        <w:tc>
          <w:tcPr>
            <w:tcW w:w="3176" w:type="dxa"/>
            <w:gridSpan w:val="3"/>
            <w:shd w:val="clear" w:color="auto" w:fill="auto"/>
            <w:noWrap/>
            <w:vAlign w:val="bottom"/>
            <w:hideMark/>
          </w:tcPr>
          <w:p w14:paraId="179CB08B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Riziková prémie země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14:paraId="712D945E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vAlign w:val="bottom"/>
            <w:hideMark/>
          </w:tcPr>
          <w:p w14:paraId="7CA1CC1C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6205903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0203B843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3C09298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2,27 %</w:t>
            </w:r>
          </w:p>
        </w:tc>
      </w:tr>
      <w:tr w:rsidR="009A04CE" w:rsidRPr="00540617" w14:paraId="43577EA8" w14:textId="77777777" w:rsidTr="00D33A9E">
        <w:trPr>
          <w:trHeight w:val="288"/>
        </w:trPr>
        <w:tc>
          <w:tcPr>
            <w:tcW w:w="6946" w:type="dxa"/>
            <w:gridSpan w:val="6"/>
            <w:shd w:val="clear" w:color="auto" w:fill="auto"/>
            <w:noWrap/>
            <w:vAlign w:val="bottom"/>
            <w:hideMark/>
          </w:tcPr>
          <w:p w14:paraId="2CC0C8AD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Riziková prémie země opravená o rozdíl v inflaci (-0,4 %)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7ADF7055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8E564C3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1,87 %</w:t>
            </w:r>
          </w:p>
        </w:tc>
      </w:tr>
      <w:tr w:rsidR="009A04CE" w:rsidRPr="00540617" w14:paraId="717C5FC4" w14:textId="77777777" w:rsidTr="00D33A9E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A2C980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1618FE82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57E86DE2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14:paraId="0ACC5AD6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93" w:type="dxa"/>
            <w:shd w:val="clear" w:color="auto" w:fill="auto"/>
            <w:noWrap/>
            <w:vAlign w:val="bottom"/>
            <w:hideMark/>
          </w:tcPr>
          <w:p w14:paraId="5CC56E26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1FA0AB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61637312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F426729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9A04CE" w:rsidRPr="00540617" w14:paraId="4B2375C6" w14:textId="77777777" w:rsidTr="00D33A9E">
        <w:trPr>
          <w:trHeight w:val="288"/>
        </w:trPr>
        <w:tc>
          <w:tcPr>
            <w:tcW w:w="5104" w:type="dxa"/>
            <w:gridSpan w:val="5"/>
            <w:shd w:val="clear" w:color="auto" w:fill="auto"/>
            <w:noWrap/>
            <w:vAlign w:val="bottom"/>
            <w:hideMark/>
          </w:tcPr>
          <w:p w14:paraId="4B72D42B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Riziková přirážka za menší společnost - odhad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F425A1A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7F87612C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7A7CB00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2,0 %</w:t>
            </w:r>
          </w:p>
        </w:tc>
      </w:tr>
      <w:tr w:rsidR="009A04CE" w:rsidRPr="00540617" w14:paraId="22F990E8" w14:textId="77777777" w:rsidTr="00D33A9E">
        <w:trPr>
          <w:trHeight w:val="288"/>
        </w:trPr>
        <w:tc>
          <w:tcPr>
            <w:tcW w:w="7133" w:type="dxa"/>
            <w:gridSpan w:val="7"/>
            <w:shd w:val="clear" w:color="auto" w:fill="auto"/>
            <w:noWrap/>
            <w:vAlign w:val="bottom"/>
            <w:hideMark/>
          </w:tcPr>
          <w:p w14:paraId="2A69FE4E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Riziková přirážka za menší obchodovatelnost vlastnických podílů - odhad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F4DB3DA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1,5 %</w:t>
            </w:r>
          </w:p>
        </w:tc>
      </w:tr>
      <w:tr w:rsidR="009A04CE" w:rsidRPr="00540617" w14:paraId="140EF7FA" w14:textId="77777777" w:rsidTr="00D33A9E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B38DE89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2FBE07D6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83F5CF5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14:paraId="21DDF008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93" w:type="dxa"/>
            <w:shd w:val="clear" w:color="auto" w:fill="auto"/>
            <w:noWrap/>
            <w:vAlign w:val="bottom"/>
            <w:hideMark/>
          </w:tcPr>
          <w:p w14:paraId="5A4E3241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4EACF2B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3F1A5925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0DAC6F1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9A04CE" w:rsidRPr="00540617" w14:paraId="2C65C50E" w14:textId="77777777" w:rsidTr="00D33A9E">
        <w:trPr>
          <w:trHeight w:val="288"/>
        </w:trPr>
        <w:tc>
          <w:tcPr>
            <w:tcW w:w="6946" w:type="dxa"/>
            <w:gridSpan w:val="6"/>
            <w:shd w:val="clear" w:color="auto" w:fill="auto"/>
            <w:noWrap/>
            <w:vAlign w:val="bottom"/>
            <w:hideMark/>
          </w:tcPr>
          <w:p w14:paraId="1D4BDF01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Poměr cizího a vlastního kapitálu u oceňovaného podniku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02B6F126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F4DF2BB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32 %</w:t>
            </w:r>
          </w:p>
        </w:tc>
      </w:tr>
      <w:tr w:rsidR="009A04CE" w:rsidRPr="00540617" w14:paraId="61138C13" w14:textId="77777777" w:rsidTr="00D33A9E">
        <w:trPr>
          <w:trHeight w:val="288"/>
        </w:trPr>
        <w:tc>
          <w:tcPr>
            <w:tcW w:w="1840" w:type="dxa"/>
            <w:gridSpan w:val="2"/>
            <w:shd w:val="clear" w:color="auto" w:fill="auto"/>
            <w:noWrap/>
            <w:vAlign w:val="bottom"/>
            <w:hideMark/>
          </w:tcPr>
          <w:p w14:paraId="574581C0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Daňová sazba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208F9086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14:paraId="3EA81C21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vAlign w:val="bottom"/>
            <w:hideMark/>
          </w:tcPr>
          <w:p w14:paraId="524BE159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10F87C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5A198F20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2194B5EA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19 %</w:t>
            </w:r>
          </w:p>
        </w:tc>
      </w:tr>
      <w:tr w:rsidR="009A04CE" w:rsidRPr="00540617" w14:paraId="7B6E234C" w14:textId="77777777" w:rsidTr="00D33A9E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F1AC57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636D4D9C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34748DD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14:paraId="10C33568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93" w:type="dxa"/>
            <w:shd w:val="clear" w:color="auto" w:fill="auto"/>
            <w:noWrap/>
            <w:vAlign w:val="bottom"/>
            <w:hideMark/>
          </w:tcPr>
          <w:p w14:paraId="2BE498A5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BC0BED1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2C653FB4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349A5E5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9A04CE" w:rsidRPr="00540617" w14:paraId="664D4833" w14:textId="77777777" w:rsidTr="00D33A9E">
        <w:trPr>
          <w:trHeight w:val="288"/>
        </w:trPr>
        <w:tc>
          <w:tcPr>
            <w:tcW w:w="1840" w:type="dxa"/>
            <w:gridSpan w:val="2"/>
            <w:shd w:val="clear" w:color="auto" w:fill="auto"/>
            <w:noWrap/>
            <w:vAlign w:val="bottom"/>
            <w:hideMark/>
          </w:tcPr>
          <w:p w14:paraId="4B4D0408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Beta zadlužené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4A0969F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14:paraId="7FBF4B4B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vAlign w:val="bottom"/>
            <w:hideMark/>
          </w:tcPr>
          <w:p w14:paraId="68B86DE9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65D729E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4A02CB40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83C2466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0,818</w:t>
            </w:r>
          </w:p>
        </w:tc>
      </w:tr>
      <w:tr w:rsidR="009A04CE" w:rsidRPr="00540617" w14:paraId="5DA2EC97" w14:textId="77777777" w:rsidTr="00D33A9E">
        <w:trPr>
          <w:trHeight w:val="288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D7C2FD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1960446C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1D2D94EA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14:paraId="78B698E4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93" w:type="dxa"/>
            <w:shd w:val="clear" w:color="auto" w:fill="auto"/>
            <w:noWrap/>
            <w:vAlign w:val="bottom"/>
            <w:hideMark/>
          </w:tcPr>
          <w:p w14:paraId="10145266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6A9D85C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6CDE424C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25A247A3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9A04CE" w:rsidRPr="00540617" w14:paraId="05453D02" w14:textId="77777777" w:rsidTr="00D33A9E">
        <w:trPr>
          <w:trHeight w:val="288"/>
        </w:trPr>
        <w:tc>
          <w:tcPr>
            <w:tcW w:w="3176" w:type="dxa"/>
            <w:gridSpan w:val="3"/>
            <w:shd w:val="clear" w:color="auto" w:fill="auto"/>
            <w:noWrap/>
            <w:vAlign w:val="bottom"/>
            <w:hideMark/>
          </w:tcPr>
          <w:p w14:paraId="4E5B356C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Náklady vlastního kapitálu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14:paraId="1C1D3E89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3" w:type="dxa"/>
            <w:shd w:val="clear" w:color="auto" w:fill="auto"/>
            <w:noWrap/>
            <w:vAlign w:val="bottom"/>
            <w:hideMark/>
          </w:tcPr>
          <w:p w14:paraId="28F4E07E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55509A1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0" w:type="dxa"/>
            <w:shd w:val="clear" w:color="auto" w:fill="auto"/>
            <w:noWrap/>
            <w:vAlign w:val="bottom"/>
            <w:hideMark/>
          </w:tcPr>
          <w:p w14:paraId="3A5F46BF" w14:textId="77777777" w:rsidR="009A04CE" w:rsidRPr="00540617" w:rsidRDefault="009A04C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429DE62" w14:textId="77777777" w:rsidR="009A04CE" w:rsidRPr="00540617" w:rsidRDefault="009A04C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061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11,7 %</w:t>
            </w:r>
          </w:p>
        </w:tc>
      </w:tr>
    </w:tbl>
    <w:p w14:paraId="4C421C50" w14:textId="77777777" w:rsidR="009A04CE" w:rsidRPr="009A6347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F4517CF" w14:textId="77777777" w:rsidR="009A04CE" w:rsidRPr="009A6347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Riziková prémie kap. trhu USA (geom. průměr 1928-2016) - snížená o rozdíl výnosnosti 10 a 20letých dluhopisů </w:t>
      </w:r>
    </w:p>
    <w:p w14:paraId="38AF2582" w14:textId="77777777" w:rsidR="009A04CE" w:rsidRPr="009A6347" w:rsidRDefault="009A04CE" w:rsidP="009A04C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4,62 % - (2,79 % - 2,45 %)</w:t>
      </w:r>
    </w:p>
    <w:p w14:paraId="323EC6BE" w14:textId="77777777" w:rsidR="009A04CE" w:rsidRPr="009A6347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D5B2AAF" w14:textId="77777777" w:rsidR="009A04CE" w:rsidRPr="009A6347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Riziková prémie země </w:t>
      </w:r>
    </w:p>
    <w:p w14:paraId="1D81563D" w14:textId="77777777" w:rsidR="009A04CE" w:rsidRPr="009A6347" w:rsidRDefault="009A04CE" w:rsidP="009A04C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0,81 * 2,8 = 2,27 %</w:t>
      </w:r>
    </w:p>
    <w:p w14:paraId="05D633C3" w14:textId="77777777" w:rsidR="009A04CE" w:rsidRPr="009A6347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58C6BE7" w14:textId="77777777" w:rsidR="009A04CE" w:rsidRPr="009A6347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Riziková prémie země opravená o rozdíl v inflaci (-0,4 %) </w:t>
      </w:r>
    </w:p>
    <w:p w14:paraId="771428E6" w14:textId="77777777" w:rsidR="009A04CE" w:rsidRPr="009A6347" w:rsidRDefault="009A04CE" w:rsidP="009A04C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2,27 % - 0,4 % = 0,0227 - 0,004 = 1,87 %</w:t>
      </w:r>
    </w:p>
    <w:p w14:paraId="5B71F14B" w14:textId="77777777" w:rsidR="009A04CE" w:rsidRPr="009A6347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D42C042" w14:textId="77777777" w:rsidR="009A04CE" w:rsidRPr="009A6347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Beta zadlužené </w:t>
      </w:r>
    </w:p>
    <w:p w14:paraId="44D6810A" w14:textId="77777777" w:rsidR="009A04CE" w:rsidRPr="009A6347" w:rsidRDefault="009A04CE" w:rsidP="009A04C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0,65 * (1 + 0,32 * (1 - 0,19)) = 0,818</w:t>
      </w:r>
    </w:p>
    <w:p w14:paraId="74212709" w14:textId="77777777" w:rsidR="009A04CE" w:rsidRPr="009A6347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6E36C45" w14:textId="77777777" w:rsidR="009A04CE" w:rsidRPr="009A6347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Náklady vlastního kapitálu </w:t>
      </w:r>
    </w:p>
    <w:p w14:paraId="4DBD7167" w14:textId="77777777" w:rsidR="009A04CE" w:rsidRPr="009A6347" w:rsidRDefault="009A04CE" w:rsidP="009A04C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0,0279 + 0,0428 * 0,818 + 0,0187 + 0,02 + 0,015 = 11,7 %</w:t>
      </w:r>
    </w:p>
    <w:p w14:paraId="77B44A31" w14:textId="77777777" w:rsidR="009A04CE" w:rsidRDefault="009A04CE" w:rsidP="009A04C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A8F2878" w14:textId="77777777" w:rsidR="009A04CE" w:rsidRDefault="009A04CE" w:rsidP="009A04CE">
      <w:pPr>
        <w:spacing w:before="120"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Náklady vlastního kapitálu, můžeme zjistit také pomocí stavebnicové metody v listu </w:t>
      </w:r>
      <w:r w:rsidRPr="00540617">
        <w:rPr>
          <w:rFonts w:asciiTheme="minorHAnsi" w:hAnsiTheme="minorHAnsi" w:cstheme="minorHAnsi"/>
          <w:b/>
          <w:bCs/>
          <w:sz w:val="22"/>
        </w:rPr>
        <w:t>„</w:t>
      </w:r>
      <w:r>
        <w:rPr>
          <w:rFonts w:asciiTheme="minorHAnsi" w:hAnsiTheme="minorHAnsi" w:cstheme="minorHAnsi"/>
          <w:b/>
          <w:bCs/>
          <w:sz w:val="22"/>
        </w:rPr>
        <w:t>Stavebnicová</w:t>
      </w:r>
      <w:r w:rsidRPr="00540617">
        <w:rPr>
          <w:rFonts w:asciiTheme="minorHAnsi" w:hAnsiTheme="minorHAnsi" w:cstheme="minorHAnsi"/>
          <w:b/>
          <w:bCs/>
          <w:sz w:val="22"/>
        </w:rPr>
        <w:t>“</w:t>
      </w:r>
      <w:r>
        <w:rPr>
          <w:rFonts w:asciiTheme="minorHAnsi" w:hAnsiTheme="minorHAnsi" w:cstheme="minorHAnsi"/>
          <w:b/>
          <w:bCs/>
          <w:sz w:val="22"/>
        </w:rPr>
        <w:t>.</w:t>
      </w:r>
    </w:p>
    <w:p w14:paraId="1A16C9AD" w14:textId="0BC58D78" w:rsidR="00F63279" w:rsidRDefault="009A04CE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 xml:space="preserve">Způsob výpočtu průměrných vážených nákladů kapitálu je uveden v listu </w:t>
      </w:r>
      <w:r w:rsidRPr="009A04CE">
        <w:rPr>
          <w:rFonts w:asciiTheme="minorHAnsi" w:hAnsiTheme="minorHAnsi" w:cstheme="minorHAnsi"/>
          <w:b/>
          <w:bCs/>
          <w:sz w:val="22"/>
        </w:rPr>
        <w:t>„WACC“.</w:t>
      </w:r>
    </w:p>
    <w:p w14:paraId="7C746CEE" w14:textId="77777777" w:rsidR="00F63279" w:rsidRPr="009A6347" w:rsidRDefault="00F6327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658AB6F" w14:textId="77777777" w:rsidR="00EA1DC6" w:rsidRPr="009A04CE" w:rsidRDefault="00EA1DC6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7" w:name="_Toc54182872"/>
      <w:r w:rsidRPr="009A04CE">
        <w:rPr>
          <w:rFonts w:asciiTheme="minorHAnsi" w:hAnsiTheme="minorHAnsi" w:cstheme="minorHAnsi"/>
          <w:sz w:val="22"/>
          <w:szCs w:val="22"/>
        </w:rPr>
        <w:t>Ocenění podniku metodou diskontovaných peněžních toků (DCF) – volné peněžní toky</w:t>
      </w:r>
      <w:bookmarkEnd w:id="7"/>
    </w:p>
    <w:p w14:paraId="296A7399" w14:textId="7FEDA80E" w:rsidR="009A04CE" w:rsidRDefault="009A04CE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  <w:u w:val="single"/>
        </w:rPr>
      </w:pPr>
    </w:p>
    <w:p w14:paraId="5B551646" w14:textId="5124D80F" w:rsidR="00D33A9E" w:rsidRPr="00D33A9E" w:rsidRDefault="00D33A9E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33A9E">
        <w:rPr>
          <w:rFonts w:asciiTheme="minorHAnsi" w:hAnsiTheme="minorHAnsi" w:cstheme="minorHAnsi"/>
          <w:sz w:val="22"/>
        </w:rPr>
        <w:t xml:space="preserve">Výnosová metoda ocenění podniku DCF je uvedena v listu </w:t>
      </w:r>
      <w:r w:rsidRPr="00D33A9E">
        <w:rPr>
          <w:rFonts w:asciiTheme="minorHAnsi" w:hAnsiTheme="minorHAnsi" w:cstheme="minorHAnsi"/>
          <w:b/>
          <w:bCs/>
          <w:sz w:val="22"/>
        </w:rPr>
        <w:t>„DCF“</w:t>
      </w:r>
      <w:r w:rsidRPr="00D33A9E">
        <w:rPr>
          <w:rFonts w:asciiTheme="minorHAnsi" w:hAnsiTheme="minorHAnsi" w:cstheme="minorHAnsi"/>
          <w:sz w:val="22"/>
        </w:rPr>
        <w:t>, ve variantě entity a equity.</w:t>
      </w:r>
    </w:p>
    <w:p w14:paraId="0D819424" w14:textId="77777777" w:rsidR="00D33A9E" w:rsidRPr="00D33A9E" w:rsidRDefault="00D33A9E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</w:p>
    <w:p w14:paraId="6B689A5E" w14:textId="7C56CFAF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  <w:r w:rsidRPr="00D33A9E">
        <w:rPr>
          <w:rFonts w:asciiTheme="minorHAnsi" w:hAnsiTheme="minorHAnsi" w:cstheme="minorHAnsi"/>
          <w:sz w:val="22"/>
          <w:u w:val="single"/>
        </w:rPr>
        <w:t>Volné cash flow pro 1. fázi</w:t>
      </w:r>
    </w:p>
    <w:p w14:paraId="26F709C7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33A9E">
        <w:rPr>
          <w:rFonts w:asciiTheme="minorHAnsi" w:hAnsiTheme="minorHAnsi" w:cstheme="minorHAnsi"/>
          <w:sz w:val="22"/>
        </w:rPr>
        <w:t>Investice do provozně nutného dlouhodobého majetku pro rok 2017 jsou vypočteny jako rozdíl DLHM2016 od DLHM2017, kdy jsou posléze připočteny plánované odpisy za rok 2017, tedy:</w:t>
      </w:r>
    </w:p>
    <w:p w14:paraId="6E3EDF72" w14:textId="77777777" w:rsidR="000B0F58" w:rsidRPr="00D33A9E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D33A9E">
        <w:rPr>
          <w:rFonts w:asciiTheme="minorHAnsi" w:hAnsiTheme="minorHAnsi" w:cstheme="minorHAnsi"/>
          <w:i/>
          <w:iCs/>
          <w:sz w:val="22"/>
        </w:rPr>
        <w:t>= - (490 769 – 452 188 + 45 372) = -83 953</w:t>
      </w:r>
    </w:p>
    <w:p w14:paraId="7D0F158A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6BA5C86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33A9E">
        <w:rPr>
          <w:rFonts w:asciiTheme="minorHAnsi" w:hAnsiTheme="minorHAnsi" w:cstheme="minorHAnsi"/>
          <w:sz w:val="22"/>
        </w:rPr>
        <w:t>Investice do provozně nutného pracovního kapitálu pro rok 2017 pak rozdílem upraveného pracovního kapitálu 2017 a 2016:</w:t>
      </w:r>
    </w:p>
    <w:p w14:paraId="767C5139" w14:textId="77777777" w:rsidR="000B0F58" w:rsidRPr="00D33A9E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D33A9E">
        <w:rPr>
          <w:rFonts w:asciiTheme="minorHAnsi" w:hAnsiTheme="minorHAnsi" w:cstheme="minorHAnsi"/>
          <w:i/>
          <w:iCs/>
          <w:sz w:val="22"/>
        </w:rPr>
        <w:t>= - (68 772 – 36 723) = - 32 049</w:t>
      </w:r>
    </w:p>
    <w:p w14:paraId="1A450207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46B8601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33A9E">
        <w:rPr>
          <w:rFonts w:asciiTheme="minorHAnsi" w:hAnsiTheme="minorHAnsi" w:cstheme="minorHAnsi"/>
          <w:sz w:val="22"/>
        </w:rPr>
        <w:t>FCFF 2017 = suma korigovaného provozního VH po dani + odpisy + úpravy o nepeněžní operace + investice do provozně nutného dlouhodobého majetku + investice do provozně nutného prac. kapitálu:</w:t>
      </w:r>
    </w:p>
    <w:p w14:paraId="0C00CECD" w14:textId="77777777" w:rsidR="000B0F58" w:rsidRPr="00D33A9E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D33A9E">
        <w:rPr>
          <w:rFonts w:asciiTheme="minorHAnsi" w:hAnsiTheme="minorHAnsi" w:cstheme="minorHAnsi"/>
          <w:i/>
          <w:iCs/>
          <w:sz w:val="22"/>
        </w:rPr>
        <w:t>= 57 548 + 45 372 + 1 094 – 83 953 – 32 049 = - 11 987</w:t>
      </w:r>
    </w:p>
    <w:p w14:paraId="160A3A4F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16BA625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33A9E">
        <w:rPr>
          <w:rFonts w:asciiTheme="minorHAnsi" w:hAnsiTheme="minorHAnsi" w:cstheme="minorHAnsi"/>
          <w:sz w:val="22"/>
        </w:rPr>
        <w:t xml:space="preserve">Odúročitel pro diskontní míru v prvním plánovaném roce představuje míru výnosnosti: </w:t>
      </w:r>
    </w:p>
    <w:p w14:paraId="39D18AD2" w14:textId="77777777" w:rsidR="000B0F58" w:rsidRPr="00D33A9E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D33A9E">
        <w:rPr>
          <w:rFonts w:asciiTheme="minorHAnsi" w:hAnsiTheme="minorHAnsi" w:cstheme="minorHAnsi"/>
          <w:i/>
          <w:iCs/>
          <w:sz w:val="22"/>
        </w:rPr>
        <w:t>= 1/(1 + 0,099) = 0, 9099</w:t>
      </w:r>
    </w:p>
    <w:p w14:paraId="36C768AA" w14:textId="77777777" w:rsidR="000B0F58" w:rsidRPr="00D33A9E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D33A9E">
        <w:rPr>
          <w:rFonts w:asciiTheme="minorHAnsi" w:hAnsiTheme="minorHAnsi" w:cstheme="minorHAnsi"/>
          <w:i/>
          <w:iCs/>
          <w:sz w:val="22"/>
        </w:rPr>
        <w:t>Odúročitel pro rok 2018: 1 / (1 + 0,099)</w:t>
      </w:r>
      <w:r w:rsidRPr="00D33A9E">
        <w:rPr>
          <w:rFonts w:asciiTheme="minorHAnsi" w:hAnsiTheme="minorHAnsi" w:cstheme="minorHAnsi"/>
          <w:i/>
          <w:iCs/>
          <w:sz w:val="22"/>
          <w:vertAlign w:val="superscript"/>
        </w:rPr>
        <w:t xml:space="preserve">2 </w:t>
      </w:r>
      <w:r w:rsidRPr="00D33A9E">
        <w:rPr>
          <w:rFonts w:asciiTheme="minorHAnsi" w:hAnsiTheme="minorHAnsi" w:cstheme="minorHAnsi"/>
          <w:i/>
          <w:iCs/>
          <w:sz w:val="22"/>
        </w:rPr>
        <w:t>= 0, 8280</w:t>
      </w:r>
    </w:p>
    <w:p w14:paraId="1B071B73" w14:textId="77777777" w:rsidR="000B0F58" w:rsidRPr="00D33A9E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D33A9E">
        <w:rPr>
          <w:rFonts w:asciiTheme="minorHAnsi" w:hAnsiTheme="minorHAnsi" w:cstheme="minorHAnsi"/>
          <w:i/>
          <w:iCs/>
          <w:sz w:val="22"/>
        </w:rPr>
        <w:t>Odúročitel pro rok 2019: 1 / (1 + 0,099)</w:t>
      </w:r>
      <w:r w:rsidRPr="00D33A9E">
        <w:rPr>
          <w:rFonts w:asciiTheme="minorHAnsi" w:hAnsiTheme="minorHAnsi" w:cstheme="minorHAnsi"/>
          <w:i/>
          <w:iCs/>
          <w:sz w:val="22"/>
          <w:vertAlign w:val="superscript"/>
        </w:rPr>
        <w:t>3</w:t>
      </w:r>
      <w:r w:rsidRPr="00D33A9E">
        <w:rPr>
          <w:rFonts w:asciiTheme="minorHAnsi" w:hAnsiTheme="minorHAnsi" w:cstheme="minorHAnsi"/>
          <w:i/>
          <w:iCs/>
          <w:sz w:val="22"/>
        </w:rPr>
        <w:t>= 0, 7534</w:t>
      </w:r>
    </w:p>
    <w:p w14:paraId="7AB4CE82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563593A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33A9E">
        <w:rPr>
          <w:rFonts w:asciiTheme="minorHAnsi" w:hAnsiTheme="minorHAnsi" w:cstheme="minorHAnsi"/>
          <w:sz w:val="22"/>
        </w:rPr>
        <w:t xml:space="preserve">Diskontované FCFF = FCFF * odúročitel pro diskontní míru </w:t>
      </w:r>
    </w:p>
    <w:p w14:paraId="4F62AD42" w14:textId="77777777" w:rsidR="000B0F58" w:rsidRPr="00D33A9E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D33A9E">
        <w:rPr>
          <w:rFonts w:asciiTheme="minorHAnsi" w:hAnsiTheme="minorHAnsi" w:cstheme="minorHAnsi"/>
          <w:i/>
          <w:iCs/>
          <w:sz w:val="22"/>
        </w:rPr>
        <w:t>Diskontované FCFF 2017= -11 987 * 0, 9099 = -10 907</w:t>
      </w:r>
    </w:p>
    <w:p w14:paraId="179D96BE" w14:textId="77777777" w:rsidR="000B0F58" w:rsidRPr="00D33A9E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D33A9E">
        <w:rPr>
          <w:rFonts w:asciiTheme="minorHAnsi" w:hAnsiTheme="minorHAnsi" w:cstheme="minorHAnsi"/>
          <w:i/>
          <w:iCs/>
          <w:sz w:val="22"/>
        </w:rPr>
        <w:t>Diskontované FCFF 2018 = 34 808 * 0,8280 = 28 819</w:t>
      </w:r>
    </w:p>
    <w:p w14:paraId="13ACC1BB" w14:textId="77777777" w:rsidR="000B0F58" w:rsidRPr="00D33A9E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D33A9E">
        <w:rPr>
          <w:rFonts w:asciiTheme="minorHAnsi" w:hAnsiTheme="minorHAnsi" w:cstheme="minorHAnsi"/>
          <w:i/>
          <w:iCs/>
          <w:sz w:val="22"/>
        </w:rPr>
        <w:t>Diskontované FCFF 2019 = 46 752 * 0,7534 = 35 221</w:t>
      </w:r>
    </w:p>
    <w:p w14:paraId="6590DA14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10B257C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  <w:r w:rsidRPr="00D33A9E">
        <w:rPr>
          <w:rFonts w:asciiTheme="minorHAnsi" w:hAnsiTheme="minorHAnsi" w:cstheme="minorHAnsi"/>
          <w:sz w:val="22"/>
          <w:u w:val="single"/>
        </w:rPr>
        <w:t>Volné cash flow pro 2. fázi</w:t>
      </w:r>
    </w:p>
    <w:p w14:paraId="23A9AEF6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33A9E">
        <w:rPr>
          <w:rFonts w:asciiTheme="minorHAnsi" w:hAnsiTheme="minorHAnsi" w:cstheme="minorHAnsi"/>
          <w:sz w:val="22"/>
        </w:rPr>
        <w:t xml:space="preserve">Korigovaný provozní VH po dani pro rok </w:t>
      </w:r>
      <w:r w:rsidRPr="00D33A9E">
        <w:rPr>
          <w:rFonts w:asciiTheme="minorHAnsi" w:hAnsiTheme="minorHAnsi" w:cstheme="minorHAnsi"/>
          <w:b/>
          <w:bCs/>
          <w:sz w:val="22"/>
        </w:rPr>
        <w:t>2021</w:t>
      </w:r>
      <w:r w:rsidRPr="00D33A9E">
        <w:rPr>
          <w:rFonts w:asciiTheme="minorHAnsi" w:hAnsiTheme="minorHAnsi" w:cstheme="minorHAnsi"/>
          <w:sz w:val="22"/>
        </w:rPr>
        <w:t xml:space="preserve"> jsme již vypočetli v první fázi, pro následující roky je výpočet tento: </w:t>
      </w:r>
    </w:p>
    <w:p w14:paraId="3FA9CD97" w14:textId="77777777" w:rsidR="000B0F58" w:rsidRPr="00D33A9E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D33A9E">
        <w:rPr>
          <w:rFonts w:asciiTheme="minorHAnsi" w:hAnsiTheme="minorHAnsi" w:cstheme="minorHAnsi"/>
          <w:i/>
          <w:iCs/>
          <w:sz w:val="22"/>
        </w:rPr>
        <w:t>= 106 855 * (1+0,032) = 110 274</w:t>
      </w:r>
    </w:p>
    <w:p w14:paraId="7040DE00" w14:textId="77777777" w:rsidR="000B0F58" w:rsidRPr="00D33A9E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3919ABE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33A9E">
        <w:rPr>
          <w:rFonts w:asciiTheme="minorHAnsi" w:hAnsiTheme="minorHAnsi" w:cstheme="minorHAnsi"/>
          <w:sz w:val="22"/>
        </w:rPr>
        <w:t>Provozně nutný investovaný kapitál k 31. 12.:</w:t>
      </w:r>
    </w:p>
    <w:p w14:paraId="03EA1E81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750 610 * (1+ 0,032) = 774 630</w:t>
      </w:r>
    </w:p>
    <w:p w14:paraId="47A0E62C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2AAFF61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513D419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Rentabilita investovaného kapitálu:</w:t>
      </w:r>
    </w:p>
    <w:p w14:paraId="14BCB534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110 274 / 750 610 = 14,7 %</w:t>
      </w:r>
    </w:p>
    <w:p w14:paraId="26804882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b/>
          <w:bCs/>
          <w:i/>
          <w:iCs/>
          <w:sz w:val="22"/>
        </w:rPr>
      </w:pP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FCFF = 110 274 – (774 630 – 750 610) = 86 254</w:t>
      </w:r>
    </w:p>
    <w:p w14:paraId="226A7B0B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</w:p>
    <w:p w14:paraId="69FF2A56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  <w:r w:rsidRPr="009A6347">
        <w:rPr>
          <w:rFonts w:asciiTheme="minorHAnsi" w:hAnsiTheme="minorHAnsi" w:cstheme="minorHAnsi"/>
          <w:sz w:val="22"/>
          <w:u w:val="single"/>
        </w:rPr>
        <w:t>Pokračující hodnota</w:t>
      </w:r>
    </w:p>
    <w:p w14:paraId="7D08212C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Míra investic netto do DM a PK = tempo růstu / rentabilita investic netto: </w:t>
      </w:r>
    </w:p>
    <w:p w14:paraId="3BED7F75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0,021 / 0,145 = 0,144 =&gt; 14,4 %</w:t>
      </w:r>
    </w:p>
    <w:p w14:paraId="213F89B1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D920B24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Investice netto 2026 = provozně nutný investovaný kapitál * tempo růstu tržeb:</w:t>
      </w:r>
    </w:p>
    <w:p w14:paraId="06C234A1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840 714 * 0,021 = 17 655</w:t>
      </w:r>
    </w:p>
    <w:p w14:paraId="6369C214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6B475EF1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b/>
          <w:bCs/>
          <w:i/>
          <w:iCs/>
          <w:sz w:val="22"/>
        </w:rPr>
      </w:pP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FCFF 2026 = 122 195 – 17 655 = 104 540</w:t>
      </w:r>
    </w:p>
    <w:p w14:paraId="2C12300C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0CA16CC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Parametrický vzorec:</w:t>
      </w:r>
    </w:p>
    <w:p w14:paraId="73D97329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lastRenderedPageBreak/>
        <w:t>= 122 195 * (1 - 0,021 / 0,144) / (0,099 - 0,021) = 1 340 254</w:t>
      </w:r>
    </w:p>
    <w:p w14:paraId="7823F10A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5E3044C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Gordonův vzorec:</w:t>
      </w:r>
    </w:p>
    <w:p w14:paraId="41288E3B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104 540 / (0,099 – 0,021) = 1 340 254</w:t>
      </w:r>
    </w:p>
    <w:p w14:paraId="4BE5573B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8505E8E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  <w:r w:rsidRPr="009A6347">
        <w:rPr>
          <w:rFonts w:asciiTheme="minorHAnsi" w:hAnsiTheme="minorHAnsi" w:cstheme="minorHAnsi"/>
          <w:sz w:val="22"/>
          <w:u w:val="single"/>
        </w:rPr>
        <w:t>Výnosové ocenění k 1.1. 2017</w:t>
      </w:r>
    </w:p>
    <w:p w14:paraId="7E484B8B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Současná hodnota 1. fáze = Diskontované FCFF k 1. 1. 2017:</w:t>
      </w:r>
    </w:p>
    <w:p w14:paraId="36870B28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-10 907 + 28 819 + 35 221 + 29 808 + 18 931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101 872</w:t>
      </w:r>
    </w:p>
    <w:p w14:paraId="75C3DA84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5A2E3C0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Současná hodnota 2. fáze:</w:t>
      </w:r>
    </w:p>
    <w:p w14:paraId="050828E0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48 955 + 46 656 + 44 370 + 42 406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182 388</w:t>
      </w:r>
    </w:p>
    <w:p w14:paraId="2514D10C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</w:p>
    <w:p w14:paraId="2AA491A0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Současná hodnota pokračující hodnoty = parametrický vzorec * odúročitel pro diskontní míru pro rok 2025:</w:t>
      </w:r>
    </w:p>
    <w:p w14:paraId="06737FEB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1 340 254 * 0,4276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573 070</w:t>
      </w:r>
    </w:p>
    <w:p w14:paraId="17FF1737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02A5F57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Provozní hodnota brutto = současná hodnota 1. fáze + současná hodnota 2. fáze + současná hodnota pokračující hodnoty:</w:t>
      </w:r>
    </w:p>
    <w:p w14:paraId="64985595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101 872 + 182 388 + 573 070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857 330</w:t>
      </w:r>
    </w:p>
    <w:p w14:paraId="4318322F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24A14FC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Úročený cizí kapitál k datu ocenění = výpočet WACC:</w:t>
      </w:r>
    </w:p>
    <w:p w14:paraId="3F13CE34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169 891</w:t>
      </w:r>
    </w:p>
    <w:p w14:paraId="75DA85BE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B49B698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Provozní hodnota netto = provozní hodnota brutto – úročený cizí kapitál k datu ocenění:</w:t>
      </w:r>
    </w:p>
    <w:p w14:paraId="35EEC6B4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857 330 – 169 891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687 439</w:t>
      </w:r>
    </w:p>
    <w:p w14:paraId="2449A6EF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895D380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Neprovozní majetek k datu ocenění = hodnota pohledávky celkem + tržní hodnota dluhopisů + roční kupónový výnos po dani + provozně nepotřebný majetek</w:t>
      </w:r>
    </w:p>
    <w:p w14:paraId="66DFA393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4 798 + 1 073 + 51,8 + 20 703 = 26 625,8 =&gt; 26 626</w:t>
      </w:r>
    </w:p>
    <w:p w14:paraId="2C932295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3A2825A" w14:textId="77777777" w:rsidR="000B0F58" w:rsidRPr="009A6347" w:rsidRDefault="000B0F58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Výsledná hodnota vlastního kapitálu podle DCF </w:t>
      </w:r>
    </w:p>
    <w:p w14:paraId="2C6F7077" w14:textId="77777777" w:rsidR="000B0F58" w:rsidRPr="009A6347" w:rsidRDefault="000B0F58" w:rsidP="00BE70BD">
      <w:pPr>
        <w:spacing w:after="0" w:line="240" w:lineRule="auto"/>
        <w:jc w:val="center"/>
        <w:rPr>
          <w:rFonts w:asciiTheme="minorHAnsi" w:hAnsiTheme="minorHAnsi" w:cstheme="minorHAnsi"/>
          <w:b/>
          <w:bCs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687 439 + 26 626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714 065 Kč</w:t>
      </w:r>
    </w:p>
    <w:p w14:paraId="4023EF2C" w14:textId="71FA149A" w:rsidR="00EA1DC6" w:rsidRPr="009A6347" w:rsidRDefault="00EA1DC6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63AB50D" w14:textId="77777777" w:rsidR="00EA1DC6" w:rsidRPr="00D33A9E" w:rsidRDefault="00EA1DC6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8" w:name="_Toc54182873"/>
      <w:r w:rsidRPr="00D33A9E">
        <w:rPr>
          <w:rFonts w:asciiTheme="minorHAnsi" w:hAnsiTheme="minorHAnsi" w:cstheme="minorHAnsi"/>
          <w:sz w:val="22"/>
          <w:szCs w:val="22"/>
        </w:rPr>
        <w:t>Ocenění podniku metodou diskontovaných peněžních toků (DCF) – EVA Entity, Eva Equity</w:t>
      </w:r>
      <w:bookmarkEnd w:id="8"/>
    </w:p>
    <w:p w14:paraId="7C0CDE57" w14:textId="77777777" w:rsidR="00D33A9E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2B0AA23" w14:textId="109A30E9" w:rsidR="00D33A9E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D33A9E">
        <w:rPr>
          <w:rFonts w:asciiTheme="minorHAnsi" w:hAnsiTheme="minorHAnsi" w:cstheme="minorHAnsi"/>
          <w:sz w:val="22"/>
        </w:rPr>
        <w:t xml:space="preserve">Výnosová metoda ocenění podniku </w:t>
      </w:r>
      <w:r>
        <w:rPr>
          <w:rFonts w:asciiTheme="minorHAnsi" w:hAnsiTheme="minorHAnsi" w:cstheme="minorHAnsi"/>
          <w:sz w:val="22"/>
        </w:rPr>
        <w:t>EVA</w:t>
      </w:r>
      <w:r w:rsidRPr="00D33A9E">
        <w:rPr>
          <w:rFonts w:asciiTheme="minorHAnsi" w:hAnsiTheme="minorHAnsi" w:cstheme="minorHAnsi"/>
          <w:sz w:val="22"/>
        </w:rPr>
        <w:t xml:space="preserve"> je uvedena v listu </w:t>
      </w:r>
      <w:r w:rsidRPr="00D33A9E">
        <w:rPr>
          <w:rFonts w:asciiTheme="minorHAnsi" w:hAnsiTheme="minorHAnsi" w:cstheme="minorHAnsi"/>
          <w:b/>
          <w:bCs/>
          <w:sz w:val="22"/>
        </w:rPr>
        <w:t>„</w:t>
      </w:r>
      <w:r>
        <w:rPr>
          <w:rFonts w:asciiTheme="minorHAnsi" w:hAnsiTheme="minorHAnsi" w:cstheme="minorHAnsi"/>
          <w:b/>
          <w:bCs/>
          <w:sz w:val="22"/>
        </w:rPr>
        <w:t>EVA</w:t>
      </w:r>
      <w:r w:rsidRPr="00D33A9E">
        <w:rPr>
          <w:rFonts w:asciiTheme="minorHAnsi" w:hAnsiTheme="minorHAnsi" w:cstheme="minorHAnsi"/>
          <w:b/>
          <w:bCs/>
          <w:sz w:val="22"/>
        </w:rPr>
        <w:t>“</w:t>
      </w:r>
      <w:r w:rsidRPr="00D33A9E">
        <w:rPr>
          <w:rFonts w:asciiTheme="minorHAnsi" w:hAnsiTheme="minorHAnsi" w:cstheme="minorHAnsi"/>
          <w:sz w:val="22"/>
        </w:rPr>
        <w:t>, ve variantě entity a equity.</w:t>
      </w:r>
    </w:p>
    <w:p w14:paraId="06531B9C" w14:textId="3D56F5A8" w:rsidR="00D33A9E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23100B3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WACC je zde jako vstupní veličina s hodnotou 9,9 %.</w:t>
      </w:r>
    </w:p>
    <w:p w14:paraId="3CF4BC61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</w:p>
    <w:p w14:paraId="13EB978E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  <w:r w:rsidRPr="009A6347">
        <w:rPr>
          <w:rFonts w:asciiTheme="minorHAnsi" w:hAnsiTheme="minorHAnsi" w:cstheme="minorHAnsi"/>
          <w:sz w:val="22"/>
          <w:u w:val="single"/>
        </w:rPr>
        <w:t>První fáze</w:t>
      </w:r>
    </w:p>
    <w:p w14:paraId="5021CC8C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NOPAT představuje KPVH po dani</w:t>
      </w:r>
    </w:p>
    <w:p w14:paraId="3BB0E5E9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NOA k 31. 12. = investovaná kapitál celkem</w:t>
      </w:r>
    </w:p>
    <w:p w14:paraId="0C70E753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EVA = NOPAT – (WACC x NOA</w:t>
      </w:r>
      <w:r w:rsidRPr="009A6347">
        <w:rPr>
          <w:rFonts w:asciiTheme="minorHAnsi" w:hAnsiTheme="minorHAnsi" w:cstheme="minorHAnsi"/>
          <w:sz w:val="22"/>
          <w:vertAlign w:val="subscript"/>
        </w:rPr>
        <w:t>t-1</w:t>
      </w:r>
      <w:r w:rsidRPr="009A6347">
        <w:rPr>
          <w:rFonts w:asciiTheme="minorHAnsi" w:hAnsiTheme="minorHAnsi" w:cstheme="minorHAnsi"/>
          <w:sz w:val="22"/>
        </w:rPr>
        <w:t>)</w:t>
      </w:r>
    </w:p>
    <w:p w14:paraId="62672029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Diskontovaná EVA = EVA * odúročitel pro diskontní míru</w:t>
      </w:r>
    </w:p>
    <w:tbl>
      <w:tblPr>
        <w:tblW w:w="8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2"/>
        <w:gridCol w:w="960"/>
        <w:gridCol w:w="976"/>
        <w:gridCol w:w="976"/>
        <w:gridCol w:w="1087"/>
        <w:gridCol w:w="976"/>
        <w:gridCol w:w="976"/>
      </w:tblGrid>
      <w:tr w:rsidR="00D33A9E" w:rsidRPr="009A6347" w14:paraId="1F15DC5F" w14:textId="77777777" w:rsidTr="00D33A9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bottom"/>
            <w:hideMark/>
          </w:tcPr>
          <w:p w14:paraId="2949A9E6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22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07B0B4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2016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64129C31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2017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38FEE37C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2018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14:paraId="2569E42A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2019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6A62EA1C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2020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6FBC1F9E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2021</w:t>
            </w:r>
          </w:p>
        </w:tc>
      </w:tr>
      <w:tr w:rsidR="00D33A9E" w:rsidRPr="009A6347" w14:paraId="627854C9" w14:textId="77777777" w:rsidTr="00D33A9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bottom"/>
            <w:hideMark/>
          </w:tcPr>
          <w:p w14:paraId="24B3F89D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NOPAT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755592E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58 289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104B11C1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57 548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2AF4DD00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62 473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14:paraId="0ECF1235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77 120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38FA407D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90 700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7388CEF4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106 855</w:t>
            </w:r>
          </w:p>
        </w:tc>
      </w:tr>
      <w:tr w:rsidR="00D33A9E" w:rsidRPr="009A6347" w14:paraId="024CB6D7" w14:textId="77777777" w:rsidTr="00D33A9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bottom"/>
            <w:hideMark/>
          </w:tcPr>
          <w:p w14:paraId="3D597D75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NOA k 31. 12.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D2ED490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488 911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789D50BB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559 540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62F0D85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589 865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14:paraId="16267D43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622 428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DA033ED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671 814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65F4FAF7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750 610</w:t>
            </w:r>
          </w:p>
        </w:tc>
      </w:tr>
      <w:tr w:rsidR="00D33A9E" w:rsidRPr="009A6347" w14:paraId="59FFADE9" w14:textId="77777777" w:rsidTr="00D33A9E">
        <w:trPr>
          <w:trHeight w:val="315"/>
          <w:jc w:val="center"/>
        </w:trPr>
        <w:tc>
          <w:tcPr>
            <w:tcW w:w="2492" w:type="dxa"/>
            <w:shd w:val="clear" w:color="auto" w:fill="auto"/>
            <w:noWrap/>
            <w:vAlign w:val="bottom"/>
            <w:hideMark/>
          </w:tcPr>
          <w:p w14:paraId="540F192A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 xml:space="preserve">WACC x NOA </w:t>
            </w:r>
            <w:r w:rsidRPr="009A6347">
              <w:rPr>
                <w:rFonts w:asciiTheme="minorHAnsi" w:eastAsia="Times New Roman" w:hAnsiTheme="minorHAnsi" w:cstheme="minorHAnsi"/>
                <w:sz w:val="22"/>
                <w:vertAlign w:val="subscript"/>
                <w:lang w:eastAsia="cs-CZ"/>
              </w:rPr>
              <w:t>t-1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454FE7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18173420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48 402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D3775FB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55 394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14:paraId="63B60D86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58 397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A31CABC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61 620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33B6E35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66 510</w:t>
            </w:r>
          </w:p>
        </w:tc>
      </w:tr>
      <w:tr w:rsidR="00D33A9E" w:rsidRPr="009A6347" w14:paraId="7F448824" w14:textId="77777777" w:rsidTr="00D33A9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bottom"/>
            <w:hideMark/>
          </w:tcPr>
          <w:p w14:paraId="40BFA880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EVA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3AFFCB6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617E8D29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9 146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EFA3CD4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7 079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14:paraId="70FC702C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18 723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1F683C0D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29 080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7CD48022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40 345</w:t>
            </w:r>
          </w:p>
        </w:tc>
      </w:tr>
      <w:tr w:rsidR="00D33A9E" w:rsidRPr="009A6347" w14:paraId="2AC2F671" w14:textId="77777777" w:rsidTr="00D33A9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bottom"/>
          </w:tcPr>
          <w:p w14:paraId="0327CD96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Odúročitel pro disk. míru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9069463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9,9 %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7C7769D6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0,909918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0C243FB7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0,827951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65AD0474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0,7533868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3990C017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0,685503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0126060E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0,623751</w:t>
            </w:r>
          </w:p>
        </w:tc>
      </w:tr>
      <w:tr w:rsidR="00D33A9E" w:rsidRPr="009A6347" w14:paraId="7D10F4DE" w14:textId="77777777" w:rsidTr="00D33A9E">
        <w:trPr>
          <w:trHeight w:val="300"/>
          <w:jc w:val="center"/>
        </w:trPr>
        <w:tc>
          <w:tcPr>
            <w:tcW w:w="2492" w:type="dxa"/>
            <w:shd w:val="clear" w:color="auto" w:fill="auto"/>
            <w:noWrap/>
            <w:vAlign w:val="bottom"/>
          </w:tcPr>
          <w:p w14:paraId="14751F1A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Disk. EVA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C36E373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10C0A16A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8 322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48FD074B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5 861</w:t>
            </w:r>
          </w:p>
        </w:tc>
        <w:tc>
          <w:tcPr>
            <w:tcW w:w="1087" w:type="dxa"/>
            <w:shd w:val="clear" w:color="auto" w:fill="auto"/>
            <w:noWrap/>
            <w:vAlign w:val="center"/>
          </w:tcPr>
          <w:p w14:paraId="2E0DB365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14 105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5EA7F9CA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19 934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14:paraId="6D269AE3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25 165</w:t>
            </w:r>
          </w:p>
        </w:tc>
      </w:tr>
    </w:tbl>
    <w:p w14:paraId="0E8ED2FA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8406AB5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  <w:r w:rsidRPr="009A6347">
        <w:rPr>
          <w:rFonts w:asciiTheme="minorHAnsi" w:hAnsiTheme="minorHAnsi" w:cstheme="minorHAnsi"/>
          <w:sz w:val="22"/>
          <w:u w:val="single"/>
        </w:rPr>
        <w:t>Druhá fáze</w:t>
      </w:r>
    </w:p>
    <w:tbl>
      <w:tblPr>
        <w:tblW w:w="8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960"/>
        <w:gridCol w:w="976"/>
        <w:gridCol w:w="976"/>
        <w:gridCol w:w="976"/>
        <w:gridCol w:w="976"/>
        <w:gridCol w:w="960"/>
      </w:tblGrid>
      <w:tr w:rsidR="00D33A9E" w:rsidRPr="009A6347" w14:paraId="4D136501" w14:textId="77777777" w:rsidTr="00D33A9E">
        <w:trPr>
          <w:trHeight w:val="300"/>
          <w:jc w:val="center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7A4A69D5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3CB068B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2021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6EC6C734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2022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AD50562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2023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393C653B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2024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D046019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BE78CDB" w14:textId="77777777" w:rsidR="00D33A9E" w:rsidRPr="009A6347" w:rsidRDefault="00D33A9E" w:rsidP="00D33A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2026</w:t>
            </w:r>
          </w:p>
        </w:tc>
      </w:tr>
      <w:tr w:rsidR="00D33A9E" w:rsidRPr="009A6347" w14:paraId="30437C2F" w14:textId="77777777" w:rsidTr="00D33A9E">
        <w:trPr>
          <w:trHeight w:val="300"/>
          <w:jc w:val="center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7C16C115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NOPAT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FFA4E26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106 855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1094C3AD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110 274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36237C58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113 582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0A66142A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116 762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09203AB8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119 682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7965CF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122 195</w:t>
            </w:r>
          </w:p>
        </w:tc>
      </w:tr>
      <w:tr w:rsidR="00D33A9E" w:rsidRPr="009A6347" w14:paraId="5B60EA4A" w14:textId="77777777" w:rsidTr="00D33A9E">
        <w:trPr>
          <w:trHeight w:val="300"/>
          <w:jc w:val="center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27FFE394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NOA k 31. 12.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ECA69B4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750 610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645D610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774 630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031FC14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797 869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28A0640F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820 209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2C2B504B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840 714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4B4139B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858 369</w:t>
            </w:r>
          </w:p>
        </w:tc>
      </w:tr>
      <w:tr w:rsidR="00D33A9E" w:rsidRPr="009A6347" w14:paraId="28C738B4" w14:textId="77777777" w:rsidTr="00D33A9E">
        <w:trPr>
          <w:trHeight w:val="315"/>
          <w:jc w:val="center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3008EF93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 xml:space="preserve">WACC x NOA </w:t>
            </w:r>
            <w:r w:rsidRPr="009A6347">
              <w:rPr>
                <w:rFonts w:asciiTheme="minorHAnsi" w:eastAsia="Times New Roman" w:hAnsiTheme="minorHAnsi" w:cstheme="minorHAnsi"/>
                <w:sz w:val="22"/>
                <w:vertAlign w:val="subscript"/>
                <w:lang w:eastAsia="cs-CZ"/>
              </w:rPr>
              <w:t>t-1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DBBA4F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58755B8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74 310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73F058B2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76 688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6687913C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78 989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79DB8C46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81 201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6A165B1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83 231</w:t>
            </w:r>
          </w:p>
        </w:tc>
      </w:tr>
      <w:tr w:rsidR="00D33A9E" w:rsidRPr="009A6347" w14:paraId="76AD140D" w14:textId="77777777" w:rsidTr="00D33A9E">
        <w:trPr>
          <w:trHeight w:val="300"/>
          <w:jc w:val="center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7DD71F8A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EVA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0E1DC48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33CC8668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35 964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84D0BDD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36 894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ECCED15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37 773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26B029A1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38 481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F39C7A6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38 964</w:t>
            </w:r>
          </w:p>
        </w:tc>
      </w:tr>
      <w:tr w:rsidR="00D33A9E" w:rsidRPr="009A6347" w14:paraId="3D5D7A7D" w14:textId="77777777" w:rsidTr="00D33A9E">
        <w:trPr>
          <w:trHeight w:val="300"/>
          <w:jc w:val="center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68E73460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Odúročitel pro diskontní míru: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8D1383F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9,9 %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D67758B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0,567563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65153939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0,516436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7A4136D7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0,469914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32E1CEF7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0,427583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CDB31F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x</w:t>
            </w:r>
          </w:p>
        </w:tc>
      </w:tr>
      <w:tr w:rsidR="00D33A9E" w:rsidRPr="009A6347" w14:paraId="73CCE81C" w14:textId="77777777" w:rsidTr="00D33A9E">
        <w:trPr>
          <w:trHeight w:val="300"/>
          <w:jc w:val="center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4630D92A" w14:textId="77777777" w:rsidR="00D33A9E" w:rsidRPr="009A6347" w:rsidRDefault="00D33A9E" w:rsidP="00D33A9E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Diskontovaná EVA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B07EC3C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59FE9AAE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20 412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1780D9BC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19 053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452DB094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17 750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14:paraId="04DBE8D9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16 454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808076" w14:textId="77777777" w:rsidR="00D33A9E" w:rsidRPr="009A6347" w:rsidRDefault="00D33A9E" w:rsidP="00D33A9E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x</w:t>
            </w:r>
          </w:p>
        </w:tc>
      </w:tr>
    </w:tbl>
    <w:p w14:paraId="16F171AF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7A315A0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  <w:r w:rsidRPr="009A6347">
        <w:rPr>
          <w:rFonts w:asciiTheme="minorHAnsi" w:hAnsiTheme="minorHAnsi" w:cstheme="minorHAnsi"/>
          <w:sz w:val="22"/>
          <w:u w:val="single"/>
        </w:rPr>
        <w:t xml:space="preserve">Výpočet pokračující hodnoty a výnosové ocenění </w:t>
      </w:r>
    </w:p>
    <w:p w14:paraId="568166CD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Tempo růstu = 2,1 %</w:t>
      </w:r>
    </w:p>
    <w:p w14:paraId="3D51B1D8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Pokračující hodnota = EVA</w:t>
      </w:r>
      <w:r w:rsidRPr="009A6347">
        <w:rPr>
          <w:rFonts w:asciiTheme="minorHAnsi" w:hAnsiTheme="minorHAnsi" w:cstheme="minorHAnsi"/>
          <w:sz w:val="22"/>
          <w:vertAlign w:val="subscript"/>
        </w:rPr>
        <w:t>2026</w:t>
      </w:r>
      <w:r w:rsidRPr="009A6347">
        <w:rPr>
          <w:rFonts w:asciiTheme="minorHAnsi" w:hAnsiTheme="minorHAnsi" w:cstheme="minorHAnsi"/>
          <w:sz w:val="22"/>
        </w:rPr>
        <w:t xml:space="preserve"> / (WACC – tempo růstu)</w:t>
      </w:r>
    </w:p>
    <w:p w14:paraId="0220907A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38 964 / (9,9 % - 2,1 %)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499 540</w:t>
      </w:r>
    </w:p>
    <w:p w14:paraId="3653461A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3B52C9D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  <w:r w:rsidRPr="009A6347">
        <w:rPr>
          <w:rFonts w:asciiTheme="minorHAnsi" w:hAnsiTheme="minorHAnsi" w:cstheme="minorHAnsi"/>
          <w:sz w:val="22"/>
          <w:u w:val="single"/>
        </w:rPr>
        <w:t>Výpočet výnosové ocenění k 1. 1. 2017</w:t>
      </w:r>
    </w:p>
    <w:p w14:paraId="487D535C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Současná hodnota 1. fáze = suma Diskontované hodnoty EVA za období 2017–2021:</w:t>
      </w:r>
    </w:p>
    <w:p w14:paraId="0AF3BF7A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9 146 + 7 079 + 18 723 + 29 080 + 40 345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73 388</w:t>
      </w:r>
    </w:p>
    <w:p w14:paraId="440550A2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AF3423A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Současná hodnota 2. fáze = suma Diskontované hodnoty EVA za období 2022–2026:</w:t>
      </w:r>
    </w:p>
    <w:p w14:paraId="014069B7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35 964 + 36 894 + 37 773 + 38 481 + 38 964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73 669</w:t>
      </w:r>
    </w:p>
    <w:p w14:paraId="1F243F44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</w:p>
    <w:p w14:paraId="4C9BC681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Současná hodnota pokračující hodnoty = pokračující hodnota * odúročitel pro diskontní míru pro rok 2025:</w:t>
      </w:r>
    </w:p>
    <w:p w14:paraId="0F1B2E0D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499 540 * 0,42758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213 595</w:t>
      </w:r>
    </w:p>
    <w:p w14:paraId="20C2692A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D492BD3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MVA = současná hodnota 1. fáze + současná hodnota 2. fáze + současná hodnota pokračující hodnoty:</w:t>
      </w:r>
    </w:p>
    <w:p w14:paraId="5B232700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73 388 + 73 669 + 213 595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360 652</w:t>
      </w:r>
    </w:p>
    <w:p w14:paraId="6E9C13AC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4ABA42B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NOA k datu ocenění:</w:t>
      </w:r>
      <w:r w:rsidRPr="009A6347">
        <w:rPr>
          <w:rFonts w:asciiTheme="minorHAnsi" w:hAnsiTheme="minorHAnsi" w:cstheme="minorHAnsi"/>
          <w:sz w:val="22"/>
        </w:rPr>
        <w:tab/>
      </w:r>
    </w:p>
    <w:p w14:paraId="77C5FB08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488 911</w:t>
      </w:r>
    </w:p>
    <w:p w14:paraId="013C5407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270363C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Provozní hodnota brutto = MVA + NOA k datu ocenění:</w:t>
      </w:r>
    </w:p>
    <w:p w14:paraId="25DD5D4A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360 652 + 488 911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849 563</w:t>
      </w:r>
    </w:p>
    <w:p w14:paraId="3850956B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680F78A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Úročený cizí kapitál k datu ocenění:</w:t>
      </w:r>
    </w:p>
    <w:p w14:paraId="1CA513D8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169 891</w:t>
      </w:r>
    </w:p>
    <w:p w14:paraId="03F70D7B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7CCCA27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Provozní hodnota netto = provozní hodnota brutto – úročený cizí kapitál k datu ocenění:</w:t>
      </w:r>
    </w:p>
    <w:p w14:paraId="467402EC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849 563 – 169 891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679 672</w:t>
      </w:r>
    </w:p>
    <w:p w14:paraId="6BA0FFE2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A856D60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Neprovozní majetek k datu ocenění = hodnota pohledávky celkem + tržní hodnota dluhopisů + roční kupónový výnos po dani + provozně nepotřebný majetek</w:t>
      </w:r>
    </w:p>
    <w:p w14:paraId="0BC1C17D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4 798 + 1 073 + 51,8 + 20 703 = 26 625,8 =&gt; 26 626</w:t>
      </w:r>
    </w:p>
    <w:p w14:paraId="23288213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412C614" w14:textId="77777777" w:rsidR="00D33A9E" w:rsidRPr="009A6347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Výsledná hodnota vlastního kapitálu podle DCF </w:t>
      </w:r>
    </w:p>
    <w:p w14:paraId="3F45C96E" w14:textId="77777777" w:rsidR="00D33A9E" w:rsidRPr="009A6347" w:rsidRDefault="00D33A9E" w:rsidP="00D33A9E">
      <w:pPr>
        <w:spacing w:after="0" w:line="240" w:lineRule="auto"/>
        <w:jc w:val="center"/>
        <w:rPr>
          <w:rFonts w:asciiTheme="minorHAnsi" w:hAnsiTheme="minorHAnsi" w:cstheme="minorHAnsi"/>
          <w:b/>
          <w:bCs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679 672 + 26 626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706 298 Kč</w:t>
      </w:r>
    </w:p>
    <w:p w14:paraId="4C1AFA88" w14:textId="734D4478" w:rsidR="00D33A9E" w:rsidRPr="00D33A9E" w:rsidRDefault="00D33A9E" w:rsidP="00D33A9E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br w:type="page"/>
      </w:r>
    </w:p>
    <w:p w14:paraId="735F019B" w14:textId="77777777" w:rsidR="00EA1DC6" w:rsidRPr="009A6347" w:rsidRDefault="00EA1DC6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lastRenderedPageBreak/>
        <w:t xml:space="preserve"> </w:t>
      </w:r>
    </w:p>
    <w:p w14:paraId="2EAD2D97" w14:textId="77777777" w:rsidR="00DF483C" w:rsidRPr="009A6347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9" w:name="_Toc54182874"/>
      <w:r w:rsidRPr="009A6347">
        <w:rPr>
          <w:rFonts w:asciiTheme="minorHAnsi" w:hAnsiTheme="minorHAnsi" w:cstheme="minorHAnsi"/>
          <w:sz w:val="22"/>
          <w:szCs w:val="22"/>
        </w:rPr>
        <w:t>Ocenění podniku metodou diskontovaných peněžních toků (DCF) – MVA, TSV …</w:t>
      </w:r>
      <w:bookmarkEnd w:id="9"/>
    </w:p>
    <w:p w14:paraId="4A34E5C9" w14:textId="35D47D0A" w:rsidR="00D33A9E" w:rsidRDefault="00D33A9E" w:rsidP="00D33A9E">
      <w:pPr>
        <w:spacing w:before="120" w:after="0"/>
        <w:rPr>
          <w:rFonts w:asciiTheme="minorHAnsi" w:hAnsiTheme="minorHAnsi" w:cstheme="minorHAnsi"/>
          <w:sz w:val="22"/>
        </w:rPr>
      </w:pPr>
      <w:bookmarkStart w:id="10" w:name="_Toc54182875"/>
      <w:r w:rsidRPr="00D33A9E">
        <w:rPr>
          <w:rFonts w:asciiTheme="minorHAnsi" w:hAnsiTheme="minorHAnsi" w:cstheme="minorHAnsi"/>
          <w:sz w:val="22"/>
        </w:rPr>
        <w:t xml:space="preserve">Hodnota MVA představuje sumu současné hodnoty první a druhé fáze a následné pokračující hodnoty. </w:t>
      </w:r>
      <w:r w:rsidR="006354A4">
        <w:rPr>
          <w:rFonts w:asciiTheme="minorHAnsi" w:hAnsiTheme="minorHAnsi" w:cstheme="minorHAnsi"/>
          <w:sz w:val="22"/>
        </w:rPr>
        <w:t xml:space="preserve">Naleznete v listu </w:t>
      </w:r>
      <w:r w:rsidR="006354A4" w:rsidRPr="006354A4">
        <w:rPr>
          <w:rFonts w:asciiTheme="minorHAnsi" w:hAnsiTheme="minorHAnsi" w:cstheme="minorHAnsi"/>
          <w:b/>
          <w:bCs/>
          <w:sz w:val="22"/>
        </w:rPr>
        <w:t>„EVA“</w:t>
      </w:r>
      <w:r w:rsidR="006354A4">
        <w:rPr>
          <w:rFonts w:asciiTheme="minorHAnsi" w:hAnsiTheme="minorHAnsi" w:cstheme="minorHAnsi"/>
          <w:sz w:val="22"/>
        </w:rPr>
        <w:t xml:space="preserve"> v závěrečné tabulce.</w:t>
      </w:r>
    </w:p>
    <w:p w14:paraId="45425093" w14:textId="67B4C9F3" w:rsid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</w:p>
    <w:tbl>
      <w:tblPr>
        <w:tblW w:w="5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7"/>
        <w:gridCol w:w="357"/>
        <w:gridCol w:w="357"/>
        <w:gridCol w:w="1700"/>
        <w:gridCol w:w="960"/>
      </w:tblGrid>
      <w:tr w:rsidR="006354A4" w:rsidRPr="006354A4" w14:paraId="7624607F" w14:textId="77777777" w:rsidTr="006354A4">
        <w:trPr>
          <w:trHeight w:val="300"/>
        </w:trPr>
        <w:tc>
          <w:tcPr>
            <w:tcW w:w="2881" w:type="dxa"/>
            <w:gridSpan w:val="3"/>
            <w:shd w:val="clear" w:color="auto" w:fill="auto"/>
            <w:noWrap/>
            <w:vAlign w:val="bottom"/>
            <w:hideMark/>
          </w:tcPr>
          <w:p w14:paraId="727CD8B6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Současná hodnota 1. fáze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3A92B687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712EFD" w14:textId="77777777" w:rsidR="006354A4" w:rsidRPr="006354A4" w:rsidRDefault="006354A4" w:rsidP="006354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73 388</w:t>
            </w:r>
          </w:p>
        </w:tc>
      </w:tr>
      <w:tr w:rsidR="006354A4" w:rsidRPr="006354A4" w14:paraId="0DA5BAF0" w14:textId="77777777" w:rsidTr="006354A4">
        <w:trPr>
          <w:trHeight w:val="300"/>
        </w:trPr>
        <w:tc>
          <w:tcPr>
            <w:tcW w:w="2881" w:type="dxa"/>
            <w:gridSpan w:val="3"/>
            <w:shd w:val="clear" w:color="auto" w:fill="auto"/>
            <w:noWrap/>
            <w:vAlign w:val="bottom"/>
            <w:hideMark/>
          </w:tcPr>
          <w:p w14:paraId="6C96D801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Současná hodnota 2. fáze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71E97F8B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EE7F7" w14:textId="77777777" w:rsidR="006354A4" w:rsidRPr="006354A4" w:rsidRDefault="006354A4" w:rsidP="006354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73 669</w:t>
            </w:r>
          </w:p>
        </w:tc>
      </w:tr>
      <w:tr w:rsidR="006354A4" w:rsidRPr="006354A4" w14:paraId="6F31318C" w14:textId="77777777" w:rsidTr="006354A4">
        <w:trPr>
          <w:trHeight w:val="300"/>
        </w:trPr>
        <w:tc>
          <w:tcPr>
            <w:tcW w:w="4581" w:type="dxa"/>
            <w:gridSpan w:val="4"/>
            <w:shd w:val="clear" w:color="auto" w:fill="auto"/>
            <w:noWrap/>
            <w:vAlign w:val="bottom"/>
            <w:hideMark/>
          </w:tcPr>
          <w:p w14:paraId="2A013240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Současná hodnota pokračující hodnoty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18969" w14:textId="77777777" w:rsidR="006354A4" w:rsidRPr="006354A4" w:rsidRDefault="006354A4" w:rsidP="006354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213 595</w:t>
            </w:r>
          </w:p>
        </w:tc>
      </w:tr>
      <w:tr w:rsidR="006354A4" w:rsidRPr="006354A4" w14:paraId="5D4B6CCF" w14:textId="77777777" w:rsidTr="006354A4">
        <w:trPr>
          <w:trHeight w:val="300"/>
        </w:trPr>
        <w:tc>
          <w:tcPr>
            <w:tcW w:w="2167" w:type="dxa"/>
            <w:shd w:val="clear" w:color="auto" w:fill="auto"/>
            <w:noWrap/>
            <w:vAlign w:val="bottom"/>
            <w:hideMark/>
          </w:tcPr>
          <w:p w14:paraId="4D46AEBC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MVA</w:t>
            </w: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14:paraId="2BAA4B46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14:paraId="3F168243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5D902944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C093D" w14:textId="77777777" w:rsidR="006354A4" w:rsidRPr="006354A4" w:rsidRDefault="006354A4" w:rsidP="006354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360 652</w:t>
            </w:r>
          </w:p>
        </w:tc>
      </w:tr>
      <w:tr w:rsidR="006354A4" w:rsidRPr="006354A4" w14:paraId="60C3B4A1" w14:textId="77777777" w:rsidTr="006354A4">
        <w:trPr>
          <w:trHeight w:val="300"/>
        </w:trPr>
        <w:tc>
          <w:tcPr>
            <w:tcW w:w="2524" w:type="dxa"/>
            <w:gridSpan w:val="2"/>
            <w:shd w:val="clear" w:color="auto" w:fill="auto"/>
            <w:noWrap/>
            <w:vAlign w:val="bottom"/>
            <w:hideMark/>
          </w:tcPr>
          <w:p w14:paraId="319A2096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NOA k datu ocenění</w:t>
            </w:r>
          </w:p>
        </w:tc>
        <w:tc>
          <w:tcPr>
            <w:tcW w:w="357" w:type="dxa"/>
            <w:shd w:val="clear" w:color="auto" w:fill="auto"/>
            <w:noWrap/>
            <w:vAlign w:val="bottom"/>
            <w:hideMark/>
          </w:tcPr>
          <w:p w14:paraId="00E0D6BD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4C9AC5A2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CC1CD" w14:textId="77777777" w:rsidR="006354A4" w:rsidRPr="006354A4" w:rsidRDefault="006354A4" w:rsidP="006354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488 911</w:t>
            </w:r>
          </w:p>
        </w:tc>
      </w:tr>
      <w:tr w:rsidR="006354A4" w:rsidRPr="006354A4" w14:paraId="443B5A36" w14:textId="77777777" w:rsidTr="006354A4">
        <w:trPr>
          <w:trHeight w:val="300"/>
        </w:trPr>
        <w:tc>
          <w:tcPr>
            <w:tcW w:w="2881" w:type="dxa"/>
            <w:gridSpan w:val="3"/>
            <w:shd w:val="clear" w:color="auto" w:fill="auto"/>
            <w:noWrap/>
            <w:vAlign w:val="bottom"/>
            <w:hideMark/>
          </w:tcPr>
          <w:p w14:paraId="4EF5788D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Provozní hodnota brutto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3A1EA0ED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0668F" w14:textId="77777777" w:rsidR="006354A4" w:rsidRPr="006354A4" w:rsidRDefault="006354A4" w:rsidP="006354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849 563</w:t>
            </w:r>
          </w:p>
        </w:tc>
      </w:tr>
      <w:tr w:rsidR="006354A4" w:rsidRPr="006354A4" w14:paraId="76703481" w14:textId="77777777" w:rsidTr="006354A4">
        <w:trPr>
          <w:trHeight w:val="300"/>
        </w:trPr>
        <w:tc>
          <w:tcPr>
            <w:tcW w:w="4581" w:type="dxa"/>
            <w:gridSpan w:val="4"/>
            <w:shd w:val="clear" w:color="auto" w:fill="auto"/>
            <w:noWrap/>
            <w:vAlign w:val="bottom"/>
            <w:hideMark/>
          </w:tcPr>
          <w:p w14:paraId="3400906D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Úročený cizí kapitál k datu ocenění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17207" w14:textId="77777777" w:rsidR="006354A4" w:rsidRPr="006354A4" w:rsidRDefault="006354A4" w:rsidP="006354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169 891</w:t>
            </w:r>
          </w:p>
        </w:tc>
      </w:tr>
      <w:tr w:rsidR="006354A4" w:rsidRPr="006354A4" w14:paraId="2A713B39" w14:textId="77777777" w:rsidTr="006354A4">
        <w:trPr>
          <w:trHeight w:val="300"/>
        </w:trPr>
        <w:tc>
          <w:tcPr>
            <w:tcW w:w="2881" w:type="dxa"/>
            <w:gridSpan w:val="3"/>
            <w:shd w:val="clear" w:color="auto" w:fill="auto"/>
            <w:noWrap/>
            <w:vAlign w:val="bottom"/>
            <w:hideMark/>
          </w:tcPr>
          <w:p w14:paraId="499B4162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Provozní hodnota netto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642824A4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291D3" w14:textId="77777777" w:rsidR="006354A4" w:rsidRPr="006354A4" w:rsidRDefault="006354A4" w:rsidP="006354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354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679 672</w:t>
            </w:r>
          </w:p>
        </w:tc>
      </w:tr>
      <w:tr w:rsidR="006354A4" w:rsidRPr="006354A4" w14:paraId="0940ABC2" w14:textId="77777777" w:rsidTr="006354A4">
        <w:trPr>
          <w:trHeight w:val="300"/>
        </w:trPr>
        <w:tc>
          <w:tcPr>
            <w:tcW w:w="4581" w:type="dxa"/>
            <w:gridSpan w:val="4"/>
            <w:shd w:val="clear" w:color="auto" w:fill="auto"/>
            <w:noWrap/>
            <w:vAlign w:val="bottom"/>
            <w:hideMark/>
          </w:tcPr>
          <w:p w14:paraId="54F9BF04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Neprovozní majetek k datu ocenění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1D6F8" w14:textId="77777777" w:rsidR="006354A4" w:rsidRPr="006354A4" w:rsidRDefault="006354A4" w:rsidP="006354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26 626</w:t>
            </w:r>
          </w:p>
        </w:tc>
      </w:tr>
      <w:tr w:rsidR="006354A4" w:rsidRPr="006354A4" w14:paraId="57B40140" w14:textId="77777777" w:rsidTr="006354A4">
        <w:trPr>
          <w:trHeight w:val="300"/>
        </w:trPr>
        <w:tc>
          <w:tcPr>
            <w:tcW w:w="4581" w:type="dxa"/>
            <w:gridSpan w:val="4"/>
            <w:shd w:val="clear" w:color="auto" w:fill="auto"/>
            <w:noWrap/>
            <w:vAlign w:val="bottom"/>
            <w:hideMark/>
          </w:tcPr>
          <w:p w14:paraId="1109E5C8" w14:textId="77777777" w:rsidR="006354A4" w:rsidRPr="006354A4" w:rsidRDefault="006354A4" w:rsidP="006354A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Výsledná hodnota vlastního kapitálu podle EVA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0D4E4" w14:textId="77777777" w:rsidR="006354A4" w:rsidRPr="006354A4" w:rsidRDefault="006354A4" w:rsidP="006354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6354A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706 298</w:t>
            </w:r>
          </w:p>
        </w:tc>
      </w:tr>
    </w:tbl>
    <w:p w14:paraId="1DB45123" w14:textId="299967BC" w:rsidR="006354A4" w:rsidRDefault="006354A4" w:rsidP="00BE70BD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</w:p>
    <w:p w14:paraId="7D2D5DBA" w14:textId="77777777" w:rsidR="006354A4" w:rsidRPr="009A6347" w:rsidRDefault="006354A4" w:rsidP="00BE70BD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</w:p>
    <w:p w14:paraId="1427C309" w14:textId="5590AC26" w:rsidR="00DF483C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 w:rsidRPr="009A6347">
        <w:rPr>
          <w:rFonts w:asciiTheme="minorHAnsi" w:hAnsiTheme="minorHAnsi" w:cstheme="minorHAnsi"/>
          <w:sz w:val="22"/>
          <w:szCs w:val="22"/>
        </w:rPr>
        <w:t>Ocenění metodou kapitalizovaných čistých výnosů</w:t>
      </w:r>
      <w:bookmarkEnd w:id="10"/>
    </w:p>
    <w:p w14:paraId="7903A713" w14:textId="77777777" w:rsidR="006354A4" w:rsidRDefault="006354A4" w:rsidP="006354A4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27C0FCD0" w14:textId="323C423A" w:rsidR="009A6347" w:rsidRDefault="009A6347" w:rsidP="006354A4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  <w:r w:rsidRPr="006354A4">
        <w:rPr>
          <w:rFonts w:asciiTheme="minorHAnsi" w:hAnsiTheme="minorHAnsi" w:cstheme="minorHAnsi"/>
          <w:sz w:val="22"/>
        </w:rPr>
        <w:t>Ocenění metodou kapitalizovaných čistých výnosů</w:t>
      </w:r>
      <w:r w:rsidR="006354A4" w:rsidRPr="006354A4">
        <w:rPr>
          <w:rFonts w:asciiTheme="minorHAnsi" w:hAnsiTheme="minorHAnsi" w:cstheme="minorHAnsi"/>
          <w:sz w:val="22"/>
        </w:rPr>
        <w:t xml:space="preserve"> je uvedeno v listu</w:t>
      </w:r>
      <w:r w:rsidR="006354A4">
        <w:rPr>
          <w:rFonts w:asciiTheme="minorHAnsi" w:hAnsiTheme="minorHAnsi" w:cstheme="minorHAnsi"/>
          <w:b/>
          <w:bCs/>
          <w:sz w:val="22"/>
        </w:rPr>
        <w:t xml:space="preserve"> „KČV“.</w:t>
      </w:r>
    </w:p>
    <w:p w14:paraId="4CC57087" w14:textId="77777777" w:rsidR="006354A4" w:rsidRPr="006354A4" w:rsidRDefault="006354A4" w:rsidP="006354A4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6"/>
        <w:gridCol w:w="940"/>
        <w:gridCol w:w="960"/>
        <w:gridCol w:w="960"/>
        <w:gridCol w:w="960"/>
        <w:gridCol w:w="960"/>
      </w:tblGrid>
      <w:tr w:rsidR="009A6347" w:rsidRPr="009A6347" w14:paraId="53D052E6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31AF8590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cs-CZ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5A3C286" w14:textId="77777777" w:rsidR="009A6347" w:rsidRPr="009A6347" w:rsidRDefault="009A6347" w:rsidP="00BE70B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6A6705" w14:textId="77777777" w:rsidR="009A6347" w:rsidRPr="009A6347" w:rsidRDefault="009A6347" w:rsidP="00BE70B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AFF0A94" w14:textId="77777777" w:rsidR="009A6347" w:rsidRPr="009A6347" w:rsidRDefault="009A6347" w:rsidP="00BE70B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545887D" w14:textId="77777777" w:rsidR="009A6347" w:rsidRPr="009A6347" w:rsidRDefault="009A6347" w:rsidP="00BE70B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791EA25" w14:textId="77777777" w:rsidR="009A6347" w:rsidRPr="009A6347" w:rsidRDefault="009A6347" w:rsidP="00BE70B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2016</w:t>
            </w:r>
          </w:p>
        </w:tc>
      </w:tr>
      <w:tr w:rsidR="009A6347" w:rsidRPr="009A6347" w14:paraId="7BE0FABE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7A092A00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Výsledek hospodaření před zdaněním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C9D4A25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30 497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3248E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35 753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24A3FC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16 047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DB3C5FF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51 665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4BFC477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64 158</w:t>
            </w:r>
          </w:p>
        </w:tc>
      </w:tr>
      <w:tr w:rsidR="009A6347" w:rsidRPr="009A6347" w14:paraId="22166F9C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0100526C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(+) odpisy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466B568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24 292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34A04C9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23 096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9A68C95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35 640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6C30EF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45 310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29DFD98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45 372</w:t>
            </w:r>
          </w:p>
        </w:tc>
      </w:tr>
      <w:tr w:rsidR="009A6347" w:rsidRPr="009A6347" w14:paraId="0B92FFFD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51C480C6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 xml:space="preserve">(-) Finanční výnosy 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A8D023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-209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9C0E52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-187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3DE14C4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-294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CF66CA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-290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A72714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-279</w:t>
            </w:r>
          </w:p>
        </w:tc>
      </w:tr>
      <w:tr w:rsidR="009A6347" w:rsidRPr="009A6347" w14:paraId="6B65B1D9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21733898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(-) Tržby z prodeje dlouhodobého majetku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C4EF516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C1D2CF9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534072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2DC3626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-15 370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5161662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</w:t>
            </w:r>
          </w:p>
        </w:tc>
      </w:tr>
      <w:tr w:rsidR="009A6347" w:rsidRPr="009A6347" w14:paraId="07B93DF5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3764C29A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(+) Zůst. cena prodaného dlouhodobého majetku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F8A4FA9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81EC555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F853DE5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5A4693C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6 656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F660420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</w:t>
            </w:r>
          </w:p>
        </w:tc>
      </w:tr>
      <w:tr w:rsidR="009A6347" w:rsidRPr="009A6347" w14:paraId="26767308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688A9D11" w14:textId="1CD4A500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 xml:space="preserve">(+) Mimořádné osobní </w:t>
            </w:r>
            <w:r w:rsidR="006354A4"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náklady – restrukturalizace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8B896C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7E1974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CA34EF6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018E259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2 000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B045E7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 </w:t>
            </w:r>
          </w:p>
        </w:tc>
      </w:tr>
      <w:tr w:rsidR="009A6347" w:rsidRPr="009A6347" w14:paraId="07B40007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2927B1A8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(-) Mimořádné výnosy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2D732E6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-733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4C89C96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-548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2C0A38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-406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790FD7B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-102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592A2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-2 833</w:t>
            </w:r>
          </w:p>
        </w:tc>
      </w:tr>
      <w:tr w:rsidR="009A6347" w:rsidRPr="009A6347" w14:paraId="593E51B6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1F71D3CD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(+) Mimořádné náklady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CD72F58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95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64034F0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745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83B994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8 470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750F10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4 250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CFCED3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380</w:t>
            </w:r>
          </w:p>
        </w:tc>
      </w:tr>
      <w:tr w:rsidR="009A6347" w:rsidRPr="009A6347" w14:paraId="7233DBA3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46D1A3E2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Upravený výsledek hospodaření UVH před odpisy a daní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388FD19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53 942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962ACC7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58 859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98B4283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59 457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E834480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94 119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E7C315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106 798</w:t>
            </w:r>
          </w:p>
        </w:tc>
      </w:tr>
      <w:tr w:rsidR="009A6347" w:rsidRPr="009A6347" w14:paraId="2EFFABED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4A7DE258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Cenový index řetězový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A61139F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1,033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93AA9C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1,014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912505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1,004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D45FAD8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1,003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B51BF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1,005</w:t>
            </w:r>
          </w:p>
        </w:tc>
      </w:tr>
      <w:tr w:rsidR="009A6347" w:rsidRPr="009A6347" w14:paraId="37C36D52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217375F8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Cenový index bazický vztažený k roku 2016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58180E2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0,974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3A5D7B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0,988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E21096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0,992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473A152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0,995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0090E5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1,000</w:t>
            </w:r>
          </w:p>
        </w:tc>
      </w:tr>
      <w:tr w:rsidR="009A6347" w:rsidRPr="009A6347" w14:paraId="63BC2048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5F45AB3E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UVH upravený o inflaci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EC75C2B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55 356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1278DA7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59 568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57203B4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59 934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04E788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94 590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1332FC3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106 798</w:t>
            </w:r>
          </w:p>
        </w:tc>
      </w:tr>
      <w:tr w:rsidR="009A6347" w:rsidRPr="009A6347" w14:paraId="30975438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432F5F32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Váhy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B63D05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F3D5967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9B812F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B7CDD4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5600B1D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5</w:t>
            </w:r>
          </w:p>
        </w:tc>
      </w:tr>
      <w:tr w:rsidR="009A6347" w:rsidRPr="009A6347" w14:paraId="660CF386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3886A569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UVH upravený o inflaci x váhy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0848869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55 356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771E0C4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119 136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C870A9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179 801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96B260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378 358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A45E271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533 990</w:t>
            </w:r>
          </w:p>
        </w:tc>
      </w:tr>
      <w:tr w:rsidR="009A6347" w:rsidRPr="009A6347" w14:paraId="620FC0F5" w14:textId="77777777" w:rsidTr="008653E8">
        <w:trPr>
          <w:trHeight w:val="300"/>
        </w:trPr>
        <w:tc>
          <w:tcPr>
            <w:tcW w:w="4876" w:type="dxa"/>
            <w:shd w:val="clear" w:color="auto" w:fill="auto"/>
            <w:noWrap/>
            <w:vAlign w:val="bottom"/>
            <w:hideMark/>
          </w:tcPr>
          <w:p w14:paraId="19E739DE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SOUČET</w:t>
            </w:r>
          </w:p>
        </w:tc>
        <w:tc>
          <w:tcPr>
            <w:tcW w:w="4780" w:type="dxa"/>
            <w:gridSpan w:val="5"/>
            <w:shd w:val="clear" w:color="auto" w:fill="auto"/>
            <w:noWrap/>
            <w:vAlign w:val="center"/>
            <w:hideMark/>
          </w:tcPr>
          <w:p w14:paraId="56A3B97C" w14:textId="77777777" w:rsidR="009A6347" w:rsidRPr="009A6347" w:rsidRDefault="009A6347" w:rsidP="00BE70B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1 266 641</w:t>
            </w:r>
          </w:p>
        </w:tc>
      </w:tr>
    </w:tbl>
    <w:p w14:paraId="116A5AF6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38304EAF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Cenový index řetězový je dán mírou inflace. </w:t>
      </w:r>
    </w:p>
    <w:p w14:paraId="304755B5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Cenový index bazický vztažený k roku 2016:</w:t>
      </w:r>
    </w:p>
    <w:p w14:paraId="3BAFDB31" w14:textId="77777777" w:rsidR="009A6347" w:rsidRPr="009A6347" w:rsidRDefault="009A6347" w:rsidP="00BE70BD">
      <w:pPr>
        <w:spacing w:after="0" w:line="240" w:lineRule="auto"/>
        <w:ind w:firstLine="708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2012 =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</w:rPr>
              <m:t>1,014*1,004*1,003*1,005</m:t>
            </m:r>
          </m:den>
        </m:f>
        <m:r>
          <w:rPr>
            <w:rFonts w:ascii="Cambria Math" w:hAnsi="Cambria Math" w:cstheme="minorHAnsi"/>
            <w:sz w:val="22"/>
          </w:rPr>
          <m:t>=0,974</m:t>
        </m:r>
      </m:oMath>
    </w:p>
    <w:p w14:paraId="6478C9DB" w14:textId="77777777" w:rsidR="009A6347" w:rsidRPr="009A6347" w:rsidRDefault="009A6347" w:rsidP="00BE70BD">
      <w:pPr>
        <w:spacing w:after="0" w:line="240" w:lineRule="auto"/>
        <w:ind w:firstLine="708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2013 =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</w:rPr>
              <m:t>1,004*1,003*1,005</m:t>
            </m:r>
          </m:den>
        </m:f>
        <m:r>
          <w:rPr>
            <w:rFonts w:ascii="Cambria Math" w:hAnsi="Cambria Math" w:cstheme="minorHAnsi"/>
            <w:sz w:val="22"/>
          </w:rPr>
          <m:t>=0,988</m:t>
        </m:r>
      </m:oMath>
    </w:p>
    <w:p w14:paraId="08E4B559" w14:textId="77777777" w:rsidR="009A6347" w:rsidRPr="009A6347" w:rsidRDefault="009A6347" w:rsidP="00BE70BD">
      <w:pPr>
        <w:spacing w:after="0" w:line="240" w:lineRule="auto"/>
        <w:ind w:firstLine="708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2014 =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</w:rPr>
              <m:t>1,003*1,005</m:t>
            </m:r>
          </m:den>
        </m:f>
        <m:r>
          <w:rPr>
            <w:rFonts w:ascii="Cambria Math" w:hAnsi="Cambria Math" w:cstheme="minorHAnsi"/>
            <w:sz w:val="22"/>
          </w:rPr>
          <m:t>=0,992</m:t>
        </m:r>
      </m:oMath>
    </w:p>
    <w:p w14:paraId="490DC231" w14:textId="77777777" w:rsidR="009A6347" w:rsidRPr="009A6347" w:rsidRDefault="009A6347" w:rsidP="00BE70BD">
      <w:pPr>
        <w:spacing w:after="0" w:line="240" w:lineRule="auto"/>
        <w:ind w:firstLine="708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2015 =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1</m:t>
            </m:r>
          </m:num>
          <m:den>
            <m:r>
              <w:rPr>
                <w:rFonts w:ascii="Cambria Math" w:hAnsi="Cambria Math" w:cstheme="minorHAnsi"/>
                <w:sz w:val="22"/>
              </w:rPr>
              <m:t>1,005</m:t>
            </m:r>
          </m:den>
        </m:f>
        <m:r>
          <w:rPr>
            <w:rFonts w:ascii="Cambria Math" w:hAnsi="Cambria Math" w:cstheme="minorHAnsi"/>
            <w:sz w:val="22"/>
          </w:rPr>
          <m:t>=0,995</m:t>
        </m:r>
      </m:oMath>
    </w:p>
    <w:p w14:paraId="2FDFA7BF" w14:textId="77777777" w:rsidR="009A6347" w:rsidRPr="009A6347" w:rsidRDefault="009A6347" w:rsidP="00BE70BD">
      <w:pPr>
        <w:spacing w:after="0" w:line="240" w:lineRule="auto"/>
        <w:ind w:firstLine="708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lastRenderedPageBreak/>
        <w:t xml:space="preserve">2016 = </w:t>
      </w:r>
      <m:oMath>
        <m:r>
          <w:rPr>
            <w:rFonts w:ascii="Cambria Math" w:hAnsi="Cambria Math" w:cstheme="minorHAnsi"/>
            <w:sz w:val="22"/>
          </w:rPr>
          <m:t>1</m:t>
        </m:r>
      </m:oMath>
    </w:p>
    <w:p w14:paraId="32330AFA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UVH upravený o inflaci = upravený výsledek hospodaření před odpisy a daní / cenový index bazický </w:t>
      </w:r>
    </w:p>
    <w:p w14:paraId="6B38E253" w14:textId="77777777" w:rsidR="009A6347" w:rsidRPr="009A6347" w:rsidRDefault="009A6347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53 942 / 0, 974 = 55 356</w:t>
      </w:r>
    </w:p>
    <w:p w14:paraId="004F6B43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  <w:r w:rsidRPr="009A6347">
        <w:rPr>
          <w:rFonts w:asciiTheme="minorHAnsi" w:hAnsiTheme="minorHAnsi" w:cstheme="minorHAnsi"/>
          <w:sz w:val="22"/>
          <w:u w:val="single"/>
        </w:rPr>
        <w:t xml:space="preserve">Trvale odnímatelný čistý výnos </w:t>
      </w:r>
    </w:p>
    <w:tbl>
      <w:tblPr>
        <w:tblW w:w="5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1"/>
        <w:gridCol w:w="940"/>
      </w:tblGrid>
      <w:tr w:rsidR="009A6347" w:rsidRPr="009A6347" w14:paraId="701D119A" w14:textId="77777777" w:rsidTr="008653E8">
        <w:trPr>
          <w:trHeight w:val="300"/>
          <w:jc w:val="center"/>
        </w:trPr>
        <w:tc>
          <w:tcPr>
            <w:tcW w:w="4801" w:type="dxa"/>
            <w:shd w:val="clear" w:color="auto" w:fill="auto"/>
            <w:noWrap/>
            <w:vAlign w:val="bottom"/>
            <w:hideMark/>
          </w:tcPr>
          <w:p w14:paraId="01D2AC68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Trvale odnímatelný čistý výnos před odpisy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A2CB4B4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84 443</w:t>
            </w:r>
          </w:p>
        </w:tc>
      </w:tr>
      <w:tr w:rsidR="009A6347" w:rsidRPr="009A6347" w14:paraId="2AD0D8AE" w14:textId="77777777" w:rsidTr="008653E8">
        <w:trPr>
          <w:trHeight w:val="300"/>
          <w:jc w:val="center"/>
        </w:trPr>
        <w:tc>
          <w:tcPr>
            <w:tcW w:w="4801" w:type="dxa"/>
            <w:shd w:val="clear" w:color="auto" w:fill="auto"/>
            <w:noWrap/>
            <w:vAlign w:val="bottom"/>
            <w:hideMark/>
          </w:tcPr>
          <w:p w14:paraId="2639320D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Odpisy z reprodukčních cen ze zadání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B41EA92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sz w:val="22"/>
                <w:lang w:eastAsia="cs-CZ"/>
              </w:rPr>
              <w:t>52 500</w:t>
            </w:r>
          </w:p>
        </w:tc>
      </w:tr>
      <w:tr w:rsidR="009A6347" w:rsidRPr="009A6347" w14:paraId="1D68C301" w14:textId="77777777" w:rsidTr="008653E8">
        <w:trPr>
          <w:trHeight w:val="300"/>
          <w:jc w:val="center"/>
        </w:trPr>
        <w:tc>
          <w:tcPr>
            <w:tcW w:w="4801" w:type="dxa"/>
            <w:shd w:val="clear" w:color="auto" w:fill="auto"/>
            <w:noWrap/>
            <w:vAlign w:val="bottom"/>
            <w:hideMark/>
          </w:tcPr>
          <w:p w14:paraId="29154595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Trvale odnímatelný čistý výnos před daní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01B2BB6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31 943</w:t>
            </w:r>
          </w:p>
        </w:tc>
      </w:tr>
      <w:tr w:rsidR="009A6347" w:rsidRPr="009A6347" w14:paraId="50704956" w14:textId="77777777" w:rsidTr="008653E8">
        <w:trPr>
          <w:trHeight w:val="300"/>
          <w:jc w:val="center"/>
        </w:trPr>
        <w:tc>
          <w:tcPr>
            <w:tcW w:w="4801" w:type="dxa"/>
            <w:shd w:val="clear" w:color="auto" w:fill="auto"/>
            <w:noWrap/>
            <w:vAlign w:val="bottom"/>
            <w:hideMark/>
          </w:tcPr>
          <w:p w14:paraId="570DC7B1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Daňový základ (s odpisy z posledního roku)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6B2B255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39 071</w:t>
            </w:r>
          </w:p>
        </w:tc>
      </w:tr>
      <w:tr w:rsidR="009A6347" w:rsidRPr="009A6347" w14:paraId="0DDE4684" w14:textId="77777777" w:rsidTr="008653E8">
        <w:trPr>
          <w:trHeight w:val="300"/>
          <w:jc w:val="center"/>
        </w:trPr>
        <w:tc>
          <w:tcPr>
            <w:tcW w:w="4801" w:type="dxa"/>
            <w:shd w:val="clear" w:color="auto" w:fill="auto"/>
            <w:noWrap/>
            <w:vAlign w:val="bottom"/>
            <w:hideMark/>
          </w:tcPr>
          <w:p w14:paraId="7EBA35A4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Daň (19 %)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8A8C6C5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7 423</w:t>
            </w:r>
          </w:p>
        </w:tc>
      </w:tr>
      <w:tr w:rsidR="009A6347" w:rsidRPr="009A6347" w14:paraId="45492BFA" w14:textId="77777777" w:rsidTr="008653E8">
        <w:trPr>
          <w:trHeight w:val="300"/>
          <w:jc w:val="center"/>
        </w:trPr>
        <w:tc>
          <w:tcPr>
            <w:tcW w:w="4801" w:type="dxa"/>
            <w:shd w:val="clear" w:color="auto" w:fill="auto"/>
            <w:noWrap/>
            <w:vAlign w:val="bottom"/>
            <w:hideMark/>
          </w:tcPr>
          <w:p w14:paraId="2343EC5A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>Trvale odnímatelný čistý výnos po dani před korekcí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FCF0D96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24 519</w:t>
            </w:r>
          </w:p>
        </w:tc>
      </w:tr>
    </w:tbl>
    <w:p w14:paraId="2328F2A9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4F1F2E4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Trvale odnímatelný čistý výnos před odpisy = celkový součet UVH upravený o inflaci a váhy/ suma vah </w:t>
      </w:r>
    </w:p>
    <w:p w14:paraId="01000932" w14:textId="77777777" w:rsidR="009A6347" w:rsidRPr="009A6347" w:rsidRDefault="009A6347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1 266 641 / 15 = 84 443</w:t>
      </w:r>
    </w:p>
    <w:p w14:paraId="796D7A15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7F17D4D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Trvale odnímatelný čistý výnos před daní = trvale odnímatelný čistý výnos před odpisy – odpisy z reprodukčních cen ze zadání</w:t>
      </w:r>
    </w:p>
    <w:p w14:paraId="0660DA27" w14:textId="77777777" w:rsidR="009A6347" w:rsidRPr="009A6347" w:rsidRDefault="009A6347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84 443 – 52 500 = 31 943</w:t>
      </w:r>
    </w:p>
    <w:p w14:paraId="4C9DC24A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B336C98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Daňový základ (s odpisy z posledního roku) = trvale odnímatelný čistý výnos před odpisy – odpisy</w:t>
      </w:r>
      <w:r w:rsidRPr="009A6347">
        <w:rPr>
          <w:rFonts w:asciiTheme="minorHAnsi" w:hAnsiTheme="minorHAnsi" w:cstheme="minorHAnsi"/>
          <w:sz w:val="22"/>
          <w:vertAlign w:val="subscript"/>
        </w:rPr>
        <w:t>2016</w:t>
      </w:r>
    </w:p>
    <w:p w14:paraId="5ED9E9A5" w14:textId="77777777" w:rsidR="009A6347" w:rsidRPr="009A6347" w:rsidRDefault="009A6347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84 443 – 45 372 = 39 071</w:t>
      </w:r>
    </w:p>
    <w:p w14:paraId="68E54464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E7DAE48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Daň </w:t>
      </w:r>
    </w:p>
    <w:p w14:paraId="7693E6F4" w14:textId="77777777" w:rsidR="009A6347" w:rsidRPr="009A6347" w:rsidRDefault="009A6347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39 071 * 0,19 = 7 423</w:t>
      </w:r>
    </w:p>
    <w:p w14:paraId="231026F0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DB28840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>Trvale odnímatelný čistý výnos po dani před korekcí = Trvale odnímatelný čistý výnos před daní – daň</w:t>
      </w:r>
    </w:p>
    <w:p w14:paraId="0521C889" w14:textId="77777777" w:rsidR="009A6347" w:rsidRPr="009A6347" w:rsidRDefault="009A6347" w:rsidP="00BE70BD">
      <w:pPr>
        <w:spacing w:after="0" w:line="240" w:lineRule="auto"/>
        <w:jc w:val="center"/>
        <w:rPr>
          <w:rFonts w:asciiTheme="minorHAnsi" w:hAnsiTheme="minorHAnsi" w:cstheme="minorHAnsi"/>
          <w:b/>
          <w:bCs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31 943 – 7 423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24 519</w:t>
      </w:r>
    </w:p>
    <w:p w14:paraId="7C16D59B" w14:textId="77777777" w:rsidR="009A6347" w:rsidRPr="009A6347" w:rsidRDefault="009A6347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</w:p>
    <w:p w14:paraId="130D9119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  <w:u w:val="single"/>
        </w:rPr>
      </w:pPr>
      <w:r w:rsidRPr="009A6347">
        <w:rPr>
          <w:rFonts w:asciiTheme="minorHAnsi" w:hAnsiTheme="minorHAnsi" w:cstheme="minorHAnsi"/>
          <w:sz w:val="22"/>
          <w:u w:val="single"/>
        </w:rPr>
        <w:t>Výpočet hodnoty vlastního kapitálu formou kapitalizovaných čistých výnosů</w:t>
      </w:r>
    </w:p>
    <w:tbl>
      <w:tblPr>
        <w:tblW w:w="6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5"/>
        <w:gridCol w:w="940"/>
      </w:tblGrid>
      <w:tr w:rsidR="009A6347" w:rsidRPr="009A6347" w14:paraId="5D7910F9" w14:textId="77777777" w:rsidTr="008653E8">
        <w:trPr>
          <w:trHeight w:val="300"/>
          <w:jc w:val="center"/>
        </w:trPr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0A84343E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Předpokládaná dlouhodobá inflace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CD4DEE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2,0 %</w:t>
            </w:r>
          </w:p>
        </w:tc>
      </w:tr>
      <w:tr w:rsidR="009A6347" w:rsidRPr="009A6347" w14:paraId="714C5291" w14:textId="77777777" w:rsidTr="008653E8">
        <w:trPr>
          <w:trHeight w:val="300"/>
          <w:jc w:val="center"/>
        </w:trPr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088D095C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Kalkulovaná úroková míra (n</w:t>
            </w: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vertAlign w:val="subscript"/>
                <w:lang w:eastAsia="cs-CZ"/>
              </w:rPr>
              <w:t>VK</w:t>
            </w:r>
            <w:r w:rsidRPr="009A6347">
              <w:rPr>
                <w:rFonts w:asciiTheme="minorHAnsi" w:eastAsia="Times New Roman" w:hAnsiTheme="minorHAnsi" w:cstheme="minorHAnsi"/>
                <w:b/>
                <w:bCs/>
                <w:sz w:val="22"/>
                <w:lang w:eastAsia="cs-CZ"/>
              </w:rPr>
              <w:t xml:space="preserve"> bez inflace)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5ACCD4A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9,7 %</w:t>
            </w:r>
          </w:p>
        </w:tc>
      </w:tr>
      <w:tr w:rsidR="009A6347" w:rsidRPr="009A6347" w14:paraId="13A4E56F" w14:textId="77777777" w:rsidTr="008653E8">
        <w:trPr>
          <w:trHeight w:val="300"/>
          <w:jc w:val="center"/>
        </w:trPr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180877D8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Trvale odnímatelný čistý výnos po korekci o míru investic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7EA53FE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20 328</w:t>
            </w:r>
          </w:p>
        </w:tc>
      </w:tr>
      <w:tr w:rsidR="009A6347" w:rsidRPr="009A6347" w14:paraId="21E192F5" w14:textId="77777777" w:rsidTr="008653E8">
        <w:trPr>
          <w:trHeight w:val="300"/>
          <w:jc w:val="center"/>
        </w:trPr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3802829B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Výnosová hodnota provozní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3593F63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209 567</w:t>
            </w:r>
          </w:p>
        </w:tc>
      </w:tr>
      <w:tr w:rsidR="009A6347" w:rsidRPr="009A6347" w14:paraId="68A8AA07" w14:textId="77777777" w:rsidTr="008653E8">
        <w:trPr>
          <w:trHeight w:val="300"/>
          <w:jc w:val="center"/>
        </w:trPr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65CF7A3F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Neprovozní majetek k datu ocenění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391BA65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color w:val="000000"/>
                <w:sz w:val="22"/>
                <w:lang w:eastAsia="cs-CZ"/>
              </w:rPr>
              <w:t>26 626</w:t>
            </w:r>
          </w:p>
        </w:tc>
      </w:tr>
      <w:tr w:rsidR="009A6347" w:rsidRPr="009A6347" w14:paraId="38DE2427" w14:textId="77777777" w:rsidTr="008653E8">
        <w:trPr>
          <w:trHeight w:val="300"/>
          <w:jc w:val="center"/>
        </w:trPr>
        <w:tc>
          <w:tcPr>
            <w:tcW w:w="5425" w:type="dxa"/>
            <w:shd w:val="clear" w:color="auto" w:fill="auto"/>
            <w:noWrap/>
            <w:vAlign w:val="bottom"/>
            <w:hideMark/>
          </w:tcPr>
          <w:p w14:paraId="298FB99E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Hodnota vlastního kapitálu podle KČV</w:t>
            </w:r>
          </w:p>
          <w:p w14:paraId="09D0AB88" w14:textId="77777777" w:rsidR="009A6347" w:rsidRPr="009A6347" w:rsidRDefault="009A6347" w:rsidP="00BE70B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5513EAC" w14:textId="77777777" w:rsidR="009A6347" w:rsidRPr="009A6347" w:rsidRDefault="009A6347" w:rsidP="00BE70B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  <w:r w:rsidRPr="009A634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  <w:t>236 192</w:t>
            </w:r>
          </w:p>
        </w:tc>
      </w:tr>
    </w:tbl>
    <w:p w14:paraId="3D1DB393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77EEC37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Trvale odnímatelný čistý výnos po korekci o míru investic </w:t>
      </w:r>
    </w:p>
    <w:p w14:paraId="1B38BD58" w14:textId="77777777" w:rsidR="009A6347" w:rsidRPr="009A6347" w:rsidRDefault="009A6347" w:rsidP="00BE70BD">
      <w:pPr>
        <w:spacing w:after="0" w:line="240" w:lineRule="auto"/>
        <w:jc w:val="center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= </w:t>
      </w:r>
      <m:oMath>
        <m:r>
          <w:rPr>
            <w:rFonts w:ascii="Cambria Math" w:hAnsi="Cambria Math" w:cstheme="minorHAnsi"/>
            <w:sz w:val="22"/>
          </w:rPr>
          <m:t>24 519*</m:t>
        </m:r>
        <m:f>
          <m:fPr>
            <m:ctrlPr>
              <w:rPr>
                <w:rFonts w:ascii="Cambria Math" w:hAnsi="Cambria Math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1-0,02</m:t>
            </m:r>
          </m:num>
          <m:den>
            <m:r>
              <w:rPr>
                <w:rFonts w:ascii="Cambria Math" w:hAnsi="Cambria Math" w:cstheme="minorHAnsi"/>
                <w:sz w:val="22"/>
              </w:rPr>
              <m:t>0,097+0,02</m:t>
            </m:r>
          </m:den>
        </m:f>
        <m:r>
          <w:rPr>
            <w:rFonts w:ascii="Cambria Math" w:hAnsi="Cambria Math" w:cstheme="minorHAnsi"/>
            <w:sz w:val="22"/>
          </w:rPr>
          <m:t>=20 328</m:t>
        </m:r>
      </m:oMath>
    </w:p>
    <w:p w14:paraId="6AC497C2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2FECF90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Výnosová hodnota provozní </w:t>
      </w:r>
    </w:p>
    <w:p w14:paraId="546D71F2" w14:textId="77777777" w:rsidR="009A6347" w:rsidRPr="009A6347" w:rsidRDefault="009A6347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>= 20 328 / 0,097 = 209 567</w:t>
      </w:r>
    </w:p>
    <w:p w14:paraId="05B93852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DB24861" w14:textId="77777777" w:rsidR="009A6347" w:rsidRPr="009A6347" w:rsidRDefault="009A6347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9A6347">
        <w:rPr>
          <w:rFonts w:asciiTheme="minorHAnsi" w:hAnsiTheme="minorHAnsi" w:cstheme="minorHAnsi"/>
          <w:sz w:val="22"/>
        </w:rPr>
        <w:t xml:space="preserve">Hodnota vlastního kapitálu podle KČV </w:t>
      </w:r>
    </w:p>
    <w:p w14:paraId="2B8F799F" w14:textId="1791F792" w:rsidR="009A6347" w:rsidRPr="009A6347" w:rsidRDefault="009A6347" w:rsidP="00BE70BD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2"/>
        </w:rPr>
      </w:pPr>
      <w:r w:rsidRPr="009A6347">
        <w:rPr>
          <w:rFonts w:asciiTheme="minorHAnsi" w:hAnsiTheme="minorHAnsi" w:cstheme="minorHAnsi"/>
          <w:i/>
          <w:iCs/>
          <w:sz w:val="22"/>
        </w:rPr>
        <w:t xml:space="preserve">= 209 567 + 26 626 = </w:t>
      </w:r>
      <w:r w:rsidRPr="009A6347">
        <w:rPr>
          <w:rFonts w:asciiTheme="minorHAnsi" w:hAnsiTheme="minorHAnsi" w:cstheme="minorHAnsi"/>
          <w:b/>
          <w:bCs/>
          <w:i/>
          <w:iCs/>
          <w:sz w:val="22"/>
        </w:rPr>
        <w:t>236 192</w:t>
      </w:r>
    </w:p>
    <w:p w14:paraId="71F347D1" w14:textId="77777777" w:rsidR="00DF483C" w:rsidRPr="009A6347" w:rsidRDefault="00DF483C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B3C9104" w14:textId="77777777" w:rsidR="00DF483C" w:rsidRPr="00733375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1" w:name="_Toc54182876"/>
      <w:r w:rsidRPr="00733375">
        <w:rPr>
          <w:rFonts w:asciiTheme="minorHAnsi" w:hAnsiTheme="minorHAnsi" w:cstheme="minorHAnsi"/>
          <w:sz w:val="22"/>
          <w:szCs w:val="22"/>
        </w:rPr>
        <w:t>Ocenění metodou kombinovaných (korigovaných) výnosových metod</w:t>
      </w:r>
      <w:bookmarkEnd w:id="11"/>
    </w:p>
    <w:p w14:paraId="108A062A" w14:textId="77777777" w:rsidR="006354A4" w:rsidRPr="00733375" w:rsidRDefault="006354A4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0F9823EE" w14:textId="77777777" w:rsidR="00733375" w:rsidRDefault="00DF483C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733375">
        <w:rPr>
          <w:rFonts w:asciiTheme="minorHAnsi" w:hAnsiTheme="minorHAnsi" w:cstheme="minorHAnsi"/>
          <w:sz w:val="22"/>
        </w:rPr>
        <w:t>Schmalenbachov</w:t>
      </w:r>
      <w:r w:rsidR="00542F13" w:rsidRPr="00733375">
        <w:rPr>
          <w:rFonts w:asciiTheme="minorHAnsi" w:hAnsiTheme="minorHAnsi" w:cstheme="minorHAnsi"/>
          <w:sz w:val="22"/>
        </w:rPr>
        <w:t>a</w:t>
      </w:r>
      <w:r w:rsidRPr="00733375">
        <w:rPr>
          <w:rFonts w:asciiTheme="minorHAnsi" w:hAnsiTheme="minorHAnsi" w:cstheme="minorHAnsi"/>
          <w:sz w:val="22"/>
        </w:rPr>
        <w:t xml:space="preserve"> metod</w:t>
      </w:r>
      <w:r w:rsidR="00542F13" w:rsidRPr="00733375">
        <w:rPr>
          <w:rFonts w:asciiTheme="minorHAnsi" w:hAnsiTheme="minorHAnsi" w:cstheme="minorHAnsi"/>
          <w:sz w:val="22"/>
        </w:rPr>
        <w:t xml:space="preserve">a (metoda střední hodnoty) je průměrem výnosové metody a metody substanční založenou na reprodukčních cenách. </w:t>
      </w:r>
    </w:p>
    <w:p w14:paraId="5A70039A" w14:textId="77777777" w:rsidR="00733375" w:rsidRDefault="00542F13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733375">
        <w:rPr>
          <w:rFonts w:asciiTheme="minorHAnsi" w:hAnsiTheme="minorHAnsi" w:cstheme="minorHAnsi"/>
          <w:sz w:val="22"/>
        </w:rPr>
        <w:lastRenderedPageBreak/>
        <w:t>M</w:t>
      </w:r>
      <w:r w:rsidR="00DF483C" w:rsidRPr="00733375">
        <w:rPr>
          <w:rFonts w:asciiTheme="minorHAnsi" w:hAnsiTheme="minorHAnsi" w:cstheme="minorHAnsi"/>
          <w:sz w:val="22"/>
        </w:rPr>
        <w:t>etod</w:t>
      </w:r>
      <w:r w:rsidRPr="00733375">
        <w:rPr>
          <w:rFonts w:asciiTheme="minorHAnsi" w:hAnsiTheme="minorHAnsi" w:cstheme="minorHAnsi"/>
          <w:sz w:val="22"/>
        </w:rPr>
        <w:t>a</w:t>
      </w:r>
      <w:r w:rsidR="00DF483C" w:rsidRPr="00733375">
        <w:rPr>
          <w:rFonts w:asciiTheme="minorHAnsi" w:hAnsiTheme="minorHAnsi" w:cstheme="minorHAnsi"/>
          <w:sz w:val="22"/>
        </w:rPr>
        <w:t xml:space="preserve"> kapitalizovaných mimořádných čistých výnosů</w:t>
      </w:r>
      <w:r w:rsidRPr="00733375">
        <w:rPr>
          <w:rFonts w:asciiTheme="minorHAnsi" w:hAnsiTheme="minorHAnsi" w:cstheme="minorHAnsi"/>
          <w:sz w:val="22"/>
        </w:rPr>
        <w:t xml:space="preserve"> je založena na principu, že vložený kapitál vyjadřuje substanční</w:t>
      </w:r>
      <w:r w:rsidR="00733375">
        <w:rPr>
          <w:rFonts w:asciiTheme="minorHAnsi" w:hAnsiTheme="minorHAnsi" w:cstheme="minorHAnsi"/>
          <w:sz w:val="22"/>
        </w:rPr>
        <w:t xml:space="preserve"> hodnotu založenou na reprodukčních cenách</w:t>
      </w:r>
      <w:r w:rsidR="00DF483C" w:rsidRPr="00733375">
        <w:rPr>
          <w:rFonts w:asciiTheme="minorHAnsi" w:hAnsiTheme="minorHAnsi" w:cstheme="minorHAnsi"/>
          <w:sz w:val="22"/>
        </w:rPr>
        <w:t>.</w:t>
      </w:r>
      <w:r w:rsidR="00733375">
        <w:rPr>
          <w:rFonts w:asciiTheme="minorHAnsi" w:hAnsiTheme="minorHAnsi" w:cstheme="minorHAnsi"/>
          <w:sz w:val="22"/>
        </w:rPr>
        <w:t xml:space="preserve"> Vypočte se jako rozdíl mezi plánovaným čistým výnosem podniku a obvyklým čistým výnosem.</w:t>
      </w:r>
      <w:r w:rsidR="00DF483C" w:rsidRPr="00733375">
        <w:rPr>
          <w:rFonts w:asciiTheme="minorHAnsi" w:hAnsiTheme="minorHAnsi" w:cstheme="minorHAnsi"/>
          <w:sz w:val="22"/>
        </w:rPr>
        <w:t xml:space="preserve"> </w:t>
      </w:r>
    </w:p>
    <w:p w14:paraId="41B414F8" w14:textId="77777777" w:rsidR="00733375" w:rsidRDefault="00733375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B83BEC7" w14:textId="16472070" w:rsidR="00DF483C" w:rsidRPr="00733375" w:rsidRDefault="00542F13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733375">
        <w:rPr>
          <w:rFonts w:asciiTheme="minorHAnsi" w:hAnsiTheme="minorHAnsi" w:cstheme="minorHAnsi"/>
          <w:sz w:val="22"/>
        </w:rPr>
        <w:t xml:space="preserve">Uvedeno v listu </w:t>
      </w:r>
      <w:r w:rsidRPr="00733375">
        <w:rPr>
          <w:rFonts w:asciiTheme="minorHAnsi" w:hAnsiTheme="minorHAnsi" w:cstheme="minorHAnsi"/>
          <w:b/>
          <w:bCs/>
          <w:sz w:val="22"/>
        </w:rPr>
        <w:t>„Kombinované“</w:t>
      </w:r>
      <w:r w:rsidRPr="00733375">
        <w:rPr>
          <w:rFonts w:asciiTheme="minorHAnsi" w:hAnsiTheme="minorHAnsi" w:cstheme="minorHAnsi"/>
          <w:sz w:val="22"/>
        </w:rPr>
        <w:t>.</w:t>
      </w:r>
    </w:p>
    <w:p w14:paraId="1F004070" w14:textId="77777777" w:rsidR="006354A4" w:rsidRPr="00B454AE" w:rsidRDefault="006354A4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5964E6D" w14:textId="77777777" w:rsidR="00DF483C" w:rsidRPr="00B454AE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2" w:name="_Toc54182877"/>
      <w:r w:rsidRPr="00B454AE">
        <w:rPr>
          <w:rFonts w:asciiTheme="minorHAnsi" w:hAnsiTheme="minorHAnsi" w:cstheme="minorHAnsi"/>
          <w:sz w:val="22"/>
          <w:szCs w:val="22"/>
        </w:rPr>
        <w:t>Ocenění synergických efektů při spojování podniků. Ocenění vybrané synergie</w:t>
      </w:r>
      <w:bookmarkEnd w:id="12"/>
      <w:r w:rsidRPr="00B454A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5F1984" w14:textId="77777777" w:rsidR="00B454AE" w:rsidRPr="00B454AE" w:rsidRDefault="00B454AE" w:rsidP="00BE70BD">
      <w:pPr>
        <w:spacing w:after="0" w:line="240" w:lineRule="auto"/>
        <w:rPr>
          <w:rFonts w:asciiTheme="minorHAnsi" w:hAnsiTheme="minorHAnsi" w:cstheme="minorHAnsi"/>
          <w:bCs/>
          <w:sz w:val="22"/>
        </w:rPr>
      </w:pPr>
    </w:p>
    <w:p w14:paraId="1B914576" w14:textId="201BFA54" w:rsidR="00DF483C" w:rsidRPr="00B454AE" w:rsidRDefault="00B454AE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B454AE">
        <w:rPr>
          <w:rFonts w:asciiTheme="minorHAnsi" w:hAnsiTheme="minorHAnsi" w:cstheme="minorHAnsi"/>
          <w:bCs/>
          <w:sz w:val="22"/>
        </w:rPr>
        <w:t>Oceňování synergií je uvedeno v listu</w:t>
      </w:r>
      <w:r w:rsidRPr="00B454AE">
        <w:rPr>
          <w:rFonts w:asciiTheme="minorHAnsi" w:hAnsiTheme="minorHAnsi" w:cstheme="minorHAnsi"/>
          <w:b/>
          <w:sz w:val="22"/>
        </w:rPr>
        <w:t xml:space="preserve"> „Synergie“.</w:t>
      </w:r>
    </w:p>
    <w:p w14:paraId="41D862F4" w14:textId="77777777" w:rsidR="00DF483C" w:rsidRPr="009A6347" w:rsidRDefault="00DF483C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</w:p>
    <w:p w14:paraId="124DDCC7" w14:textId="7A970D6C" w:rsidR="00DF483C" w:rsidRPr="007572A3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3" w:name="_Toc54182878"/>
      <w:r w:rsidRPr="007572A3">
        <w:rPr>
          <w:rFonts w:asciiTheme="minorHAnsi" w:hAnsiTheme="minorHAnsi" w:cstheme="minorHAnsi"/>
          <w:sz w:val="22"/>
          <w:szCs w:val="22"/>
        </w:rPr>
        <w:t>Odvětvová specifika v oceňování podniků (podniky s omezenou životností)</w:t>
      </w:r>
      <w:bookmarkEnd w:id="13"/>
    </w:p>
    <w:p w14:paraId="29E2CFFF" w14:textId="77777777" w:rsidR="00B454AE" w:rsidRPr="007572A3" w:rsidRDefault="00B454AE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0DCE52A2" w14:textId="4FAD317D" w:rsidR="00DF483C" w:rsidRPr="007572A3" w:rsidRDefault="007572A3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7572A3">
        <w:rPr>
          <w:rFonts w:asciiTheme="minorHAnsi" w:hAnsiTheme="minorHAnsi" w:cstheme="minorHAnsi"/>
          <w:bCs/>
          <w:sz w:val="22"/>
        </w:rPr>
        <w:t>Tabulky s příklady jsou uvedeny v listu</w:t>
      </w:r>
      <w:r w:rsidRPr="007572A3">
        <w:rPr>
          <w:rFonts w:asciiTheme="minorHAnsi" w:hAnsiTheme="minorHAnsi" w:cstheme="minorHAnsi"/>
          <w:b/>
          <w:sz w:val="22"/>
        </w:rPr>
        <w:t xml:space="preserve"> „Specifika“.</w:t>
      </w:r>
    </w:p>
    <w:p w14:paraId="21F557B3" w14:textId="134CBB82" w:rsidR="00EA1DC6" w:rsidRPr="009A6347" w:rsidRDefault="00EA1DC6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</w:p>
    <w:p w14:paraId="499BE82A" w14:textId="77777777" w:rsidR="00DF483C" w:rsidRPr="007627E4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4" w:name="_Toc47960640"/>
      <w:r w:rsidRPr="007627E4">
        <w:rPr>
          <w:rFonts w:asciiTheme="minorHAnsi" w:hAnsiTheme="minorHAnsi" w:cstheme="minorHAnsi"/>
          <w:sz w:val="22"/>
          <w:szCs w:val="22"/>
        </w:rPr>
        <w:t>Ocenění podniku na základě analýzy trhu – výběr metody</w:t>
      </w:r>
      <w:bookmarkEnd w:id="14"/>
    </w:p>
    <w:p w14:paraId="60C06EDE" w14:textId="12A10D65" w:rsidR="00DF483C" w:rsidRDefault="00DF483C" w:rsidP="00BE70BD">
      <w:pPr>
        <w:spacing w:after="0" w:line="240" w:lineRule="auto"/>
        <w:rPr>
          <w:rFonts w:asciiTheme="minorHAnsi" w:hAnsiTheme="minorHAnsi" w:cstheme="minorHAnsi"/>
          <w:b/>
          <w:sz w:val="22"/>
          <w:highlight w:val="yellow"/>
        </w:rPr>
      </w:pPr>
    </w:p>
    <w:p w14:paraId="478BA712" w14:textId="44F4D414" w:rsidR="00D670A9" w:rsidRDefault="007572A3" w:rsidP="00BE70BD">
      <w:pPr>
        <w:spacing w:after="0" w:line="240" w:lineRule="auto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Násobitele můžeme rozlišovat podle způsobu vyjádření tržní ceny akcie nebo podle vyjádření vztahové veličiny. Násobitel P/E (Price / Earnings Ratio) je nejpoužívanější a výpočet je podle vzorce:</w:t>
      </w:r>
    </w:p>
    <w:p w14:paraId="7F78D16A" w14:textId="556D6BD6" w:rsidR="007572A3" w:rsidRDefault="007572A3" w:rsidP="00BE70BD">
      <w:pPr>
        <w:spacing w:after="0" w:line="240" w:lineRule="auto"/>
        <w:rPr>
          <w:rFonts w:asciiTheme="minorHAnsi" w:hAnsiTheme="minorHAnsi" w:cstheme="minorHAnsi"/>
          <w:bCs/>
          <w:sz w:val="22"/>
          <w:highlight w:val="yellow"/>
        </w:rPr>
      </w:pPr>
    </w:p>
    <w:tbl>
      <w:tblPr>
        <w:tblStyle w:val="Mkatabulky"/>
        <w:tblW w:w="932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"/>
        <w:gridCol w:w="8321"/>
        <w:gridCol w:w="749"/>
      </w:tblGrid>
      <w:tr w:rsidR="007572A3" w:rsidRPr="007572A3" w14:paraId="725DF61C" w14:textId="77777777" w:rsidTr="007627E4">
        <w:trPr>
          <w:trHeight w:val="1219"/>
        </w:trPr>
        <w:tc>
          <w:tcPr>
            <w:tcW w:w="256" w:type="dxa"/>
          </w:tcPr>
          <w:p w14:paraId="53CE985B" w14:textId="77777777" w:rsidR="007572A3" w:rsidRPr="007572A3" w:rsidRDefault="007572A3" w:rsidP="009B642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8321" w:type="dxa"/>
            <w:hideMark/>
          </w:tcPr>
          <w:p w14:paraId="37B7AADC" w14:textId="7E47D2AB" w:rsidR="007572A3" w:rsidRPr="007627E4" w:rsidRDefault="007572A3" w:rsidP="009B642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Násobitel=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Tržní cena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Vztahová veličina</m:t>
                    </m:r>
                  </m:den>
                </m:f>
              </m:oMath>
            </m:oMathPara>
          </w:p>
        </w:tc>
        <w:tc>
          <w:tcPr>
            <w:tcW w:w="749" w:type="dxa"/>
            <w:vAlign w:val="center"/>
          </w:tcPr>
          <w:p w14:paraId="1C227E8F" w14:textId="77777777" w:rsidR="007572A3" w:rsidRPr="007572A3" w:rsidRDefault="007572A3" w:rsidP="009B642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</w:tbl>
    <w:p w14:paraId="61CEC0FD" w14:textId="5518D904" w:rsidR="007572A3" w:rsidRPr="007627E4" w:rsidRDefault="007627E4" w:rsidP="00BE70BD">
      <w:pPr>
        <w:spacing w:after="0" w:line="240" w:lineRule="auto"/>
        <w:rPr>
          <w:rFonts w:asciiTheme="minorHAnsi" w:hAnsiTheme="minorHAnsi" w:cstheme="minorHAnsi"/>
          <w:bCs/>
          <w:sz w:val="22"/>
        </w:rPr>
      </w:pPr>
      <w:r w:rsidRPr="007627E4">
        <w:rPr>
          <w:rFonts w:asciiTheme="minorHAnsi" w:hAnsiTheme="minorHAnsi" w:cstheme="minorHAnsi"/>
          <w:bCs/>
          <w:sz w:val="22"/>
        </w:rPr>
        <w:t xml:space="preserve">Vzorové výpočtové tabulky jsou uvedeny v listu </w:t>
      </w:r>
      <w:r w:rsidRPr="007627E4">
        <w:rPr>
          <w:rFonts w:asciiTheme="minorHAnsi" w:hAnsiTheme="minorHAnsi" w:cstheme="minorHAnsi"/>
          <w:b/>
          <w:sz w:val="22"/>
        </w:rPr>
        <w:t>„P/E“.</w:t>
      </w:r>
    </w:p>
    <w:p w14:paraId="76C06955" w14:textId="77777777" w:rsidR="007572A3" w:rsidRPr="007572A3" w:rsidRDefault="007572A3" w:rsidP="00BE70BD">
      <w:pPr>
        <w:spacing w:after="0" w:line="240" w:lineRule="auto"/>
        <w:rPr>
          <w:rFonts w:asciiTheme="minorHAnsi" w:hAnsiTheme="minorHAnsi" w:cstheme="minorHAnsi"/>
          <w:bCs/>
          <w:sz w:val="22"/>
          <w:highlight w:val="yellow"/>
          <w:u w:val="single"/>
        </w:rPr>
      </w:pPr>
    </w:p>
    <w:p w14:paraId="3161DE7C" w14:textId="77777777" w:rsidR="00D670A9" w:rsidRPr="009A6347" w:rsidRDefault="00D670A9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</w:p>
    <w:p w14:paraId="50D1D03C" w14:textId="77777777" w:rsidR="00DF483C" w:rsidRPr="007F6E8B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5" w:name="_Toc47960641"/>
      <w:r w:rsidRPr="007F6E8B">
        <w:rPr>
          <w:rFonts w:asciiTheme="minorHAnsi" w:hAnsiTheme="minorHAnsi" w:cstheme="minorHAnsi"/>
          <w:sz w:val="22"/>
          <w:szCs w:val="22"/>
        </w:rPr>
        <w:t>Ocenění na základě tržní kapitalizace</w:t>
      </w:r>
      <w:bookmarkEnd w:id="15"/>
    </w:p>
    <w:p w14:paraId="01C224D3" w14:textId="43553586" w:rsidR="00DF483C" w:rsidRDefault="00DF483C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</w:p>
    <w:p w14:paraId="0382CF58" w14:textId="1865B0AF" w:rsidR="00D670A9" w:rsidRPr="007F6E8B" w:rsidRDefault="007F6E8B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  <w:r w:rsidRPr="007F6E8B">
        <w:rPr>
          <w:rFonts w:asciiTheme="minorHAnsi" w:hAnsiTheme="minorHAnsi" w:cstheme="minorHAnsi"/>
          <w:color w:val="000000" w:themeColor="text1"/>
          <w:sz w:val="22"/>
        </w:rPr>
        <w:t xml:space="preserve">Metoda ocenění na základě tržní kapitalizace je uvedena na příkladu v listu </w:t>
      </w:r>
      <w:r w:rsidRPr="007F6E8B">
        <w:rPr>
          <w:rFonts w:asciiTheme="minorHAnsi" w:hAnsiTheme="minorHAnsi" w:cstheme="minorHAnsi"/>
          <w:b/>
          <w:bCs/>
          <w:color w:val="000000" w:themeColor="text1"/>
          <w:sz w:val="22"/>
        </w:rPr>
        <w:t>„Tržní kapitalizace“.</w:t>
      </w:r>
    </w:p>
    <w:p w14:paraId="4C436CC4" w14:textId="77777777" w:rsidR="00D670A9" w:rsidRPr="009A6347" w:rsidRDefault="00D670A9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</w:p>
    <w:p w14:paraId="5A7FE719" w14:textId="77777777" w:rsidR="00DF483C" w:rsidRPr="00D670A9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6" w:name="_Toc47960642"/>
      <w:r w:rsidRPr="00D670A9">
        <w:rPr>
          <w:rFonts w:asciiTheme="minorHAnsi" w:hAnsiTheme="minorHAnsi" w:cstheme="minorHAnsi"/>
          <w:sz w:val="22"/>
          <w:szCs w:val="22"/>
        </w:rPr>
        <w:t>Ocenění na základě srovnatelných podniků</w:t>
      </w:r>
      <w:bookmarkEnd w:id="16"/>
    </w:p>
    <w:p w14:paraId="4A29F215" w14:textId="00F9242B" w:rsidR="00DF483C" w:rsidRPr="00D670A9" w:rsidRDefault="00D670A9" w:rsidP="00D670A9">
      <w:pPr>
        <w:spacing w:before="120" w:after="0" w:line="240" w:lineRule="auto"/>
        <w:rPr>
          <w:rFonts w:asciiTheme="minorHAnsi" w:hAnsiTheme="minorHAnsi" w:cstheme="minorHAnsi"/>
          <w:sz w:val="22"/>
        </w:rPr>
      </w:pPr>
      <w:r w:rsidRPr="00D670A9">
        <w:rPr>
          <w:rFonts w:asciiTheme="minorHAnsi" w:hAnsiTheme="minorHAnsi" w:cstheme="minorHAnsi"/>
          <w:sz w:val="22"/>
        </w:rPr>
        <w:t xml:space="preserve">V ČR neexistují informace o prodeji srovnatelných podniků, lze použít údaje z amerického trhu nebo přes násobitele odvozených z podobných podniků. Uvedeno v listu </w:t>
      </w:r>
      <w:r w:rsidRPr="00D670A9">
        <w:rPr>
          <w:rFonts w:asciiTheme="minorHAnsi" w:hAnsiTheme="minorHAnsi" w:cstheme="minorHAnsi"/>
          <w:b/>
          <w:bCs/>
          <w:sz w:val="22"/>
        </w:rPr>
        <w:t>„</w:t>
      </w:r>
      <w:r w:rsidR="00F164BE">
        <w:rPr>
          <w:rFonts w:asciiTheme="minorHAnsi" w:hAnsiTheme="minorHAnsi" w:cstheme="minorHAnsi"/>
          <w:b/>
          <w:bCs/>
          <w:sz w:val="22"/>
        </w:rPr>
        <w:t>Srovnatelné podniky</w:t>
      </w:r>
      <w:r w:rsidRPr="00D670A9">
        <w:rPr>
          <w:rFonts w:asciiTheme="minorHAnsi" w:hAnsiTheme="minorHAnsi" w:cstheme="minorHAnsi"/>
          <w:b/>
          <w:bCs/>
          <w:sz w:val="22"/>
        </w:rPr>
        <w:t>“.</w:t>
      </w:r>
      <w:r w:rsidRPr="00D670A9">
        <w:rPr>
          <w:rFonts w:asciiTheme="minorHAnsi" w:hAnsiTheme="minorHAnsi" w:cstheme="minorHAnsi"/>
          <w:sz w:val="22"/>
        </w:rPr>
        <w:t xml:space="preserve"> </w:t>
      </w:r>
    </w:p>
    <w:p w14:paraId="073E2ECE" w14:textId="77777777" w:rsidR="00D670A9" w:rsidRPr="009A6347" w:rsidRDefault="00D670A9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</w:p>
    <w:p w14:paraId="4F9E08D2" w14:textId="77777777" w:rsidR="00DF483C" w:rsidRPr="009B642E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7" w:name="_Toc47960643"/>
      <w:r w:rsidRPr="009B642E">
        <w:rPr>
          <w:rFonts w:asciiTheme="minorHAnsi" w:hAnsiTheme="minorHAnsi" w:cstheme="minorHAnsi"/>
          <w:sz w:val="22"/>
          <w:szCs w:val="22"/>
        </w:rPr>
        <w:t>Ocenění na základě údajů o podnicích uváděných na burzu</w:t>
      </w:r>
      <w:bookmarkEnd w:id="17"/>
    </w:p>
    <w:p w14:paraId="402884B8" w14:textId="7082A0D2" w:rsidR="00DF483C" w:rsidRPr="009B642E" w:rsidRDefault="00DF483C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E6094F8" w14:textId="3EAAA670" w:rsidR="00D670A9" w:rsidRPr="00F164BE" w:rsidRDefault="009B642E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9B642E">
        <w:rPr>
          <w:rFonts w:asciiTheme="minorHAnsi" w:hAnsiTheme="minorHAnsi" w:cstheme="minorHAnsi"/>
          <w:bCs/>
          <w:sz w:val="22"/>
        </w:rPr>
        <w:t>Vzorový příklad uveden v listu</w:t>
      </w:r>
      <w:r w:rsidRPr="009B642E">
        <w:rPr>
          <w:rFonts w:asciiTheme="minorHAnsi" w:hAnsiTheme="minorHAnsi" w:cstheme="minorHAnsi"/>
          <w:b/>
          <w:sz w:val="22"/>
        </w:rPr>
        <w:t xml:space="preserve"> „</w:t>
      </w:r>
      <w:r w:rsidR="00F164BE">
        <w:rPr>
          <w:rFonts w:asciiTheme="minorHAnsi" w:hAnsiTheme="minorHAnsi" w:cstheme="minorHAnsi"/>
          <w:b/>
          <w:sz w:val="22"/>
        </w:rPr>
        <w:t>Burza</w:t>
      </w:r>
      <w:r w:rsidRPr="009B642E">
        <w:rPr>
          <w:rFonts w:asciiTheme="minorHAnsi" w:hAnsiTheme="minorHAnsi" w:cstheme="minorHAnsi"/>
          <w:b/>
          <w:sz w:val="22"/>
        </w:rPr>
        <w:t xml:space="preserve">“. </w:t>
      </w:r>
      <w:r w:rsidRPr="009B642E">
        <w:rPr>
          <w:rFonts w:asciiTheme="minorHAnsi" w:hAnsiTheme="minorHAnsi" w:cstheme="minorHAnsi"/>
          <w:bCs/>
          <w:sz w:val="22"/>
        </w:rPr>
        <w:t>Informace o podnicích uváděných na burzy získáte na Burze cenný papírů Praha (Prague Stock Exchage) na webu: pse.cz</w:t>
      </w:r>
    </w:p>
    <w:p w14:paraId="1F444517" w14:textId="432751C6" w:rsidR="00D670A9" w:rsidRPr="009B642E" w:rsidRDefault="00D670A9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678EE7F" w14:textId="77777777" w:rsidR="00D670A9" w:rsidRPr="009B642E" w:rsidRDefault="00D670A9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0FCE106" w14:textId="77777777" w:rsidR="00DF483C" w:rsidRPr="00E4385B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8" w:name="_Toc47960644"/>
      <w:r w:rsidRPr="00E4385B">
        <w:rPr>
          <w:rFonts w:asciiTheme="minorHAnsi" w:hAnsiTheme="minorHAnsi" w:cstheme="minorHAnsi"/>
          <w:sz w:val="22"/>
          <w:szCs w:val="22"/>
        </w:rPr>
        <w:t>Ocenění na základě srovnatelných transakcí</w:t>
      </w:r>
      <w:bookmarkEnd w:id="18"/>
    </w:p>
    <w:p w14:paraId="24C2BDCE" w14:textId="6D8836DE" w:rsidR="00DF483C" w:rsidRPr="00E4385B" w:rsidRDefault="00DF483C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1DADCAA7" w14:textId="272DBB6A" w:rsidR="00E4385B" w:rsidRPr="00E4385B" w:rsidRDefault="00E4385B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E4385B">
        <w:rPr>
          <w:rFonts w:asciiTheme="minorHAnsi" w:hAnsiTheme="minorHAnsi" w:cstheme="minorHAnsi"/>
          <w:bCs/>
          <w:sz w:val="22"/>
        </w:rPr>
        <w:t>V případě této metody se vychází z údajů uskutečněných prodejů podobných podniků a použitím multiplikátoru. Příklad je uveden v listu</w:t>
      </w:r>
      <w:r w:rsidRPr="00E4385B">
        <w:rPr>
          <w:rFonts w:asciiTheme="minorHAnsi" w:hAnsiTheme="minorHAnsi" w:cstheme="minorHAnsi"/>
          <w:b/>
          <w:sz w:val="22"/>
        </w:rPr>
        <w:t xml:space="preserve"> „Srovnatelné transakce“.</w:t>
      </w:r>
    </w:p>
    <w:p w14:paraId="2F39A366" w14:textId="77777777" w:rsidR="00E4385B" w:rsidRPr="00E4385B" w:rsidRDefault="00E4385B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C7B393A" w14:textId="77777777" w:rsidR="00DF483C" w:rsidRPr="00E4385B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9" w:name="_Toc47960645"/>
      <w:r w:rsidRPr="00E4385B">
        <w:rPr>
          <w:rFonts w:asciiTheme="minorHAnsi" w:hAnsiTheme="minorHAnsi" w:cstheme="minorHAnsi"/>
          <w:sz w:val="22"/>
          <w:szCs w:val="22"/>
        </w:rPr>
        <w:t>Ocenění na základě odvětvových multiplikátorů</w:t>
      </w:r>
      <w:bookmarkEnd w:id="19"/>
    </w:p>
    <w:p w14:paraId="28B7D8B9" w14:textId="207BA761" w:rsidR="00DF483C" w:rsidRPr="00E4385B" w:rsidRDefault="00DF483C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42D0EDDC" w14:textId="3A223A30" w:rsidR="00E4385B" w:rsidRPr="00E4385B" w:rsidRDefault="00E4385B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E4385B">
        <w:rPr>
          <w:rFonts w:asciiTheme="minorHAnsi" w:hAnsiTheme="minorHAnsi" w:cstheme="minorHAnsi"/>
          <w:bCs/>
          <w:sz w:val="22"/>
        </w:rPr>
        <w:t>Odvětvové multiplikátory mohou být mnoho podob, vždy je nutné dodržet použití shodných multiplikátorů. Příklady jsou uvedeny v listu</w:t>
      </w:r>
      <w:r w:rsidRPr="00E4385B">
        <w:rPr>
          <w:rFonts w:asciiTheme="minorHAnsi" w:hAnsiTheme="minorHAnsi" w:cstheme="minorHAnsi"/>
          <w:b/>
          <w:sz w:val="22"/>
        </w:rPr>
        <w:t xml:space="preserve"> „Multiplikátory“.</w:t>
      </w:r>
    </w:p>
    <w:p w14:paraId="4E1F091F" w14:textId="77777777" w:rsidR="00E4385B" w:rsidRPr="00E4385B" w:rsidRDefault="00E4385B" w:rsidP="00BE70BD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BC634C9" w14:textId="77777777" w:rsidR="00DF483C" w:rsidRPr="00FC69DF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20" w:name="_Toc47960646"/>
      <w:r w:rsidRPr="00FC69DF">
        <w:rPr>
          <w:rFonts w:asciiTheme="minorHAnsi" w:hAnsiTheme="minorHAnsi" w:cstheme="minorHAnsi"/>
          <w:sz w:val="22"/>
          <w:szCs w:val="22"/>
        </w:rPr>
        <w:lastRenderedPageBreak/>
        <w:t>Ocenění na základě analýzy majetku – výběr metody</w:t>
      </w:r>
      <w:bookmarkEnd w:id="20"/>
    </w:p>
    <w:p w14:paraId="29D22A1B" w14:textId="77777777" w:rsidR="00941C0F" w:rsidRPr="00FC69DF" w:rsidRDefault="00941C0F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4F67452A" w14:textId="46671760" w:rsidR="00DF483C" w:rsidRPr="00FC69DF" w:rsidRDefault="00FC69DF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FC69DF">
        <w:rPr>
          <w:rFonts w:asciiTheme="minorHAnsi" w:hAnsiTheme="minorHAnsi" w:cstheme="minorHAnsi"/>
          <w:bCs/>
          <w:sz w:val="22"/>
        </w:rPr>
        <w:t>Možnosti ocenění jednotlivých druhů majetku jsou vedeny v listu</w:t>
      </w:r>
      <w:r w:rsidRPr="00FC69DF">
        <w:rPr>
          <w:rFonts w:asciiTheme="minorHAnsi" w:hAnsiTheme="minorHAnsi" w:cstheme="minorHAnsi"/>
          <w:b/>
          <w:sz w:val="22"/>
        </w:rPr>
        <w:t xml:space="preserve"> „Výběr majetkové metody“.</w:t>
      </w:r>
    </w:p>
    <w:p w14:paraId="7CD995AB" w14:textId="77777777" w:rsidR="00941C0F" w:rsidRPr="009A6347" w:rsidRDefault="00941C0F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</w:p>
    <w:p w14:paraId="47D538B8" w14:textId="77777777" w:rsidR="00DF483C" w:rsidRPr="009A6347" w:rsidRDefault="00DF483C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</w:p>
    <w:p w14:paraId="37813166" w14:textId="3D09B825" w:rsidR="00DF483C" w:rsidRPr="00542F13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21" w:name="_Toc47960647"/>
      <w:r w:rsidRPr="00542F13">
        <w:rPr>
          <w:rFonts w:asciiTheme="minorHAnsi" w:hAnsiTheme="minorHAnsi" w:cstheme="minorHAnsi"/>
          <w:sz w:val="22"/>
          <w:szCs w:val="22"/>
        </w:rPr>
        <w:t>Účetní hodnota vlastního kapitálu na principu historických cen</w:t>
      </w:r>
      <w:bookmarkEnd w:id="21"/>
    </w:p>
    <w:p w14:paraId="32F6DE01" w14:textId="626BD6C9" w:rsidR="00542F13" w:rsidRPr="00542F13" w:rsidRDefault="00542F13" w:rsidP="00606AF6">
      <w:pPr>
        <w:spacing w:before="120" w:after="0" w:line="240" w:lineRule="auto"/>
        <w:rPr>
          <w:rFonts w:asciiTheme="minorHAnsi" w:hAnsiTheme="minorHAnsi" w:cstheme="minorHAnsi"/>
          <w:sz w:val="22"/>
        </w:rPr>
      </w:pPr>
      <w:r w:rsidRPr="00542F13">
        <w:rPr>
          <w:rFonts w:asciiTheme="minorHAnsi" w:hAnsiTheme="minorHAnsi" w:cstheme="minorHAnsi"/>
          <w:sz w:val="22"/>
        </w:rPr>
        <w:t xml:space="preserve">Účetní hodnota vlastního kapitálu je uvedena v listu </w:t>
      </w:r>
      <w:r w:rsidRPr="00542F13">
        <w:rPr>
          <w:rFonts w:asciiTheme="minorHAnsi" w:hAnsiTheme="minorHAnsi" w:cstheme="minorHAnsi"/>
          <w:b/>
          <w:bCs/>
          <w:sz w:val="22"/>
        </w:rPr>
        <w:t>„Účetní“,</w:t>
      </w:r>
      <w:r w:rsidRPr="00542F13">
        <w:rPr>
          <w:rFonts w:asciiTheme="minorHAnsi" w:hAnsiTheme="minorHAnsi" w:cstheme="minorHAnsi"/>
          <w:sz w:val="22"/>
        </w:rPr>
        <w:t xml:space="preserve"> a jedná se o nejjednodušší metodu. Když převezmeme hodnotu vlastního kapitálu z rozvahy ke dni ocenění.</w:t>
      </w:r>
    </w:p>
    <w:tbl>
      <w:tblPr>
        <w:tblW w:w="7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5670"/>
      </w:tblGrid>
      <w:tr w:rsidR="00542F13" w:rsidRPr="00542F13" w14:paraId="25614437" w14:textId="77777777" w:rsidTr="00542F13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D75A" w14:textId="77777777" w:rsidR="00542F13" w:rsidRPr="00542F13" w:rsidRDefault="00542F13" w:rsidP="00542F13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698E" w14:textId="77777777" w:rsidR="00542F13" w:rsidRPr="00542F13" w:rsidRDefault="00542F13" w:rsidP="00542F13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cs-CZ"/>
              </w:rPr>
            </w:pPr>
          </w:p>
        </w:tc>
      </w:tr>
      <w:tr w:rsidR="00542F13" w:rsidRPr="00542F13" w14:paraId="5F8150CD" w14:textId="77777777" w:rsidTr="00542F13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2C90D" w14:textId="77777777" w:rsidR="00542F13" w:rsidRPr="00542F13" w:rsidRDefault="00542F13" w:rsidP="00542F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42F1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Účetní hodnota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ADBE" w14:textId="77777777" w:rsidR="00542F13" w:rsidRPr="00542F13" w:rsidRDefault="00542F13" w:rsidP="00542F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42F1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 xml:space="preserve">                           342 904,00 </w:t>
            </w:r>
          </w:p>
        </w:tc>
      </w:tr>
      <w:tr w:rsidR="00542F13" w:rsidRPr="00542F13" w14:paraId="0D0C3162" w14:textId="77777777" w:rsidTr="00542F13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00C5C" w14:textId="77777777" w:rsidR="00542F13" w:rsidRPr="00542F13" w:rsidRDefault="00542F13" w:rsidP="00542F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70733" w14:textId="77777777" w:rsidR="00542F13" w:rsidRPr="00542F13" w:rsidRDefault="00542F13" w:rsidP="00542F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cs-CZ"/>
              </w:rPr>
            </w:pPr>
          </w:p>
        </w:tc>
      </w:tr>
    </w:tbl>
    <w:p w14:paraId="6DAF306F" w14:textId="686BF988" w:rsidR="00DF483C" w:rsidRPr="00606AF6" w:rsidRDefault="00606AF6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606AF6">
        <w:rPr>
          <w:rFonts w:asciiTheme="minorHAnsi" w:hAnsiTheme="minorHAnsi" w:cstheme="minorHAnsi"/>
          <w:sz w:val="22"/>
        </w:rPr>
        <w:t>Je zde uveden také příklad ocenění movitého majetku.</w:t>
      </w:r>
    </w:p>
    <w:p w14:paraId="35D05F16" w14:textId="77777777" w:rsidR="00606AF6" w:rsidRPr="009A6347" w:rsidRDefault="00606AF6" w:rsidP="00BE70BD">
      <w:pPr>
        <w:spacing w:after="0" w:line="240" w:lineRule="auto"/>
        <w:rPr>
          <w:rFonts w:asciiTheme="minorHAnsi" w:hAnsiTheme="minorHAnsi" w:cstheme="minorHAnsi"/>
          <w:sz w:val="22"/>
          <w:highlight w:val="yellow"/>
        </w:rPr>
      </w:pPr>
    </w:p>
    <w:p w14:paraId="69777B2C" w14:textId="77777777" w:rsidR="00DF483C" w:rsidRPr="00542F13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22" w:name="_Toc47960648"/>
      <w:r w:rsidRPr="00542F13">
        <w:rPr>
          <w:rFonts w:asciiTheme="minorHAnsi" w:hAnsiTheme="minorHAnsi" w:cstheme="minorHAnsi"/>
          <w:sz w:val="22"/>
          <w:szCs w:val="22"/>
        </w:rPr>
        <w:t>Substanční hodnota na principu reprodukčních cen</w:t>
      </w:r>
      <w:bookmarkEnd w:id="22"/>
    </w:p>
    <w:tbl>
      <w:tblPr>
        <w:tblW w:w="123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3001"/>
      </w:tblGrid>
      <w:tr w:rsidR="00915F99" w:rsidRPr="00915F99" w14:paraId="66F1EEFC" w14:textId="77777777" w:rsidTr="00FC69DF">
        <w:trPr>
          <w:trHeight w:val="30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46FA" w14:textId="77777777" w:rsidR="00542F13" w:rsidRDefault="00542F13" w:rsidP="00B454A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bookmarkStart w:id="23" w:name="_Toc47960649"/>
          </w:p>
          <w:p w14:paraId="170F28F2" w14:textId="241148E5" w:rsidR="00915F99" w:rsidRPr="00915F99" w:rsidRDefault="00915F99" w:rsidP="00FC69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Substanční metoda na principu reprodukčních cen </w:t>
            </w:r>
            <w:r w:rsidR="001F1E7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má poskytnout odpověď na otázku: „Kolik by stálo znovuvybudování podniku“.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</w:t>
            </w:r>
            <w:r w:rsidR="001F1E7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Substanční hodnota brutto – zjistíme aktuální cenu stejného či obdobného majetku a snížíme o opotřebení a o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dečte</w:t>
            </w:r>
            <w:r w:rsidR="001F1E7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závazk</w:t>
            </w:r>
            <w:r w:rsidR="001F1E7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 (dluhy) podniku, tím získáme substanční hodnotu netto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.</w:t>
            </w:r>
            <w:r w:rsidR="001F1E7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V případě ocenění i nehmotných položek majetku se jedná o Substanční hodnotu úplnou. </w:t>
            </w:r>
            <w:r w:rsidR="00542F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Uvedeno v listu </w:t>
            </w:r>
            <w:r w:rsidR="00542F13" w:rsidRPr="00542F1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„Substanční“.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9319" w14:textId="77777777" w:rsidR="00915F99" w:rsidRPr="00915F99" w:rsidRDefault="00915F99" w:rsidP="00B454AE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</w:tbl>
    <w:p w14:paraId="60EF85AC" w14:textId="5FE7FA17" w:rsidR="00915F99" w:rsidRDefault="00915F99" w:rsidP="00915F99">
      <w:pPr>
        <w:pStyle w:val="Nadpis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134"/>
        <w:gridCol w:w="171"/>
        <w:gridCol w:w="171"/>
        <w:gridCol w:w="2247"/>
        <w:gridCol w:w="666"/>
        <w:gridCol w:w="1701"/>
      </w:tblGrid>
      <w:tr w:rsidR="00915F99" w:rsidRPr="00915F99" w14:paraId="0F907D62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1A0C08BC" w14:textId="77777777" w:rsidR="00915F99" w:rsidRPr="00915F99" w:rsidRDefault="00915F99" w:rsidP="00915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Druh majetku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B7CDEA" w14:textId="77777777" w:rsidR="00915F99" w:rsidRPr="00915F99" w:rsidRDefault="00915F99" w:rsidP="00915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Výsledná hodnota</w:t>
            </w:r>
          </w:p>
        </w:tc>
        <w:tc>
          <w:tcPr>
            <w:tcW w:w="171" w:type="dxa"/>
            <w:shd w:val="clear" w:color="auto" w:fill="auto"/>
            <w:noWrap/>
            <w:vAlign w:val="bottom"/>
            <w:hideMark/>
          </w:tcPr>
          <w:p w14:paraId="58637DFF" w14:textId="77777777" w:rsidR="00915F99" w:rsidRPr="00915F99" w:rsidRDefault="00915F99" w:rsidP="00915F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" w:type="dxa"/>
            <w:shd w:val="clear" w:color="auto" w:fill="auto"/>
            <w:noWrap/>
            <w:vAlign w:val="bottom"/>
            <w:hideMark/>
          </w:tcPr>
          <w:p w14:paraId="7BE5805E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14:paraId="2E7A8318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367" w:type="dxa"/>
            <w:gridSpan w:val="2"/>
            <w:shd w:val="clear" w:color="auto" w:fill="auto"/>
            <w:noWrap/>
            <w:vAlign w:val="bottom"/>
            <w:hideMark/>
          </w:tcPr>
          <w:p w14:paraId="2D040DC1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542F13" w:rsidRPr="00915F99" w14:paraId="25AE7527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526CB07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Dlouhodobý hmotný majetek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47AEC0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450 024</w:t>
            </w:r>
          </w:p>
        </w:tc>
        <w:tc>
          <w:tcPr>
            <w:tcW w:w="4956" w:type="dxa"/>
            <w:gridSpan w:val="5"/>
            <w:shd w:val="clear" w:color="auto" w:fill="auto"/>
            <w:noWrap/>
            <w:vAlign w:val="bottom"/>
            <w:hideMark/>
          </w:tcPr>
          <w:p w14:paraId="5507C21B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>→ přecenění, dle amortizačních tabulek, nemovitosti zvlášť</w:t>
            </w:r>
          </w:p>
        </w:tc>
      </w:tr>
      <w:tr w:rsidR="00542F13" w:rsidRPr="00915F99" w14:paraId="21816BD6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0D12FDC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Drobný hmotný majetek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25EAD4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100 000</w:t>
            </w:r>
          </w:p>
        </w:tc>
        <w:tc>
          <w:tcPr>
            <w:tcW w:w="3255" w:type="dxa"/>
            <w:gridSpan w:val="4"/>
            <w:shd w:val="clear" w:color="auto" w:fill="auto"/>
            <w:noWrap/>
            <w:vAlign w:val="bottom"/>
            <w:hideMark/>
          </w:tcPr>
          <w:p w14:paraId="1DAEB40A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>→ přecenění, dle opotřebení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DA21F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</w:p>
        </w:tc>
      </w:tr>
      <w:tr w:rsidR="00542F13" w:rsidRPr="00915F99" w14:paraId="1F1CB50C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7D12ABC8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Dlouhodobý nehmotný majetek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551CF4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2 164</w:t>
            </w:r>
          </w:p>
        </w:tc>
        <w:tc>
          <w:tcPr>
            <w:tcW w:w="4956" w:type="dxa"/>
            <w:gridSpan w:val="5"/>
            <w:shd w:val="clear" w:color="auto" w:fill="auto"/>
            <w:noWrap/>
            <w:vAlign w:val="bottom"/>
            <w:hideMark/>
          </w:tcPr>
          <w:p w14:paraId="6C449BDF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>→ přecenění, specifické metody pro ocenění nehmotného majetku</w:t>
            </w:r>
          </w:p>
        </w:tc>
      </w:tr>
      <w:tr w:rsidR="00542F13" w:rsidRPr="00915F99" w14:paraId="55C8641D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2B5A4ABA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Dlouhodobý finanční majetek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F19258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8 506</w:t>
            </w:r>
          </w:p>
        </w:tc>
        <w:tc>
          <w:tcPr>
            <w:tcW w:w="3255" w:type="dxa"/>
            <w:gridSpan w:val="4"/>
            <w:shd w:val="clear" w:color="auto" w:fill="auto"/>
            <w:noWrap/>
            <w:vAlign w:val="bottom"/>
            <w:hideMark/>
          </w:tcPr>
          <w:p w14:paraId="6B880C76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>→ přecenění, dle druhu CP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530A8B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</w:p>
        </w:tc>
      </w:tr>
      <w:tr w:rsidR="00542F13" w:rsidRPr="00915F99" w14:paraId="7CB67BEB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03B5A2C7" w14:textId="777D92CB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Oběžný majetek </w:t>
            </w:r>
            <w:r w:rsid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(zásoby)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325188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146 268</w:t>
            </w:r>
          </w:p>
        </w:tc>
        <w:tc>
          <w:tcPr>
            <w:tcW w:w="3255" w:type="dxa"/>
            <w:gridSpan w:val="4"/>
            <w:shd w:val="clear" w:color="auto" w:fill="auto"/>
            <w:noWrap/>
            <w:vAlign w:val="bottom"/>
            <w:hideMark/>
          </w:tcPr>
          <w:p w14:paraId="276EB2D0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>→ přecenění, dle likvidnosti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CE9852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</w:p>
        </w:tc>
      </w:tr>
      <w:tr w:rsidR="00542F13" w:rsidRPr="00915F99" w14:paraId="43C6C5F0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7FBCE96B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Pohledávky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53A23D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59 126</w:t>
            </w:r>
          </w:p>
        </w:tc>
        <w:tc>
          <w:tcPr>
            <w:tcW w:w="4956" w:type="dxa"/>
            <w:gridSpan w:val="5"/>
            <w:shd w:val="clear" w:color="auto" w:fill="auto"/>
            <w:noWrap/>
            <w:vAlign w:val="bottom"/>
            <w:hideMark/>
          </w:tcPr>
          <w:p w14:paraId="5C83B515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>→ přecenění, dle viz samostatní list "Pohledávky"</w:t>
            </w:r>
          </w:p>
        </w:tc>
      </w:tr>
      <w:tr w:rsidR="00542F13" w:rsidRPr="00915F99" w14:paraId="006D5846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BA463D3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Finanční majetek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96751D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50 816</w:t>
            </w:r>
          </w:p>
        </w:tc>
        <w:tc>
          <w:tcPr>
            <w:tcW w:w="3255" w:type="dxa"/>
            <w:gridSpan w:val="4"/>
            <w:shd w:val="clear" w:color="auto" w:fill="auto"/>
            <w:noWrap/>
            <w:vAlign w:val="bottom"/>
            <w:hideMark/>
          </w:tcPr>
          <w:p w14:paraId="23179CBF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>→ ponechán v nominální hodnotě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E5229A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</w:p>
        </w:tc>
      </w:tr>
      <w:tr w:rsidR="00542F13" w:rsidRPr="00915F99" w14:paraId="5360A28E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7DE01F3C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Závazky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1B4EA4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370 900</w:t>
            </w:r>
          </w:p>
        </w:tc>
        <w:tc>
          <w:tcPr>
            <w:tcW w:w="3255" w:type="dxa"/>
            <w:gridSpan w:val="4"/>
            <w:shd w:val="clear" w:color="auto" w:fill="auto"/>
            <w:noWrap/>
            <w:vAlign w:val="bottom"/>
            <w:hideMark/>
          </w:tcPr>
          <w:p w14:paraId="24A4A2C0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>→ ponechány v nominální hodnotě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0469ED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</w:p>
        </w:tc>
      </w:tr>
      <w:tr w:rsidR="00915F99" w:rsidRPr="00915F99" w14:paraId="0B60728A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3D490C49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69192C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1" w:type="dxa"/>
            <w:shd w:val="clear" w:color="auto" w:fill="auto"/>
            <w:noWrap/>
            <w:vAlign w:val="bottom"/>
            <w:hideMark/>
          </w:tcPr>
          <w:p w14:paraId="78F77FDA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71" w:type="dxa"/>
            <w:shd w:val="clear" w:color="auto" w:fill="auto"/>
            <w:noWrap/>
            <w:vAlign w:val="bottom"/>
            <w:hideMark/>
          </w:tcPr>
          <w:p w14:paraId="49F0CA5A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14:paraId="358FB7C9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367" w:type="dxa"/>
            <w:gridSpan w:val="2"/>
            <w:shd w:val="clear" w:color="auto" w:fill="auto"/>
            <w:noWrap/>
            <w:vAlign w:val="bottom"/>
            <w:hideMark/>
          </w:tcPr>
          <w:p w14:paraId="658A72BC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915F99" w:rsidRPr="00915F99" w14:paraId="19E9CAD2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0E16BC40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40ABDC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1" w:type="dxa"/>
            <w:shd w:val="clear" w:color="auto" w:fill="auto"/>
            <w:noWrap/>
            <w:vAlign w:val="bottom"/>
            <w:hideMark/>
          </w:tcPr>
          <w:p w14:paraId="610DCAC5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71" w:type="dxa"/>
            <w:shd w:val="clear" w:color="auto" w:fill="auto"/>
            <w:noWrap/>
            <w:vAlign w:val="bottom"/>
            <w:hideMark/>
          </w:tcPr>
          <w:p w14:paraId="6928DC14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14:paraId="5F8FD669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367" w:type="dxa"/>
            <w:gridSpan w:val="2"/>
            <w:shd w:val="clear" w:color="auto" w:fill="auto"/>
            <w:noWrap/>
            <w:vAlign w:val="bottom"/>
            <w:hideMark/>
          </w:tcPr>
          <w:p w14:paraId="2C21709C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915F99" w:rsidRPr="00915F99" w14:paraId="5F181CAD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9168BF8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majetek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046CFB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816 904</w:t>
            </w:r>
          </w:p>
        </w:tc>
        <w:tc>
          <w:tcPr>
            <w:tcW w:w="171" w:type="dxa"/>
            <w:shd w:val="clear" w:color="auto" w:fill="auto"/>
            <w:noWrap/>
            <w:vAlign w:val="bottom"/>
            <w:hideMark/>
          </w:tcPr>
          <w:p w14:paraId="11D5A264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" w:type="dxa"/>
            <w:shd w:val="clear" w:color="auto" w:fill="auto"/>
            <w:noWrap/>
            <w:vAlign w:val="bottom"/>
            <w:hideMark/>
          </w:tcPr>
          <w:p w14:paraId="4BC39B90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14:paraId="2A33B6DC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367" w:type="dxa"/>
            <w:gridSpan w:val="2"/>
            <w:shd w:val="clear" w:color="auto" w:fill="auto"/>
            <w:noWrap/>
            <w:vAlign w:val="bottom"/>
            <w:hideMark/>
          </w:tcPr>
          <w:p w14:paraId="1CFADDB5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915F99" w:rsidRPr="00915F99" w14:paraId="6A7EC0DB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B111455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závazky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45C18B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370 900</w:t>
            </w:r>
          </w:p>
        </w:tc>
        <w:tc>
          <w:tcPr>
            <w:tcW w:w="171" w:type="dxa"/>
            <w:shd w:val="clear" w:color="auto" w:fill="auto"/>
            <w:noWrap/>
            <w:vAlign w:val="bottom"/>
            <w:hideMark/>
          </w:tcPr>
          <w:p w14:paraId="241EC1F9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" w:type="dxa"/>
            <w:shd w:val="clear" w:color="auto" w:fill="auto"/>
            <w:noWrap/>
            <w:vAlign w:val="bottom"/>
            <w:hideMark/>
          </w:tcPr>
          <w:p w14:paraId="4B042414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14:paraId="78E8FD10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2367" w:type="dxa"/>
            <w:gridSpan w:val="2"/>
            <w:shd w:val="clear" w:color="auto" w:fill="auto"/>
            <w:noWrap/>
            <w:vAlign w:val="bottom"/>
            <w:hideMark/>
          </w:tcPr>
          <w:p w14:paraId="1D413AF0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915F99" w:rsidRPr="00915F99" w14:paraId="5D23D826" w14:textId="77777777" w:rsidTr="00542F13">
        <w:trPr>
          <w:trHeight w:val="30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1BB99031" w14:textId="77777777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Hodnota podniku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DD5A3A" w14:textId="77777777" w:rsidR="00915F99" w:rsidRPr="00915F99" w:rsidRDefault="00915F99" w:rsidP="00915F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446 004 Kč</w:t>
            </w:r>
          </w:p>
        </w:tc>
        <w:tc>
          <w:tcPr>
            <w:tcW w:w="4956" w:type="dxa"/>
            <w:gridSpan w:val="5"/>
            <w:shd w:val="clear" w:color="auto" w:fill="auto"/>
            <w:noWrap/>
            <w:vAlign w:val="bottom"/>
            <w:hideMark/>
          </w:tcPr>
          <w:p w14:paraId="1EDB4647" w14:textId="06BD86C3" w:rsidR="00915F99" w:rsidRPr="00915F99" w:rsidRDefault="00915F99" w:rsidP="00915F9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</w:pPr>
            <w:r w:rsidRPr="00915F99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 xml:space="preserve">→ rozdíl mezi </w:t>
            </w:r>
            <w:r w:rsidR="001F1E78" w:rsidRPr="001F1E78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 xml:space="preserve">reprodukčními </w:t>
            </w:r>
            <w:r w:rsidRPr="00915F99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cs-CZ"/>
              </w:rPr>
              <w:t>aktivy a pasivy</w:t>
            </w:r>
          </w:p>
        </w:tc>
      </w:tr>
    </w:tbl>
    <w:p w14:paraId="61721FB1" w14:textId="77777777" w:rsidR="00915F99" w:rsidRPr="00915F99" w:rsidRDefault="00915F99" w:rsidP="00915F99">
      <w:pPr>
        <w:rPr>
          <w:highlight w:val="yellow"/>
        </w:rPr>
      </w:pPr>
    </w:p>
    <w:p w14:paraId="1BC56710" w14:textId="308106D2" w:rsidR="00DF483C" w:rsidRPr="00941C0F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 w:rsidRPr="00941C0F">
        <w:rPr>
          <w:rFonts w:asciiTheme="minorHAnsi" w:hAnsiTheme="minorHAnsi" w:cstheme="minorHAnsi"/>
          <w:sz w:val="22"/>
          <w:szCs w:val="22"/>
        </w:rPr>
        <w:t>Substanční hodnoty na principu úspory nákladů</w:t>
      </w:r>
      <w:bookmarkEnd w:id="23"/>
    </w:p>
    <w:p w14:paraId="17F3E923" w14:textId="7EA61A02" w:rsidR="00DF483C" w:rsidRPr="00941C0F" w:rsidRDefault="00DF483C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4540B484" w14:textId="460E3FCE" w:rsidR="00941C0F" w:rsidRPr="00941C0F" w:rsidRDefault="00941C0F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941C0F">
        <w:rPr>
          <w:rFonts w:asciiTheme="minorHAnsi" w:hAnsiTheme="minorHAnsi" w:cstheme="minorHAnsi"/>
          <w:bCs/>
          <w:sz w:val="22"/>
        </w:rPr>
        <w:t>Substanční hodnota na principu úspory nákladů je poměrně složitá. Vzorový příklad uveden v listu</w:t>
      </w:r>
      <w:r w:rsidRPr="00941C0F">
        <w:rPr>
          <w:rFonts w:asciiTheme="minorHAnsi" w:hAnsiTheme="minorHAnsi" w:cstheme="minorHAnsi"/>
          <w:b/>
          <w:sz w:val="22"/>
        </w:rPr>
        <w:t xml:space="preserve"> „Substanční“.</w:t>
      </w:r>
    </w:p>
    <w:p w14:paraId="1660D94F" w14:textId="2BB2A09F" w:rsidR="00941C0F" w:rsidRPr="00BE64AC" w:rsidRDefault="00941C0F" w:rsidP="00BE70BD">
      <w:pPr>
        <w:spacing w:after="0" w:line="240" w:lineRule="auto"/>
        <w:rPr>
          <w:rFonts w:asciiTheme="minorHAnsi" w:eastAsia="Times New Roman" w:hAnsiTheme="minorHAnsi" w:cstheme="minorHAnsi"/>
          <w:sz w:val="22"/>
        </w:rPr>
      </w:pPr>
    </w:p>
    <w:p w14:paraId="7EC8C4FB" w14:textId="77777777" w:rsidR="00941C0F" w:rsidRPr="00BE64AC" w:rsidRDefault="00941C0F" w:rsidP="00BE70BD">
      <w:pPr>
        <w:spacing w:after="0" w:line="240" w:lineRule="auto"/>
        <w:rPr>
          <w:rFonts w:asciiTheme="minorHAnsi" w:eastAsia="Times New Roman" w:hAnsiTheme="minorHAnsi" w:cstheme="minorHAnsi"/>
          <w:sz w:val="22"/>
        </w:rPr>
      </w:pPr>
    </w:p>
    <w:p w14:paraId="70076FE5" w14:textId="77777777" w:rsidR="00DF483C" w:rsidRPr="00BE64AC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24" w:name="_Toc47960650"/>
      <w:r w:rsidRPr="00BE64AC">
        <w:rPr>
          <w:rFonts w:asciiTheme="minorHAnsi" w:hAnsiTheme="minorHAnsi" w:cstheme="minorHAnsi"/>
          <w:sz w:val="22"/>
          <w:szCs w:val="22"/>
        </w:rPr>
        <w:t>Likvidační hodnota</w:t>
      </w:r>
      <w:bookmarkEnd w:id="24"/>
    </w:p>
    <w:p w14:paraId="39328B62" w14:textId="1150BE1C" w:rsidR="00DF483C" w:rsidRPr="00BE64AC" w:rsidRDefault="00DF483C" w:rsidP="00BE70BD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6199FAA2" w14:textId="6BF09F28" w:rsidR="00606AF6" w:rsidRPr="00BE64AC" w:rsidRDefault="00606AF6" w:rsidP="00BE70BD">
      <w:pPr>
        <w:spacing w:after="0" w:line="240" w:lineRule="auto"/>
        <w:rPr>
          <w:rFonts w:asciiTheme="minorHAnsi" w:hAnsiTheme="minorHAnsi" w:cstheme="minorHAnsi"/>
          <w:sz w:val="22"/>
        </w:rPr>
      </w:pPr>
      <w:r w:rsidRPr="00BE64AC">
        <w:rPr>
          <w:rFonts w:asciiTheme="minorHAnsi" w:hAnsiTheme="minorHAnsi" w:cstheme="minorHAnsi"/>
          <w:bCs/>
          <w:sz w:val="22"/>
        </w:rPr>
        <w:t xml:space="preserve">Postup a příklad </w:t>
      </w:r>
      <w:r w:rsidR="00BE64AC" w:rsidRPr="00BE64AC">
        <w:rPr>
          <w:rFonts w:asciiTheme="minorHAnsi" w:hAnsiTheme="minorHAnsi" w:cstheme="minorHAnsi"/>
          <w:bCs/>
          <w:sz w:val="22"/>
        </w:rPr>
        <w:t>zpracování likvidační metody uvedeno v listu</w:t>
      </w:r>
      <w:r w:rsidR="00BE64AC" w:rsidRPr="00BE64AC">
        <w:rPr>
          <w:rFonts w:asciiTheme="minorHAnsi" w:hAnsiTheme="minorHAnsi" w:cstheme="minorHAnsi"/>
          <w:b/>
          <w:sz w:val="22"/>
        </w:rPr>
        <w:t xml:space="preserve"> „Likvidační“.</w:t>
      </w:r>
    </w:p>
    <w:p w14:paraId="7890F04C" w14:textId="2FED339B" w:rsidR="00941C0F" w:rsidRPr="001F1E78" w:rsidRDefault="00DF483C" w:rsidP="00941C0F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25" w:name="_Toc47960651"/>
      <w:r w:rsidRPr="001F1E78">
        <w:rPr>
          <w:rFonts w:asciiTheme="minorHAnsi" w:hAnsiTheme="minorHAnsi" w:cstheme="minorHAnsi"/>
          <w:sz w:val="22"/>
          <w:szCs w:val="22"/>
        </w:rPr>
        <w:lastRenderedPageBreak/>
        <w:t>Majetkové ocenění na principu tržních hodnot I</w:t>
      </w:r>
      <w:bookmarkEnd w:id="25"/>
    </w:p>
    <w:p w14:paraId="397B4301" w14:textId="0A83E02F" w:rsidR="00941C0F" w:rsidRDefault="00941C0F" w:rsidP="001F1E78">
      <w:pPr>
        <w:spacing w:before="120" w:after="0" w:line="240" w:lineRule="auto"/>
        <w:rPr>
          <w:rFonts w:asciiTheme="minorHAnsi" w:hAnsiTheme="minorHAnsi" w:cstheme="minorHAnsi"/>
          <w:sz w:val="22"/>
        </w:rPr>
      </w:pPr>
      <w:r w:rsidRPr="001F1E78">
        <w:rPr>
          <w:rFonts w:asciiTheme="minorHAnsi" w:hAnsiTheme="minorHAnsi" w:cstheme="minorHAnsi"/>
          <w:sz w:val="22"/>
        </w:rPr>
        <w:t xml:space="preserve">Cílem metody je </w:t>
      </w:r>
      <w:r w:rsidR="001F1E78" w:rsidRPr="001F1E78">
        <w:rPr>
          <w:rFonts w:asciiTheme="minorHAnsi" w:hAnsiTheme="minorHAnsi" w:cstheme="minorHAnsi"/>
          <w:sz w:val="22"/>
        </w:rPr>
        <w:t>ocenění každé položky majetku podniku a součet trních hodnot majetku snížit o závazky podniku. U běžných provozu tato metoda postrádá smysl, neboť má význam při předpokladu ukončení provozu, což směřuje v ocenění likvidační metodou.</w:t>
      </w:r>
    </w:p>
    <w:p w14:paraId="003C33E9" w14:textId="1C70DA0C" w:rsidR="001F1E78" w:rsidRDefault="001F1E78" w:rsidP="001F1E78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4F18CB8" w14:textId="77777777" w:rsidR="001F1E78" w:rsidRDefault="001F1E78" w:rsidP="001F1E78">
      <w:pPr>
        <w:pStyle w:val="Nadpis2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8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843"/>
        <w:gridCol w:w="960"/>
        <w:gridCol w:w="960"/>
        <w:gridCol w:w="960"/>
        <w:gridCol w:w="960"/>
      </w:tblGrid>
      <w:tr w:rsidR="00185347" w:rsidRPr="00185347" w14:paraId="6B7B7B68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7AF5A549" w14:textId="77777777" w:rsidR="00185347" w:rsidRPr="00185347" w:rsidRDefault="00185347" w:rsidP="001853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Druh majetku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D2EE29" w14:textId="77777777" w:rsidR="00185347" w:rsidRPr="00185347" w:rsidRDefault="00185347" w:rsidP="001853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Výsledná hodnota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7727D" w14:textId="77777777" w:rsidR="00185347" w:rsidRPr="00185347" w:rsidRDefault="00185347" w:rsidP="001853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FE5D9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197C5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81431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185347" w:rsidRPr="00185347" w14:paraId="5AD927B9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7B3A3C4A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Dlouhodobý hmotný majetek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427D84D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500 000</w:t>
            </w:r>
          </w:p>
        </w:tc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14:paraId="07A1A75E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→ přecenění na tržní hodnotu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E66C3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  <w:tr w:rsidR="00185347" w:rsidRPr="00185347" w14:paraId="662F8F4B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57D5B8BA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Drobný hmotný majetek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1C8D37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100 000</w:t>
            </w:r>
          </w:p>
        </w:tc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14:paraId="0B624210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→ přecenění na tržní hodnotu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D1370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  <w:tr w:rsidR="00185347" w:rsidRPr="00185347" w14:paraId="67E18AC7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499927C2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Dlouhodobý nehmotný majetek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3970C74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50 000</w:t>
            </w:r>
          </w:p>
        </w:tc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14:paraId="24C582DA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→ přecenění na tržní hodnotu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9AE53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  <w:tr w:rsidR="00185347" w:rsidRPr="00185347" w14:paraId="59479DAE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5295F252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Dlouhodobý finanční majetek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D7E218F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10 000</w:t>
            </w:r>
          </w:p>
        </w:tc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14:paraId="4ADA48C2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→ přecenění na tržní hodnotu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62434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  <w:tr w:rsidR="00185347" w:rsidRPr="00185347" w14:paraId="2250F50D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2B78FE4B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Oběžný majetek (zásoby)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BC0542B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130 000</w:t>
            </w:r>
          </w:p>
        </w:tc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14:paraId="7C69D60D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→ přecenění na tržní hodnotu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45A82A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  <w:tr w:rsidR="00185347" w:rsidRPr="00185347" w14:paraId="2957C162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16D5CA7F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Pohledávky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C61B4B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50 000</w:t>
            </w:r>
          </w:p>
        </w:tc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14:paraId="2511C5B8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→ přecenění na tržní hodnotu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AE389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  <w:tr w:rsidR="00185347" w:rsidRPr="00185347" w14:paraId="50F5086E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26A29270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Finanční majetek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D89141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50 816</w:t>
            </w:r>
          </w:p>
        </w:tc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14:paraId="204937CB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→ ponechán v nominální hodnotě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E1DAB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  <w:tr w:rsidR="00185347" w:rsidRPr="00185347" w14:paraId="5CB96EEA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63513F99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Závazky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F01B00B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370 900</w:t>
            </w:r>
          </w:p>
        </w:tc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14:paraId="3ECB5935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→ ponechány v nominální hodnotě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A1D79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  <w:tr w:rsidR="00185347" w:rsidRPr="00185347" w14:paraId="2941C8AC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50E0FD8B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26BA4F8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4B860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22580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5652E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79311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185347" w:rsidRPr="00185347" w14:paraId="1D537716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14:paraId="5BBC2BA0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CE27B5B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330EA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87F90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28935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6A48C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185347" w:rsidRPr="00185347" w14:paraId="4A6D727B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260C53F2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Celkem majetek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FD334C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890 816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5AFEB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AA4E2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745C20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FF1249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185347" w:rsidRPr="00185347" w14:paraId="75A2C831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63CDAB2E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Celkem závazky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42CDD06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370 900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81CCD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5B459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485EE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D3063A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185347" w:rsidRPr="00185347" w14:paraId="45F168C1" w14:textId="77777777" w:rsidTr="00185347">
        <w:trPr>
          <w:trHeight w:val="300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14:paraId="00E6FA03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Hodnota podniku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120275" w14:textId="77777777" w:rsidR="00185347" w:rsidRPr="00185347" w:rsidRDefault="00185347" w:rsidP="001853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519 916 Kč</w:t>
            </w:r>
          </w:p>
        </w:tc>
        <w:tc>
          <w:tcPr>
            <w:tcW w:w="3840" w:type="dxa"/>
            <w:gridSpan w:val="4"/>
            <w:shd w:val="clear" w:color="auto" w:fill="auto"/>
            <w:noWrap/>
            <w:vAlign w:val="bottom"/>
            <w:hideMark/>
          </w:tcPr>
          <w:p w14:paraId="25F51348" w14:textId="77777777" w:rsidR="00185347" w:rsidRPr="00185347" w:rsidRDefault="00185347" w:rsidP="00185347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8534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→ rozdíl mezi přeceněnými aktivy a pasivy</w:t>
            </w:r>
          </w:p>
        </w:tc>
      </w:tr>
    </w:tbl>
    <w:p w14:paraId="1CD0A88D" w14:textId="30CDCCAD" w:rsidR="00185347" w:rsidRDefault="00185347" w:rsidP="001F1E78">
      <w:pPr>
        <w:rPr>
          <w:highlight w:val="yellow"/>
        </w:rPr>
      </w:pPr>
    </w:p>
    <w:p w14:paraId="6231D978" w14:textId="24EAD187" w:rsidR="00BE64AC" w:rsidRPr="00BE64AC" w:rsidRDefault="00BE64AC" w:rsidP="001F1E78">
      <w:pPr>
        <w:rPr>
          <w:rFonts w:asciiTheme="minorHAnsi" w:hAnsiTheme="minorHAnsi" w:cstheme="minorHAnsi"/>
          <w:sz w:val="22"/>
        </w:rPr>
      </w:pPr>
      <w:r w:rsidRPr="00BE64AC">
        <w:rPr>
          <w:rFonts w:asciiTheme="minorHAnsi" w:hAnsiTheme="minorHAnsi" w:cstheme="minorHAnsi"/>
          <w:sz w:val="22"/>
        </w:rPr>
        <w:t xml:space="preserve">Příklad je uveden v listu </w:t>
      </w:r>
      <w:r w:rsidRPr="00BE64AC">
        <w:rPr>
          <w:rFonts w:asciiTheme="minorHAnsi" w:hAnsiTheme="minorHAnsi" w:cstheme="minorHAnsi"/>
          <w:b/>
          <w:bCs/>
          <w:sz w:val="22"/>
        </w:rPr>
        <w:t>„Majetkové“.</w:t>
      </w:r>
    </w:p>
    <w:p w14:paraId="3069C684" w14:textId="77777777" w:rsidR="001F1E78" w:rsidRPr="001F1E78" w:rsidRDefault="001F1E78" w:rsidP="001F1E78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389F512" w14:textId="77777777" w:rsidR="00DF483C" w:rsidRPr="00BE64AC" w:rsidRDefault="00DF483C" w:rsidP="00BE70BD">
      <w:pPr>
        <w:pStyle w:val="Nadpis2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 w:rsidRPr="00BE64AC">
        <w:rPr>
          <w:rFonts w:asciiTheme="minorHAnsi" w:hAnsiTheme="minorHAnsi" w:cstheme="minorHAnsi"/>
          <w:sz w:val="22"/>
          <w:szCs w:val="22"/>
        </w:rPr>
        <w:t>Kombinované metody a jejich principy</w:t>
      </w:r>
    </w:p>
    <w:p w14:paraId="230BA1EB" w14:textId="77777777" w:rsidR="00C04A75" w:rsidRDefault="00C04A75" w:rsidP="00BE64AC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C30669D" w14:textId="48071A88" w:rsidR="00BE64AC" w:rsidRPr="00733375" w:rsidRDefault="00C04A75" w:rsidP="00BE64AC">
      <w:pPr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Příklad u</w:t>
      </w:r>
      <w:r w:rsidR="00BE64AC" w:rsidRPr="00733375">
        <w:rPr>
          <w:rFonts w:asciiTheme="minorHAnsi" w:hAnsiTheme="minorHAnsi" w:cstheme="minorHAnsi"/>
          <w:sz w:val="22"/>
        </w:rPr>
        <w:t xml:space="preserve">veden v listu </w:t>
      </w:r>
      <w:r w:rsidR="00BE64AC" w:rsidRPr="00733375">
        <w:rPr>
          <w:rFonts w:asciiTheme="minorHAnsi" w:hAnsiTheme="minorHAnsi" w:cstheme="minorHAnsi"/>
          <w:b/>
          <w:bCs/>
          <w:sz w:val="22"/>
        </w:rPr>
        <w:t>„Kombinované“</w:t>
      </w:r>
      <w:r w:rsidR="00BE64AC" w:rsidRPr="00733375">
        <w:rPr>
          <w:rFonts w:asciiTheme="minorHAnsi" w:hAnsiTheme="minorHAnsi" w:cstheme="minorHAnsi"/>
          <w:sz w:val="22"/>
        </w:rPr>
        <w:t>.</w:t>
      </w:r>
    </w:p>
    <w:p w14:paraId="78884B05" w14:textId="77777777" w:rsidR="00DF483C" w:rsidRDefault="00DF483C" w:rsidP="00BE64AC">
      <w:pPr>
        <w:spacing w:after="0" w:line="240" w:lineRule="auto"/>
      </w:pPr>
    </w:p>
    <w:sectPr w:rsidR="00DF4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087DED"/>
    <w:multiLevelType w:val="multilevel"/>
    <w:tmpl w:val="2BC4764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14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5EF3C4A"/>
    <w:multiLevelType w:val="hybridMultilevel"/>
    <w:tmpl w:val="083EA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293"/>
    <w:rsid w:val="000273A4"/>
    <w:rsid w:val="00072293"/>
    <w:rsid w:val="000B0F58"/>
    <w:rsid w:val="00185347"/>
    <w:rsid w:val="001F1E78"/>
    <w:rsid w:val="00293554"/>
    <w:rsid w:val="00540617"/>
    <w:rsid w:val="00542F13"/>
    <w:rsid w:val="00606AF6"/>
    <w:rsid w:val="006354A4"/>
    <w:rsid w:val="00694EAF"/>
    <w:rsid w:val="00733375"/>
    <w:rsid w:val="007572A3"/>
    <w:rsid w:val="007627E4"/>
    <w:rsid w:val="007D02CA"/>
    <w:rsid w:val="007D6A23"/>
    <w:rsid w:val="007F6E8B"/>
    <w:rsid w:val="008653E8"/>
    <w:rsid w:val="00915F99"/>
    <w:rsid w:val="00941C0F"/>
    <w:rsid w:val="009A04CE"/>
    <w:rsid w:val="009A1BA3"/>
    <w:rsid w:val="009A6347"/>
    <w:rsid w:val="009B642E"/>
    <w:rsid w:val="00A66FC9"/>
    <w:rsid w:val="00B334BC"/>
    <w:rsid w:val="00B454AE"/>
    <w:rsid w:val="00BC5F56"/>
    <w:rsid w:val="00BE64AC"/>
    <w:rsid w:val="00BE70BD"/>
    <w:rsid w:val="00C04A75"/>
    <w:rsid w:val="00D33A9E"/>
    <w:rsid w:val="00D670A9"/>
    <w:rsid w:val="00DF483C"/>
    <w:rsid w:val="00E4385B"/>
    <w:rsid w:val="00EA1DC6"/>
    <w:rsid w:val="00F024A5"/>
    <w:rsid w:val="00F164BE"/>
    <w:rsid w:val="00F63279"/>
    <w:rsid w:val="00FC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10C48"/>
  <w15:chartTrackingRefBased/>
  <w15:docId w15:val="{BE82D733-0CEA-4CC1-94C5-8151FE26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1DC6"/>
    <w:pPr>
      <w:spacing w:after="20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aliases w:val="Nadpis 1 Char Char,Heading 1 Char"/>
    <w:basedOn w:val="Normln"/>
    <w:next w:val="Normln"/>
    <w:link w:val="Nadpis1Char"/>
    <w:qFormat/>
    <w:rsid w:val="00EA1DC6"/>
    <w:pPr>
      <w:keepNext/>
      <w:keepLines/>
      <w:numPr>
        <w:numId w:val="1"/>
      </w:numPr>
      <w:spacing w:before="240" w:after="240"/>
      <w:outlineLvl w:val="0"/>
    </w:pPr>
    <w:rPr>
      <w:rFonts w:eastAsiaTheme="majorEastAsia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1DC6"/>
    <w:pPr>
      <w:keepNext/>
      <w:keepLines/>
      <w:numPr>
        <w:ilvl w:val="1"/>
        <w:numId w:val="1"/>
      </w:numPr>
      <w:spacing w:before="240" w:after="240"/>
      <w:ind w:left="576"/>
      <w:outlineLvl w:val="1"/>
    </w:pPr>
    <w:rPr>
      <w:rFonts w:eastAsiaTheme="majorEastAsia"/>
      <w:b/>
      <w:i/>
      <w:sz w:val="34"/>
      <w:szCs w:val="3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1DC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1DC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1DC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1DC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1DC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1DC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 Char Char,Heading 1 Char Char"/>
    <w:basedOn w:val="Standardnpsmoodstavce"/>
    <w:link w:val="Nadpis1"/>
    <w:rsid w:val="00EA1DC6"/>
    <w:rPr>
      <w:rFonts w:ascii="Times New Roman" w:eastAsiaTheme="majorEastAsia" w:hAnsi="Times New Roman" w:cs="Times New Roman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EA1DC6"/>
    <w:rPr>
      <w:rFonts w:ascii="Times New Roman" w:eastAsiaTheme="majorEastAsia" w:hAnsi="Times New Roman" w:cs="Times New Roman"/>
      <w:b/>
      <w:i/>
      <w:sz w:val="34"/>
      <w:szCs w:val="3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1DC6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1DC6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1DC6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1DC6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1D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1D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0B0F58"/>
    <w:pPr>
      <w:ind w:left="720"/>
      <w:contextualSpacing/>
    </w:pPr>
  </w:style>
  <w:style w:type="table" w:styleId="Mkatabulky">
    <w:name w:val="Table Grid"/>
    <w:basedOn w:val="Normlntabulka"/>
    <w:uiPriority w:val="59"/>
    <w:rsid w:val="000B0F5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13</Pages>
  <Words>3558</Words>
  <Characters>20993</Characters>
  <Application>Microsoft Office Word</Application>
  <DocSecurity>0</DocSecurity>
  <Lines>174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Šanderová</dc:creator>
  <cp:keywords/>
  <dc:description/>
  <cp:lastModifiedBy>Veronika Šanderová</cp:lastModifiedBy>
  <cp:revision>10</cp:revision>
  <dcterms:created xsi:type="dcterms:W3CDTF">2021-09-02T11:01:00Z</dcterms:created>
  <dcterms:modified xsi:type="dcterms:W3CDTF">2021-09-10T09:27:00Z</dcterms:modified>
</cp:coreProperties>
</file>