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E4" w:rsidRDefault="00036B8D">
      <w:pPr>
        <w:pStyle w:val="Default"/>
        <w:jc w:val="center"/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:rsidR="00D97AE4" w:rsidRDefault="00D97AE4">
      <w:pPr>
        <w:pStyle w:val="Default"/>
        <w:rPr>
          <w:sz w:val="23"/>
          <w:szCs w:val="23"/>
        </w:rPr>
      </w:pPr>
    </w:p>
    <w:p w:rsidR="00D97AE4" w:rsidRDefault="00D97AE4">
      <w:pPr>
        <w:pStyle w:val="Default"/>
        <w:rPr>
          <w:sz w:val="23"/>
          <w:szCs w:val="23"/>
        </w:rPr>
      </w:pPr>
    </w:p>
    <w:p w:rsidR="00D97AE4" w:rsidRDefault="00036B8D">
      <w:pPr>
        <w:pStyle w:val="Default"/>
      </w:pPr>
      <w:r w:rsidRPr="00A87E45">
        <w:rPr>
          <w:b/>
          <w:sz w:val="23"/>
          <w:szCs w:val="23"/>
        </w:rPr>
        <w:t>1. Název interního grantu:</w:t>
      </w:r>
      <w:r>
        <w:rPr>
          <w:sz w:val="23"/>
          <w:szCs w:val="23"/>
        </w:rPr>
        <w:t xml:space="preserve"> Inovace matematické části studijních programů</w:t>
      </w:r>
    </w:p>
    <w:p w:rsidR="00D97AE4" w:rsidRDefault="00D97AE4">
      <w:pPr>
        <w:pStyle w:val="Default"/>
        <w:rPr>
          <w:sz w:val="23"/>
          <w:szCs w:val="23"/>
        </w:rPr>
      </w:pPr>
    </w:p>
    <w:p w:rsidR="00D97AE4" w:rsidRDefault="00036B8D">
      <w:pPr>
        <w:pStyle w:val="Default"/>
      </w:pPr>
      <w:r>
        <w:rPr>
          <w:sz w:val="23"/>
          <w:szCs w:val="23"/>
        </w:rPr>
        <w:tab/>
        <w:t>Katedra: KIPV</w:t>
      </w:r>
    </w:p>
    <w:p w:rsidR="00D97AE4" w:rsidRDefault="00D97AE4">
      <w:pPr>
        <w:pStyle w:val="Default"/>
        <w:rPr>
          <w:sz w:val="23"/>
          <w:szCs w:val="23"/>
        </w:rPr>
      </w:pPr>
    </w:p>
    <w:p w:rsidR="00D97AE4" w:rsidRPr="00A87E45" w:rsidRDefault="00036B8D">
      <w:pPr>
        <w:pStyle w:val="Default"/>
        <w:rPr>
          <w:b/>
          <w:sz w:val="23"/>
          <w:szCs w:val="23"/>
        </w:rPr>
      </w:pPr>
      <w:r w:rsidRPr="00A87E45">
        <w:rPr>
          <w:b/>
          <w:sz w:val="23"/>
          <w:szCs w:val="23"/>
        </w:rPr>
        <w:t>2. Hlavní řešitel</w:t>
      </w:r>
      <w:r w:rsidR="00DE05FB" w:rsidRPr="00A87E45">
        <w:rPr>
          <w:b/>
          <w:sz w:val="23"/>
          <w:szCs w:val="23"/>
        </w:rPr>
        <w:t>é</w:t>
      </w:r>
      <w:r w:rsidRPr="00A87E45">
        <w:rPr>
          <w:b/>
          <w:sz w:val="23"/>
          <w:szCs w:val="23"/>
        </w:rPr>
        <w:t xml:space="preserve">: </w:t>
      </w:r>
    </w:p>
    <w:p w:rsidR="00D97AE4" w:rsidRDefault="00036B8D">
      <w:pPr>
        <w:pStyle w:val="Default"/>
      </w:pPr>
      <w:r>
        <w:rPr>
          <w:sz w:val="23"/>
          <w:szCs w:val="23"/>
        </w:rPr>
        <w:tab/>
        <w:t xml:space="preserve">Příjmení, jméno, tituly: </w:t>
      </w:r>
      <w:r w:rsidR="00846C3F">
        <w:rPr>
          <w:sz w:val="23"/>
          <w:szCs w:val="23"/>
        </w:rPr>
        <w:t xml:space="preserve">RNDr. </w:t>
      </w:r>
      <w:r>
        <w:rPr>
          <w:sz w:val="23"/>
          <w:szCs w:val="23"/>
        </w:rPr>
        <w:t>Dana Smetanová</w:t>
      </w:r>
      <w:r w:rsidR="00846C3F">
        <w:rPr>
          <w:sz w:val="23"/>
          <w:szCs w:val="23"/>
        </w:rPr>
        <w:t>, Ph.D.</w:t>
      </w:r>
    </w:p>
    <w:p w:rsidR="00D97AE4" w:rsidRDefault="00036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r w:rsidR="00846C3F">
        <w:rPr>
          <w:sz w:val="23"/>
          <w:szCs w:val="23"/>
        </w:rPr>
        <w:t>odborná asistentka</w:t>
      </w:r>
    </w:p>
    <w:p w:rsidR="00D97AE4" w:rsidRDefault="00036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e-mail: </w:t>
      </w:r>
      <w:r w:rsidR="00846C3F">
        <w:rPr>
          <w:sz w:val="23"/>
          <w:szCs w:val="23"/>
        </w:rPr>
        <w:t>smetanova</w:t>
      </w:r>
      <w:r w:rsidR="00846C3F">
        <w:rPr>
          <w:sz w:val="23"/>
          <w:szCs w:val="23"/>
          <w:lang w:val="en-US"/>
        </w:rPr>
        <w:t>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tel.: </w:t>
      </w:r>
      <w:r w:rsidR="00846C3F" w:rsidRPr="00846C3F">
        <w:rPr>
          <w:sz w:val="23"/>
          <w:szCs w:val="23"/>
        </w:rPr>
        <w:t>387 842</w:t>
      </w:r>
      <w:r w:rsidR="00DE05FB">
        <w:rPr>
          <w:sz w:val="23"/>
          <w:szCs w:val="23"/>
        </w:rPr>
        <w:t> </w:t>
      </w:r>
      <w:r w:rsidR="00846C3F" w:rsidRPr="00846C3F">
        <w:rPr>
          <w:sz w:val="23"/>
          <w:szCs w:val="23"/>
        </w:rPr>
        <w:t>133</w:t>
      </w:r>
    </w:p>
    <w:p w:rsidR="00D97AE4" w:rsidRDefault="00D97AE4">
      <w:pPr>
        <w:pStyle w:val="Default"/>
        <w:rPr>
          <w:sz w:val="23"/>
          <w:szCs w:val="23"/>
        </w:rPr>
      </w:pPr>
    </w:p>
    <w:p w:rsidR="00DE05FB" w:rsidRDefault="00DE05FB" w:rsidP="00DE05FB">
      <w:pPr>
        <w:pStyle w:val="Default"/>
      </w:pPr>
      <w:r>
        <w:rPr>
          <w:sz w:val="23"/>
          <w:szCs w:val="23"/>
        </w:rPr>
        <w:tab/>
        <w:t>Příjmení, jméno, tituly: Doc. RNDr. Zdeněk Dušek, Ph.D.</w:t>
      </w:r>
    </w:p>
    <w:p w:rsidR="00DE05FB" w:rsidRDefault="00DE05FB" w:rsidP="00DE05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Pracovní zařazení: docent</w:t>
      </w:r>
    </w:p>
    <w:p w:rsidR="00DE05FB" w:rsidRDefault="00DE05FB" w:rsidP="00DE05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Kontakt: e-mail: zdusek</w:t>
      </w:r>
      <w:r>
        <w:rPr>
          <w:sz w:val="23"/>
          <w:szCs w:val="23"/>
          <w:lang w:val="en-US"/>
        </w:rPr>
        <w:t>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tel.: </w:t>
      </w:r>
      <w:r w:rsidRPr="00846C3F">
        <w:rPr>
          <w:sz w:val="23"/>
          <w:szCs w:val="23"/>
        </w:rPr>
        <w:t>387 842</w:t>
      </w:r>
      <w:r>
        <w:rPr>
          <w:sz w:val="23"/>
          <w:szCs w:val="23"/>
        </w:rPr>
        <w:t> </w:t>
      </w:r>
      <w:r w:rsidR="00B2683B">
        <w:rPr>
          <w:sz w:val="23"/>
          <w:szCs w:val="23"/>
        </w:rPr>
        <w:t>185</w:t>
      </w:r>
    </w:p>
    <w:p w:rsidR="00DE05FB" w:rsidRDefault="00DE05FB">
      <w:pPr>
        <w:pStyle w:val="Default"/>
        <w:rPr>
          <w:sz w:val="23"/>
          <w:szCs w:val="23"/>
        </w:rPr>
      </w:pPr>
    </w:p>
    <w:p w:rsidR="00DE05FB" w:rsidRDefault="00DE05FB">
      <w:pPr>
        <w:pStyle w:val="Default"/>
        <w:rPr>
          <w:sz w:val="23"/>
          <w:szCs w:val="23"/>
        </w:rPr>
      </w:pPr>
    </w:p>
    <w:p w:rsidR="00D97AE4" w:rsidRPr="00A87E45" w:rsidRDefault="00036B8D">
      <w:pPr>
        <w:pStyle w:val="Default"/>
        <w:rPr>
          <w:b/>
          <w:sz w:val="23"/>
          <w:szCs w:val="23"/>
        </w:rPr>
      </w:pPr>
      <w:r w:rsidRPr="00A87E45">
        <w:rPr>
          <w:b/>
          <w:sz w:val="23"/>
          <w:szCs w:val="23"/>
        </w:rPr>
        <w:t xml:space="preserve">3. Spoluřešitelé: </w:t>
      </w:r>
    </w:p>
    <w:p w:rsidR="00D97AE4" w:rsidRDefault="00036B8D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ab/>
        <w:t>Příjmení, jméno, titul</w:t>
      </w:r>
      <w:r w:rsidR="003F7A1C">
        <w:rPr>
          <w:sz w:val="23"/>
          <w:szCs w:val="23"/>
        </w:rPr>
        <w:t>: Ing. Květa Papoušková</w:t>
      </w:r>
    </w:p>
    <w:p w:rsidR="00D97AE4" w:rsidRDefault="00036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 w:rsidR="003F7A1C">
        <w:rPr>
          <w:sz w:val="23"/>
          <w:szCs w:val="23"/>
        </w:rPr>
        <w:t>papouskova</w:t>
      </w:r>
      <w:r w:rsidR="003F7A1C">
        <w:rPr>
          <w:sz w:val="23"/>
          <w:szCs w:val="23"/>
          <w:lang w:val="en-US"/>
        </w:rPr>
        <w:t>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  <w:r w:rsidR="00054DB0" w:rsidRPr="00054DB0">
        <w:rPr>
          <w:sz w:val="23"/>
          <w:szCs w:val="23"/>
        </w:rPr>
        <w:t>380 070 200</w:t>
      </w:r>
    </w:p>
    <w:p w:rsidR="00D97AE4" w:rsidRDefault="00036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97AE4" w:rsidRDefault="00036B8D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ab/>
        <w:t>Příjmení, jméno, titul</w:t>
      </w:r>
      <w:r w:rsidR="00054DB0">
        <w:rPr>
          <w:sz w:val="23"/>
          <w:szCs w:val="23"/>
        </w:rPr>
        <w:t>: RNDr. Jana Vysoká</w:t>
      </w:r>
      <w:r>
        <w:rPr>
          <w:sz w:val="23"/>
          <w:szCs w:val="23"/>
        </w:rPr>
        <w:t xml:space="preserve"> </w:t>
      </w:r>
    </w:p>
    <w:p w:rsidR="00D97AE4" w:rsidRDefault="00036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Kontakt:</w:t>
      </w:r>
      <w:r w:rsidR="00054DB0">
        <w:rPr>
          <w:sz w:val="23"/>
          <w:szCs w:val="23"/>
        </w:rPr>
        <w:t xml:space="preserve"> vysoka</w:t>
      </w:r>
      <w:r w:rsidR="00054DB0">
        <w:rPr>
          <w:sz w:val="23"/>
          <w:szCs w:val="23"/>
          <w:lang w:val="en-US"/>
        </w:rPr>
        <w:t>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  <w:r w:rsidR="0002498B" w:rsidRPr="0002498B">
        <w:rPr>
          <w:sz w:val="23"/>
          <w:szCs w:val="23"/>
        </w:rPr>
        <w:t>387 842 166</w:t>
      </w:r>
    </w:p>
    <w:p w:rsidR="00D97AE4" w:rsidRDefault="00D97AE4">
      <w:pPr>
        <w:pStyle w:val="Default"/>
        <w:rPr>
          <w:sz w:val="23"/>
          <w:szCs w:val="23"/>
        </w:rPr>
      </w:pPr>
    </w:p>
    <w:p w:rsidR="00D97AE4" w:rsidRDefault="00036B8D">
      <w:pPr>
        <w:pStyle w:val="Default"/>
        <w:rPr>
          <w:b/>
          <w:bCs/>
        </w:rPr>
      </w:pPr>
      <w:r>
        <w:rPr>
          <w:b/>
          <w:bCs/>
          <w:sz w:val="23"/>
          <w:szCs w:val="23"/>
        </w:rPr>
        <w:t xml:space="preserve">4. Anotace: </w:t>
      </w:r>
    </w:p>
    <w:p w:rsidR="00F42136" w:rsidRDefault="00036B8D" w:rsidP="0002498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Předkládaný projekt interního grantu je součástí vytvářeného dlouhodobého plánu činnosti katedry v rámci VŠTE v oblasti výuky a rozvoje matematiky. Zaměřuje se primárně na zajištění aktuálních a dostupných učebních materiálů pro vyučované matematické předměty. Kvalitní studijní ma</w:t>
      </w:r>
      <w:r w:rsidR="00476FAC">
        <w:rPr>
          <w:sz w:val="23"/>
          <w:szCs w:val="23"/>
        </w:rPr>
        <w:t>teriály a přehledné informace o </w:t>
      </w:r>
      <w:r>
        <w:rPr>
          <w:sz w:val="23"/>
          <w:szCs w:val="23"/>
        </w:rPr>
        <w:t>vyučovaných předmětec</w:t>
      </w:r>
      <w:r w:rsidR="0002498B">
        <w:rPr>
          <w:sz w:val="23"/>
          <w:szCs w:val="23"/>
        </w:rPr>
        <w:t xml:space="preserve">h jsou také nedílnou součástí </w:t>
      </w:r>
      <w:r>
        <w:rPr>
          <w:sz w:val="23"/>
          <w:szCs w:val="23"/>
        </w:rPr>
        <w:t>akreditačního spisu.</w:t>
      </w:r>
      <w:r w:rsidR="0002498B">
        <w:rPr>
          <w:sz w:val="23"/>
          <w:szCs w:val="23"/>
        </w:rPr>
        <w:t xml:space="preserve"> Materiály dostupné v současné době pro výuku matematických předmětů jsou různorodé, neucelené a většina z nich byla vytvořena před 5 a více lety</w:t>
      </w:r>
      <w:r w:rsidR="00307B0B">
        <w:rPr>
          <w:sz w:val="23"/>
          <w:szCs w:val="23"/>
        </w:rPr>
        <w:t>. Jejich tvůrci již ve většině případů na VŠTE nepůsobí nebo působí externí formou. Proto je nutné, zejména kvůli blížícím se akreditacím, materiály obnovit a zcelit jejich koncepci pro všechny předm</w:t>
      </w:r>
      <w:r w:rsidR="00166885">
        <w:rPr>
          <w:sz w:val="23"/>
          <w:szCs w:val="23"/>
        </w:rPr>
        <w:t xml:space="preserve">ěty základního kurzu matematiky. </w:t>
      </w:r>
      <w:r w:rsidR="00307B0B">
        <w:rPr>
          <w:sz w:val="23"/>
          <w:szCs w:val="23"/>
        </w:rPr>
        <w:t>Důležitost přípravy kvalitních a aktuálních materiálů plyne také z faktu, že matematické předměty se týkají všech studentů VŠTE</w:t>
      </w:r>
      <w:r w:rsidR="00F42136">
        <w:rPr>
          <w:sz w:val="23"/>
          <w:szCs w:val="23"/>
        </w:rPr>
        <w:t>.</w:t>
      </w:r>
    </w:p>
    <w:p w:rsidR="00D97AE4" w:rsidRPr="00F2460E" w:rsidRDefault="00036B8D" w:rsidP="0002498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 aktuálním roce budeme pracovat především s předměty vyučovanými v prvním semestru, se kterými mají čerstvou zkušenost i všichni nově nastoupivší a perspektivní kolegové. Po skončení inte</w:t>
      </w:r>
      <w:r w:rsidR="00476FAC">
        <w:rPr>
          <w:sz w:val="23"/>
          <w:szCs w:val="23"/>
        </w:rPr>
        <w:t>rního grantu budou tyto činnosti</w:t>
      </w:r>
      <w:r>
        <w:rPr>
          <w:sz w:val="23"/>
          <w:szCs w:val="23"/>
        </w:rPr>
        <w:t xml:space="preserve"> přirozeně pokračovat</w:t>
      </w:r>
      <w:r w:rsidR="00307B0B">
        <w:rPr>
          <w:sz w:val="23"/>
          <w:szCs w:val="23"/>
        </w:rPr>
        <w:t xml:space="preserve"> v dalších aktivitách pro tyto předměty</w:t>
      </w:r>
      <w:r>
        <w:rPr>
          <w:sz w:val="23"/>
          <w:szCs w:val="23"/>
        </w:rPr>
        <w:t xml:space="preserve"> i v navazujících předmětech. Synergického efektu projektu je dosaženo účastí </w:t>
      </w:r>
      <w:r w:rsidR="00E2494D">
        <w:rPr>
          <w:sz w:val="23"/>
          <w:szCs w:val="23"/>
        </w:rPr>
        <w:t>většiny</w:t>
      </w:r>
      <w:r>
        <w:rPr>
          <w:sz w:val="23"/>
          <w:szCs w:val="23"/>
        </w:rPr>
        <w:t xml:space="preserve"> akademických pracovníků katedry podílejících se zásadním způsobem na výuce kl</w:t>
      </w:r>
      <w:r w:rsidR="00307B0B">
        <w:rPr>
          <w:sz w:val="23"/>
          <w:szCs w:val="23"/>
        </w:rPr>
        <w:t>íčových matematických předmětů.</w:t>
      </w:r>
      <w:r w:rsidR="00F2460E">
        <w:rPr>
          <w:sz w:val="23"/>
          <w:szCs w:val="23"/>
        </w:rPr>
        <w:t xml:space="preserve"> </w:t>
      </w:r>
      <w:r>
        <w:rPr>
          <w:sz w:val="23"/>
          <w:szCs w:val="23"/>
        </w:rPr>
        <w:t>Vytvořené materiály tak budou univerzálně použitelné v širokém rozsahu.</w:t>
      </w:r>
    </w:p>
    <w:p w:rsidR="00D97AE4" w:rsidRDefault="00036B8D" w:rsidP="0002498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Nedílnou součástí projektu je podpora profesního růstu, zejména tvůrčí činnosti akademických pracovníků.</w:t>
      </w:r>
    </w:p>
    <w:p w:rsidR="00A87E45" w:rsidRDefault="00A87E45" w:rsidP="0002498B">
      <w:pPr>
        <w:pStyle w:val="Default"/>
        <w:jc w:val="both"/>
        <w:rPr>
          <w:sz w:val="23"/>
          <w:szCs w:val="23"/>
        </w:rPr>
      </w:pPr>
    </w:p>
    <w:p w:rsidR="00D97AE4" w:rsidRDefault="00D97AE4">
      <w:pPr>
        <w:pStyle w:val="Default"/>
        <w:rPr>
          <w:sz w:val="23"/>
          <w:szCs w:val="23"/>
        </w:rPr>
      </w:pPr>
    </w:p>
    <w:p w:rsidR="00BE7B6E" w:rsidRPr="00BE7B6E" w:rsidRDefault="00036B8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 Konkrétní výstupy:</w:t>
      </w:r>
    </w:p>
    <w:p w:rsidR="00BE7B6E" w:rsidRDefault="002D661B" w:rsidP="00A540EB">
      <w:pPr>
        <w:pStyle w:val="Default"/>
        <w:numPr>
          <w:ilvl w:val="0"/>
          <w:numId w:val="1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příkladová část učebních materiálů</w:t>
      </w:r>
      <w:r w:rsidR="00BE7B6E">
        <w:rPr>
          <w:sz w:val="23"/>
          <w:szCs w:val="23"/>
        </w:rPr>
        <w:t xml:space="preserve"> (včetně řešených</w:t>
      </w:r>
      <w:r>
        <w:rPr>
          <w:sz w:val="23"/>
          <w:szCs w:val="23"/>
        </w:rPr>
        <w:t xml:space="preserve"> příkladů</w:t>
      </w:r>
      <w:r w:rsidR="00BE7B6E">
        <w:rPr>
          <w:sz w:val="23"/>
          <w:szCs w:val="23"/>
        </w:rPr>
        <w:t>) pro předměty Matematika I (MAT_1 a MAT_z), Matematika (MAT),</w:t>
      </w:r>
    </w:p>
    <w:p w:rsidR="00D42C39" w:rsidRPr="00BE7B6E" w:rsidRDefault="00D42C39" w:rsidP="00A540EB">
      <w:pPr>
        <w:pStyle w:val="Default"/>
        <w:numPr>
          <w:ilvl w:val="0"/>
          <w:numId w:val="1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skripta z Deskriptivní geometrie (DEG_a)</w:t>
      </w:r>
      <w:r w:rsidR="008D1092">
        <w:rPr>
          <w:sz w:val="23"/>
          <w:szCs w:val="23"/>
        </w:rPr>
        <w:t>,</w:t>
      </w:r>
    </w:p>
    <w:p w:rsidR="00307B0B" w:rsidRDefault="00307B0B" w:rsidP="00A540EB">
      <w:pPr>
        <w:pStyle w:val="Default"/>
        <w:numPr>
          <w:ilvl w:val="0"/>
          <w:numId w:val="1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1 článek odeslaný k recenznímu řízení do časopisu uvedeného v databázi WoS nebo Scopus</w:t>
      </w:r>
    </w:p>
    <w:p w:rsidR="00D42C39" w:rsidRDefault="00307B0B" w:rsidP="00D42C39">
      <w:pPr>
        <w:pStyle w:val="Default"/>
        <w:numPr>
          <w:ilvl w:val="0"/>
          <w:numId w:val="1"/>
        </w:num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2 články odeslané k recenznímu řízení do časopisu nebo sborníku konference (databáze WoS nebo Scopus)</w:t>
      </w:r>
    </w:p>
    <w:p w:rsidR="008D1092" w:rsidRPr="00D42C39" w:rsidRDefault="008D1092" w:rsidP="008D1092">
      <w:pPr>
        <w:pStyle w:val="Default"/>
        <w:spacing w:after="120"/>
        <w:ind w:left="720"/>
        <w:jc w:val="both"/>
        <w:rPr>
          <w:sz w:val="23"/>
          <w:szCs w:val="23"/>
        </w:rPr>
      </w:pPr>
    </w:p>
    <w:p w:rsidR="00D97AE4" w:rsidRDefault="00036B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6. Přínos k rozvoji VŠTE:</w:t>
      </w:r>
    </w:p>
    <w:p w:rsidR="00D97AE4" w:rsidRDefault="008103DB" w:rsidP="00A540EB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z</w:t>
      </w:r>
      <w:r w:rsidR="00036B8D">
        <w:rPr>
          <w:sz w:val="23"/>
          <w:szCs w:val="23"/>
        </w:rPr>
        <w:t xml:space="preserve">ásadní přínos pro </w:t>
      </w:r>
      <w:r>
        <w:rPr>
          <w:sz w:val="23"/>
          <w:szCs w:val="23"/>
        </w:rPr>
        <w:t>kvalitu akreditačních materiálů,</w:t>
      </w:r>
    </w:p>
    <w:p w:rsidR="00D97AE4" w:rsidRDefault="008103DB" w:rsidP="00A540EB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z</w:t>
      </w:r>
      <w:r w:rsidR="00036B8D">
        <w:rPr>
          <w:sz w:val="23"/>
          <w:szCs w:val="23"/>
        </w:rPr>
        <w:t>ásadní přínos pro zpřístupnění kvalitních a ucelených</w:t>
      </w:r>
      <w:r>
        <w:rPr>
          <w:sz w:val="23"/>
          <w:szCs w:val="23"/>
        </w:rPr>
        <w:t xml:space="preserve"> studijních materiálů studentům,</w:t>
      </w:r>
    </w:p>
    <w:p w:rsidR="00A540EB" w:rsidRDefault="00A540EB" w:rsidP="00A540EB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podpora dlouhodob</w:t>
      </w:r>
      <w:r w:rsidR="00A7785F">
        <w:rPr>
          <w:sz w:val="23"/>
          <w:szCs w:val="23"/>
        </w:rPr>
        <w:t>ého</w:t>
      </w:r>
      <w:r>
        <w:rPr>
          <w:sz w:val="23"/>
          <w:szCs w:val="23"/>
        </w:rPr>
        <w:t xml:space="preserve"> záměru KIPV o aktualizaci stávajících učebních textů pro matematické předměty,</w:t>
      </w:r>
    </w:p>
    <w:p w:rsidR="00A7785F" w:rsidRDefault="008103DB" w:rsidP="00A540EB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z</w:t>
      </w:r>
      <w:r w:rsidR="00036B8D">
        <w:rPr>
          <w:sz w:val="23"/>
          <w:szCs w:val="23"/>
        </w:rPr>
        <w:t>výš</w:t>
      </w:r>
      <w:r>
        <w:rPr>
          <w:sz w:val="23"/>
          <w:szCs w:val="23"/>
        </w:rPr>
        <w:t>ení publikační činnosti řešitelů</w:t>
      </w:r>
      <w:r w:rsidR="00036B8D">
        <w:rPr>
          <w:sz w:val="23"/>
          <w:szCs w:val="23"/>
        </w:rPr>
        <w:t xml:space="preserve"> a spoluřešitelů </w:t>
      </w:r>
      <w:r>
        <w:rPr>
          <w:sz w:val="23"/>
          <w:szCs w:val="23"/>
        </w:rPr>
        <w:t>projektu</w:t>
      </w:r>
      <w:r w:rsidR="00A7785F">
        <w:rPr>
          <w:sz w:val="23"/>
          <w:szCs w:val="23"/>
        </w:rPr>
        <w:t>,</w:t>
      </w:r>
    </w:p>
    <w:p w:rsidR="00D97AE4" w:rsidRDefault="008103DB" w:rsidP="00A540EB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profesní růst</w:t>
      </w:r>
      <w:r w:rsidR="00A7785F">
        <w:rPr>
          <w:sz w:val="23"/>
          <w:szCs w:val="23"/>
        </w:rPr>
        <w:t xml:space="preserve"> zúčastněných akademických pracovníků,</w:t>
      </w:r>
    </w:p>
    <w:p w:rsidR="008103DB" w:rsidRDefault="008103DB" w:rsidP="00A540EB">
      <w:pPr>
        <w:pStyle w:val="Default"/>
        <w:numPr>
          <w:ilvl w:val="0"/>
          <w:numId w:val="2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o</w:t>
      </w:r>
      <w:r w:rsidR="00036B8D">
        <w:rPr>
          <w:sz w:val="23"/>
          <w:szCs w:val="23"/>
        </w:rPr>
        <w:t>bnova</w:t>
      </w:r>
      <w:r>
        <w:rPr>
          <w:sz w:val="23"/>
          <w:szCs w:val="23"/>
        </w:rPr>
        <w:t xml:space="preserve"> kancelářského vybavení katedry,</w:t>
      </w:r>
    </w:p>
    <w:p w:rsidR="00D42C39" w:rsidRPr="00D42C39" w:rsidRDefault="008103DB" w:rsidP="00D42C39">
      <w:pPr>
        <w:pStyle w:val="Default"/>
        <w:numPr>
          <w:ilvl w:val="0"/>
          <w:numId w:val="2"/>
        </w:num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získání zkušeností s řešením projektu s ohledem na možnosti dalšího působení v projektové činnosti (např. Interreg příhraniční spolupráce, …).</w:t>
      </w:r>
    </w:p>
    <w:p w:rsidR="00D97AE4" w:rsidRDefault="00036B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7. Cílová skupina:</w:t>
      </w:r>
    </w:p>
    <w:p w:rsidR="005574F5" w:rsidRDefault="00036B8D" w:rsidP="005574F5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Primárně studen</w:t>
      </w:r>
      <w:r w:rsidR="005574F5">
        <w:rPr>
          <w:sz w:val="23"/>
          <w:szCs w:val="23"/>
        </w:rPr>
        <w:t>ti prvních ročníků všech oborů,</w:t>
      </w:r>
    </w:p>
    <w:p w:rsidR="00D97AE4" w:rsidRDefault="00036B8D" w:rsidP="005574F5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v dlouhodobé</w:t>
      </w:r>
      <w:r w:rsidR="00620DB5">
        <w:rPr>
          <w:sz w:val="23"/>
          <w:szCs w:val="23"/>
        </w:rPr>
        <w:t>m výhledu všichni studenti VŠTE,</w:t>
      </w:r>
    </w:p>
    <w:p w:rsidR="005574F5" w:rsidRDefault="005574F5" w:rsidP="005574F5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akademičtí pracovníci,</w:t>
      </w:r>
    </w:p>
    <w:p w:rsidR="00A87E45" w:rsidRPr="007B2EE9" w:rsidRDefault="005574F5" w:rsidP="008103DB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VŠTE jako celek.</w:t>
      </w:r>
    </w:p>
    <w:p w:rsidR="00D42C39" w:rsidRDefault="00D42C39">
      <w:pPr>
        <w:pStyle w:val="Default"/>
        <w:rPr>
          <w:b/>
          <w:bCs/>
          <w:sz w:val="23"/>
          <w:szCs w:val="23"/>
        </w:rPr>
      </w:pPr>
    </w:p>
    <w:p w:rsidR="00D97AE4" w:rsidRDefault="00036B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8. Současný stav řešeného problému:</w:t>
      </w:r>
    </w:p>
    <w:p w:rsidR="00D97AE4" w:rsidRPr="00476FAC" w:rsidRDefault="00036B8D" w:rsidP="00476FAC">
      <w:pPr>
        <w:pStyle w:val="Default"/>
        <w:jc w:val="both"/>
      </w:pPr>
      <w:r>
        <w:rPr>
          <w:sz w:val="23"/>
          <w:szCs w:val="23"/>
        </w:rPr>
        <w:t>Studijní materiály matematických předmětů na VŠTE jsou nesourodé a nejsou provázané mezi jednotlivými navazujícími předměty. Autoři většiny dostupných materiálů již na VŠTE nepůsobí</w:t>
      </w:r>
      <w:r w:rsidR="00476FAC">
        <w:rPr>
          <w:sz w:val="23"/>
          <w:szCs w:val="23"/>
        </w:rPr>
        <w:t xml:space="preserve"> nebo působí externě</w:t>
      </w:r>
      <w:r>
        <w:rPr>
          <w:sz w:val="23"/>
          <w:szCs w:val="23"/>
        </w:rPr>
        <w:t>. Podle reakcí studentů je těžké s dostupnými materiály efektivně pracovat. I s oh</w:t>
      </w:r>
      <w:r w:rsidR="00BE7B6E">
        <w:rPr>
          <w:sz w:val="23"/>
          <w:szCs w:val="23"/>
        </w:rPr>
        <w:t>ledem na brzkou a</w:t>
      </w:r>
      <w:r>
        <w:rPr>
          <w:sz w:val="23"/>
          <w:szCs w:val="23"/>
        </w:rPr>
        <w:t>kreditaci všech oborů je vhodné připravit aktuální studijní materiály, které budou v souladu se sylaby a s požadavky NAÚ.</w:t>
      </w:r>
    </w:p>
    <w:p w:rsidR="00D42C39" w:rsidRDefault="00D42C39">
      <w:pPr>
        <w:pStyle w:val="Default"/>
        <w:rPr>
          <w:sz w:val="23"/>
          <w:szCs w:val="23"/>
        </w:rPr>
      </w:pPr>
    </w:p>
    <w:p w:rsidR="00D97AE4" w:rsidRDefault="00036B8D">
      <w:pPr>
        <w:pStyle w:val="Default"/>
        <w:rPr>
          <w:b/>
          <w:bCs/>
        </w:rPr>
      </w:pPr>
      <w:r>
        <w:rPr>
          <w:b/>
          <w:bCs/>
          <w:sz w:val="23"/>
          <w:szCs w:val="23"/>
        </w:rPr>
        <w:t>9. Cíle řešení:</w:t>
      </w:r>
    </w:p>
    <w:p w:rsidR="00D97AE4" w:rsidRDefault="00A01B8F" w:rsidP="008103DB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Revize sylabů</w:t>
      </w:r>
      <w:r w:rsidR="00036B8D">
        <w:rPr>
          <w:sz w:val="23"/>
          <w:szCs w:val="23"/>
        </w:rPr>
        <w:t xml:space="preserve"> s cílem na provázanost matematických předmětů</w:t>
      </w:r>
      <w:r w:rsidR="000F7D1B">
        <w:rPr>
          <w:sz w:val="23"/>
          <w:szCs w:val="23"/>
        </w:rPr>
        <w:t>.</w:t>
      </w:r>
      <w:r w:rsidR="00A279D6">
        <w:rPr>
          <w:sz w:val="23"/>
          <w:szCs w:val="23"/>
        </w:rPr>
        <w:t xml:space="preserve"> </w:t>
      </w:r>
    </w:p>
    <w:p w:rsidR="00D97AE4" w:rsidRDefault="00A01B8F" w:rsidP="008103DB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Revize</w:t>
      </w:r>
      <w:r w:rsidR="00036B8D">
        <w:rPr>
          <w:sz w:val="23"/>
          <w:szCs w:val="23"/>
        </w:rPr>
        <w:t xml:space="preserve"> aktuální doporučené studijní materiály pro matematické předměty</w:t>
      </w:r>
      <w:r w:rsidR="000F7D1B">
        <w:rPr>
          <w:sz w:val="23"/>
          <w:szCs w:val="23"/>
        </w:rPr>
        <w:t>.</w:t>
      </w:r>
    </w:p>
    <w:p w:rsidR="00D97AE4" w:rsidRDefault="00E1231E" w:rsidP="008103DB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Příprava dostupných</w:t>
      </w:r>
      <w:r w:rsidR="00036B8D">
        <w:rPr>
          <w:sz w:val="23"/>
          <w:szCs w:val="23"/>
        </w:rPr>
        <w:t xml:space="preserve"> a kvalitní</w:t>
      </w:r>
      <w:r>
        <w:rPr>
          <w:sz w:val="23"/>
          <w:szCs w:val="23"/>
        </w:rPr>
        <w:t>ch</w:t>
      </w:r>
      <w:r w:rsidR="00036B8D">
        <w:rPr>
          <w:sz w:val="23"/>
          <w:szCs w:val="23"/>
        </w:rPr>
        <w:t xml:space="preserve"> učební</w:t>
      </w:r>
      <w:r>
        <w:rPr>
          <w:sz w:val="23"/>
          <w:szCs w:val="23"/>
        </w:rPr>
        <w:t>ch materiálů</w:t>
      </w:r>
      <w:r w:rsidR="00036B8D">
        <w:rPr>
          <w:sz w:val="23"/>
          <w:szCs w:val="23"/>
        </w:rPr>
        <w:t xml:space="preserve"> pro předměty ZAM, MAT_z, MAT_1, MAT</w:t>
      </w:r>
      <w:r w:rsidR="001123EF" w:rsidRPr="001123EF">
        <w:rPr>
          <w:sz w:val="23"/>
          <w:szCs w:val="23"/>
        </w:rPr>
        <w:t xml:space="preserve"> </w:t>
      </w:r>
      <w:r w:rsidR="001123EF">
        <w:rPr>
          <w:sz w:val="23"/>
          <w:szCs w:val="23"/>
        </w:rPr>
        <w:t>splňující požadavky NAÚ</w:t>
      </w:r>
      <w:r w:rsidR="00A279D6">
        <w:rPr>
          <w:sz w:val="23"/>
          <w:szCs w:val="23"/>
        </w:rPr>
        <w:t xml:space="preserve">. V projektu připravíme </w:t>
      </w:r>
      <w:r w:rsidR="0006042C">
        <w:rPr>
          <w:sz w:val="23"/>
          <w:szCs w:val="23"/>
        </w:rPr>
        <w:t>příkladovou část učebních materiálů</w:t>
      </w:r>
      <w:r w:rsidR="00A279D6">
        <w:rPr>
          <w:sz w:val="23"/>
          <w:szCs w:val="23"/>
        </w:rPr>
        <w:t xml:space="preserve"> (včetně řešených</w:t>
      </w:r>
      <w:r w:rsidR="0006042C">
        <w:rPr>
          <w:sz w:val="23"/>
          <w:szCs w:val="23"/>
        </w:rPr>
        <w:t xml:space="preserve"> příkladů</w:t>
      </w:r>
      <w:r w:rsidR="00A279D6">
        <w:rPr>
          <w:sz w:val="23"/>
          <w:szCs w:val="23"/>
        </w:rPr>
        <w:t>)</w:t>
      </w:r>
      <w:r w:rsidR="00130D99">
        <w:rPr>
          <w:sz w:val="23"/>
          <w:szCs w:val="23"/>
        </w:rPr>
        <w:t xml:space="preserve"> pro </w:t>
      </w:r>
      <w:r w:rsidR="00FB1855">
        <w:rPr>
          <w:sz w:val="23"/>
          <w:szCs w:val="23"/>
        </w:rPr>
        <w:t xml:space="preserve">uvedené </w:t>
      </w:r>
      <w:r w:rsidR="00130D99">
        <w:rPr>
          <w:sz w:val="23"/>
          <w:szCs w:val="23"/>
        </w:rPr>
        <w:t>předměty.</w:t>
      </w:r>
      <w:r w:rsidR="00C746A2">
        <w:rPr>
          <w:sz w:val="23"/>
          <w:szCs w:val="23"/>
        </w:rPr>
        <w:t xml:space="preserve"> Tato sbírka bude základ pro obsáhlejší</w:t>
      </w:r>
      <w:r w:rsidR="00A279D6">
        <w:rPr>
          <w:sz w:val="23"/>
          <w:szCs w:val="23"/>
        </w:rPr>
        <w:t xml:space="preserve"> učební</w:t>
      </w:r>
      <w:r w:rsidR="005574F5">
        <w:rPr>
          <w:sz w:val="23"/>
          <w:szCs w:val="23"/>
        </w:rPr>
        <w:t xml:space="preserve"> materiály, které vzniknou i po </w:t>
      </w:r>
      <w:r w:rsidR="00A279D6">
        <w:rPr>
          <w:sz w:val="23"/>
          <w:szCs w:val="23"/>
        </w:rPr>
        <w:t xml:space="preserve">skončení projektu. Jedná se o </w:t>
      </w:r>
      <w:r w:rsidR="001123EF">
        <w:rPr>
          <w:sz w:val="23"/>
          <w:szCs w:val="23"/>
        </w:rPr>
        <w:t>skripta/učebnici</w:t>
      </w:r>
      <w:r w:rsidR="0006042C">
        <w:rPr>
          <w:sz w:val="23"/>
          <w:szCs w:val="23"/>
        </w:rPr>
        <w:t xml:space="preserve"> </w:t>
      </w:r>
      <w:r w:rsidR="003C412C">
        <w:rPr>
          <w:sz w:val="23"/>
          <w:szCs w:val="23"/>
        </w:rPr>
        <w:t>k</w:t>
      </w:r>
      <w:r>
        <w:rPr>
          <w:sz w:val="23"/>
          <w:szCs w:val="23"/>
        </w:rPr>
        <w:t> </w:t>
      </w:r>
      <w:r w:rsidR="00D65438">
        <w:rPr>
          <w:sz w:val="23"/>
          <w:szCs w:val="23"/>
        </w:rPr>
        <w:t>předmětům</w:t>
      </w:r>
      <w:r w:rsidR="003C412C">
        <w:rPr>
          <w:sz w:val="23"/>
          <w:szCs w:val="23"/>
        </w:rPr>
        <w:t xml:space="preserve"> </w:t>
      </w:r>
      <w:r w:rsidR="001123EF">
        <w:rPr>
          <w:sz w:val="23"/>
          <w:szCs w:val="23"/>
        </w:rPr>
        <w:t>a o interaktivní prostředí pro studenty k samostatnému procvičování na počítači</w:t>
      </w:r>
      <w:r w:rsidR="003C412C">
        <w:rPr>
          <w:sz w:val="23"/>
          <w:szCs w:val="23"/>
        </w:rPr>
        <w:t>. V</w:t>
      </w:r>
      <w:r w:rsidR="00614FB8">
        <w:rPr>
          <w:sz w:val="23"/>
          <w:szCs w:val="23"/>
        </w:rPr>
        <w:t> </w:t>
      </w:r>
      <w:r w:rsidR="003C412C">
        <w:rPr>
          <w:sz w:val="23"/>
          <w:szCs w:val="23"/>
        </w:rPr>
        <w:t>dlouhodobějším</w:t>
      </w:r>
      <w:r w:rsidR="00614FB8">
        <w:rPr>
          <w:sz w:val="23"/>
          <w:szCs w:val="23"/>
        </w:rPr>
        <w:t xml:space="preserve"> </w:t>
      </w:r>
      <w:r w:rsidR="00E3739D">
        <w:rPr>
          <w:sz w:val="23"/>
          <w:szCs w:val="23"/>
        </w:rPr>
        <w:t>časov</w:t>
      </w:r>
      <w:r w:rsidR="00842842">
        <w:rPr>
          <w:sz w:val="23"/>
          <w:szCs w:val="23"/>
        </w:rPr>
        <w:t>ém</w:t>
      </w:r>
      <w:r w:rsidR="003C412C">
        <w:rPr>
          <w:sz w:val="23"/>
          <w:szCs w:val="23"/>
        </w:rPr>
        <w:t xml:space="preserve"> horizontu (než je doba působení projektu) vytvoříme potřebné materiály také pro</w:t>
      </w:r>
      <w:r w:rsidR="0000604D">
        <w:rPr>
          <w:sz w:val="23"/>
          <w:szCs w:val="23"/>
        </w:rPr>
        <w:t xml:space="preserve"> ostatní</w:t>
      </w:r>
      <w:r w:rsidR="003C412C">
        <w:rPr>
          <w:sz w:val="23"/>
          <w:szCs w:val="23"/>
        </w:rPr>
        <w:t xml:space="preserve"> matematické předměty</w:t>
      </w:r>
      <w:r w:rsidR="0000604D">
        <w:rPr>
          <w:sz w:val="23"/>
          <w:szCs w:val="23"/>
        </w:rPr>
        <w:t>.</w:t>
      </w:r>
    </w:p>
    <w:p w:rsidR="00D97AE4" w:rsidRDefault="00036B8D" w:rsidP="008103DB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Obstarat na katedru odbornou literaturu pro matematické předměty</w:t>
      </w:r>
      <w:r w:rsidR="00A01B8F">
        <w:rPr>
          <w:sz w:val="23"/>
          <w:szCs w:val="23"/>
        </w:rPr>
        <w:t>.</w:t>
      </w:r>
    </w:p>
    <w:p w:rsidR="00D97AE4" w:rsidRDefault="00A01B8F" w:rsidP="00476FAC">
      <w:pPr>
        <w:pStyle w:val="Default"/>
        <w:numPr>
          <w:ilvl w:val="0"/>
          <w:numId w:val="3"/>
        </w:num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Zaslání odborných prací</w:t>
      </w:r>
      <w:r w:rsidR="00036B8D">
        <w:rPr>
          <w:sz w:val="23"/>
          <w:szCs w:val="23"/>
        </w:rPr>
        <w:t xml:space="preserve"> do recenzního řízení</w:t>
      </w:r>
      <w:r>
        <w:rPr>
          <w:sz w:val="23"/>
          <w:szCs w:val="23"/>
        </w:rPr>
        <w:t>.</w:t>
      </w:r>
    </w:p>
    <w:p w:rsidR="00D42C39" w:rsidRPr="00476FAC" w:rsidRDefault="00D42C39" w:rsidP="00A87E45">
      <w:pPr>
        <w:pStyle w:val="Default"/>
        <w:spacing w:after="120"/>
        <w:jc w:val="both"/>
        <w:rPr>
          <w:sz w:val="23"/>
          <w:szCs w:val="23"/>
        </w:rPr>
      </w:pPr>
    </w:p>
    <w:p w:rsidR="00D97AE4" w:rsidRDefault="00036B8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10. Harmonogram prací v roce 2018: </w:t>
      </w:r>
    </w:p>
    <w:p w:rsidR="00A87E45" w:rsidRDefault="00A87E45">
      <w:pPr>
        <w:pStyle w:val="Default"/>
        <w:rPr>
          <w:sz w:val="23"/>
          <w:szCs w:val="23"/>
        </w:rPr>
      </w:pPr>
    </w:p>
    <w:p w:rsidR="00D97AE4" w:rsidRPr="00130D99" w:rsidRDefault="00036B8D">
      <w:pPr>
        <w:pStyle w:val="Default"/>
        <w:rPr>
          <w:b/>
          <w:sz w:val="23"/>
          <w:szCs w:val="23"/>
        </w:rPr>
      </w:pPr>
      <w:r w:rsidRPr="00130D99">
        <w:rPr>
          <w:b/>
          <w:sz w:val="23"/>
          <w:szCs w:val="23"/>
        </w:rPr>
        <w:t>březen 2018:</w:t>
      </w:r>
    </w:p>
    <w:p w:rsidR="00D97AE4" w:rsidRDefault="00036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Revize sylabů </w:t>
      </w:r>
      <w:bookmarkStart w:id="0" w:name="__DdeLink__381_771564840"/>
      <w:bookmarkEnd w:id="0"/>
      <w:r w:rsidR="00130D99">
        <w:rPr>
          <w:sz w:val="23"/>
          <w:szCs w:val="23"/>
        </w:rPr>
        <w:t>předmětů ZAM, MAT_z, MAT_1, MAT</w:t>
      </w:r>
    </w:p>
    <w:p w:rsidR="00476FAC" w:rsidRDefault="00476FAC">
      <w:pPr>
        <w:pStyle w:val="Default"/>
        <w:rPr>
          <w:sz w:val="23"/>
          <w:szCs w:val="23"/>
        </w:rPr>
      </w:pPr>
    </w:p>
    <w:p w:rsidR="00D97AE4" w:rsidRPr="00130D99" w:rsidRDefault="00036B8D">
      <w:pPr>
        <w:pStyle w:val="Default"/>
        <w:rPr>
          <w:b/>
          <w:sz w:val="23"/>
          <w:szCs w:val="23"/>
        </w:rPr>
      </w:pPr>
      <w:r w:rsidRPr="00130D99">
        <w:rPr>
          <w:b/>
          <w:sz w:val="23"/>
          <w:szCs w:val="23"/>
        </w:rPr>
        <w:lastRenderedPageBreak/>
        <w:t>duben – květen 2018</w:t>
      </w:r>
    </w:p>
    <w:p w:rsidR="00D97AE4" w:rsidRDefault="00036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Rešerše dostupné a doporučené literatury</w:t>
      </w:r>
    </w:p>
    <w:p w:rsidR="00D97AE4" w:rsidRDefault="00036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Nákup knih</w:t>
      </w:r>
    </w:p>
    <w:p w:rsidR="00D97AE4" w:rsidRDefault="00D97AE4">
      <w:pPr>
        <w:pStyle w:val="Default"/>
        <w:rPr>
          <w:sz w:val="23"/>
          <w:szCs w:val="23"/>
        </w:rPr>
      </w:pPr>
    </w:p>
    <w:p w:rsidR="00D97AE4" w:rsidRPr="00130D99" w:rsidRDefault="00130D99">
      <w:pPr>
        <w:pStyle w:val="Default"/>
        <w:rPr>
          <w:b/>
          <w:sz w:val="23"/>
          <w:szCs w:val="23"/>
        </w:rPr>
      </w:pPr>
      <w:r w:rsidRPr="00130D99">
        <w:rPr>
          <w:b/>
          <w:sz w:val="23"/>
          <w:szCs w:val="23"/>
        </w:rPr>
        <w:t>květen</w:t>
      </w:r>
      <w:r w:rsidR="00036B8D" w:rsidRPr="00130D99">
        <w:rPr>
          <w:b/>
          <w:sz w:val="23"/>
          <w:szCs w:val="23"/>
        </w:rPr>
        <w:t xml:space="preserve"> – září 2018</w:t>
      </w:r>
    </w:p>
    <w:p w:rsidR="00D97AE4" w:rsidRDefault="00036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Revize učebních materiálů</w:t>
      </w:r>
    </w:p>
    <w:p w:rsidR="00D97AE4" w:rsidRDefault="00036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Příprava </w:t>
      </w:r>
      <w:r w:rsidR="00E1231E">
        <w:rPr>
          <w:sz w:val="23"/>
          <w:szCs w:val="23"/>
        </w:rPr>
        <w:t>učebních materiálů</w:t>
      </w:r>
    </w:p>
    <w:p w:rsidR="00D97AE4" w:rsidRDefault="00036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Příprava příspěvku na konference</w:t>
      </w:r>
    </w:p>
    <w:p w:rsidR="00D97AE4" w:rsidRDefault="00036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Účast na konferencích</w:t>
      </w:r>
    </w:p>
    <w:p w:rsidR="00D97AE4" w:rsidRDefault="00036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Příprava článků</w:t>
      </w:r>
      <w:r w:rsidR="00130D99">
        <w:rPr>
          <w:sz w:val="23"/>
          <w:szCs w:val="23"/>
        </w:rPr>
        <w:t xml:space="preserve"> a odeslání k recenznímu řízení</w:t>
      </w:r>
    </w:p>
    <w:p w:rsidR="00F24409" w:rsidRDefault="00F24409">
      <w:pPr>
        <w:pStyle w:val="Default"/>
        <w:rPr>
          <w:sz w:val="23"/>
          <w:szCs w:val="23"/>
        </w:rPr>
      </w:pPr>
    </w:p>
    <w:p w:rsidR="00F24409" w:rsidRPr="00130D99" w:rsidRDefault="00F24409" w:rsidP="00F24409">
      <w:pPr>
        <w:pStyle w:val="Default"/>
        <w:rPr>
          <w:b/>
          <w:sz w:val="23"/>
          <w:szCs w:val="23"/>
        </w:rPr>
      </w:pPr>
      <w:r w:rsidRPr="00130D99">
        <w:rPr>
          <w:b/>
          <w:sz w:val="23"/>
          <w:szCs w:val="23"/>
        </w:rPr>
        <w:t>do konce června 2018:</w:t>
      </w:r>
    </w:p>
    <w:p w:rsidR="00F24409" w:rsidRDefault="00F244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Vyčerpání prostředků projektu (materiální náklady + služby)</w:t>
      </w:r>
    </w:p>
    <w:p w:rsidR="00F24409" w:rsidRDefault="00F24409">
      <w:pPr>
        <w:pStyle w:val="Default"/>
        <w:rPr>
          <w:sz w:val="23"/>
          <w:szCs w:val="23"/>
        </w:rPr>
      </w:pPr>
    </w:p>
    <w:p w:rsidR="00F24409" w:rsidRPr="00F24409" w:rsidRDefault="00F24409">
      <w:pPr>
        <w:pStyle w:val="Default"/>
        <w:rPr>
          <w:b/>
          <w:sz w:val="23"/>
          <w:szCs w:val="23"/>
        </w:rPr>
      </w:pPr>
      <w:r w:rsidRPr="00F24409">
        <w:rPr>
          <w:b/>
          <w:sz w:val="23"/>
          <w:szCs w:val="23"/>
        </w:rPr>
        <w:t>září 2018</w:t>
      </w:r>
    </w:p>
    <w:p w:rsidR="00D97AE4" w:rsidRDefault="00F24409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Závěrečná zpráva o řešení projektu</w:t>
      </w:r>
    </w:p>
    <w:p w:rsidR="008D1092" w:rsidRDefault="008D1092">
      <w:pPr>
        <w:pStyle w:val="Default"/>
        <w:spacing w:after="120"/>
        <w:rPr>
          <w:sz w:val="23"/>
          <w:szCs w:val="23"/>
        </w:rPr>
      </w:pPr>
    </w:p>
    <w:p w:rsidR="00D97AE4" w:rsidRDefault="00036B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Rozpočet projektu: </w:t>
      </w:r>
    </w:p>
    <w:p w:rsidR="00D97AE4" w:rsidRDefault="00D97AE4">
      <w:pPr>
        <w:pStyle w:val="Default"/>
        <w:rPr>
          <w:sz w:val="23"/>
          <w:szCs w:val="23"/>
        </w:rPr>
      </w:pPr>
    </w:p>
    <w:tbl>
      <w:tblPr>
        <w:tblStyle w:val="Mkatabulky"/>
        <w:tblW w:w="6359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89"/>
        <w:gridCol w:w="3070"/>
      </w:tblGrid>
      <w:tr w:rsidR="00D97AE4">
        <w:trPr>
          <w:jc w:val="center"/>
        </w:trPr>
        <w:tc>
          <w:tcPr>
            <w:tcW w:w="3288" w:type="dxa"/>
            <w:shd w:val="clear" w:color="auto" w:fill="auto"/>
            <w:tcMar>
              <w:left w:w="103" w:type="dxa"/>
            </w:tcMar>
          </w:tcPr>
          <w:p w:rsidR="00D97AE4" w:rsidRDefault="00036B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Kategorie</w:t>
            </w:r>
          </w:p>
        </w:tc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D97AE4" w:rsidRDefault="00036B8D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Částka </w:t>
            </w:r>
            <w:r>
              <w:rPr>
                <w:b/>
                <w:sz w:val="23"/>
                <w:szCs w:val="23"/>
                <w:lang w:val="en-US"/>
              </w:rPr>
              <w:t>[Kč]</w:t>
            </w:r>
          </w:p>
        </w:tc>
      </w:tr>
      <w:tr w:rsidR="00D97AE4">
        <w:trPr>
          <w:trHeight w:val="227"/>
          <w:jc w:val="center"/>
        </w:trPr>
        <w:tc>
          <w:tcPr>
            <w:tcW w:w="3288" w:type="dxa"/>
            <w:shd w:val="clear" w:color="auto" w:fill="auto"/>
            <w:tcMar>
              <w:left w:w="103" w:type="dxa"/>
            </w:tcMar>
          </w:tcPr>
          <w:p w:rsidR="00D97AE4" w:rsidRDefault="00036B8D">
            <w:pPr>
              <w:spacing w:after="0" w:line="240" w:lineRule="auto"/>
              <w:jc w:val="both"/>
            </w:pPr>
            <w:r>
              <w:t>Dlouhodobý nehmotný majet</w:t>
            </w:r>
            <w:r>
              <w:tab/>
            </w:r>
          </w:p>
        </w:tc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D97AE4" w:rsidRDefault="00036B8D" w:rsidP="00824F0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97AE4">
        <w:trPr>
          <w:trHeight w:val="227"/>
          <w:jc w:val="center"/>
        </w:trPr>
        <w:tc>
          <w:tcPr>
            <w:tcW w:w="3288" w:type="dxa"/>
            <w:shd w:val="clear" w:color="auto" w:fill="auto"/>
            <w:tcMar>
              <w:left w:w="103" w:type="dxa"/>
            </w:tcMar>
          </w:tcPr>
          <w:p w:rsidR="00D97AE4" w:rsidRDefault="00036B8D">
            <w:pPr>
              <w:pStyle w:val="Default"/>
              <w:rPr>
                <w:sz w:val="23"/>
                <w:szCs w:val="23"/>
              </w:rPr>
            </w:pPr>
            <w:r>
              <w:t>Materiální náklady, včetně drobného majetku</w:t>
            </w:r>
            <w:r>
              <w:tab/>
            </w:r>
          </w:p>
        </w:tc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D97AE4" w:rsidRDefault="00EE134E" w:rsidP="00824F03">
            <w:pPr>
              <w:pStyle w:val="Default"/>
              <w:jc w:val="center"/>
            </w:pPr>
            <w:r>
              <w:rPr>
                <w:sz w:val="23"/>
                <w:szCs w:val="23"/>
              </w:rPr>
              <w:t>4</w:t>
            </w:r>
            <w:r w:rsidR="002A5DE6">
              <w:rPr>
                <w:sz w:val="23"/>
                <w:szCs w:val="23"/>
              </w:rPr>
              <w:t>5</w:t>
            </w:r>
            <w:r w:rsidR="00036B8D">
              <w:rPr>
                <w:sz w:val="23"/>
                <w:szCs w:val="23"/>
              </w:rPr>
              <w:t>.000,-</w:t>
            </w:r>
          </w:p>
        </w:tc>
      </w:tr>
      <w:tr w:rsidR="00D97AE4">
        <w:trPr>
          <w:trHeight w:val="227"/>
          <w:jc w:val="center"/>
        </w:trPr>
        <w:tc>
          <w:tcPr>
            <w:tcW w:w="3288" w:type="dxa"/>
            <w:shd w:val="clear" w:color="auto" w:fill="auto"/>
            <w:tcMar>
              <w:left w:w="103" w:type="dxa"/>
            </w:tcMar>
          </w:tcPr>
          <w:p w:rsidR="00D97AE4" w:rsidRDefault="00036B8D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  <w:r>
              <w:tab/>
            </w:r>
          </w:p>
        </w:tc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D97AE4" w:rsidRDefault="00FB2D39" w:rsidP="00824F0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  <w:r w:rsidR="00036B8D">
              <w:rPr>
                <w:sz w:val="23"/>
                <w:szCs w:val="23"/>
              </w:rPr>
              <w:t>.000,-</w:t>
            </w:r>
          </w:p>
        </w:tc>
      </w:tr>
      <w:tr w:rsidR="00D97AE4">
        <w:trPr>
          <w:trHeight w:val="227"/>
          <w:jc w:val="center"/>
        </w:trPr>
        <w:tc>
          <w:tcPr>
            <w:tcW w:w="3288" w:type="dxa"/>
            <w:shd w:val="clear" w:color="auto" w:fill="auto"/>
            <w:tcMar>
              <w:left w:w="103" w:type="dxa"/>
            </w:tcMar>
          </w:tcPr>
          <w:p w:rsidR="00D97AE4" w:rsidRDefault="00036B8D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D97AE4" w:rsidRDefault="00036B8D" w:rsidP="00824F0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6.750,-</w:t>
            </w:r>
          </w:p>
        </w:tc>
      </w:tr>
    </w:tbl>
    <w:p w:rsidR="00D97AE4" w:rsidRDefault="00D872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Celkem</w:t>
      </w:r>
      <w:r w:rsidR="00FB2D39">
        <w:rPr>
          <w:sz w:val="23"/>
          <w:szCs w:val="23"/>
        </w:rPr>
        <w:tab/>
        <w:t>79.</w:t>
      </w:r>
      <w:bookmarkStart w:id="1" w:name="_GoBack"/>
      <w:bookmarkEnd w:id="1"/>
      <w:r w:rsidR="00824F03">
        <w:rPr>
          <w:sz w:val="23"/>
          <w:szCs w:val="23"/>
        </w:rPr>
        <w:t>750,- Kč</w:t>
      </w:r>
    </w:p>
    <w:p w:rsidR="00D872A2" w:rsidRDefault="00D872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D97AE4" w:rsidRPr="0067138E" w:rsidRDefault="00036B8D">
      <w:pPr>
        <w:pStyle w:val="Default"/>
        <w:jc w:val="both"/>
        <w:rPr>
          <w:b/>
          <w:sz w:val="23"/>
          <w:szCs w:val="23"/>
        </w:rPr>
      </w:pPr>
      <w:r w:rsidRPr="0067138E">
        <w:rPr>
          <w:b/>
          <w:sz w:val="23"/>
          <w:szCs w:val="23"/>
        </w:rPr>
        <w:t>Specifikace položek (výpis plánovaných výdajů pro potřeby výběrového řízení pro referenta nákupu VŠTE):</w:t>
      </w:r>
    </w:p>
    <w:p w:rsidR="00D97AE4" w:rsidRDefault="002A5DE6">
      <w:pPr>
        <w:pStyle w:val="Default"/>
      </w:pPr>
      <w:r>
        <w:rPr>
          <w:sz w:val="23"/>
          <w:szCs w:val="23"/>
        </w:rPr>
        <w:t>Počítač 30</w:t>
      </w:r>
      <w:r w:rsidR="00036B8D">
        <w:rPr>
          <w:sz w:val="23"/>
          <w:szCs w:val="23"/>
        </w:rPr>
        <w:t>.000,-</w:t>
      </w:r>
      <w:r w:rsidR="00EE134E">
        <w:rPr>
          <w:sz w:val="23"/>
          <w:szCs w:val="23"/>
        </w:rPr>
        <w:t xml:space="preserve"> (</w:t>
      </w:r>
      <w:r>
        <w:rPr>
          <w:sz w:val="23"/>
          <w:szCs w:val="23"/>
        </w:rPr>
        <w:t>stolní</w:t>
      </w:r>
      <w:r w:rsidR="00EE134E">
        <w:rPr>
          <w:sz w:val="23"/>
          <w:szCs w:val="23"/>
        </w:rPr>
        <w:t xml:space="preserve"> počítač, který bude trvale umístěn v pracovně doc. Duška)</w:t>
      </w:r>
    </w:p>
    <w:p w:rsidR="00D97AE4" w:rsidRDefault="00036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Drobné kancelářské potřeby 5.000,-</w:t>
      </w:r>
    </w:p>
    <w:p w:rsidR="00D97AE4" w:rsidRDefault="00036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Literatura 10.000,-</w:t>
      </w:r>
      <w:r w:rsidR="002A5DE6">
        <w:rPr>
          <w:sz w:val="23"/>
          <w:szCs w:val="23"/>
        </w:rPr>
        <w:t xml:space="preserve"> (včetně cizojazyčné, bude umístěna v pracovnách na katedře)</w:t>
      </w:r>
    </w:p>
    <w:p w:rsidR="00BC2952" w:rsidRDefault="00D42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Konferenční poplatky, poplatky za publikace a </w:t>
      </w:r>
      <w:r w:rsidR="00FB2D39">
        <w:rPr>
          <w:sz w:val="23"/>
          <w:szCs w:val="23"/>
        </w:rPr>
        <w:t>skripta 28</w:t>
      </w:r>
      <w:r w:rsidR="00BC2952">
        <w:rPr>
          <w:sz w:val="23"/>
          <w:szCs w:val="23"/>
        </w:rPr>
        <w:t>.000,-</w:t>
      </w:r>
      <w:r w:rsidR="00C809C6">
        <w:rPr>
          <w:sz w:val="23"/>
          <w:szCs w:val="23"/>
        </w:rPr>
        <w:t xml:space="preserve"> (recenzní posudky 2x 1500,- Kč</w:t>
      </w:r>
      <w:r w:rsidR="00FB2D39">
        <w:rPr>
          <w:sz w:val="23"/>
          <w:szCs w:val="23"/>
        </w:rPr>
        <w:t>, tisk skript 10.000,- Kč</w:t>
      </w:r>
      <w:r w:rsidR="00C809C6">
        <w:rPr>
          <w:sz w:val="23"/>
          <w:szCs w:val="23"/>
        </w:rPr>
        <w:t>)</w:t>
      </w:r>
    </w:p>
    <w:p w:rsidR="00D97AE4" w:rsidRDefault="00036B8D" w:rsidP="00D42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Odměny</w:t>
      </w:r>
      <w:r w:rsidR="00E1231E">
        <w:rPr>
          <w:sz w:val="23"/>
          <w:szCs w:val="23"/>
        </w:rPr>
        <w:t xml:space="preserve"> + odvody 6</w:t>
      </w:r>
      <w:r>
        <w:rPr>
          <w:sz w:val="23"/>
          <w:szCs w:val="23"/>
        </w:rPr>
        <w:t>.750,-</w:t>
      </w:r>
    </w:p>
    <w:p w:rsidR="00D42C39" w:rsidRDefault="00D42C39" w:rsidP="00D42C39">
      <w:pPr>
        <w:pStyle w:val="Default"/>
        <w:rPr>
          <w:sz w:val="23"/>
          <w:szCs w:val="23"/>
        </w:rPr>
      </w:pPr>
    </w:p>
    <w:p w:rsidR="00C809C6" w:rsidRDefault="00C809C6" w:rsidP="00D42C39">
      <w:pPr>
        <w:pStyle w:val="Default"/>
        <w:rPr>
          <w:sz w:val="23"/>
          <w:szCs w:val="23"/>
        </w:rPr>
      </w:pPr>
    </w:p>
    <w:p w:rsidR="00D42C39" w:rsidRDefault="00036B8D">
      <w:pPr>
        <w:rPr>
          <w:sz w:val="23"/>
          <w:szCs w:val="23"/>
        </w:rPr>
      </w:pPr>
      <w:r>
        <w:rPr>
          <w:sz w:val="23"/>
          <w:szCs w:val="23"/>
        </w:rPr>
        <w:t xml:space="preserve">V Českých Budějovicích </w:t>
      </w:r>
      <w:r w:rsidR="00E25332">
        <w:rPr>
          <w:sz w:val="23"/>
          <w:szCs w:val="23"/>
        </w:rPr>
        <w:t>9. 2. 2018</w:t>
      </w:r>
    </w:p>
    <w:p w:rsidR="00D97AE4" w:rsidRDefault="00D42C39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RNDr. Dana Smetanová, Ph.D.</w:t>
      </w:r>
    </w:p>
    <w:tbl>
      <w:tblPr>
        <w:tblStyle w:val="Mkatabulky"/>
        <w:tblW w:w="1034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D97AE4" w:rsidTr="00D42C39">
        <w:trPr>
          <w:trHeight w:val="528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AE4" w:rsidRDefault="00D97AE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AE4" w:rsidRDefault="00D97AE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448" w:type="dxa"/>
            <w:tcBorders>
              <w:top w:val="dotted" w:sz="4" w:space="0" w:color="00000A"/>
              <w:left w:val="nil"/>
              <w:bottom w:val="dotted" w:sz="4" w:space="0" w:color="00000A"/>
              <w:right w:val="nil"/>
            </w:tcBorders>
            <w:shd w:val="clear" w:color="auto" w:fill="auto"/>
            <w:vAlign w:val="center"/>
          </w:tcPr>
          <w:p w:rsidR="00D97AE4" w:rsidRDefault="00D42C39" w:rsidP="00D42C3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Doc. RNDr. Zdeněk Dušek, Ph.D.</w:t>
            </w:r>
          </w:p>
        </w:tc>
      </w:tr>
      <w:tr w:rsidR="00D42C39">
        <w:trPr>
          <w:trHeight w:val="528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2C39" w:rsidRDefault="00D42C39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2C39" w:rsidRDefault="00D42C39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448" w:type="dxa"/>
            <w:tcBorders>
              <w:top w:val="dotted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C39" w:rsidRDefault="00D42C39" w:rsidP="00D42C39">
            <w:pPr>
              <w:rPr>
                <w:sz w:val="23"/>
                <w:szCs w:val="23"/>
              </w:rPr>
            </w:pPr>
          </w:p>
        </w:tc>
      </w:tr>
    </w:tbl>
    <w:p w:rsidR="00D97AE4" w:rsidRPr="0067138E" w:rsidRDefault="00D97AE4">
      <w:pPr>
        <w:rPr>
          <w:sz w:val="23"/>
          <w:szCs w:val="23"/>
        </w:rPr>
      </w:pPr>
    </w:p>
    <w:sectPr w:rsidR="00D97AE4" w:rsidRPr="0067138E"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E1" w:rsidRDefault="00036B8D">
      <w:pPr>
        <w:spacing w:after="0" w:line="240" w:lineRule="auto"/>
      </w:pPr>
      <w:r>
        <w:separator/>
      </w:r>
    </w:p>
  </w:endnote>
  <w:endnote w:type="continuationSeparator" w:id="0">
    <w:p w:rsidR="004302E1" w:rsidRDefault="0003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AE4" w:rsidRDefault="00036B8D">
    <w:pPr>
      <w:pStyle w:val="Zpat"/>
      <w:tabs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10"/>
        <w:lang w:eastAsia="cs-CZ"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32A89DE8">
              <wp:simplePos x="0" y="0"/>
              <wp:positionH relativeFrom="page">
                <wp:posOffset>180340</wp:posOffset>
              </wp:positionH>
              <wp:positionV relativeFrom="page">
                <wp:posOffset>7129780</wp:posOffset>
              </wp:positionV>
              <wp:extent cx="109220" cy="1905"/>
              <wp:effectExtent l="0" t="0" r="25400" b="19050"/>
              <wp:wrapNone/>
              <wp:docPr id="4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720" cy="0"/>
                      </a:xfrm>
                      <a:prstGeom prst="line">
                        <a:avLst/>
                      </a:prstGeom>
                      <a:ln w="324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4.2pt,561.4pt" to="22.7pt,561.4pt" ID="Přímá spojnice 1" stroked="t" style="position:absolute;mso-position-horizontal-relative:page;mso-position-vertical-relative:page" wp14:anchorId="32A89DE8">
              <v:stroke color="gray" weight="3240" joinstyle="miter" endcap="flat"/>
              <v:fill o:detectmouseclick="t" on="false"/>
            </v:line>
          </w:pict>
        </mc:Fallback>
      </mc:AlternateContent>
    </w:r>
    <w:r>
      <w:rPr>
        <w:noProof/>
        <w:color w:val="993333"/>
        <w:sz w:val="10"/>
        <w:lang w:eastAsia="cs-CZ"/>
      </w:rPr>
      <mc:AlternateContent>
        <mc:Choice Requires="wps">
          <w:drawing>
            <wp:anchor distT="0" distB="0" distL="114300" distR="114300" simplePos="0" relativeHeight="13" behindDoc="1" locked="0" layoutInCell="1" allowOverlap="1" wp14:anchorId="419456E7">
              <wp:simplePos x="0" y="0"/>
              <wp:positionH relativeFrom="page">
                <wp:posOffset>180340</wp:posOffset>
              </wp:positionH>
              <wp:positionV relativeFrom="page">
                <wp:posOffset>3564890</wp:posOffset>
              </wp:positionV>
              <wp:extent cx="109220" cy="1905"/>
              <wp:effectExtent l="0" t="0" r="25400" b="19050"/>
              <wp:wrapNone/>
              <wp:docPr id="5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720" cy="0"/>
                      </a:xfrm>
                      <a:prstGeom prst="line">
                        <a:avLst/>
                      </a:prstGeom>
                      <a:ln w="324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4.2pt,280.7pt" to="22.7pt,280.7pt" ID="Přímá spojnice 4" stroked="t" style="position:absolute;mso-position-horizontal-relative:page;mso-position-vertical-relative:page" wp14:anchorId="419456E7">
              <v:stroke color="gray" weight="3240" joinstyle="miter" endcap="flat"/>
              <v:fill o:detectmouseclick="t" on="false"/>
            </v:line>
          </w:pict>
        </mc:Fallback>
      </mc:AlternateContent>
    </w:r>
    <w:r>
      <w:rPr>
        <w:noProof/>
        <w:color w:val="993333"/>
        <w:sz w:val="10"/>
        <w:lang w:eastAsia="cs-CZ"/>
      </w:rPr>
      <mc:AlternateContent>
        <mc:Choice Requires="wps">
          <w:drawing>
            <wp:anchor distT="0" distB="0" distL="114300" distR="114300" simplePos="0" relativeHeight="19" behindDoc="1" locked="0" layoutInCell="1" allowOverlap="1" wp14:anchorId="6CF11A6E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1445" cy="1905"/>
              <wp:effectExtent l="0" t="0" r="16510" b="19050"/>
              <wp:wrapNone/>
              <wp:docPr id="6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720" cy="144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2.55pt,6.75pt" to="552.8pt,6.8pt" ID="Přímá spojnice 2" stroked="t" style="position:absolute;mso-position-horizontal-relative:page" wp14:anchorId="6CF11A6E">
              <v:stroke color="gray" weight="6480" joinstyle="miter" endcap="flat"/>
              <v:fill o:detectmouseclick="t" on="false"/>
            </v:line>
          </w:pict>
        </mc:Fallback>
      </mc:AlternateContent>
    </w:r>
  </w:p>
  <w:p w:rsidR="00D97AE4" w:rsidRDefault="00036B8D">
    <w:pPr>
      <w:pStyle w:val="Zpat"/>
      <w:tabs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>
      <w:rPr>
        <w:rFonts w:asciiTheme="minorHAnsi" w:hAnsiTheme="minorHAnsi"/>
        <w:color w:val="993333"/>
        <w:sz w:val="20"/>
      </w:rPr>
      <w:t>VŠTE</w:t>
    </w:r>
    <w:r>
      <w:rPr>
        <w:rFonts w:asciiTheme="minorHAnsi" w:hAnsiTheme="minorHAnsi"/>
        <w:color w:val="993333"/>
        <w:sz w:val="20"/>
      </w:rPr>
      <w:tab/>
      <w:t>Tel.: +420 387 842 182</w:t>
    </w:r>
    <w:r>
      <w:rPr>
        <w:rFonts w:asciiTheme="minorHAnsi" w:hAnsiTheme="minorHAnsi"/>
        <w:color w:val="993333"/>
        <w:sz w:val="20"/>
      </w:rPr>
      <w:tab/>
      <w:t>IČO: 75081431</w:t>
    </w:r>
  </w:p>
  <w:p w:rsidR="00D97AE4" w:rsidRDefault="00036B8D">
    <w:pPr>
      <w:pStyle w:val="Zpat"/>
      <w:tabs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>
      <w:rPr>
        <w:rFonts w:asciiTheme="minorHAnsi" w:hAnsiTheme="minorHAnsi"/>
        <w:color w:val="993333"/>
        <w:sz w:val="20"/>
      </w:rPr>
      <w:t>Okružní 517/10</w:t>
    </w:r>
    <w:r>
      <w:rPr>
        <w:rFonts w:asciiTheme="minorHAnsi" w:hAnsiTheme="minorHAnsi"/>
        <w:color w:val="993333"/>
        <w:sz w:val="20"/>
      </w:rPr>
      <w:tab/>
      <w:t>ID datové schránky: 72pj9jc</w:t>
    </w:r>
    <w:r>
      <w:rPr>
        <w:rFonts w:asciiTheme="minorHAnsi" w:hAnsiTheme="minorHAnsi"/>
        <w:color w:val="993333"/>
        <w:sz w:val="20"/>
      </w:rPr>
      <w:tab/>
      <w:t>DIČ: CZ75081431</w:t>
    </w:r>
  </w:p>
  <w:p w:rsidR="00D97AE4" w:rsidRDefault="00036B8D">
    <w:pPr>
      <w:pStyle w:val="Zpat"/>
      <w:tabs>
        <w:tab w:val="left" w:pos="3969"/>
        <w:tab w:val="left" w:pos="8789"/>
      </w:tabs>
      <w:rPr>
        <w:rFonts w:asciiTheme="minorHAnsi" w:hAnsiTheme="minorHAnsi"/>
        <w:sz w:val="20"/>
      </w:rPr>
    </w:pPr>
    <w:r>
      <w:rPr>
        <w:rFonts w:asciiTheme="minorHAnsi" w:hAnsiTheme="minorHAnsi"/>
        <w:color w:val="993333"/>
        <w:sz w:val="20"/>
      </w:rPr>
      <w:t xml:space="preserve">370 01 České Budějovice </w:t>
    </w:r>
    <w:r>
      <w:rPr>
        <w:rFonts w:asciiTheme="minorHAnsi" w:hAnsiTheme="minorHAnsi"/>
        <w:color w:val="993333"/>
        <w:sz w:val="20"/>
      </w:rPr>
      <w:tab/>
      <w:t>E-mail: stehel@mail.vstecb.cz</w:t>
    </w:r>
    <w:r>
      <w:rPr>
        <w:rFonts w:asciiTheme="minorHAnsi" w:hAnsiTheme="minorHAnsi"/>
        <w:color w:val="993333"/>
        <w:sz w:val="20"/>
      </w:rPr>
      <w:tab/>
      <w:t>www.VSTECB.cz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E1" w:rsidRDefault="00036B8D">
      <w:pPr>
        <w:spacing w:after="0" w:line="240" w:lineRule="auto"/>
      </w:pPr>
      <w:r>
        <w:separator/>
      </w:r>
    </w:p>
  </w:footnote>
  <w:footnote w:type="continuationSeparator" w:id="0">
    <w:p w:rsidR="004302E1" w:rsidRDefault="0003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AE4" w:rsidRDefault="00036B8D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4" behindDoc="1" locked="0" layoutInCell="1" allowOverlap="1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ight wrapText="bothSides">
            <wp:wrapPolygon edited="0">
              <wp:start x="-42" y="0"/>
              <wp:lineTo x="-42" y="20983"/>
              <wp:lineTo x="21015" y="20983"/>
              <wp:lineTo x="21015" y="0"/>
              <wp:lineTo x="-42" y="0"/>
            </wp:wrapPolygon>
          </wp:wrapTight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97AE4" w:rsidRDefault="00036B8D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>
      <w:rPr>
        <w:rFonts w:asciiTheme="minorHAnsi" w:hAnsiTheme="minorHAnsi"/>
        <w:color w:val="993333"/>
        <w:sz w:val="28"/>
        <w:szCs w:val="28"/>
      </w:rPr>
      <w:t>V ČESKÝCH BUDĚJOVICÍCH</w:t>
    </w:r>
  </w:p>
  <w:p w:rsidR="00D97AE4" w:rsidRDefault="00036B8D">
    <w:pPr>
      <w:pStyle w:val="Zhlav"/>
      <w:jc w:val="right"/>
      <w:rPr>
        <w:rFonts w:asciiTheme="minorHAnsi" w:hAnsiTheme="minorHAnsi"/>
        <w:color w:val="993333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16" behindDoc="1" locked="0" layoutInCell="1" allowOverlap="1" wp14:anchorId="677EE264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1445" cy="1905"/>
              <wp:effectExtent l="0" t="0" r="16510" b="19050"/>
              <wp:wrapNone/>
              <wp:docPr id="2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720" cy="144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2.55pt,19.85pt" to="552.8pt,19.9pt" ID="Přímá spojnice 6" stroked="t" style="position:absolute;mso-position-horizontal-relative:page" wp14:anchorId="677EE264">
              <v:stroke color="gray" weight="6480" joinstyle="miter" endcap="flat"/>
              <v:fill o:detectmouseclick="t" on="false"/>
            </v:line>
          </w:pict>
        </mc:Fallback>
      </mc:AlternateContent>
    </w:r>
    <w:r>
      <w:rPr>
        <w:rFonts w:asciiTheme="minorHAnsi" w:hAnsiTheme="minorHAnsi"/>
        <w:color w:val="993333"/>
      </w:rPr>
      <w:t>Úsek prorektora pro komercionalizaci a tvůrčí činnost</w:t>
    </w:r>
  </w:p>
  <w:p w:rsidR="00D97AE4" w:rsidRDefault="00036B8D">
    <w:pPr>
      <w:pStyle w:val="Zhlav"/>
      <w:jc w:val="right"/>
      <w:rPr>
        <w:color w:val="993333"/>
      </w:rPr>
    </w:pPr>
    <w:r>
      <w:rPr>
        <w:noProof/>
        <w:color w:val="993333"/>
        <w:lang w:eastAsia="cs-CZ"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2913523E">
              <wp:simplePos x="0" y="0"/>
              <wp:positionH relativeFrom="page">
                <wp:posOffset>180340</wp:posOffset>
              </wp:positionH>
              <wp:positionV relativeFrom="page">
                <wp:posOffset>5347335</wp:posOffset>
              </wp:positionV>
              <wp:extent cx="109220" cy="1905"/>
              <wp:effectExtent l="0" t="0" r="25400" b="19050"/>
              <wp:wrapNone/>
              <wp:docPr id="3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720" cy="0"/>
                      </a:xfrm>
                      <a:prstGeom prst="line">
                        <a:avLst/>
                      </a:prstGeom>
                      <a:ln w="324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4.2pt,421.05pt" to="22.7pt,421.05pt" ID="Přímá spojnice 10" stroked="t" style="position:absolute;mso-position-horizontal-relative:page;mso-position-vertical-relative:page" wp14:anchorId="2913523E">
              <v:stroke color="gray" weight="3240" joinstyle="miter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652A"/>
    <w:multiLevelType w:val="hybridMultilevel"/>
    <w:tmpl w:val="A31E4D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73E85"/>
    <w:multiLevelType w:val="hybridMultilevel"/>
    <w:tmpl w:val="5FAA91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303CD"/>
    <w:multiLevelType w:val="hybridMultilevel"/>
    <w:tmpl w:val="040CB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0E1B"/>
    <w:multiLevelType w:val="hybridMultilevel"/>
    <w:tmpl w:val="ABDEE5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E4"/>
    <w:rsid w:val="0000604D"/>
    <w:rsid w:val="000069F1"/>
    <w:rsid w:val="0002498B"/>
    <w:rsid w:val="00036B8D"/>
    <w:rsid w:val="00054DB0"/>
    <w:rsid w:val="0006042C"/>
    <w:rsid w:val="000F7D1B"/>
    <w:rsid w:val="001123EF"/>
    <w:rsid w:val="00130D99"/>
    <w:rsid w:val="00166885"/>
    <w:rsid w:val="002A5DE6"/>
    <w:rsid w:val="002D661B"/>
    <w:rsid w:val="00307B0B"/>
    <w:rsid w:val="003450A2"/>
    <w:rsid w:val="003C412C"/>
    <w:rsid w:val="003F7A1C"/>
    <w:rsid w:val="004302E1"/>
    <w:rsid w:val="00476FAC"/>
    <w:rsid w:val="005574F5"/>
    <w:rsid w:val="00614FB8"/>
    <w:rsid w:val="00620DB5"/>
    <w:rsid w:val="0067138E"/>
    <w:rsid w:val="007B2176"/>
    <w:rsid w:val="007B2EE9"/>
    <w:rsid w:val="008103DB"/>
    <w:rsid w:val="00824F03"/>
    <w:rsid w:val="00842842"/>
    <w:rsid w:val="00846C3F"/>
    <w:rsid w:val="008D1092"/>
    <w:rsid w:val="009D59C1"/>
    <w:rsid w:val="00A01B8F"/>
    <w:rsid w:val="00A279D6"/>
    <w:rsid w:val="00A540EB"/>
    <w:rsid w:val="00A7785F"/>
    <w:rsid w:val="00A87E45"/>
    <w:rsid w:val="00A92B4A"/>
    <w:rsid w:val="00B2683B"/>
    <w:rsid w:val="00BC2952"/>
    <w:rsid w:val="00BE7B6E"/>
    <w:rsid w:val="00C746A2"/>
    <w:rsid w:val="00C809C6"/>
    <w:rsid w:val="00D42C39"/>
    <w:rsid w:val="00D65438"/>
    <w:rsid w:val="00D872A2"/>
    <w:rsid w:val="00D97AE4"/>
    <w:rsid w:val="00DE05FB"/>
    <w:rsid w:val="00E1231E"/>
    <w:rsid w:val="00E2494D"/>
    <w:rsid w:val="00E25332"/>
    <w:rsid w:val="00E3739D"/>
    <w:rsid w:val="00EE134E"/>
    <w:rsid w:val="00F24409"/>
    <w:rsid w:val="00F2460E"/>
    <w:rsid w:val="00F42136"/>
    <w:rsid w:val="00FB1855"/>
    <w:rsid w:val="00FB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pPr>
      <w:spacing w:after="160" w:line="259" w:lineRule="auto"/>
    </w:pPr>
    <w:rPr>
      <w:rFonts w:ascii="Cambria" w:hAnsi="Cambria"/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61E76"/>
  </w:style>
  <w:style w:type="character" w:customStyle="1" w:styleId="ZpatChar">
    <w:name w:val="Zápatí Char"/>
    <w:basedOn w:val="Standardnpsmoodstavce"/>
    <w:link w:val="Zpat"/>
    <w:uiPriority w:val="99"/>
    <w:qFormat/>
    <w:rsid w:val="00D61E76"/>
  </w:style>
  <w:style w:type="character" w:customStyle="1" w:styleId="Internetovodkaz">
    <w:name w:val="Internetový odkaz"/>
    <w:basedOn w:val="Standardnpsmoodstavce"/>
    <w:uiPriority w:val="99"/>
    <w:unhideWhenUsed/>
    <w:rsid w:val="00785C1A"/>
    <w:rPr>
      <w:color w:val="954F72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D2EF0"/>
    <w:rPr>
      <w:rFonts w:ascii="Segoe UI" w:hAnsi="Segoe UI" w:cs="Segoe UI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qFormat/>
    <w:rsid w:val="00D05E54"/>
    <w:rPr>
      <w:rFonts w:asciiTheme="majorHAnsi" w:eastAsiaTheme="majorEastAsia" w:hAnsiTheme="majorHAnsi" w:cstheme="majorBidi"/>
      <w:color w:val="993333" w:themeColor="accent1"/>
      <w:spacing w:val="5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ohit Devanagari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qFormat/>
    <w:rsid w:val="003E59A4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table" w:styleId="Mkatabulky">
    <w:name w:val="Table Grid"/>
    <w:basedOn w:val="Normlntabulka"/>
    <w:uiPriority w:val="59"/>
    <w:rsid w:val="0097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pPr>
      <w:spacing w:after="160" w:line="259" w:lineRule="auto"/>
    </w:pPr>
    <w:rPr>
      <w:rFonts w:ascii="Cambria" w:hAnsi="Cambria"/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61E76"/>
  </w:style>
  <w:style w:type="character" w:customStyle="1" w:styleId="ZpatChar">
    <w:name w:val="Zápatí Char"/>
    <w:basedOn w:val="Standardnpsmoodstavce"/>
    <w:link w:val="Zpat"/>
    <w:uiPriority w:val="99"/>
    <w:qFormat/>
    <w:rsid w:val="00D61E76"/>
  </w:style>
  <w:style w:type="character" w:customStyle="1" w:styleId="Internetovodkaz">
    <w:name w:val="Internetový odkaz"/>
    <w:basedOn w:val="Standardnpsmoodstavce"/>
    <w:uiPriority w:val="99"/>
    <w:unhideWhenUsed/>
    <w:rsid w:val="00785C1A"/>
    <w:rPr>
      <w:color w:val="954F72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D2EF0"/>
    <w:rPr>
      <w:rFonts w:ascii="Segoe UI" w:hAnsi="Segoe UI" w:cs="Segoe UI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qFormat/>
    <w:rsid w:val="00D05E54"/>
    <w:rPr>
      <w:rFonts w:asciiTheme="majorHAnsi" w:eastAsiaTheme="majorEastAsia" w:hAnsiTheme="majorHAnsi" w:cstheme="majorBidi"/>
      <w:color w:val="993333" w:themeColor="accent1"/>
      <w:spacing w:val="5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ohit Devanagari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qFormat/>
    <w:rsid w:val="003E59A4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table" w:styleId="Mkatabulky">
    <w:name w:val="Table Grid"/>
    <w:basedOn w:val="Normlntabulka"/>
    <w:uiPriority w:val="59"/>
    <w:rsid w:val="0097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11DF3B9-83BB-4BF7-95F4-34AF298E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850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Smetanová Dana</cp:lastModifiedBy>
  <cp:revision>49</cp:revision>
  <cp:lastPrinted>2016-01-22T07:23:00Z</cp:lastPrinted>
  <dcterms:created xsi:type="dcterms:W3CDTF">2018-02-09T08:56:00Z</dcterms:created>
  <dcterms:modified xsi:type="dcterms:W3CDTF">2018-02-12T17:08:00Z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