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Pr="00380F55" w:rsidRDefault="004E7C12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 xml:space="preserve">1. Název interního grantu: </w:t>
      </w:r>
    </w:p>
    <w:p w:rsidR="00A305B1" w:rsidRDefault="00A305B1" w:rsidP="004E7C12">
      <w:pPr>
        <w:pStyle w:val="Default"/>
        <w:rPr>
          <w:sz w:val="23"/>
          <w:szCs w:val="23"/>
        </w:rPr>
      </w:pPr>
    </w:p>
    <w:p w:rsidR="004E7C12" w:rsidRDefault="007F7C59" w:rsidP="004E7C1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Kompozitní</w:t>
      </w:r>
      <w:r w:rsidR="008C01EA">
        <w:rPr>
          <w:b/>
          <w:bCs/>
          <w:sz w:val="23"/>
          <w:szCs w:val="23"/>
        </w:rPr>
        <w:t xml:space="preserve"> modul – </w:t>
      </w:r>
      <w:r>
        <w:rPr>
          <w:b/>
          <w:bCs/>
          <w:sz w:val="23"/>
          <w:szCs w:val="23"/>
        </w:rPr>
        <w:t>laboratorní</w:t>
      </w:r>
      <w:r w:rsidR="008C01E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pracoviště pro vyztužené</w:t>
      </w:r>
      <w:r w:rsidR="008C01EA">
        <w:rPr>
          <w:b/>
          <w:bCs/>
          <w:sz w:val="23"/>
          <w:szCs w:val="23"/>
        </w:rPr>
        <w:t xml:space="preserve"> kompozitní materiály</w:t>
      </w:r>
    </w:p>
    <w:p w:rsidR="008C01EA" w:rsidRDefault="008C01EA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A305B1">
        <w:rPr>
          <w:sz w:val="23"/>
          <w:szCs w:val="23"/>
        </w:rPr>
        <w:t>Strojírenství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Pr="00380F55" w:rsidRDefault="004E7C12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712225">
        <w:rPr>
          <w:sz w:val="23"/>
          <w:szCs w:val="23"/>
        </w:rPr>
        <w:t>Rusnáková, Soňa, doc. Ing. PhD.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BD6EEB">
        <w:rPr>
          <w:sz w:val="23"/>
          <w:szCs w:val="23"/>
        </w:rPr>
        <w:t>docent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 e-mail:</w:t>
      </w:r>
      <w:r w:rsidR="00712225" w:rsidRPr="00712225">
        <w:rPr>
          <w:sz w:val="23"/>
          <w:szCs w:val="23"/>
        </w:rPr>
        <w:t xml:space="preserve"> </w:t>
      </w:r>
      <w:proofErr w:type="spellStart"/>
      <w:r w:rsidR="00712225">
        <w:rPr>
          <w:sz w:val="23"/>
          <w:szCs w:val="23"/>
        </w:rPr>
        <w:t>rusnakova</w:t>
      </w:r>
      <w:proofErr w:type="spellEnd"/>
      <w:r w:rsidR="00712225" w:rsidRPr="00ED192C">
        <w:rPr>
          <w:sz w:val="23"/>
          <w:szCs w:val="23"/>
          <w:lang w:val="en-US"/>
        </w:rPr>
        <w:t>@</w:t>
      </w:r>
      <w:r w:rsidR="00712225" w:rsidRPr="00ED192C">
        <w:rPr>
          <w:sz w:val="23"/>
          <w:szCs w:val="23"/>
          <w:lang w:val="sk-SK"/>
        </w:rPr>
        <w:t>mail.vstecb.cz</w:t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>tel.:</w:t>
      </w:r>
      <w:r w:rsidR="007F26FC" w:rsidRPr="007F26FC">
        <w:rPr>
          <w:sz w:val="23"/>
          <w:szCs w:val="23"/>
        </w:rPr>
        <w:t xml:space="preserve"> </w:t>
      </w:r>
      <w:r w:rsidR="007F26FC" w:rsidRPr="00DA1B73">
        <w:rPr>
          <w:sz w:val="23"/>
          <w:szCs w:val="23"/>
        </w:rPr>
        <w:t>+420 387 842</w:t>
      </w:r>
      <w:r w:rsidR="007F26FC">
        <w:rPr>
          <w:sz w:val="23"/>
          <w:szCs w:val="23"/>
        </w:rPr>
        <w:t> </w:t>
      </w:r>
      <w:r w:rsidR="007F26FC" w:rsidRPr="00DA1B73">
        <w:rPr>
          <w:sz w:val="23"/>
          <w:szCs w:val="23"/>
        </w:rPr>
        <w:t>149</w:t>
      </w:r>
      <w:r w:rsidR="007F26FC" w:rsidRPr="007122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Pr="00380F55" w:rsidRDefault="004E7C12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BD6EEB">
        <w:rPr>
          <w:sz w:val="23"/>
          <w:szCs w:val="23"/>
        </w:rPr>
        <w:t>Příjmení, jméno, titul: Kučerka, Daniel, Ing. PhD.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BD6EEB">
        <w:rPr>
          <w:sz w:val="23"/>
          <w:szCs w:val="23"/>
        </w:rPr>
        <w:t xml:space="preserve">e-mail: </w:t>
      </w:r>
      <w:proofErr w:type="spellStart"/>
      <w:r w:rsidR="00BD6EEB">
        <w:rPr>
          <w:sz w:val="23"/>
          <w:szCs w:val="23"/>
        </w:rPr>
        <w:t>kucerka</w:t>
      </w:r>
      <w:proofErr w:type="spellEnd"/>
      <w:r w:rsidR="00BD6EEB">
        <w:rPr>
          <w:sz w:val="23"/>
          <w:szCs w:val="23"/>
          <w:lang w:val="en-US"/>
        </w:rPr>
        <w:t>@</w:t>
      </w:r>
      <w:r w:rsidR="00BD6EEB">
        <w:rPr>
          <w:sz w:val="23"/>
          <w:szCs w:val="23"/>
          <w:lang w:val="sk-SK"/>
        </w:rPr>
        <w:t>mail.vstecb.cz</w:t>
      </w:r>
      <w:r>
        <w:rPr>
          <w:sz w:val="23"/>
          <w:szCs w:val="23"/>
        </w:rPr>
        <w:tab/>
        <w:t xml:space="preserve">tel: </w:t>
      </w:r>
      <w:r w:rsidR="00BD6EEB">
        <w:rPr>
          <w:sz w:val="23"/>
          <w:szCs w:val="23"/>
        </w:rPr>
        <w:t>775779487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BD6EEB">
        <w:rPr>
          <w:sz w:val="23"/>
          <w:szCs w:val="23"/>
        </w:rPr>
        <w:t xml:space="preserve">: </w:t>
      </w:r>
      <w:proofErr w:type="spellStart"/>
      <w:r w:rsidR="00712225">
        <w:rPr>
          <w:sz w:val="23"/>
          <w:szCs w:val="23"/>
        </w:rPr>
        <w:t>Kmec</w:t>
      </w:r>
      <w:proofErr w:type="spellEnd"/>
      <w:r w:rsidR="00712225">
        <w:rPr>
          <w:sz w:val="23"/>
          <w:szCs w:val="23"/>
        </w:rPr>
        <w:t>, Ján, doc. Ing. CSc.</w:t>
      </w:r>
    </w:p>
    <w:p w:rsidR="00ED192C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712225" w:rsidRPr="00712225">
        <w:rPr>
          <w:sz w:val="23"/>
          <w:szCs w:val="23"/>
        </w:rPr>
        <w:t xml:space="preserve"> </w:t>
      </w:r>
      <w:proofErr w:type="spellStart"/>
      <w:r w:rsidR="00712225">
        <w:rPr>
          <w:sz w:val="23"/>
          <w:szCs w:val="23"/>
        </w:rPr>
        <w:t>kmec</w:t>
      </w:r>
      <w:proofErr w:type="spellEnd"/>
      <w:r w:rsidR="00712225">
        <w:rPr>
          <w:sz w:val="23"/>
          <w:szCs w:val="23"/>
          <w:lang w:val="en-US"/>
        </w:rPr>
        <w:t>@</w:t>
      </w:r>
      <w:r w:rsidR="00712225">
        <w:rPr>
          <w:sz w:val="23"/>
          <w:szCs w:val="23"/>
          <w:lang w:val="sk-SK"/>
        </w:rPr>
        <w:t>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tel: </w:t>
      </w:r>
      <w:r w:rsidR="007F26FC">
        <w:rPr>
          <w:sz w:val="23"/>
          <w:szCs w:val="23"/>
        </w:rPr>
        <w:t>775867035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Pr="00380F55" w:rsidRDefault="004E7C12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 xml:space="preserve">4. </w:t>
      </w:r>
      <w:r w:rsidR="00B1034B" w:rsidRPr="00380F55">
        <w:rPr>
          <w:b/>
          <w:sz w:val="23"/>
          <w:szCs w:val="23"/>
        </w:rPr>
        <w:t>Anotace</w:t>
      </w:r>
      <w:r w:rsidR="00C72A83" w:rsidRPr="00380F55">
        <w:rPr>
          <w:b/>
          <w:sz w:val="23"/>
          <w:szCs w:val="23"/>
        </w:rPr>
        <w:t>:</w:t>
      </w:r>
    </w:p>
    <w:p w:rsidR="00712225" w:rsidRDefault="00712225" w:rsidP="007F26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Kompozitní materiály se zařazují mezi nejprogresívnější skupinu materiálu. Polymerní kompozitní materiály nacházejí uplatnění v různých oborech, zejména strojírenství, dopravní průmysl, stavebnictví, lodní doprava, medicína, zemědělství a letecký průmysl.  Z pohledu uplatnění absolventu v</w:t>
      </w:r>
      <w:r w:rsidR="007D7324">
        <w:rPr>
          <w:sz w:val="23"/>
          <w:szCs w:val="23"/>
        </w:rPr>
        <w:t xml:space="preserve">  oboru Strojírenství je nezbytné, aby student pochopil odlišnosti kompozitních materiálu v porovnání s tradičními materiály. Vzhledem k specifikaci složení kompozitních materiálu, je výhodnou, že si můžeme připravit kompozitní materiál na míru, které pak můžeme podrobit experimentálnímu testování mechanických vlastností a pozorování jich vnitřní struktury. V průběhu </w:t>
      </w:r>
      <w:r w:rsidR="00524B85">
        <w:rPr>
          <w:sz w:val="23"/>
          <w:szCs w:val="23"/>
        </w:rPr>
        <w:t xml:space="preserve">výroby kompozitního systému studenti pochopí podstatu samotného vzniku, bude moc ověřit teoretické modely s experimentálně vyrobeným systémem.  </w:t>
      </w:r>
      <w:r w:rsidR="007D7324">
        <w:rPr>
          <w:sz w:val="23"/>
          <w:szCs w:val="23"/>
        </w:rPr>
        <w:t xml:space="preserve">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80F55" w:rsidRDefault="00C72A83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5. Konkrétní výstupy:</w:t>
      </w:r>
    </w:p>
    <w:p w:rsidR="00524B85" w:rsidRDefault="00A305B1" w:rsidP="004E7C12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</w:t>
      </w:r>
      <w:r w:rsidR="00524B85">
        <w:rPr>
          <w:sz w:val="23"/>
          <w:szCs w:val="23"/>
        </w:rPr>
        <w:t xml:space="preserve">pracoviště pro technologii </w:t>
      </w:r>
      <w:proofErr w:type="spellStart"/>
      <w:r w:rsidR="00524B85">
        <w:rPr>
          <w:sz w:val="23"/>
          <w:szCs w:val="23"/>
        </w:rPr>
        <w:t>Vacuum</w:t>
      </w:r>
      <w:proofErr w:type="spellEnd"/>
      <w:r w:rsidR="00524B85">
        <w:rPr>
          <w:sz w:val="23"/>
          <w:szCs w:val="23"/>
        </w:rPr>
        <w:t xml:space="preserve"> </w:t>
      </w:r>
      <w:proofErr w:type="spellStart"/>
      <w:r w:rsidR="00524B85">
        <w:rPr>
          <w:sz w:val="23"/>
          <w:szCs w:val="23"/>
        </w:rPr>
        <w:t>bagging</w:t>
      </w:r>
      <w:proofErr w:type="spellEnd"/>
      <w:r w:rsidR="00524B85">
        <w:rPr>
          <w:sz w:val="23"/>
          <w:szCs w:val="23"/>
        </w:rPr>
        <w:t xml:space="preserve"> technology</w:t>
      </w:r>
    </w:p>
    <w:p w:rsidR="00524B85" w:rsidRDefault="00524B85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pracovišt</w:t>
      </w:r>
      <w:r w:rsidR="00110EE3">
        <w:rPr>
          <w:sz w:val="23"/>
          <w:szCs w:val="23"/>
        </w:rPr>
        <w:t>ě pro technologii Vakuové infuze</w:t>
      </w:r>
    </w:p>
    <w:p w:rsidR="00110EE3" w:rsidRDefault="00110EE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CF71B6">
        <w:rPr>
          <w:sz w:val="23"/>
          <w:szCs w:val="23"/>
        </w:rPr>
        <w:t xml:space="preserve"> </w:t>
      </w:r>
      <w:r>
        <w:rPr>
          <w:sz w:val="23"/>
          <w:szCs w:val="23"/>
        </w:rPr>
        <w:t>publikace v databázi SCOPUS – samostatnost v přípravě vzorku pro experimentální studium</w:t>
      </w:r>
      <w:r w:rsidR="00CF71B6">
        <w:rPr>
          <w:sz w:val="23"/>
          <w:szCs w:val="23"/>
        </w:rPr>
        <w:t>, mezioborová spolupráce v rámci VŠTE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80F55" w:rsidRDefault="00C72A83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6. Přínos k rozvoji VŠTE: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</w:t>
      </w:r>
      <w:r w:rsidR="00524B85">
        <w:rPr>
          <w:sz w:val="23"/>
          <w:szCs w:val="23"/>
        </w:rPr>
        <w:t>implementace praktické přípravy a následné výroby reálných kompozitních materiálů</w:t>
      </w:r>
    </w:p>
    <w:p w:rsidR="00A305B1" w:rsidRDefault="00524B85" w:rsidP="00A305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7F26FC">
        <w:rPr>
          <w:sz w:val="23"/>
          <w:szCs w:val="23"/>
        </w:rPr>
        <w:t xml:space="preserve">multioborové využívaní – Katedra strojírenství, Katedra </w:t>
      </w:r>
      <w:r w:rsidR="00110EE3">
        <w:rPr>
          <w:sz w:val="23"/>
          <w:szCs w:val="23"/>
        </w:rPr>
        <w:t>stavebnictví</w:t>
      </w:r>
      <w:r w:rsidR="007F26FC">
        <w:rPr>
          <w:sz w:val="23"/>
          <w:szCs w:val="23"/>
        </w:rPr>
        <w:t xml:space="preserve">, Katedra dopravy a logistiky </w:t>
      </w:r>
    </w:p>
    <w:p w:rsidR="007F26FC" w:rsidRPr="00A305B1" w:rsidRDefault="007F26FC" w:rsidP="00A305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*využití k projektové činnosti VŠTE</w:t>
      </w:r>
    </w:p>
    <w:p w:rsid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</w:t>
      </w:r>
      <w:r w:rsidR="00524B85">
        <w:rPr>
          <w:sz w:val="23"/>
          <w:szCs w:val="23"/>
        </w:rPr>
        <w:t>závěrečné práce s experimentální praktickou částí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80F55" w:rsidRDefault="00C72A83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7. Cílová skupina:</w:t>
      </w:r>
    </w:p>
    <w:p w:rsidR="007803FA" w:rsidRDefault="00A305B1" w:rsidP="004E7C12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*Současní a budoucí studenti předmětu</w:t>
      </w:r>
      <w:r w:rsidR="007803FA">
        <w:rPr>
          <w:sz w:val="23"/>
          <w:szCs w:val="23"/>
        </w:rPr>
        <w:t>:</w:t>
      </w:r>
    </w:p>
    <w:p w:rsidR="007803FA" w:rsidRDefault="007803FA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F26FC">
        <w:rPr>
          <w:sz w:val="23"/>
          <w:szCs w:val="23"/>
        </w:rPr>
        <w:t>Úvod do studia oboru</w:t>
      </w:r>
      <w:r w:rsidR="00524B85">
        <w:rPr>
          <w:sz w:val="23"/>
          <w:szCs w:val="23"/>
        </w:rPr>
        <w:t xml:space="preserve"> - UDS, </w:t>
      </w:r>
    </w:p>
    <w:p w:rsidR="007803FA" w:rsidRDefault="007803FA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F26FC">
        <w:rPr>
          <w:sz w:val="23"/>
          <w:szCs w:val="23"/>
        </w:rPr>
        <w:t xml:space="preserve">Strojírenská technologie </w:t>
      </w:r>
      <w:r>
        <w:rPr>
          <w:sz w:val="23"/>
          <w:szCs w:val="23"/>
        </w:rPr>
        <w:t>–</w:t>
      </w:r>
      <w:r w:rsidR="00524B85">
        <w:rPr>
          <w:sz w:val="23"/>
          <w:szCs w:val="23"/>
        </w:rPr>
        <w:t xml:space="preserve"> STT</w:t>
      </w:r>
      <w:r>
        <w:rPr>
          <w:sz w:val="23"/>
          <w:szCs w:val="23"/>
        </w:rPr>
        <w:t xml:space="preserve"> I, II</w:t>
      </w:r>
      <w:r w:rsidR="00524B85">
        <w:rPr>
          <w:sz w:val="23"/>
          <w:szCs w:val="23"/>
        </w:rPr>
        <w:t xml:space="preserve">, </w:t>
      </w:r>
    </w:p>
    <w:p w:rsidR="007803FA" w:rsidRDefault="007803FA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04BC3">
        <w:rPr>
          <w:sz w:val="23"/>
          <w:szCs w:val="23"/>
        </w:rPr>
        <w:t>Nauka</w:t>
      </w:r>
      <w:r w:rsidR="007F26FC">
        <w:rPr>
          <w:sz w:val="23"/>
          <w:szCs w:val="23"/>
        </w:rPr>
        <w:t xml:space="preserve"> o materiálu</w:t>
      </w:r>
      <w:r w:rsidR="00524B85">
        <w:rPr>
          <w:sz w:val="23"/>
          <w:szCs w:val="23"/>
        </w:rPr>
        <w:t xml:space="preserve"> - NAM</w:t>
      </w:r>
      <w:r>
        <w:rPr>
          <w:sz w:val="23"/>
          <w:szCs w:val="23"/>
        </w:rPr>
        <w:t xml:space="preserve"> I, II</w:t>
      </w:r>
    </w:p>
    <w:p w:rsidR="007803FA" w:rsidRPr="007F26FC" w:rsidRDefault="007803FA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24B85" w:rsidRPr="007F26FC">
        <w:rPr>
          <w:sz w:val="23"/>
          <w:szCs w:val="23"/>
        </w:rPr>
        <w:t>Pokročilé technické materiály – PTM</w:t>
      </w:r>
    </w:p>
    <w:p w:rsidR="00524B85" w:rsidRPr="007F26FC" w:rsidRDefault="007803FA" w:rsidP="004E7C12">
      <w:pPr>
        <w:pStyle w:val="Default"/>
        <w:rPr>
          <w:sz w:val="23"/>
          <w:szCs w:val="23"/>
        </w:rPr>
      </w:pPr>
      <w:r w:rsidRPr="007F26FC">
        <w:rPr>
          <w:sz w:val="23"/>
          <w:szCs w:val="23"/>
        </w:rPr>
        <w:t xml:space="preserve">- </w:t>
      </w:r>
      <w:r w:rsidR="00524B85" w:rsidRPr="007F26FC">
        <w:rPr>
          <w:sz w:val="23"/>
          <w:szCs w:val="23"/>
        </w:rPr>
        <w:t>Zpracovatelské i</w:t>
      </w:r>
      <w:r w:rsidR="00E04BC3">
        <w:rPr>
          <w:sz w:val="23"/>
          <w:szCs w:val="23"/>
        </w:rPr>
        <w:t>nženýrství polymerních materiálu</w:t>
      </w:r>
      <w:r w:rsidR="00524B85" w:rsidRPr="007F26FC">
        <w:rPr>
          <w:sz w:val="23"/>
          <w:szCs w:val="23"/>
        </w:rPr>
        <w:t xml:space="preserve"> </w:t>
      </w:r>
      <w:r w:rsidR="00E04BC3">
        <w:rPr>
          <w:sz w:val="23"/>
          <w:szCs w:val="23"/>
        </w:rPr>
        <w:t>- ZIP</w:t>
      </w:r>
    </w:p>
    <w:p w:rsidR="007803FA" w:rsidRPr="007803FA" w:rsidRDefault="004C0100" w:rsidP="004E7C12">
      <w:pPr>
        <w:pStyle w:val="Default"/>
        <w:rPr>
          <w:sz w:val="23"/>
          <w:szCs w:val="23"/>
        </w:rPr>
      </w:pPr>
      <w:r>
        <w:rPr>
          <w:caps/>
        </w:rPr>
        <w:t>*</w:t>
      </w:r>
      <w:r w:rsidR="00642E42">
        <w:rPr>
          <w:caps/>
        </w:rPr>
        <w:t xml:space="preserve"> </w:t>
      </w:r>
      <w:r w:rsidR="00642E42">
        <w:t>S</w:t>
      </w:r>
      <w:r w:rsidR="007803FA">
        <w:t>tudenti v rámci svých bakalářských prací</w:t>
      </w:r>
      <w:r w:rsidR="00642E42">
        <w:t xml:space="preserve"> a SVOČ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80F55" w:rsidRDefault="00C72A83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8. Současný stav řešeného problému</w:t>
      </w:r>
      <w:r w:rsidR="005A1908" w:rsidRPr="00380F55">
        <w:rPr>
          <w:b/>
          <w:sz w:val="23"/>
          <w:szCs w:val="23"/>
        </w:rPr>
        <w:t>:</w:t>
      </w:r>
    </w:p>
    <w:p w:rsidR="004C0100" w:rsidRPr="00C72A83" w:rsidRDefault="004C0100" w:rsidP="00CF71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současné době není možné zapojit praktickou část výučby z důvodu neostatečného laboratorního vybaveni. Po </w:t>
      </w:r>
      <w:r w:rsidR="00CF71B6">
        <w:rPr>
          <w:sz w:val="23"/>
          <w:szCs w:val="23"/>
        </w:rPr>
        <w:t xml:space="preserve">nadobytí </w:t>
      </w:r>
      <w:r>
        <w:rPr>
          <w:sz w:val="23"/>
          <w:szCs w:val="23"/>
        </w:rPr>
        <w:t xml:space="preserve"> základního laboratorního vybaveni by bylo možné v rámci uvedených předmětů realizovat praktické procvičování základních principů vzniku kompozitních systému.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 xml:space="preserve">*Popularizace </w:t>
      </w:r>
      <w:r w:rsidR="00D270BC">
        <w:rPr>
          <w:sz w:val="23"/>
          <w:szCs w:val="23"/>
        </w:rPr>
        <w:t>kompozitních materiálu</w:t>
      </w:r>
      <w:r w:rsidRPr="00A305B1">
        <w:rPr>
          <w:sz w:val="23"/>
          <w:szCs w:val="23"/>
        </w:rPr>
        <w:t xml:space="preserve"> do výuky</w:t>
      </w:r>
      <w:r w:rsidR="00D270BC">
        <w:rPr>
          <w:sz w:val="23"/>
          <w:szCs w:val="23"/>
        </w:rPr>
        <w:t>,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</w:t>
      </w:r>
      <w:r w:rsidR="004C0100">
        <w:rPr>
          <w:sz w:val="23"/>
          <w:szCs w:val="23"/>
        </w:rPr>
        <w:t>Z</w:t>
      </w:r>
      <w:r w:rsidR="00D270BC">
        <w:rPr>
          <w:sz w:val="23"/>
          <w:szCs w:val="23"/>
        </w:rPr>
        <w:t>avedení praktické výučby do výuky,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*Větší názornost probírané látky, která povede ke snadnějšímu z</w:t>
      </w:r>
      <w:r w:rsidR="00D270BC">
        <w:rPr>
          <w:sz w:val="23"/>
          <w:szCs w:val="23"/>
        </w:rPr>
        <w:t>apamatování a pochopení učiva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80F55" w:rsidRDefault="00C72A83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9. Cíle řešení</w:t>
      </w:r>
      <w:r w:rsidR="005A1908" w:rsidRPr="00380F55">
        <w:rPr>
          <w:b/>
          <w:sz w:val="23"/>
          <w:szCs w:val="23"/>
        </w:rPr>
        <w:t>:</w:t>
      </w:r>
    </w:p>
    <w:p w:rsidR="00600955" w:rsidRDefault="003463E9" w:rsidP="003463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Polymerní kompozitní materiály jsou složené materiály, obsahující výztužní systém v</w:t>
      </w:r>
      <w:r w:rsidR="0062451E">
        <w:rPr>
          <w:sz w:val="23"/>
          <w:szCs w:val="23"/>
        </w:rPr>
        <w:t>e</w:t>
      </w:r>
      <w:r>
        <w:rPr>
          <w:sz w:val="23"/>
          <w:szCs w:val="23"/>
        </w:rPr>
        <w:t xml:space="preserve"> formě vláken (sklo, uhlík, aramid) a pojivo (pryskyřici), které fixuje vlákna a tvoří spojitou fázi-pojivo. </w:t>
      </w:r>
    </w:p>
    <w:p w:rsidR="00600955" w:rsidRDefault="003463E9" w:rsidP="003463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Vzhledem k určitým zákonitostem a specifikaci kompozitních systému, jsou tyto systémy tvořeny na míru pro danou aplikaci- kryt motocyklu, rám závodního kola, čepele hokejek, sendvičový panel pro stavebnictví, skořepinový díl pro letectví. Studenti budou moc </w:t>
      </w:r>
      <w:r w:rsidR="0062451E">
        <w:rPr>
          <w:sz w:val="23"/>
          <w:szCs w:val="23"/>
        </w:rPr>
        <w:t xml:space="preserve">po </w:t>
      </w:r>
      <w:r w:rsidR="00CF71B6">
        <w:rPr>
          <w:sz w:val="23"/>
          <w:szCs w:val="23"/>
        </w:rPr>
        <w:t xml:space="preserve">nadobytí </w:t>
      </w:r>
      <w:r w:rsidR="0062451E">
        <w:rPr>
          <w:sz w:val="23"/>
          <w:szCs w:val="23"/>
        </w:rPr>
        <w:t xml:space="preserve">teoretických poznatku </w:t>
      </w:r>
      <w:r>
        <w:rPr>
          <w:sz w:val="23"/>
          <w:szCs w:val="23"/>
        </w:rPr>
        <w:t>pro zadanou aplikaci navrhnout materiálové složení kompozitního materiálu (laminát, sendvičová konstrukce</w:t>
      </w:r>
      <w:r w:rsidR="0062451E">
        <w:rPr>
          <w:sz w:val="23"/>
          <w:szCs w:val="23"/>
        </w:rPr>
        <w:t xml:space="preserve">, hybridní kompozit) a po nařezání tělísek experimentálně stanovit mechanické vlastností dle příslušných norem (CSN ISO 178, ISO 527, atd.). </w:t>
      </w:r>
    </w:p>
    <w:p w:rsidR="0062451E" w:rsidRDefault="0062451E" w:rsidP="003463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Technologie vakuum </w:t>
      </w:r>
      <w:proofErr w:type="spellStart"/>
      <w:r>
        <w:rPr>
          <w:sz w:val="23"/>
          <w:szCs w:val="23"/>
        </w:rPr>
        <w:t>bagging</w:t>
      </w:r>
      <w:proofErr w:type="spellEnd"/>
      <w:r>
        <w:rPr>
          <w:sz w:val="23"/>
          <w:szCs w:val="23"/>
        </w:rPr>
        <w:t xml:space="preserve"> a vakuová infuze se zařazují k uzavřeným zpracovatelským technologiím a proto nedochází k uniku emisi v průběhu vytvrzování používaných pryskyřic.</w:t>
      </w:r>
    </w:p>
    <w:p w:rsidR="004E7C12" w:rsidRPr="00D270BC" w:rsidRDefault="004E7C12" w:rsidP="002E4280">
      <w:pPr>
        <w:pStyle w:val="Default"/>
        <w:spacing w:after="120"/>
        <w:rPr>
          <w:color w:val="FF0000"/>
          <w:sz w:val="23"/>
          <w:szCs w:val="23"/>
        </w:rPr>
      </w:pPr>
    </w:p>
    <w:p w:rsidR="004E7C12" w:rsidRPr="00380F55" w:rsidRDefault="00B1034B" w:rsidP="004E7C12">
      <w:pPr>
        <w:pStyle w:val="Default"/>
        <w:rPr>
          <w:b/>
          <w:color w:val="000000" w:themeColor="text1"/>
          <w:sz w:val="23"/>
          <w:szCs w:val="23"/>
        </w:rPr>
      </w:pPr>
      <w:r w:rsidRPr="00380F55">
        <w:rPr>
          <w:b/>
          <w:color w:val="000000" w:themeColor="text1"/>
          <w:sz w:val="23"/>
          <w:szCs w:val="23"/>
        </w:rPr>
        <w:t>10</w:t>
      </w:r>
      <w:r w:rsidR="004E7C12" w:rsidRPr="00380F55">
        <w:rPr>
          <w:b/>
          <w:color w:val="000000" w:themeColor="text1"/>
          <w:sz w:val="23"/>
          <w:szCs w:val="23"/>
        </w:rPr>
        <w:t>. Harmonogram prací v roce 20</w:t>
      </w:r>
      <w:r w:rsidR="00C72A83" w:rsidRPr="00380F55">
        <w:rPr>
          <w:b/>
          <w:color w:val="000000" w:themeColor="text1"/>
          <w:sz w:val="23"/>
          <w:szCs w:val="23"/>
        </w:rPr>
        <w:t>15</w:t>
      </w:r>
      <w:r w:rsidR="004E7C12" w:rsidRPr="00380F55">
        <w:rPr>
          <w:b/>
          <w:color w:val="000000" w:themeColor="text1"/>
          <w:sz w:val="23"/>
          <w:szCs w:val="23"/>
        </w:rPr>
        <w:t xml:space="preserve">: </w:t>
      </w:r>
    </w:p>
    <w:p w:rsidR="00A305B1" w:rsidRPr="00356DAE" w:rsidRDefault="00356DAE" w:rsidP="00A305B1">
      <w:pPr>
        <w:pStyle w:val="Default"/>
        <w:rPr>
          <w:b/>
          <w:color w:val="000000" w:themeColor="text1"/>
          <w:sz w:val="23"/>
          <w:szCs w:val="23"/>
        </w:rPr>
      </w:pPr>
      <w:r w:rsidRPr="00356DAE">
        <w:rPr>
          <w:b/>
          <w:color w:val="000000" w:themeColor="text1"/>
          <w:sz w:val="23"/>
          <w:szCs w:val="23"/>
        </w:rPr>
        <w:t xml:space="preserve">I. etapa </w:t>
      </w:r>
      <w:r w:rsidR="00B6011A">
        <w:rPr>
          <w:b/>
          <w:color w:val="000000" w:themeColor="text1"/>
          <w:sz w:val="23"/>
          <w:szCs w:val="23"/>
        </w:rPr>
        <w:t xml:space="preserve">     </w:t>
      </w:r>
      <w:r w:rsidRPr="00356DAE">
        <w:rPr>
          <w:b/>
          <w:color w:val="000000" w:themeColor="text1"/>
          <w:sz w:val="23"/>
          <w:szCs w:val="23"/>
        </w:rPr>
        <w:t>3/2015</w:t>
      </w:r>
      <w:r>
        <w:rPr>
          <w:b/>
          <w:color w:val="000000" w:themeColor="text1"/>
          <w:sz w:val="23"/>
          <w:szCs w:val="23"/>
        </w:rPr>
        <w:t xml:space="preserve"> </w:t>
      </w:r>
      <w:r w:rsidRPr="00356DAE">
        <w:rPr>
          <w:b/>
          <w:color w:val="000000" w:themeColor="text1"/>
          <w:sz w:val="23"/>
          <w:szCs w:val="23"/>
        </w:rPr>
        <w:t>-</w:t>
      </w:r>
      <w:r>
        <w:rPr>
          <w:b/>
          <w:color w:val="000000" w:themeColor="text1"/>
          <w:sz w:val="23"/>
          <w:szCs w:val="23"/>
        </w:rPr>
        <w:t xml:space="preserve"> </w:t>
      </w:r>
      <w:r w:rsidRPr="00356DAE">
        <w:rPr>
          <w:b/>
          <w:color w:val="000000" w:themeColor="text1"/>
          <w:sz w:val="23"/>
          <w:szCs w:val="23"/>
        </w:rPr>
        <w:t>6/2015</w:t>
      </w:r>
    </w:p>
    <w:p w:rsidR="00356DAE" w:rsidRPr="00356DAE" w:rsidRDefault="00356DAE" w:rsidP="00A305B1">
      <w:pPr>
        <w:pStyle w:val="Default"/>
        <w:rPr>
          <w:color w:val="000000" w:themeColor="text1"/>
          <w:sz w:val="23"/>
          <w:szCs w:val="23"/>
        </w:rPr>
      </w:pPr>
      <w:r w:rsidRPr="00356DAE">
        <w:rPr>
          <w:color w:val="000000" w:themeColor="text1"/>
          <w:sz w:val="23"/>
          <w:szCs w:val="23"/>
        </w:rPr>
        <w:t>Zakoupení laboratorního vybavení a příslušenství</w:t>
      </w:r>
    </w:p>
    <w:p w:rsidR="00356DAE" w:rsidRPr="00356DAE" w:rsidRDefault="00356DAE" w:rsidP="00A305B1">
      <w:pPr>
        <w:pStyle w:val="Default"/>
        <w:rPr>
          <w:b/>
          <w:color w:val="000000" w:themeColor="text1"/>
          <w:sz w:val="23"/>
          <w:szCs w:val="23"/>
        </w:rPr>
      </w:pPr>
      <w:r w:rsidRPr="00356DAE">
        <w:rPr>
          <w:b/>
          <w:color w:val="000000" w:themeColor="text1"/>
          <w:sz w:val="23"/>
          <w:szCs w:val="23"/>
        </w:rPr>
        <w:t xml:space="preserve">II. </w:t>
      </w:r>
      <w:r>
        <w:rPr>
          <w:b/>
          <w:color w:val="000000" w:themeColor="text1"/>
          <w:sz w:val="23"/>
          <w:szCs w:val="23"/>
        </w:rPr>
        <w:t>etapa</w:t>
      </w:r>
      <w:r w:rsidR="00B6011A">
        <w:rPr>
          <w:b/>
          <w:color w:val="000000" w:themeColor="text1"/>
          <w:sz w:val="23"/>
          <w:szCs w:val="23"/>
        </w:rPr>
        <w:t xml:space="preserve">    </w:t>
      </w:r>
      <w:r>
        <w:rPr>
          <w:b/>
          <w:color w:val="000000" w:themeColor="text1"/>
          <w:sz w:val="23"/>
          <w:szCs w:val="23"/>
        </w:rPr>
        <w:t xml:space="preserve"> 7/2015 - </w:t>
      </w:r>
      <w:r w:rsidRPr="00356DAE">
        <w:rPr>
          <w:b/>
          <w:color w:val="000000" w:themeColor="text1"/>
          <w:sz w:val="23"/>
          <w:szCs w:val="23"/>
        </w:rPr>
        <w:t>9/2015</w:t>
      </w:r>
    </w:p>
    <w:p w:rsidR="00356DAE" w:rsidRPr="00356DAE" w:rsidRDefault="00356DAE" w:rsidP="00A305B1">
      <w:pPr>
        <w:pStyle w:val="Default"/>
        <w:rPr>
          <w:color w:val="000000" w:themeColor="text1"/>
          <w:sz w:val="23"/>
          <w:szCs w:val="23"/>
        </w:rPr>
      </w:pPr>
      <w:r w:rsidRPr="00356DAE">
        <w:rPr>
          <w:color w:val="000000" w:themeColor="text1"/>
          <w:sz w:val="23"/>
          <w:szCs w:val="23"/>
        </w:rPr>
        <w:t xml:space="preserve">Vytvoření modelu a následné výroba formy </w:t>
      </w:r>
    </w:p>
    <w:p w:rsidR="00356DAE" w:rsidRDefault="00356DAE" w:rsidP="00A305B1">
      <w:pPr>
        <w:pStyle w:val="Default"/>
        <w:rPr>
          <w:b/>
          <w:color w:val="000000" w:themeColor="text1"/>
          <w:sz w:val="23"/>
          <w:szCs w:val="23"/>
        </w:rPr>
      </w:pPr>
      <w:r w:rsidRPr="00356DAE">
        <w:rPr>
          <w:b/>
          <w:color w:val="000000" w:themeColor="text1"/>
          <w:sz w:val="23"/>
          <w:szCs w:val="23"/>
        </w:rPr>
        <w:t>III. etapa</w:t>
      </w:r>
      <w:r>
        <w:rPr>
          <w:b/>
          <w:color w:val="000000" w:themeColor="text1"/>
          <w:sz w:val="23"/>
          <w:szCs w:val="23"/>
        </w:rPr>
        <w:t xml:space="preserve"> </w:t>
      </w:r>
      <w:r w:rsidR="00B6011A">
        <w:rPr>
          <w:b/>
          <w:color w:val="000000" w:themeColor="text1"/>
          <w:sz w:val="23"/>
          <w:szCs w:val="23"/>
        </w:rPr>
        <w:t xml:space="preserve">  </w:t>
      </w:r>
      <w:r>
        <w:rPr>
          <w:b/>
          <w:color w:val="000000" w:themeColor="text1"/>
          <w:sz w:val="23"/>
          <w:szCs w:val="23"/>
        </w:rPr>
        <w:t>10/2015-11/2015</w:t>
      </w:r>
    </w:p>
    <w:p w:rsidR="00356DAE" w:rsidRPr="00356DAE" w:rsidRDefault="00356DAE" w:rsidP="00A305B1">
      <w:pPr>
        <w:pStyle w:val="Default"/>
        <w:rPr>
          <w:color w:val="000000" w:themeColor="text1"/>
          <w:sz w:val="23"/>
          <w:szCs w:val="23"/>
        </w:rPr>
      </w:pPr>
      <w:r w:rsidRPr="00356DAE">
        <w:rPr>
          <w:color w:val="000000" w:themeColor="text1"/>
          <w:sz w:val="23"/>
          <w:szCs w:val="23"/>
        </w:rPr>
        <w:t xml:space="preserve">Kompletizace </w:t>
      </w:r>
      <w:r>
        <w:rPr>
          <w:color w:val="000000" w:themeColor="text1"/>
          <w:sz w:val="23"/>
          <w:szCs w:val="23"/>
        </w:rPr>
        <w:t>a verifikace K</w:t>
      </w:r>
      <w:r w:rsidRPr="00356DAE">
        <w:rPr>
          <w:color w:val="000000" w:themeColor="text1"/>
          <w:sz w:val="23"/>
          <w:szCs w:val="23"/>
        </w:rPr>
        <w:t>ompozitního modulu a vypracování závěrečné zprávy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Pr="00380F55" w:rsidRDefault="00B1034B" w:rsidP="004E7C12">
      <w:pPr>
        <w:pStyle w:val="Default"/>
        <w:rPr>
          <w:b/>
          <w:sz w:val="23"/>
          <w:szCs w:val="23"/>
        </w:rPr>
      </w:pPr>
      <w:r w:rsidRPr="00380F55">
        <w:rPr>
          <w:b/>
          <w:sz w:val="23"/>
          <w:szCs w:val="23"/>
        </w:rPr>
        <w:t>11</w:t>
      </w:r>
      <w:r w:rsidR="004E7C12" w:rsidRPr="00380F55">
        <w:rPr>
          <w:b/>
          <w:sz w:val="23"/>
          <w:szCs w:val="23"/>
        </w:rPr>
        <w:t xml:space="preserve">. Rozpočet projektu: </w:t>
      </w:r>
    </w:p>
    <w:p w:rsidR="00D270BC" w:rsidRDefault="00D270BC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Materiální náklady: </w:t>
      </w:r>
      <w:r w:rsidR="00380F55">
        <w:rPr>
          <w:sz w:val="23"/>
          <w:szCs w:val="23"/>
        </w:rPr>
        <w:t>52</w:t>
      </w:r>
      <w:r w:rsidR="00B6011A">
        <w:rPr>
          <w:sz w:val="23"/>
          <w:szCs w:val="23"/>
        </w:rPr>
        <w:t>.5</w:t>
      </w:r>
      <w:r>
        <w:rPr>
          <w:sz w:val="23"/>
          <w:szCs w:val="23"/>
        </w:rPr>
        <w:t>00 Kč</w:t>
      </w:r>
    </w:p>
    <w:p w:rsidR="00D270BC" w:rsidRDefault="00D270BC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Služby: 20.000 Kč</w:t>
      </w:r>
    </w:p>
    <w:p w:rsidR="00C72A83" w:rsidRDefault="00D270BC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Osobní náklady: 20.000 tis.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 w:rsidRPr="00380F55">
        <w:rPr>
          <w:b/>
          <w:sz w:val="23"/>
          <w:szCs w:val="23"/>
        </w:rPr>
        <w:t>Specifikace položek</w:t>
      </w:r>
      <w:r>
        <w:rPr>
          <w:sz w:val="23"/>
          <w:szCs w:val="23"/>
        </w:rPr>
        <w:t xml:space="preserve">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E26594" w:rsidRPr="00CE55FA" w:rsidRDefault="00CE55FA" w:rsidP="004E7C12">
      <w:pPr>
        <w:rPr>
          <w:b/>
          <w:sz w:val="23"/>
          <w:szCs w:val="23"/>
        </w:rPr>
      </w:pPr>
      <w:r w:rsidRPr="00CE55FA">
        <w:rPr>
          <w:b/>
          <w:sz w:val="23"/>
          <w:szCs w:val="23"/>
        </w:rPr>
        <w:t>Materiální</w:t>
      </w:r>
      <w:r w:rsidR="00443603" w:rsidRPr="00CE55FA">
        <w:rPr>
          <w:b/>
          <w:sz w:val="23"/>
          <w:szCs w:val="23"/>
        </w:rPr>
        <w:t xml:space="preserve"> náklady: </w:t>
      </w:r>
    </w:p>
    <w:p w:rsidR="004E7C12" w:rsidRDefault="00E26594" w:rsidP="004E7C12">
      <w:pPr>
        <w:rPr>
          <w:sz w:val="23"/>
          <w:szCs w:val="23"/>
        </w:rPr>
      </w:pPr>
      <w:r>
        <w:rPr>
          <w:sz w:val="23"/>
          <w:szCs w:val="23"/>
        </w:rPr>
        <w:t>V</w:t>
      </w:r>
      <w:r w:rsidR="00443603">
        <w:rPr>
          <w:sz w:val="23"/>
          <w:szCs w:val="23"/>
        </w:rPr>
        <w:t xml:space="preserve">akuová rotační olejová  vývěva  -  </w:t>
      </w:r>
      <w:r w:rsidR="00091B5B">
        <w:rPr>
          <w:sz w:val="23"/>
          <w:szCs w:val="23"/>
        </w:rPr>
        <w:t>6</w:t>
      </w:r>
      <w:r w:rsidR="00443603">
        <w:rPr>
          <w:sz w:val="23"/>
          <w:szCs w:val="23"/>
        </w:rPr>
        <w:t> 000 Kč</w:t>
      </w:r>
    </w:p>
    <w:p w:rsidR="00E26594" w:rsidRDefault="00E26594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Vakuový</w:t>
      </w:r>
      <w:r w:rsidR="00443603">
        <w:rPr>
          <w:sz w:val="23"/>
          <w:szCs w:val="23"/>
        </w:rPr>
        <w:t xml:space="preserve"> rezervoár                      -  </w:t>
      </w:r>
      <w:r>
        <w:rPr>
          <w:sz w:val="23"/>
          <w:szCs w:val="23"/>
        </w:rPr>
        <w:t xml:space="preserve">  </w:t>
      </w:r>
      <w:r w:rsidR="00433DD2">
        <w:rPr>
          <w:sz w:val="23"/>
          <w:szCs w:val="23"/>
        </w:rPr>
        <w:t>1</w:t>
      </w:r>
      <w:r w:rsidR="007B576B">
        <w:rPr>
          <w:sz w:val="23"/>
          <w:szCs w:val="23"/>
        </w:rPr>
        <w:t>0</w:t>
      </w:r>
      <w:r w:rsidR="00443603">
        <w:rPr>
          <w:sz w:val="23"/>
          <w:szCs w:val="23"/>
        </w:rPr>
        <w:t> 000 Kč</w:t>
      </w:r>
    </w:p>
    <w:p w:rsidR="00E26594" w:rsidRDefault="00E26594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Bezkontaktní </w:t>
      </w:r>
      <w:r w:rsidR="00433DD2">
        <w:rPr>
          <w:sz w:val="23"/>
          <w:szCs w:val="23"/>
        </w:rPr>
        <w:t>teploměr</w:t>
      </w:r>
      <w:r>
        <w:rPr>
          <w:sz w:val="23"/>
          <w:szCs w:val="23"/>
        </w:rPr>
        <w:t xml:space="preserve">                -     2 </w:t>
      </w:r>
      <w:r w:rsidR="00E33466">
        <w:rPr>
          <w:sz w:val="23"/>
          <w:szCs w:val="23"/>
        </w:rPr>
        <w:t>0</w:t>
      </w:r>
      <w:r>
        <w:rPr>
          <w:sz w:val="23"/>
          <w:szCs w:val="23"/>
        </w:rPr>
        <w:t>00 Kč</w:t>
      </w:r>
    </w:p>
    <w:p w:rsidR="00E26594" w:rsidRDefault="00E26594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Laboratorní váhy -                       - </w:t>
      </w:r>
      <w:r w:rsidR="00B6011A">
        <w:rPr>
          <w:sz w:val="23"/>
          <w:szCs w:val="23"/>
        </w:rPr>
        <w:t xml:space="preserve">   </w:t>
      </w:r>
      <w:r w:rsidR="007B576B">
        <w:rPr>
          <w:sz w:val="23"/>
          <w:szCs w:val="23"/>
        </w:rPr>
        <w:t>2</w:t>
      </w:r>
      <w:r>
        <w:rPr>
          <w:sz w:val="23"/>
          <w:szCs w:val="23"/>
        </w:rPr>
        <w:t> 000 Kč</w:t>
      </w:r>
    </w:p>
    <w:p w:rsidR="00E26594" w:rsidRDefault="00E26594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Separáty, epoxidové pryskyřice, výztužné tkaniny – </w:t>
      </w:r>
      <w:r w:rsidR="007B576B">
        <w:rPr>
          <w:sz w:val="23"/>
          <w:szCs w:val="23"/>
        </w:rPr>
        <w:t>10</w:t>
      </w:r>
      <w:r>
        <w:rPr>
          <w:sz w:val="23"/>
          <w:szCs w:val="23"/>
        </w:rPr>
        <w:t xml:space="preserve"> 000 </w:t>
      </w:r>
      <w:r w:rsidR="00CE55FA">
        <w:rPr>
          <w:sz w:val="23"/>
          <w:szCs w:val="23"/>
        </w:rPr>
        <w:t>Kč</w:t>
      </w:r>
    </w:p>
    <w:p w:rsidR="00E26594" w:rsidRDefault="00CE55FA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Příslušenství</w:t>
      </w:r>
      <w:r w:rsidR="00E26594">
        <w:rPr>
          <w:sz w:val="23"/>
          <w:szCs w:val="23"/>
        </w:rPr>
        <w:t xml:space="preserve"> – </w:t>
      </w:r>
      <w:r>
        <w:rPr>
          <w:sz w:val="23"/>
          <w:szCs w:val="23"/>
        </w:rPr>
        <w:t>vakuová</w:t>
      </w:r>
      <w:r w:rsidR="00E26594">
        <w:rPr>
          <w:sz w:val="23"/>
          <w:szCs w:val="23"/>
        </w:rPr>
        <w:t xml:space="preserve"> hadice, </w:t>
      </w:r>
      <w:r>
        <w:rPr>
          <w:sz w:val="23"/>
          <w:szCs w:val="23"/>
        </w:rPr>
        <w:t>vakuová</w:t>
      </w:r>
      <w:r w:rsidR="00E26594">
        <w:rPr>
          <w:sz w:val="23"/>
          <w:szCs w:val="23"/>
        </w:rPr>
        <w:t xml:space="preserve"> folie, spojky, </w:t>
      </w:r>
      <w:r>
        <w:rPr>
          <w:sz w:val="23"/>
          <w:szCs w:val="23"/>
        </w:rPr>
        <w:t>klestě</w:t>
      </w:r>
      <w:r w:rsidR="00E26594">
        <w:rPr>
          <w:sz w:val="23"/>
          <w:szCs w:val="23"/>
        </w:rPr>
        <w:t xml:space="preserve">, konektory – </w:t>
      </w:r>
      <w:r w:rsidR="007B576B">
        <w:rPr>
          <w:sz w:val="23"/>
          <w:szCs w:val="23"/>
        </w:rPr>
        <w:t>8</w:t>
      </w:r>
      <w:r w:rsidR="00E26594">
        <w:rPr>
          <w:sz w:val="23"/>
          <w:szCs w:val="23"/>
        </w:rPr>
        <w:t> 000 Kč</w:t>
      </w:r>
    </w:p>
    <w:p w:rsidR="00CE55FA" w:rsidRDefault="00091B5B" w:rsidP="00E26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Řezačka</w:t>
      </w:r>
      <w:r w:rsidR="00CE55FA">
        <w:rPr>
          <w:sz w:val="23"/>
          <w:szCs w:val="23"/>
        </w:rPr>
        <w:t xml:space="preserve"> na vzorky – 8 000 Kč</w:t>
      </w:r>
    </w:p>
    <w:p w:rsidR="00E33466" w:rsidRPr="008143F9" w:rsidRDefault="007F26FC" w:rsidP="00B6011A">
      <w:pPr>
        <w:rPr>
          <w:sz w:val="23"/>
          <w:szCs w:val="23"/>
        </w:rPr>
      </w:pPr>
      <w:r w:rsidRPr="008143F9">
        <w:rPr>
          <w:sz w:val="23"/>
          <w:szCs w:val="23"/>
        </w:rPr>
        <w:t>Laboratorní</w:t>
      </w:r>
      <w:r w:rsidR="00091B5B" w:rsidRPr="008143F9">
        <w:rPr>
          <w:sz w:val="23"/>
          <w:szCs w:val="23"/>
        </w:rPr>
        <w:t xml:space="preserve"> </w:t>
      </w:r>
      <w:r w:rsidR="00B6011A" w:rsidRPr="008143F9">
        <w:rPr>
          <w:sz w:val="23"/>
          <w:szCs w:val="23"/>
        </w:rPr>
        <w:t>stůl -</w:t>
      </w:r>
      <w:r w:rsidRPr="008143F9">
        <w:rPr>
          <w:sz w:val="23"/>
          <w:szCs w:val="23"/>
        </w:rPr>
        <w:t xml:space="preserve"> 6 500 Kč</w:t>
      </w:r>
      <w:r w:rsidR="00B6011A" w:rsidRPr="008143F9">
        <w:rPr>
          <w:sz w:val="23"/>
          <w:szCs w:val="23"/>
        </w:rPr>
        <w:t xml:space="preserve">       </w:t>
      </w:r>
      <w:r w:rsidR="00E26594" w:rsidRPr="008143F9">
        <w:rPr>
          <w:sz w:val="23"/>
          <w:szCs w:val="23"/>
        </w:rPr>
        <w:t xml:space="preserve">                             </w:t>
      </w: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Pr="00B6011A" w:rsidRDefault="00E33466" w:rsidP="00E33466">
      <w:pPr>
        <w:rPr>
          <w:b/>
          <w:sz w:val="23"/>
          <w:szCs w:val="23"/>
        </w:rPr>
      </w:pPr>
      <w:r w:rsidRPr="00B6011A">
        <w:rPr>
          <w:b/>
          <w:sz w:val="23"/>
          <w:szCs w:val="23"/>
        </w:rPr>
        <w:t>Služby:</w:t>
      </w:r>
      <w:bookmarkStart w:id="0" w:name="_GoBack"/>
      <w:bookmarkEnd w:id="0"/>
    </w:p>
    <w:p w:rsidR="00E33466" w:rsidRDefault="00E33466" w:rsidP="00E33466">
      <w:pPr>
        <w:rPr>
          <w:sz w:val="23"/>
          <w:szCs w:val="23"/>
        </w:rPr>
      </w:pPr>
      <w:r>
        <w:rPr>
          <w:sz w:val="23"/>
          <w:szCs w:val="23"/>
        </w:rPr>
        <w:t xml:space="preserve">Výroba formy dle zadaného modelu: </w:t>
      </w:r>
      <w:r w:rsidRPr="00B6011A">
        <w:rPr>
          <w:b/>
          <w:sz w:val="23"/>
          <w:szCs w:val="23"/>
        </w:rPr>
        <w:t>20 000 Kč</w:t>
      </w:r>
    </w:p>
    <w:p w:rsidR="00E33466" w:rsidRDefault="00E33466" w:rsidP="00E33466">
      <w:pPr>
        <w:rPr>
          <w:sz w:val="23"/>
          <w:szCs w:val="23"/>
        </w:rPr>
      </w:pPr>
    </w:p>
    <w:p w:rsidR="00E33466" w:rsidRPr="00B6011A" w:rsidRDefault="00E33466" w:rsidP="00E33466">
      <w:pPr>
        <w:rPr>
          <w:b/>
          <w:sz w:val="23"/>
          <w:szCs w:val="23"/>
        </w:rPr>
      </w:pPr>
    </w:p>
    <w:p w:rsidR="00E33466" w:rsidRPr="00B6011A" w:rsidRDefault="00E33466" w:rsidP="00E33466">
      <w:pPr>
        <w:rPr>
          <w:b/>
          <w:sz w:val="23"/>
          <w:szCs w:val="23"/>
        </w:rPr>
      </w:pPr>
      <w:r w:rsidRPr="00B6011A">
        <w:rPr>
          <w:b/>
          <w:sz w:val="23"/>
          <w:szCs w:val="23"/>
        </w:rPr>
        <w:t>Osobní náklady:</w:t>
      </w:r>
    </w:p>
    <w:p w:rsidR="00E33466" w:rsidRDefault="00E33466" w:rsidP="00E33466">
      <w:pPr>
        <w:rPr>
          <w:sz w:val="23"/>
          <w:szCs w:val="23"/>
        </w:rPr>
      </w:pPr>
      <w:r>
        <w:rPr>
          <w:sz w:val="23"/>
          <w:szCs w:val="23"/>
        </w:rPr>
        <w:t xml:space="preserve">Odměny řešitelskému </w:t>
      </w:r>
      <w:r w:rsidR="00B6011A">
        <w:rPr>
          <w:sz w:val="23"/>
          <w:szCs w:val="23"/>
        </w:rPr>
        <w:t>kolektivu</w:t>
      </w:r>
      <w:r>
        <w:rPr>
          <w:sz w:val="23"/>
          <w:szCs w:val="23"/>
        </w:rPr>
        <w:t xml:space="preserve">: </w:t>
      </w:r>
      <w:r w:rsidRPr="00B6011A">
        <w:rPr>
          <w:b/>
          <w:sz w:val="23"/>
          <w:szCs w:val="23"/>
        </w:rPr>
        <w:t>20 000 Kč</w:t>
      </w:r>
      <w:r>
        <w:rPr>
          <w:sz w:val="23"/>
          <w:szCs w:val="23"/>
        </w:rPr>
        <w:t xml:space="preserve"> </w:t>
      </w: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E33466" w:rsidRDefault="00E33466" w:rsidP="004E7C12">
      <w:pPr>
        <w:jc w:val="right"/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85" w:rsidRDefault="00524B85" w:rsidP="009B2F4E">
      <w:r>
        <w:separator/>
      </w:r>
    </w:p>
  </w:endnote>
  <w:endnote w:type="continuationSeparator" w:id="0">
    <w:p w:rsidR="00524B85" w:rsidRDefault="00524B85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85" w:rsidRDefault="00524B85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Pr="00322392">
      <w:rPr>
        <w:sz w:val="20"/>
        <w:szCs w:val="20"/>
      </w:rPr>
      <w:t>Okružní 10, 370 01 České Budějovice | Tel.: +420 387 842 1</w:t>
    </w:r>
    <w:r>
      <w:rPr>
        <w:sz w:val="20"/>
        <w:szCs w:val="20"/>
      </w:rPr>
      <w:t>37</w:t>
    </w:r>
    <w:r w:rsidRPr="00322392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6520B" w:rsidRPr="0026520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85" w:rsidRDefault="00524B85" w:rsidP="009B2F4E">
      <w:r>
        <w:separator/>
      </w:r>
    </w:p>
  </w:footnote>
  <w:footnote w:type="continuationSeparator" w:id="0">
    <w:p w:rsidR="00524B85" w:rsidRDefault="00524B85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665C6"/>
    <w:rsid w:val="00091B5B"/>
    <w:rsid w:val="00110EE3"/>
    <w:rsid w:val="00142F38"/>
    <w:rsid w:val="0016308F"/>
    <w:rsid w:val="00247558"/>
    <w:rsid w:val="00256CDB"/>
    <w:rsid w:val="00264D29"/>
    <w:rsid w:val="0026520B"/>
    <w:rsid w:val="002E4280"/>
    <w:rsid w:val="003463E9"/>
    <w:rsid w:val="00356DAE"/>
    <w:rsid w:val="00380F55"/>
    <w:rsid w:val="00433DD2"/>
    <w:rsid w:val="00443603"/>
    <w:rsid w:val="004959DE"/>
    <w:rsid w:val="004C0100"/>
    <w:rsid w:val="004E7C12"/>
    <w:rsid w:val="00524B85"/>
    <w:rsid w:val="005A1908"/>
    <w:rsid w:val="005A7082"/>
    <w:rsid w:val="005C5096"/>
    <w:rsid w:val="00600955"/>
    <w:rsid w:val="0062451E"/>
    <w:rsid w:val="00627611"/>
    <w:rsid w:val="00642CF4"/>
    <w:rsid w:val="00642E42"/>
    <w:rsid w:val="00712225"/>
    <w:rsid w:val="007803FA"/>
    <w:rsid w:val="007B576B"/>
    <w:rsid w:val="007D7324"/>
    <w:rsid w:val="007F26FC"/>
    <w:rsid w:val="007F7C59"/>
    <w:rsid w:val="008143F9"/>
    <w:rsid w:val="0085418F"/>
    <w:rsid w:val="008C01EA"/>
    <w:rsid w:val="009818E9"/>
    <w:rsid w:val="009B2F4E"/>
    <w:rsid w:val="00A305B1"/>
    <w:rsid w:val="00AF4FEA"/>
    <w:rsid w:val="00B1034B"/>
    <w:rsid w:val="00B6011A"/>
    <w:rsid w:val="00BD6EEB"/>
    <w:rsid w:val="00C46B6E"/>
    <w:rsid w:val="00C56F51"/>
    <w:rsid w:val="00C72A83"/>
    <w:rsid w:val="00CE55FA"/>
    <w:rsid w:val="00CF71B6"/>
    <w:rsid w:val="00D270BC"/>
    <w:rsid w:val="00DA1B73"/>
    <w:rsid w:val="00E04BC3"/>
    <w:rsid w:val="00E26594"/>
    <w:rsid w:val="00E33466"/>
    <w:rsid w:val="00E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4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E0FF-8E65-40FE-A0F8-867AEDD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Rusnakova</cp:lastModifiedBy>
  <cp:revision>20</cp:revision>
  <dcterms:created xsi:type="dcterms:W3CDTF">2015-03-09T09:01:00Z</dcterms:created>
  <dcterms:modified xsi:type="dcterms:W3CDTF">2015-03-10T07:03:00Z</dcterms:modified>
</cp:coreProperties>
</file>