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1E9" w:rsidRDefault="003F11E9"/>
    <w:p w:rsidR="003F11E9" w:rsidRPr="00D41AE6" w:rsidRDefault="003F11E9" w:rsidP="003F11E9">
      <w:pPr>
        <w:jc w:val="center"/>
        <w:rPr>
          <w:b/>
          <w:sz w:val="28"/>
        </w:rPr>
      </w:pPr>
      <w:r w:rsidRPr="00D41AE6">
        <w:rPr>
          <w:b/>
          <w:sz w:val="28"/>
        </w:rPr>
        <w:t>Vysoká škola technická a ekonomická v Českých Budějovicích</w:t>
      </w:r>
    </w:p>
    <w:p w:rsidR="003F11E9" w:rsidRDefault="00120E62" w:rsidP="003F11E9">
      <w:pPr>
        <w:jc w:val="center"/>
        <w:rPr>
          <w:b/>
          <w:sz w:val="28"/>
        </w:rPr>
      </w:pPr>
      <w:r>
        <w:rPr>
          <w:b/>
          <w:noProof/>
          <w:sz w:val="28"/>
          <w:lang w:eastAsia="cs-CZ"/>
        </w:rPr>
        <w:drawing>
          <wp:anchor distT="0" distB="0" distL="114300" distR="114300" simplePos="0" relativeHeight="251657728" behindDoc="0" locked="0" layoutInCell="1" allowOverlap="1">
            <wp:simplePos x="0" y="0"/>
            <wp:positionH relativeFrom="column">
              <wp:posOffset>1906905</wp:posOffset>
            </wp:positionH>
            <wp:positionV relativeFrom="paragraph">
              <wp:posOffset>496570</wp:posOffset>
            </wp:positionV>
            <wp:extent cx="2233295" cy="2263140"/>
            <wp:effectExtent l="19050" t="0" r="0" b="0"/>
            <wp:wrapSquare wrapText="bothSides"/>
            <wp:docPr id="2" name="obrázek 1" descr="Z:\Logo VŠ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Logo VŠTE.jpg"/>
                    <pic:cNvPicPr>
                      <a:picLocks noChangeAspect="1" noChangeArrowheads="1"/>
                    </pic:cNvPicPr>
                  </pic:nvPicPr>
                  <pic:blipFill>
                    <a:blip r:embed="rId7" cstate="print"/>
                    <a:srcRect/>
                    <a:stretch>
                      <a:fillRect/>
                    </a:stretch>
                  </pic:blipFill>
                  <pic:spPr bwMode="auto">
                    <a:xfrm>
                      <a:off x="0" y="0"/>
                      <a:ext cx="2233295" cy="2263140"/>
                    </a:xfrm>
                    <a:prstGeom prst="rect">
                      <a:avLst/>
                    </a:prstGeom>
                    <a:noFill/>
                    <a:ln w="9525">
                      <a:noFill/>
                      <a:miter lim="800000"/>
                      <a:headEnd/>
                      <a:tailEnd/>
                    </a:ln>
                  </pic:spPr>
                </pic:pic>
              </a:graphicData>
            </a:graphic>
          </wp:anchor>
        </w:drawing>
      </w:r>
      <w:r w:rsidR="003F11E9" w:rsidRPr="00D41AE6">
        <w:rPr>
          <w:b/>
          <w:sz w:val="28"/>
        </w:rPr>
        <w:t>Okružní 10, 370 01 České Budějovice</w:t>
      </w:r>
    </w:p>
    <w:p w:rsidR="003F11E9" w:rsidRPr="00D41AE6" w:rsidRDefault="003F11E9" w:rsidP="003F11E9">
      <w:pPr>
        <w:rPr>
          <w:sz w:val="28"/>
        </w:rPr>
      </w:pPr>
    </w:p>
    <w:p w:rsidR="003F11E9" w:rsidRPr="00D41AE6" w:rsidRDefault="003F11E9" w:rsidP="003F11E9">
      <w:pPr>
        <w:rPr>
          <w:sz w:val="28"/>
        </w:rPr>
      </w:pPr>
    </w:p>
    <w:p w:rsidR="003F11E9" w:rsidRPr="00D41AE6" w:rsidRDefault="003F11E9" w:rsidP="003F11E9">
      <w:pPr>
        <w:rPr>
          <w:sz w:val="28"/>
        </w:rPr>
      </w:pPr>
    </w:p>
    <w:p w:rsidR="003F11E9" w:rsidRPr="00D41AE6" w:rsidRDefault="003F11E9" w:rsidP="003F11E9">
      <w:pPr>
        <w:rPr>
          <w:sz w:val="28"/>
        </w:rPr>
      </w:pPr>
    </w:p>
    <w:p w:rsidR="003F11E9" w:rsidRPr="00D41AE6" w:rsidRDefault="003F11E9" w:rsidP="003F11E9">
      <w:pPr>
        <w:rPr>
          <w:sz w:val="28"/>
        </w:rPr>
      </w:pPr>
    </w:p>
    <w:p w:rsidR="003F11E9" w:rsidRPr="00D41AE6" w:rsidRDefault="003F11E9" w:rsidP="003F11E9">
      <w:pPr>
        <w:rPr>
          <w:sz w:val="28"/>
        </w:rPr>
      </w:pPr>
    </w:p>
    <w:p w:rsidR="003F11E9" w:rsidRPr="00D41AE6" w:rsidRDefault="003F11E9" w:rsidP="003F11E9">
      <w:pPr>
        <w:rPr>
          <w:sz w:val="28"/>
        </w:rPr>
      </w:pPr>
    </w:p>
    <w:p w:rsidR="00604F9F" w:rsidRDefault="00604F9F" w:rsidP="003F11E9">
      <w:pPr>
        <w:tabs>
          <w:tab w:val="left" w:pos="0"/>
        </w:tabs>
        <w:jc w:val="center"/>
        <w:rPr>
          <w:b/>
          <w:sz w:val="32"/>
        </w:rPr>
      </w:pPr>
    </w:p>
    <w:p w:rsidR="00604F9F" w:rsidRDefault="00604F9F" w:rsidP="003F11E9">
      <w:pPr>
        <w:tabs>
          <w:tab w:val="left" w:pos="0"/>
        </w:tabs>
        <w:jc w:val="center"/>
        <w:rPr>
          <w:b/>
          <w:sz w:val="32"/>
        </w:rPr>
      </w:pPr>
    </w:p>
    <w:p w:rsidR="003F11E9" w:rsidRPr="00F33D0E" w:rsidRDefault="003F11E9" w:rsidP="003F11E9">
      <w:pPr>
        <w:tabs>
          <w:tab w:val="left" w:pos="0"/>
        </w:tabs>
        <w:jc w:val="center"/>
        <w:rPr>
          <w:b/>
          <w:sz w:val="32"/>
        </w:rPr>
      </w:pPr>
      <w:r>
        <w:rPr>
          <w:b/>
          <w:sz w:val="32"/>
        </w:rPr>
        <w:t xml:space="preserve"> Interní grant za rok 2012</w:t>
      </w:r>
    </w:p>
    <w:p w:rsidR="003F11E9" w:rsidRPr="00D41AE6" w:rsidRDefault="003F11E9" w:rsidP="003F11E9">
      <w:pPr>
        <w:rPr>
          <w:sz w:val="28"/>
        </w:rPr>
      </w:pPr>
    </w:p>
    <w:p w:rsidR="003F11E9" w:rsidRPr="00D41AE6" w:rsidRDefault="003F11E9" w:rsidP="003F11E9">
      <w:pPr>
        <w:rPr>
          <w:sz w:val="28"/>
        </w:rPr>
      </w:pPr>
    </w:p>
    <w:p w:rsidR="003F11E9" w:rsidRDefault="003F11E9" w:rsidP="003F11E9">
      <w:pPr>
        <w:jc w:val="center"/>
        <w:rPr>
          <w:sz w:val="28"/>
        </w:rPr>
      </w:pPr>
      <w:r>
        <w:rPr>
          <w:sz w:val="28"/>
        </w:rPr>
        <w:t>Název projektu</w:t>
      </w:r>
    </w:p>
    <w:p w:rsidR="003F11E9" w:rsidRPr="006B4080" w:rsidRDefault="003F11E9" w:rsidP="003F11E9">
      <w:pPr>
        <w:jc w:val="center"/>
        <w:rPr>
          <w:b/>
          <w:i/>
          <w:sz w:val="32"/>
          <w:szCs w:val="32"/>
        </w:rPr>
      </w:pPr>
      <w:r w:rsidRPr="006B4080">
        <w:rPr>
          <w:b/>
          <w:i/>
          <w:sz w:val="32"/>
          <w:szCs w:val="32"/>
        </w:rPr>
        <w:t>Problematika nedostatku řidičů mezinárodní kamionové dopravy v horizontu několika let</w:t>
      </w:r>
    </w:p>
    <w:p w:rsidR="003F11E9" w:rsidRPr="004574AD" w:rsidRDefault="003F11E9" w:rsidP="003F11E9">
      <w:pPr>
        <w:jc w:val="center"/>
        <w:rPr>
          <w:sz w:val="32"/>
        </w:rPr>
      </w:pPr>
    </w:p>
    <w:p w:rsidR="003F11E9" w:rsidRPr="00D41AE6" w:rsidRDefault="003F11E9" w:rsidP="003F11E9">
      <w:pPr>
        <w:jc w:val="center"/>
        <w:rPr>
          <w:sz w:val="32"/>
        </w:rPr>
      </w:pPr>
    </w:p>
    <w:p w:rsidR="003F11E9" w:rsidRPr="00B1327B" w:rsidRDefault="003F11E9" w:rsidP="003F11E9">
      <w:pPr>
        <w:jc w:val="center"/>
        <w:rPr>
          <w:b/>
          <w:sz w:val="32"/>
        </w:rPr>
      </w:pPr>
    </w:p>
    <w:p w:rsidR="003F11E9" w:rsidRDefault="003F11E9" w:rsidP="003F11E9">
      <w:pPr>
        <w:rPr>
          <w:b/>
          <w:sz w:val="28"/>
        </w:rPr>
      </w:pPr>
    </w:p>
    <w:p w:rsidR="003F11E9" w:rsidRPr="00A06C50" w:rsidRDefault="003F11E9" w:rsidP="003F11E9">
      <w:pPr>
        <w:rPr>
          <w:b/>
          <w:sz w:val="32"/>
        </w:rPr>
      </w:pPr>
    </w:p>
    <w:p w:rsidR="003F11E9" w:rsidRDefault="003F11E9" w:rsidP="003F11E9">
      <w:pPr>
        <w:rPr>
          <w:sz w:val="32"/>
        </w:rPr>
      </w:pPr>
    </w:p>
    <w:p w:rsidR="003F11E9" w:rsidRPr="00F33D0E" w:rsidRDefault="003F11E9" w:rsidP="003F11E9">
      <w:pPr>
        <w:spacing w:after="120"/>
        <w:jc w:val="center"/>
        <w:rPr>
          <w:b/>
          <w:sz w:val="28"/>
        </w:rPr>
      </w:pPr>
      <w:r w:rsidRPr="00F33D0E">
        <w:rPr>
          <w:b/>
          <w:sz w:val="28"/>
        </w:rPr>
        <w:t>Řešeno v roce</w:t>
      </w:r>
    </w:p>
    <w:p w:rsidR="003F11E9" w:rsidRPr="00604F9F" w:rsidRDefault="003F11E9" w:rsidP="00604F9F">
      <w:pPr>
        <w:spacing w:after="120"/>
        <w:jc w:val="center"/>
        <w:rPr>
          <w:b/>
          <w:sz w:val="28"/>
        </w:rPr>
      </w:pPr>
      <w:r>
        <w:rPr>
          <w:b/>
          <w:sz w:val="28"/>
        </w:rPr>
        <w:t>2012</w:t>
      </w:r>
      <w:r w:rsidRPr="00F33D0E">
        <w:rPr>
          <w:b/>
          <w:sz w:val="28"/>
        </w:rPr>
        <w:br w:type="page"/>
      </w:r>
    </w:p>
    <w:p w:rsidR="008F1A42" w:rsidRPr="00AE57E5" w:rsidRDefault="008F1A42">
      <w:pPr>
        <w:pStyle w:val="Nadpis1"/>
        <w:rPr>
          <w:color w:val="auto"/>
          <w:shd w:val="clear" w:color="auto" w:fill="FFFF00"/>
        </w:rPr>
      </w:pPr>
      <w:r w:rsidRPr="00AE57E5">
        <w:rPr>
          <w:color w:val="auto"/>
        </w:rPr>
        <w:t xml:space="preserve">ÚVOD </w:t>
      </w:r>
    </w:p>
    <w:p w:rsidR="008F1A42" w:rsidRDefault="008F1A42"/>
    <w:p w:rsidR="008F1A42" w:rsidRDefault="008F1A42" w:rsidP="00F07B7C">
      <w:pPr>
        <w:ind w:firstLine="708"/>
        <w:jc w:val="both"/>
      </w:pPr>
      <w:r>
        <w:t xml:space="preserve">Ve svém </w:t>
      </w:r>
      <w:r w:rsidR="00A06E41">
        <w:t xml:space="preserve">profesním </w:t>
      </w:r>
      <w:r w:rsidR="00E54AA8">
        <w:t>životě</w:t>
      </w:r>
      <w:r w:rsidR="00A06E41">
        <w:t xml:space="preserve"> se zabývám otázkou podnikové ekonomiky a finančního řízení podnik</w:t>
      </w:r>
      <w:r w:rsidR="00E54AA8">
        <w:t>u</w:t>
      </w:r>
      <w:r w:rsidR="00A06E41">
        <w:t xml:space="preserve"> jako</w:t>
      </w:r>
      <w:r>
        <w:t xml:space="preserve"> vysokoškolsk</w:t>
      </w:r>
      <w:r w:rsidR="00A06E41">
        <w:t xml:space="preserve">ý učitel. Zároveň s touto prací se ještě věnuji výuce v autoškole a to hlavně v otázce profesního školení řidičů. Z tohoto důvodu se dostávám často do kontaktu s profesionálními řidiči, kdy řešíme otázky provozu na komunikacích v ČR a i celé Evropě. Tato má vedlejší činnost mne vedla k rozhodnutí řešit </w:t>
      </w:r>
      <w:r w:rsidR="00447FAD">
        <w:t>interní grant VŠTE, který byl zaměřen na otázku řešení problematiky nedostatku řidičů mezinárodní kamionové dopravy a to především v oblasti našeho regionu tedy Jihočeského kraje.</w:t>
      </w:r>
      <w:r w:rsidR="00BF2FE2">
        <w:t xml:space="preserve"> Napadlo mne</w:t>
      </w:r>
      <w:r w:rsidR="00F422D8">
        <w:t>,</w:t>
      </w:r>
      <w:r w:rsidR="00BF2FE2">
        <w:t xml:space="preserve"> </w:t>
      </w:r>
      <w:r>
        <w:t xml:space="preserve"> podívat se na </w:t>
      </w:r>
      <w:r w:rsidR="00447FAD">
        <w:t>tuto problematiku</w:t>
      </w:r>
      <w:r>
        <w:t xml:space="preserve"> jinýma očima</w:t>
      </w:r>
      <w:r w:rsidR="00664C0F">
        <w:t xml:space="preserve"> </w:t>
      </w:r>
      <w:r w:rsidR="006B4E39">
        <w:t xml:space="preserve"> než </w:t>
      </w:r>
      <w:r w:rsidR="009E0B0B">
        <w:t xml:space="preserve"> </w:t>
      </w:r>
      <w:r w:rsidR="006B4E39">
        <w:t xml:space="preserve">jsou </w:t>
      </w:r>
      <w:r w:rsidR="00447FAD">
        <w:t xml:space="preserve"> všední problémy majitelů přepravních a speditérských firem. Pohledem opačným</w:t>
      </w:r>
      <w:r>
        <w:t xml:space="preserve">, kritickým, </w:t>
      </w:r>
      <w:r w:rsidR="00447FAD">
        <w:t>který vychází z </w:t>
      </w:r>
      <w:r>
        <w:t>po</w:t>
      </w:r>
      <w:r w:rsidR="00447FAD">
        <w:t>třeb řidičů a jejich rodin. Ty jsou j</w:t>
      </w:r>
      <w:r w:rsidR="00E54AA8">
        <w:t>edním z faktorů, které ovlivňují</w:t>
      </w:r>
      <w:r w:rsidR="00447FAD">
        <w:t xml:space="preserve"> délku výkonu této profese. </w:t>
      </w:r>
      <w:r>
        <w:t>A tyto názory</w:t>
      </w:r>
      <w:r w:rsidR="00447FAD">
        <w:t xml:space="preserve"> porovnat s názory publikovanými na internetu a veřejných informačních zdrojích.</w:t>
      </w:r>
      <w:r>
        <w:t xml:space="preserve"> Mé pracovní zařazení </w:t>
      </w:r>
      <w:r w:rsidR="00447FAD">
        <w:t xml:space="preserve">učitele a zároveň školitele profesionálních řidičů mne </w:t>
      </w:r>
      <w:r>
        <w:t>i tak trochu předurču</w:t>
      </w:r>
      <w:r w:rsidR="00447FAD">
        <w:t>je k tomu, abych uměl chápat potřeby řidičů všech generací, abych měl</w:t>
      </w:r>
      <w:r>
        <w:t xml:space="preserve"> poc</w:t>
      </w:r>
      <w:r w:rsidR="00447FAD">
        <w:t>hopení pro změnu jejich názorů a potřeb při řešení</w:t>
      </w:r>
      <w:r>
        <w:t xml:space="preserve"> náročných rozhodnutí</w:t>
      </w:r>
      <w:r w:rsidR="00447FAD">
        <w:t xml:space="preserve"> řidiče kamionové dopravy</w:t>
      </w:r>
      <w:r w:rsidR="00751F01">
        <w:t>. Proto jsem se rozhodl</w:t>
      </w:r>
      <w:r>
        <w:t xml:space="preserve"> zpracovat </w:t>
      </w:r>
      <w:r w:rsidR="00751F01">
        <w:t>toto téma a zjistit příčiny nedostatků řidičů na základě jejich názorů ale i objektivních skutečností.</w:t>
      </w:r>
    </w:p>
    <w:p w:rsidR="008F1A42" w:rsidRDefault="008F1A42" w:rsidP="009E16CF">
      <w:pPr>
        <w:ind w:firstLine="708"/>
        <w:jc w:val="both"/>
      </w:pPr>
      <w:r>
        <w:t>Zaměřím se na populaci</w:t>
      </w:r>
      <w:r w:rsidR="00751F01">
        <w:t xml:space="preserve"> profesionálních řidičů</w:t>
      </w:r>
      <w:r>
        <w:t xml:space="preserve">  z</w:t>
      </w:r>
      <w:r w:rsidR="00751F01">
        <w:t> </w:t>
      </w:r>
      <w:r>
        <w:t>malých</w:t>
      </w:r>
      <w:r w:rsidR="00751F01">
        <w:t>, středních i větších přepravních f</w:t>
      </w:r>
      <w:r w:rsidR="00E54AA8">
        <w:t>irem a spedičních společností  J</w:t>
      </w:r>
      <w:r w:rsidR="00751F01">
        <w:t>ihočeského kraje, kteří vykonávají pr</w:t>
      </w:r>
      <w:r w:rsidR="00F422D8">
        <w:t>ofesi řidiče a</w:t>
      </w:r>
      <w:r w:rsidR="00751F01">
        <w:t>nebo zastávají funkci dispečera či řídícího pracovníka těchto společností.</w:t>
      </w:r>
      <w:r>
        <w:t xml:space="preserve">  Zajímá mě, jakou představu mají o své budoucnosti</w:t>
      </w:r>
      <w:r w:rsidR="00751F01">
        <w:t xml:space="preserve"> v profesi řidiče</w:t>
      </w:r>
      <w:r>
        <w:t>, případně j</w:t>
      </w:r>
      <w:r w:rsidR="005D3422">
        <w:t>aké mají životní zkušenosti. Z</w:t>
      </w:r>
      <w:r>
        <w:t>e získaných dotazníků provedu ana</w:t>
      </w:r>
      <w:r w:rsidR="00751F01">
        <w:t xml:space="preserve">lýzu vývoje názoru </w:t>
      </w:r>
      <w:r>
        <w:t xml:space="preserve">ve vztahu k jejich věku, </w:t>
      </w:r>
      <w:r w:rsidR="00751F01">
        <w:t xml:space="preserve">délce vykonávání profese řidiče, </w:t>
      </w:r>
      <w:r>
        <w:t xml:space="preserve">kdy je rozdělím do  věkových kategorií a následně provedu analýzu </w:t>
      </w:r>
      <w:r w:rsidR="00995058">
        <w:t>dle jednotlivých faktorů, které ovlivňují jejich rozhodování.</w:t>
      </w:r>
      <w:r>
        <w:t xml:space="preserve"> Cílem mé práce je zjistit</w:t>
      </w:r>
      <w:r w:rsidR="00BF2FE2">
        <w:t>,</w:t>
      </w:r>
      <w:r w:rsidR="008C4DED">
        <w:t xml:space="preserve"> </w:t>
      </w:r>
      <w:r w:rsidR="00995058">
        <w:t>co významně ovlivňuje rozhodnutí věnovat se této profesi a následně v ní setrvat.</w:t>
      </w:r>
    </w:p>
    <w:p w:rsidR="008F1A42" w:rsidRDefault="008F1A42">
      <w:pPr>
        <w:ind w:firstLine="708"/>
        <w:jc w:val="both"/>
      </w:pPr>
      <w:r>
        <w:t>Výsledky z těchto analýz budou dle mého názoru přínosné</w:t>
      </w:r>
      <w:r w:rsidR="00BF2FE2">
        <w:t xml:space="preserve"> </w:t>
      </w:r>
      <w:r>
        <w:t>nejen pro mne, ale snad i pro ostatní pracovníky</w:t>
      </w:r>
      <w:r w:rsidR="00995058">
        <w:t>, kteří tuto problematiku řeší ve svém profesním životě. Rovněž zaměření mé</w:t>
      </w:r>
      <w:r>
        <w:t xml:space="preserve"> práce na</w:t>
      </w:r>
      <w:r w:rsidR="00995058">
        <w:t xml:space="preserve"> otázku</w:t>
      </w:r>
      <w:r>
        <w:t xml:space="preserve"> kariér</w:t>
      </w:r>
      <w:r w:rsidR="00995058">
        <w:t>y</w:t>
      </w:r>
      <w:r>
        <w:t xml:space="preserve"> a rodin</w:t>
      </w:r>
      <w:r w:rsidR="00995058">
        <w:t>y řidičů</w:t>
      </w:r>
      <w:r>
        <w:t xml:space="preserve"> je pro tuto profesní oblast </w:t>
      </w:r>
      <w:r>
        <w:lastRenderedPageBreak/>
        <w:t xml:space="preserve">velice důležitým prvkem, protože určuje vztah jednotlivých sociodemografických, resp. vzdělanostních kategorií na vývoj </w:t>
      </w:r>
      <w:r w:rsidR="00995058">
        <w:t>tét</w:t>
      </w:r>
      <w:r>
        <w:t xml:space="preserve">o </w:t>
      </w:r>
      <w:r w:rsidR="00995058">
        <w:t>profese</w:t>
      </w:r>
      <w:r>
        <w:t>.</w:t>
      </w:r>
    </w:p>
    <w:p w:rsidR="008F1A42" w:rsidRDefault="008F1A42">
      <w:pPr>
        <w:ind w:firstLine="708"/>
        <w:jc w:val="both"/>
      </w:pPr>
      <w:r>
        <w:t>Rodina nebo kariéra</w:t>
      </w:r>
      <w:r w:rsidR="00995058">
        <w:t xml:space="preserve"> řidiče</w:t>
      </w:r>
      <w:r>
        <w:t>? Dají se tyto dvě oblasti propojit? N</w:t>
      </w:r>
      <w:r w:rsidR="00995058">
        <w:t>ebo jejich propojení je právě důvodem nedostatku profesionálních řidičů</w:t>
      </w:r>
      <w:r>
        <w:t xml:space="preserve">? </w:t>
      </w:r>
    </w:p>
    <w:p w:rsidR="008F1A42" w:rsidRDefault="008F1A42">
      <w:pPr>
        <w:ind w:firstLine="708"/>
        <w:jc w:val="both"/>
      </w:pPr>
      <w:r>
        <w:t xml:space="preserve">A právě </w:t>
      </w:r>
      <w:r w:rsidR="00995058">
        <w:t>i to</w:t>
      </w:r>
      <w:r>
        <w:t>to jsou dvě oblasti, kterými b</w:t>
      </w:r>
      <w:r w:rsidR="00995058">
        <w:t>ych se chtěl</w:t>
      </w:r>
      <w:r>
        <w:t xml:space="preserve"> více zaobírat. Jak mo</w:t>
      </w:r>
      <w:r w:rsidR="00995058">
        <w:t>c jsou tyto dvě oblasti pro profesionálního řidiče důležité</w:t>
      </w:r>
      <w:r>
        <w:t>? Dají se</w:t>
      </w:r>
      <w:r w:rsidR="00B97D94">
        <w:t xml:space="preserve"> propojovat v každém období profesního života</w:t>
      </w:r>
      <w:r>
        <w:t>? Tedy i v období, kdy j</w:t>
      </w:r>
      <w:r w:rsidR="00B97D94">
        <w:t>sou</w:t>
      </w:r>
      <w:r>
        <w:t xml:space="preserve"> </w:t>
      </w:r>
      <w:r w:rsidR="00B97D94">
        <w:t>otci malých dětí a rádi</w:t>
      </w:r>
      <w:r>
        <w:t xml:space="preserve"> by </w:t>
      </w:r>
      <w:r w:rsidR="00B97D94">
        <w:t xml:space="preserve"> se jim třeba věnovali a byli s nimi v každodenním kontaktu</w:t>
      </w:r>
      <w:r>
        <w:t xml:space="preserve">? Na tyto otázky </w:t>
      </w:r>
      <w:r w:rsidR="00B97D94">
        <w:t xml:space="preserve">se </w:t>
      </w:r>
      <w:r>
        <w:t>bud</w:t>
      </w:r>
      <w:r w:rsidR="00B97D94">
        <w:t xml:space="preserve">u rovněž snažit odpovědět ve své práci </w:t>
      </w:r>
      <w:r>
        <w:t xml:space="preserve">na základě </w:t>
      </w:r>
      <w:r w:rsidR="005D3422">
        <w:t xml:space="preserve"> </w:t>
      </w:r>
      <w:r w:rsidR="00B97D94">
        <w:t xml:space="preserve">získaných informací od </w:t>
      </w:r>
      <w:r>
        <w:t>vybraného vzorku</w:t>
      </w:r>
      <w:r w:rsidR="00B97D94">
        <w:t xml:space="preserve"> profesionálních řidičů</w:t>
      </w:r>
      <w:r w:rsidR="00F422D8">
        <w:t xml:space="preserve"> J</w:t>
      </w:r>
      <w:r>
        <w:t>ihočeského kraje.</w:t>
      </w:r>
    </w:p>
    <w:p w:rsidR="008F1A42" w:rsidRDefault="008F1A42">
      <w:pPr>
        <w:ind w:firstLine="708"/>
        <w:jc w:val="both"/>
      </w:pPr>
      <w:r>
        <w:t xml:space="preserve">Práce bude strukturována do </w:t>
      </w:r>
      <w:r w:rsidR="00B97D94">
        <w:t xml:space="preserve">tří </w:t>
      </w:r>
      <w:r w:rsidRPr="00AE57E5">
        <w:t xml:space="preserve"> s</w:t>
      </w:r>
      <w:r>
        <w:t>těžejních  částí. První</w:t>
      </w:r>
      <w:r w:rsidR="00B97D94">
        <w:t xml:space="preserve"> část bude </w:t>
      </w:r>
      <w:r w:rsidR="004B4717">
        <w:t xml:space="preserve">založena na </w:t>
      </w:r>
      <w:r>
        <w:t xml:space="preserve"> </w:t>
      </w:r>
      <w:r w:rsidR="004B4717">
        <w:t xml:space="preserve">základě informací získaných od centrálních republikových agentur zabývajících se dopravou a výsledků  Českého statistického úřadu. </w:t>
      </w:r>
    </w:p>
    <w:p w:rsidR="00B707B1" w:rsidRDefault="008F1A42">
      <w:pPr>
        <w:ind w:firstLine="708"/>
        <w:jc w:val="both"/>
      </w:pPr>
      <w:r>
        <w:t xml:space="preserve">Druhá </w:t>
      </w:r>
      <w:r w:rsidR="00601262">
        <w:t xml:space="preserve">a </w:t>
      </w:r>
      <w:r w:rsidR="004B4717">
        <w:t>třetí část bude na základě dotazníků od profesionálních řidičů, kde budou rozděleni do dvou skupin  a to na řidiče</w:t>
      </w:r>
      <w:r w:rsidR="00E54AA8">
        <w:t>,</w:t>
      </w:r>
      <w:r w:rsidR="004B4717">
        <w:t xml:space="preserve"> kteří vykonávali profesi řidiče mezinárodní kamionové dopravy a dnes vykonávají vnitrostátní nebo regionální dopravu a na řidiče</w:t>
      </w:r>
      <w:r w:rsidR="00E54AA8">
        <w:t>,</w:t>
      </w:r>
      <w:r w:rsidR="004B4717">
        <w:t xml:space="preserve"> kteří profesi řidiče mezinárodní kamionové dopravy stále vykonávají. Tato </w:t>
      </w:r>
      <w:r>
        <w:t xml:space="preserve"> část mé práce bude obsahovat s</w:t>
      </w:r>
      <w:r w:rsidR="00601262">
        <w:t xml:space="preserve">tanovení hypotéz, které budu </w:t>
      </w:r>
      <w:r>
        <w:t xml:space="preserve"> potv</w:t>
      </w:r>
      <w:r w:rsidR="00601262">
        <w:t>rzovat  nebo vyvracet na základ</w:t>
      </w:r>
      <w:r>
        <w:t xml:space="preserve">ě výsledků analytického šetření </w:t>
      </w:r>
      <w:r w:rsidR="004B4717">
        <w:t>vybrané skupiny řidičů</w:t>
      </w:r>
      <w:r w:rsidR="00E54AA8">
        <w:t xml:space="preserve"> J</w:t>
      </w:r>
      <w:r>
        <w:t xml:space="preserve">ihočeského kraje. </w:t>
      </w:r>
      <w:r w:rsidR="00601262">
        <w:t>Aplikace se opírá o výsledky</w:t>
      </w:r>
      <w:r w:rsidRPr="00AE57E5">
        <w:t xml:space="preserve"> </w:t>
      </w:r>
      <w:r w:rsidR="00AE57E5">
        <w:t>dotazníkového šetření</w:t>
      </w:r>
      <w:r w:rsidR="00B707B1">
        <w:t>.</w:t>
      </w:r>
    </w:p>
    <w:p w:rsidR="008F1A42" w:rsidRDefault="00B707B1">
      <w:pPr>
        <w:ind w:firstLine="708"/>
        <w:jc w:val="both"/>
      </w:pPr>
      <w:r>
        <w:t xml:space="preserve"> </w:t>
      </w:r>
      <w:r w:rsidR="008F1A42">
        <w:t xml:space="preserve">Výsledky dotazníku budou analyzovány ve dvou </w:t>
      </w:r>
      <w:r w:rsidR="000F4A7B">
        <w:t>oblastech</w:t>
      </w:r>
      <w:r w:rsidR="008F1A42">
        <w:t>. První</w:t>
      </w:r>
      <w:r w:rsidR="000F4A7B">
        <w:t xml:space="preserve"> oblast bude zaměřena na profe</w:t>
      </w:r>
      <w:r w:rsidR="00E54AA8">
        <w:t>sionální řidiče, kteří v součas</w:t>
      </w:r>
      <w:r w:rsidR="000F4A7B">
        <w:t xml:space="preserve">né době vykonávají činnost řidičů mezinárodní kamionové dopravy a ještě bude věnována pozornost </w:t>
      </w:r>
      <w:r>
        <w:t xml:space="preserve"> věkov</w:t>
      </w:r>
      <w:r w:rsidR="000F4A7B">
        <w:t xml:space="preserve">é </w:t>
      </w:r>
      <w:r>
        <w:t xml:space="preserve"> kategori</w:t>
      </w:r>
      <w:r w:rsidR="000F4A7B">
        <w:t>i řidičů</w:t>
      </w:r>
      <w:r w:rsidR="008F1A42">
        <w:t xml:space="preserve">: </w:t>
      </w:r>
    </w:p>
    <w:p w:rsidR="008F1A42" w:rsidRDefault="00127876">
      <w:pPr>
        <w:ind w:firstLine="708"/>
      </w:pPr>
      <w:r>
        <w:t xml:space="preserve">a)  </w:t>
      </w:r>
      <w:r w:rsidR="00B707B1">
        <w:t xml:space="preserve"> řidiči</w:t>
      </w:r>
      <w:r w:rsidR="008F1A42">
        <w:t xml:space="preserve"> </w:t>
      </w:r>
      <w:r w:rsidR="002D3D64">
        <w:t xml:space="preserve">  </w:t>
      </w:r>
      <w:r w:rsidR="00B707B1">
        <w:t>21- 25</w:t>
      </w:r>
      <w:r w:rsidR="008F1A42">
        <w:t xml:space="preserve"> let</w:t>
      </w:r>
    </w:p>
    <w:p w:rsidR="008F1A42" w:rsidRDefault="00127876">
      <w:pPr>
        <w:ind w:firstLine="708"/>
      </w:pPr>
      <w:r>
        <w:t xml:space="preserve">b)   </w:t>
      </w:r>
      <w:r w:rsidR="00B707B1">
        <w:t xml:space="preserve">řidiči </w:t>
      </w:r>
      <w:r w:rsidR="008F1A42">
        <w:t xml:space="preserve"> </w:t>
      </w:r>
      <w:r w:rsidR="00B707B1">
        <w:t xml:space="preserve"> 26</w:t>
      </w:r>
      <w:r>
        <w:t xml:space="preserve"> </w:t>
      </w:r>
      <w:r w:rsidR="008F1A42">
        <w:t>-</w:t>
      </w:r>
      <w:r>
        <w:t xml:space="preserve"> </w:t>
      </w:r>
      <w:r w:rsidR="00B707B1">
        <w:t>35</w:t>
      </w:r>
      <w:r w:rsidR="008F1A42">
        <w:t xml:space="preserve"> let</w:t>
      </w:r>
    </w:p>
    <w:p w:rsidR="008F1A42" w:rsidRDefault="00127876">
      <w:pPr>
        <w:ind w:firstLine="708"/>
      </w:pPr>
      <w:r>
        <w:t xml:space="preserve">c)   </w:t>
      </w:r>
      <w:r w:rsidR="00B707B1">
        <w:t xml:space="preserve">řidiči  </w:t>
      </w:r>
      <w:r w:rsidR="008F1A42">
        <w:t xml:space="preserve"> 3</w:t>
      </w:r>
      <w:r w:rsidR="00B707B1">
        <w:t>6</w:t>
      </w:r>
      <w:r>
        <w:t xml:space="preserve"> </w:t>
      </w:r>
      <w:r w:rsidR="008F1A42">
        <w:t>-</w:t>
      </w:r>
      <w:r>
        <w:t xml:space="preserve"> </w:t>
      </w:r>
      <w:r w:rsidR="00B707B1">
        <w:t>50</w:t>
      </w:r>
      <w:r w:rsidR="008F1A42">
        <w:t xml:space="preserve"> let</w:t>
      </w:r>
    </w:p>
    <w:p w:rsidR="008F1A42" w:rsidRDefault="00127876">
      <w:pPr>
        <w:ind w:firstLine="708"/>
      </w:pPr>
      <w:r>
        <w:t xml:space="preserve">d)  </w:t>
      </w:r>
      <w:r w:rsidR="008F1A42">
        <w:t xml:space="preserve"> </w:t>
      </w:r>
      <w:r w:rsidR="00B707B1">
        <w:t xml:space="preserve">řidiči  </w:t>
      </w:r>
      <w:r w:rsidR="008F1A42">
        <w:t xml:space="preserve"> 5</w:t>
      </w:r>
      <w:r w:rsidR="00B707B1">
        <w:t>1</w:t>
      </w:r>
      <w:r w:rsidR="008F1A42">
        <w:t xml:space="preserve"> a více let</w:t>
      </w:r>
    </w:p>
    <w:p w:rsidR="008F1A42" w:rsidRDefault="00964BC3">
      <w:pPr>
        <w:jc w:val="both"/>
      </w:pPr>
      <w:r>
        <w:t>Při této analýze bude brán zřetel na platové zařazení</w:t>
      </w:r>
      <w:r w:rsidR="008F1A42">
        <w:t>,</w:t>
      </w:r>
      <w:r>
        <w:t xml:space="preserve"> časovou náročnost, rodinné zázemí</w:t>
      </w:r>
      <w:r w:rsidR="008F1A42">
        <w:t xml:space="preserve"> názory budou </w:t>
      </w:r>
      <w:r w:rsidR="008F1A42" w:rsidRPr="00AE57E5">
        <w:t>rozděleny pouze</w:t>
      </w:r>
      <w:r w:rsidR="008F1A42">
        <w:t xml:space="preserve"> dle věkových kategorií. </w:t>
      </w:r>
    </w:p>
    <w:p w:rsidR="008F1A42" w:rsidRDefault="000F4A7B" w:rsidP="000F4A7B">
      <w:pPr>
        <w:ind w:firstLine="708"/>
        <w:jc w:val="both"/>
        <w:rPr>
          <w:rFonts w:cs="Times New Roman"/>
        </w:rPr>
      </w:pPr>
      <w:r>
        <w:t>Druhou oblastí bude vyhodnocen</w:t>
      </w:r>
      <w:r w:rsidR="00E54AA8">
        <w:t>í názorů řidičů, kteří v součas</w:t>
      </w:r>
      <w:r>
        <w:t>né době činnost řidičů mezinárodní kamionové dopravy již nevykonávají, ale v dřívější době vykonávali.</w:t>
      </w:r>
    </w:p>
    <w:p w:rsidR="00127876" w:rsidRDefault="00127876" w:rsidP="005D3422">
      <w:pPr>
        <w:ind w:firstLine="360"/>
        <w:jc w:val="both"/>
      </w:pPr>
    </w:p>
    <w:p w:rsidR="00604F9F" w:rsidRDefault="00604F9F" w:rsidP="00964BC3">
      <w:pPr>
        <w:ind w:firstLine="708"/>
        <w:jc w:val="both"/>
      </w:pPr>
    </w:p>
    <w:p w:rsidR="00604F9F" w:rsidRPr="00604F9F" w:rsidRDefault="00604F9F" w:rsidP="00604F9F">
      <w:pPr>
        <w:jc w:val="both"/>
        <w:rPr>
          <w:b/>
          <w:sz w:val="32"/>
          <w:szCs w:val="32"/>
        </w:rPr>
      </w:pPr>
      <w:r>
        <w:rPr>
          <w:b/>
          <w:sz w:val="32"/>
          <w:szCs w:val="32"/>
        </w:rPr>
        <w:t xml:space="preserve">    </w:t>
      </w:r>
      <w:r w:rsidRPr="00604F9F">
        <w:rPr>
          <w:b/>
          <w:sz w:val="32"/>
          <w:szCs w:val="32"/>
        </w:rPr>
        <w:t>CÍL ŘEŠENÍ</w:t>
      </w:r>
    </w:p>
    <w:p w:rsidR="00604F9F" w:rsidRDefault="00604F9F" w:rsidP="00964BC3">
      <w:pPr>
        <w:ind w:firstLine="708"/>
        <w:jc w:val="both"/>
      </w:pPr>
    </w:p>
    <w:p w:rsidR="00964BC3" w:rsidRPr="00242FCB" w:rsidRDefault="00964BC3" w:rsidP="00964BC3">
      <w:pPr>
        <w:ind w:firstLine="708"/>
        <w:jc w:val="both"/>
      </w:pPr>
      <w:r>
        <w:t>Cílem interního grantu bylo na základě dotazníkového šetření u řidičů kamionové mezinárodní dopravy v Jihočeském regionu a zástupců vybraných přepravních firem v Jihočeském regionu zjistit  problematiku a hlavně příčiny nedostatku  řidičů mezinárodní kamionové dopravy, včetně návrhů na řešení této  nepříznivé situace.</w:t>
      </w:r>
    </w:p>
    <w:p w:rsidR="008F1A42" w:rsidRDefault="008F1A42" w:rsidP="00964BC3">
      <w:pPr>
        <w:ind w:firstLine="708"/>
        <w:jc w:val="both"/>
      </w:pPr>
      <w:r>
        <w:t>Tento cíl bude pot</w:t>
      </w:r>
      <w:r w:rsidR="002D3D64">
        <w:t>vrzen</w:t>
      </w:r>
      <w:r w:rsidR="00964BC3">
        <w:t xml:space="preserve"> nebo vyvrácen pomocí tří </w:t>
      </w:r>
      <w:r w:rsidR="0072455F">
        <w:t xml:space="preserve"> </w:t>
      </w:r>
      <w:r>
        <w:t>hypotéz.</w:t>
      </w:r>
    </w:p>
    <w:p w:rsidR="00CB0922" w:rsidRDefault="00CB0922" w:rsidP="005D3422">
      <w:pPr>
        <w:ind w:firstLine="360"/>
        <w:jc w:val="both"/>
      </w:pPr>
    </w:p>
    <w:p w:rsidR="00CB0922" w:rsidRDefault="00CB0922" w:rsidP="005D3422">
      <w:pPr>
        <w:pStyle w:val="Nadpis1"/>
        <w:spacing w:before="0" w:line="360" w:lineRule="auto"/>
        <w:rPr>
          <w:color w:val="auto"/>
        </w:rPr>
      </w:pPr>
    </w:p>
    <w:p w:rsidR="00CB0922" w:rsidRDefault="00CB0922" w:rsidP="005D3422">
      <w:pPr>
        <w:pStyle w:val="Zkladntext"/>
        <w:spacing w:after="0" w:line="360" w:lineRule="auto"/>
      </w:pPr>
    </w:p>
    <w:p w:rsidR="005D3422" w:rsidRDefault="005D3422" w:rsidP="005D3422">
      <w:pPr>
        <w:pStyle w:val="Zkladntext"/>
        <w:spacing w:after="0" w:line="360" w:lineRule="auto"/>
      </w:pPr>
    </w:p>
    <w:p w:rsidR="009470E7" w:rsidRDefault="009470E7" w:rsidP="005D3422">
      <w:pPr>
        <w:pStyle w:val="Zkladntext"/>
        <w:spacing w:after="0" w:line="360" w:lineRule="auto"/>
      </w:pPr>
    </w:p>
    <w:p w:rsidR="009470E7" w:rsidRDefault="009470E7" w:rsidP="005D3422">
      <w:pPr>
        <w:pStyle w:val="Zkladntext"/>
        <w:spacing w:after="0" w:line="360" w:lineRule="auto"/>
      </w:pPr>
    </w:p>
    <w:p w:rsidR="009470E7" w:rsidRDefault="009470E7" w:rsidP="005D3422">
      <w:pPr>
        <w:pStyle w:val="Zkladntext"/>
        <w:spacing w:after="0" w:line="360" w:lineRule="auto"/>
      </w:pPr>
    </w:p>
    <w:p w:rsidR="009470E7" w:rsidRDefault="009470E7" w:rsidP="005D3422">
      <w:pPr>
        <w:pStyle w:val="Zkladntext"/>
        <w:spacing w:after="0" w:line="360" w:lineRule="auto"/>
      </w:pPr>
    </w:p>
    <w:p w:rsidR="009470E7" w:rsidRDefault="009470E7" w:rsidP="005D3422">
      <w:pPr>
        <w:pStyle w:val="Zkladntext"/>
        <w:spacing w:after="0" w:line="360" w:lineRule="auto"/>
      </w:pPr>
    </w:p>
    <w:p w:rsidR="009470E7" w:rsidRDefault="009470E7" w:rsidP="005D3422">
      <w:pPr>
        <w:pStyle w:val="Zkladntext"/>
        <w:spacing w:after="0" w:line="360" w:lineRule="auto"/>
      </w:pPr>
    </w:p>
    <w:p w:rsidR="009470E7" w:rsidRDefault="009470E7" w:rsidP="005D3422">
      <w:pPr>
        <w:pStyle w:val="Zkladntext"/>
        <w:spacing w:after="0" w:line="360" w:lineRule="auto"/>
      </w:pPr>
    </w:p>
    <w:p w:rsidR="009470E7" w:rsidRDefault="009470E7" w:rsidP="005D3422">
      <w:pPr>
        <w:pStyle w:val="Zkladntext"/>
        <w:spacing w:after="0" w:line="360" w:lineRule="auto"/>
      </w:pPr>
    </w:p>
    <w:p w:rsidR="009470E7" w:rsidRDefault="009470E7" w:rsidP="005D3422">
      <w:pPr>
        <w:pStyle w:val="Zkladntext"/>
        <w:spacing w:after="0" w:line="360" w:lineRule="auto"/>
      </w:pPr>
    </w:p>
    <w:p w:rsidR="009470E7" w:rsidRDefault="009470E7" w:rsidP="005D3422">
      <w:pPr>
        <w:pStyle w:val="Zkladntext"/>
        <w:spacing w:after="0" w:line="360" w:lineRule="auto"/>
      </w:pPr>
    </w:p>
    <w:p w:rsidR="009470E7" w:rsidRDefault="009470E7" w:rsidP="005D3422">
      <w:pPr>
        <w:pStyle w:val="Zkladntext"/>
        <w:spacing w:after="0" w:line="360" w:lineRule="auto"/>
      </w:pPr>
    </w:p>
    <w:p w:rsidR="009470E7" w:rsidRDefault="009470E7" w:rsidP="005D3422">
      <w:pPr>
        <w:pStyle w:val="Zkladntext"/>
        <w:spacing w:after="0" w:line="360" w:lineRule="auto"/>
      </w:pPr>
    </w:p>
    <w:p w:rsidR="009470E7" w:rsidRDefault="009470E7" w:rsidP="005D3422">
      <w:pPr>
        <w:pStyle w:val="Zkladntext"/>
        <w:spacing w:after="0" w:line="360" w:lineRule="auto"/>
      </w:pPr>
    </w:p>
    <w:p w:rsidR="009470E7" w:rsidRDefault="009470E7" w:rsidP="005D3422">
      <w:pPr>
        <w:pStyle w:val="Zkladntext"/>
        <w:spacing w:after="0" w:line="360" w:lineRule="auto"/>
      </w:pPr>
    </w:p>
    <w:p w:rsidR="009470E7" w:rsidRDefault="009470E7" w:rsidP="005D3422">
      <w:pPr>
        <w:pStyle w:val="Zkladntext"/>
        <w:spacing w:after="0" w:line="360" w:lineRule="auto"/>
      </w:pPr>
    </w:p>
    <w:p w:rsidR="009470E7" w:rsidRDefault="009470E7" w:rsidP="005D3422">
      <w:pPr>
        <w:pStyle w:val="Zkladntext"/>
        <w:spacing w:after="0" w:line="360" w:lineRule="auto"/>
      </w:pPr>
    </w:p>
    <w:p w:rsidR="009470E7" w:rsidRDefault="009470E7" w:rsidP="005D3422">
      <w:pPr>
        <w:pStyle w:val="Zkladntext"/>
        <w:spacing w:after="0" w:line="360" w:lineRule="auto"/>
      </w:pPr>
    </w:p>
    <w:p w:rsidR="009470E7" w:rsidRDefault="009470E7" w:rsidP="005D3422">
      <w:pPr>
        <w:pStyle w:val="Zkladntext"/>
        <w:spacing w:after="0" w:line="360" w:lineRule="auto"/>
      </w:pPr>
    </w:p>
    <w:p w:rsidR="009470E7" w:rsidRDefault="009470E7" w:rsidP="005D3422">
      <w:pPr>
        <w:pStyle w:val="Zkladntext"/>
        <w:spacing w:after="0" w:line="360" w:lineRule="auto"/>
      </w:pPr>
    </w:p>
    <w:p w:rsidR="009470E7" w:rsidRDefault="009470E7" w:rsidP="005D3422">
      <w:pPr>
        <w:pStyle w:val="Zkladntext"/>
        <w:spacing w:after="0" w:line="360" w:lineRule="auto"/>
      </w:pPr>
    </w:p>
    <w:p w:rsidR="005D3422" w:rsidRPr="00CB0922" w:rsidRDefault="005D3422" w:rsidP="005D3422">
      <w:pPr>
        <w:pStyle w:val="Zkladntext"/>
        <w:spacing w:after="0" w:line="360" w:lineRule="auto"/>
      </w:pPr>
    </w:p>
    <w:p w:rsidR="00E404D2" w:rsidRPr="00120FB7" w:rsidRDefault="00F037AD" w:rsidP="00120FB7">
      <w:pPr>
        <w:pStyle w:val="Nadpis1"/>
        <w:numPr>
          <w:ilvl w:val="0"/>
          <w:numId w:val="11"/>
        </w:numPr>
        <w:rPr>
          <w:color w:val="auto"/>
        </w:rPr>
      </w:pPr>
      <w:r>
        <w:rPr>
          <w:color w:val="auto"/>
        </w:rPr>
        <w:lastRenderedPageBreak/>
        <w:t>ŘIDIČ KAMIONU</w:t>
      </w:r>
    </w:p>
    <w:p w:rsidR="008F1A42" w:rsidRDefault="008F1A42">
      <w:pPr>
        <w:rPr>
          <w:b/>
        </w:rPr>
      </w:pPr>
    </w:p>
    <w:p w:rsidR="00F037AD" w:rsidRDefault="008F1A42" w:rsidP="00F037AD">
      <w:pPr>
        <w:pStyle w:val="Normlnweb"/>
        <w:spacing w:before="0" w:beforeAutospacing="0" w:after="0" w:afterAutospacing="0" w:line="360" w:lineRule="auto"/>
        <w:jc w:val="both"/>
      </w:pPr>
      <w:r>
        <w:rPr>
          <w:b/>
          <w:sz w:val="28"/>
          <w:szCs w:val="28"/>
        </w:rPr>
        <w:tab/>
      </w:r>
      <w:r w:rsidRPr="00A73969">
        <w:t xml:space="preserve"> </w:t>
      </w:r>
      <w:r w:rsidR="00F037AD" w:rsidRPr="00F037AD">
        <w:rPr>
          <w:b/>
          <w:bCs/>
        </w:rPr>
        <w:t>Řidič kamionu</w:t>
      </w:r>
      <w:r w:rsidR="00F037AD" w:rsidRPr="00F037AD">
        <w:t xml:space="preserve">, běžně označovaný jako </w:t>
      </w:r>
      <w:r w:rsidR="00F037AD" w:rsidRPr="00F037AD">
        <w:rPr>
          <w:b/>
          <w:bCs/>
        </w:rPr>
        <w:t>kamioňák</w:t>
      </w:r>
      <w:r w:rsidR="00F037AD" w:rsidRPr="00F037AD">
        <w:t xml:space="preserve">, je osoba, která si vydělává jako </w:t>
      </w:r>
      <w:hyperlink r:id="rId8" w:tooltip="Řidič" w:history="1">
        <w:r w:rsidR="00F037AD" w:rsidRPr="00F037AD">
          <w:rPr>
            <w:rStyle w:val="Hypertextovodkaz"/>
            <w:color w:val="auto"/>
            <w:u w:val="none"/>
          </w:rPr>
          <w:t>řidič</w:t>
        </w:r>
      </w:hyperlink>
      <w:r w:rsidR="00F037AD" w:rsidRPr="00F037AD">
        <w:t xml:space="preserve"> </w:t>
      </w:r>
      <w:hyperlink r:id="rId9" w:tooltip="Nákladní automobil" w:history="1">
        <w:r w:rsidR="00F037AD" w:rsidRPr="00F037AD">
          <w:rPr>
            <w:rStyle w:val="Hypertextovodkaz"/>
            <w:color w:val="auto"/>
            <w:u w:val="none"/>
          </w:rPr>
          <w:t>nákladního vozu</w:t>
        </w:r>
      </w:hyperlink>
      <w:r w:rsidR="00F037AD" w:rsidRPr="00F037AD">
        <w:t xml:space="preserve"> nad 12 tun - </w:t>
      </w:r>
      <w:hyperlink r:id="rId10" w:tooltip="Kamion" w:history="1">
        <w:r w:rsidR="00F037AD" w:rsidRPr="00F037AD">
          <w:rPr>
            <w:rStyle w:val="Hypertextovodkaz"/>
            <w:color w:val="auto"/>
            <w:u w:val="none"/>
          </w:rPr>
          <w:t>kamionu</w:t>
        </w:r>
      </w:hyperlink>
      <w:r w:rsidR="00F037AD" w:rsidRPr="00F037AD">
        <w:t>, obvykle jde o návěsovou soupravu, skříňové vozidlo, nebo sklápěčku.</w:t>
      </w:r>
      <w:r w:rsidR="00F037AD">
        <w:t xml:space="preserve"> </w:t>
      </w:r>
      <w:r w:rsidR="00F037AD">
        <w:rPr>
          <w:rStyle w:val="googqs-tidbit"/>
        </w:rPr>
        <w:t>Řidiči kamionů poskytují základní služby pro přepravní společnosti převážením hotových výrobků a surovin napříč</w:t>
      </w:r>
      <w:r w:rsidR="00F037AD">
        <w:t xml:space="preserve"> zemí, obvykle do a z výrobních závodů, </w:t>
      </w:r>
      <w:hyperlink r:id="rId11" w:tooltip="Maloobchod" w:history="1">
        <w:r w:rsidR="00F037AD" w:rsidRPr="00F037AD">
          <w:rPr>
            <w:rStyle w:val="Hypertextovodkaz"/>
            <w:color w:val="auto"/>
            <w:u w:val="none"/>
          </w:rPr>
          <w:t>maloobchodu</w:t>
        </w:r>
      </w:hyperlink>
      <w:r w:rsidR="00F037AD">
        <w:t xml:space="preserve"> a distribučních center. Řidiči kamionů jsou rovněž odpovědní za kontrolu svých vozidel po mechanické stránce a všeho, co se týká bezpečného provozu vozi</w:t>
      </w:r>
      <w:r w:rsidR="00E54AA8">
        <w:t xml:space="preserve">dla. </w:t>
      </w:r>
    </w:p>
    <w:p w:rsidR="00F037AD" w:rsidRDefault="00F037AD" w:rsidP="00F037AD">
      <w:pPr>
        <w:pStyle w:val="Normlnweb"/>
        <w:spacing w:before="0" w:beforeAutospacing="0" w:after="0" w:afterAutospacing="0" w:line="360" w:lineRule="auto"/>
        <w:ind w:firstLine="709"/>
      </w:pPr>
      <w:r>
        <w:t>Existují dva hlavní typy zaměstnání řidiče kamionů:</w:t>
      </w:r>
    </w:p>
    <w:p w:rsidR="00F037AD" w:rsidRDefault="00F037AD" w:rsidP="00F037AD">
      <w:pPr>
        <w:pStyle w:val="Normlnweb"/>
        <w:spacing w:before="0" w:beforeAutospacing="0" w:after="0" w:afterAutospacing="0" w:line="360" w:lineRule="auto"/>
        <w:jc w:val="both"/>
      </w:pPr>
      <w:r>
        <w:rPr>
          <w:b/>
          <w:bCs/>
        </w:rPr>
        <w:t>Firemní řidiči</w:t>
      </w:r>
      <w:r>
        <w:t xml:space="preserve"> </w:t>
      </w:r>
      <w:r w:rsidRPr="00F037AD">
        <w:t xml:space="preserve">jsou </w:t>
      </w:r>
      <w:hyperlink r:id="rId12" w:tooltip="Zaměstnanec" w:history="1">
        <w:r w:rsidRPr="00F037AD">
          <w:rPr>
            <w:rStyle w:val="Hypertextovodkaz"/>
            <w:color w:val="auto"/>
            <w:u w:val="none"/>
          </w:rPr>
          <w:t>zaměstnanci</w:t>
        </w:r>
      </w:hyperlink>
      <w:r>
        <w:t xml:space="preserve"> konkrétní přepravní společnosti a řídí kamiony, které vlastní jejich </w:t>
      </w:r>
      <w:hyperlink r:id="rId13" w:tooltip="Zaměstnavatel" w:history="1">
        <w:r w:rsidRPr="00F037AD">
          <w:rPr>
            <w:rStyle w:val="Hypertextovodkaz"/>
            <w:color w:val="auto"/>
            <w:u w:val="none"/>
          </w:rPr>
          <w:t>zaměstnavatel</w:t>
        </w:r>
      </w:hyperlink>
      <w:r w:rsidRPr="00F037AD">
        <w:t>.</w:t>
      </w:r>
      <w:r>
        <w:t xml:space="preserve"> V kontinentální Evropě je to majoritní způsob provozování nákladní autodopravy.</w:t>
      </w:r>
    </w:p>
    <w:p w:rsidR="00F037AD" w:rsidRDefault="00F037AD" w:rsidP="00F037AD">
      <w:pPr>
        <w:pStyle w:val="Normlnweb"/>
        <w:spacing w:before="0" w:beforeAutospacing="0" w:after="0" w:afterAutospacing="0" w:line="360" w:lineRule="auto"/>
        <w:jc w:val="both"/>
      </w:pPr>
      <w:r>
        <w:rPr>
          <w:b/>
          <w:bCs/>
        </w:rPr>
        <w:t>Řidiči-majitelé</w:t>
      </w:r>
      <w:r>
        <w:t xml:space="preserve"> jsou rozšíření spíše v anglosaských zemích, ale i v dostatečné míře v ČR jsou to jedinci, kteří vlastní nákladní auta se kterými jezdí a mohou jezdit buď na základě nájemní smlouvy s větší přepravní společností často k tahání jejich návěsů nebo jezdí pro řadu společností jako nezávislí dodavatelé.</w:t>
      </w:r>
    </w:p>
    <w:p w:rsidR="009470E7" w:rsidRDefault="009470E7" w:rsidP="00F037AD">
      <w:pPr>
        <w:pStyle w:val="Normlnweb"/>
        <w:spacing w:before="0" w:beforeAutospacing="0" w:after="0" w:afterAutospacing="0" w:line="360" w:lineRule="auto"/>
        <w:jc w:val="both"/>
      </w:pPr>
    </w:p>
    <w:p w:rsidR="009470E7" w:rsidRDefault="00F037AD" w:rsidP="009470E7">
      <w:pPr>
        <w:pStyle w:val="Nadpis2"/>
        <w:spacing w:before="0" w:line="360" w:lineRule="auto"/>
        <w:rPr>
          <w:rStyle w:val="mw-headline"/>
          <w:color w:val="auto"/>
        </w:rPr>
      </w:pPr>
      <w:r w:rsidRPr="00F037AD">
        <w:rPr>
          <w:rStyle w:val="mw-headline"/>
          <w:color w:val="auto"/>
        </w:rPr>
        <w:t xml:space="preserve">1.1 </w:t>
      </w:r>
      <w:r w:rsidR="000F50B3" w:rsidRPr="00F037AD">
        <w:rPr>
          <w:rStyle w:val="mw-headline"/>
          <w:color w:val="auto"/>
        </w:rPr>
        <w:t>PRACOVNÍ DOBA ŘIDIČŮ KAMIONŮ</w:t>
      </w:r>
      <w:r>
        <w:rPr>
          <w:rStyle w:val="mw-headline"/>
          <w:color w:val="auto"/>
        </w:rPr>
        <w:t xml:space="preserve"> </w:t>
      </w:r>
    </w:p>
    <w:p w:rsidR="00F037AD" w:rsidRPr="009470E7" w:rsidRDefault="009470E7" w:rsidP="009470E7">
      <w:pPr>
        <w:pStyle w:val="Nadpis2"/>
        <w:spacing w:before="0" w:line="360" w:lineRule="auto"/>
        <w:rPr>
          <w:color w:val="auto"/>
        </w:rPr>
      </w:pPr>
      <w:r>
        <w:rPr>
          <w:rStyle w:val="mw-headline"/>
          <w:color w:val="auto"/>
        </w:rPr>
        <w:t xml:space="preserve">1.1.1 </w:t>
      </w:r>
      <w:r w:rsidR="000F50B3" w:rsidRPr="000F50B3">
        <w:rPr>
          <w:rStyle w:val="mw-headline"/>
          <w:color w:val="auto"/>
          <w:sz w:val="24"/>
          <w:szCs w:val="24"/>
        </w:rPr>
        <w:t>EVROPSKÁ UNIE</w:t>
      </w:r>
    </w:p>
    <w:p w:rsidR="00F037AD" w:rsidRPr="009470E7" w:rsidRDefault="00F037AD" w:rsidP="009470E7">
      <w:pPr>
        <w:pStyle w:val="Normlnweb"/>
        <w:spacing w:before="0" w:beforeAutospacing="0" w:after="0" w:afterAutospacing="0" w:line="360" w:lineRule="auto"/>
        <w:ind w:firstLine="576"/>
        <w:jc w:val="both"/>
      </w:pPr>
      <w:r w:rsidRPr="009470E7">
        <w:t xml:space="preserve">V </w:t>
      </w:r>
      <w:hyperlink r:id="rId14" w:tooltip="Evropská Unie" w:history="1">
        <w:r w:rsidRPr="009470E7">
          <w:rPr>
            <w:rStyle w:val="Hypertextovodkaz"/>
            <w:color w:val="auto"/>
            <w:u w:val="none"/>
          </w:rPr>
          <w:t>Evropské unii</w:t>
        </w:r>
      </w:hyperlink>
      <w:r w:rsidRPr="009470E7">
        <w:t xml:space="preserve"> pracovní dobu řidičů v nákladní dopravě upravuje nařízení </w:t>
      </w:r>
      <w:hyperlink r:id="rId15" w:tooltip="EHS č. 561/2006 (stránka neexistuje)" w:history="1">
        <w:r w:rsidRPr="009470E7">
          <w:rPr>
            <w:rStyle w:val="Hypertextovodkaz"/>
            <w:color w:val="auto"/>
            <w:u w:val="none"/>
          </w:rPr>
          <w:t>EHS č. 561/2006</w:t>
        </w:r>
      </w:hyperlink>
      <w:r w:rsidRPr="009470E7">
        <w:t xml:space="preserve">, která vstoupila v platnost 11. dubna </w:t>
      </w:r>
      <w:hyperlink r:id="rId16" w:tooltip="2007" w:history="1">
        <w:r w:rsidRPr="009470E7">
          <w:rPr>
            <w:rStyle w:val="Hypertextovodkaz"/>
            <w:color w:val="auto"/>
            <w:u w:val="none"/>
          </w:rPr>
          <w:t>2007</w:t>
        </w:r>
      </w:hyperlink>
      <w:r w:rsidRPr="009470E7">
        <w:t>. Nepřerušená doba řízení nesmí přesáhnout 4,5 hodiny. Po 4,5 hodinách jízdy musí mít řidič přestávku po dobu nejméně 45 minut. Nicméně tato může být rozdělena do dvou částí, z nichž první nejméně 15 minut a druhá nejméně 30 minut. Během jedné pracovní doby, to je mezi dvěma De</w:t>
      </w:r>
      <w:r w:rsidR="00F422D8">
        <w:t>nními</w:t>
      </w:r>
      <w:r w:rsidR="00E54AA8">
        <w:t xml:space="preserve"> odpočinky, nebo mezi jední</w:t>
      </w:r>
      <w:r w:rsidRPr="009470E7">
        <w:t>m Denním odpočinkem a Týdenním odpočinkem může být Denní doba řízení 9 hodin, dvakrát týdně může být 10 hodin. Řádná Denní doba odpočinku je 11 hodin, může být rozdělena na dvě části 3 a 9 hodin. Během jednoho týdne může řidič zkrátit Řádnou Denní dobu odpočinku na 9 hodin a to 3x. Denní doba odpočinku musí skončit nejpozději během 24 hodin od konce minulé Denní doby odpočinku. Týdenní doba řízení nesmí přesáhnout 56 hodin. Kromě toho řidič nesmí přesáhnout 90 hodin jízdy během čtrnácti dnů. A ještě Týdenní doba odpočinku je 45 hodin, může být jednou za dva týdny zkrácena na 24 hodin.</w:t>
      </w:r>
    </w:p>
    <w:p w:rsidR="00F037AD" w:rsidRPr="009470E7" w:rsidRDefault="009470E7" w:rsidP="009470E7">
      <w:pPr>
        <w:pStyle w:val="Nadpis3"/>
        <w:spacing w:before="0" w:line="360" w:lineRule="auto"/>
        <w:rPr>
          <w:color w:val="auto"/>
          <w:sz w:val="26"/>
          <w:szCs w:val="26"/>
        </w:rPr>
      </w:pPr>
      <w:r>
        <w:rPr>
          <w:color w:val="auto"/>
          <w:sz w:val="26"/>
          <w:szCs w:val="26"/>
        </w:rPr>
        <w:lastRenderedPageBreak/>
        <w:t xml:space="preserve">1.1.2 </w:t>
      </w:r>
      <w:r w:rsidR="000F50B3" w:rsidRPr="000F50B3">
        <w:rPr>
          <w:color w:val="auto"/>
          <w:sz w:val="24"/>
          <w:szCs w:val="24"/>
        </w:rPr>
        <w:t xml:space="preserve"> </w:t>
      </w:r>
      <w:r w:rsidR="000F50B3" w:rsidRPr="000F50B3">
        <w:rPr>
          <w:rStyle w:val="mw-headline"/>
          <w:rFonts w:ascii="Times New Roman" w:hAnsi="Times New Roman" w:cs="Times New Roman"/>
          <w:color w:val="auto"/>
          <w:sz w:val="24"/>
          <w:szCs w:val="24"/>
        </w:rPr>
        <w:t>SPOJENÉ STÁTY</w:t>
      </w:r>
    </w:p>
    <w:p w:rsidR="00F037AD" w:rsidRPr="009470E7" w:rsidRDefault="00F037AD" w:rsidP="009470E7">
      <w:pPr>
        <w:pStyle w:val="Normlnweb"/>
        <w:spacing w:before="0" w:beforeAutospacing="0" w:after="0" w:afterAutospacing="0" w:line="360" w:lineRule="auto"/>
        <w:ind w:firstLine="709"/>
        <w:jc w:val="both"/>
      </w:pPr>
      <w:r w:rsidRPr="009470E7">
        <w:t>Ve Spojených státech jsou řidiči omezeni maximální dobou 11 hodin jízdy v nepřerušeném čtrnáctihodinovém období, po kterém pak musí následovat odpočinek po dobu alespoň deseti po sobě jdoucích hodin. Řidiči zaměstnaní v tzv. "denním provozu" nesmí řídit více než 70 hodin v jakoukoli dobu během osmi po sobě jdoucích dnů.</w:t>
      </w:r>
    </w:p>
    <w:p w:rsidR="00F037AD" w:rsidRPr="009470E7" w:rsidRDefault="00F037AD" w:rsidP="009470E7">
      <w:pPr>
        <w:pStyle w:val="Normlnweb"/>
        <w:spacing w:before="0" w:beforeAutospacing="0" w:after="0" w:afterAutospacing="0" w:line="360" w:lineRule="auto"/>
        <w:ind w:firstLine="709"/>
        <w:jc w:val="both"/>
      </w:pPr>
      <w:r w:rsidRPr="009470E7">
        <w:t>Řidiči musí vést denně 24hodinový deník "Record of Duty", kde musí dokumentovat všechny doby jízd a odpočinku. Záznamy musí být neustále udržovány aktuální. Záznamy z posledních 7 dní ponechá řidič v kamionu, aby je mohl předložit na vyžádání při silniční kontrole.</w:t>
      </w:r>
    </w:p>
    <w:p w:rsidR="000F50B3" w:rsidRDefault="00F037AD" w:rsidP="009470E7">
      <w:pPr>
        <w:pStyle w:val="Normlnweb"/>
        <w:spacing w:before="0" w:beforeAutospacing="0" w:after="0" w:afterAutospacing="0" w:line="360" w:lineRule="auto"/>
        <w:ind w:firstLine="709"/>
        <w:jc w:val="both"/>
      </w:pPr>
      <w:r w:rsidRPr="009470E7">
        <w:t xml:space="preserve">Elektronický </w:t>
      </w:r>
      <w:hyperlink r:id="rId17" w:tooltip="Tachograf" w:history="1">
        <w:r w:rsidRPr="009470E7">
          <w:rPr>
            <w:rStyle w:val="Hypertextovodkaz"/>
            <w:color w:val="auto"/>
            <w:u w:val="none"/>
          </w:rPr>
          <w:t>tachograf</w:t>
        </w:r>
      </w:hyperlink>
      <w:r w:rsidRPr="009470E7">
        <w:t xml:space="preserve">, který může mimo jiné zaznamenávat doby, kdy je vozidlo v pohybu, nebo zastaveno je v </w:t>
      </w:r>
      <w:hyperlink r:id="rId18" w:tooltip="Spojené státy americké" w:history="1">
        <w:r w:rsidRPr="009470E7">
          <w:rPr>
            <w:rStyle w:val="Hypertextovodkaz"/>
            <w:color w:val="auto"/>
            <w:u w:val="none"/>
          </w:rPr>
          <w:t>USA</w:t>
        </w:r>
      </w:hyperlink>
      <w:r w:rsidRPr="009470E7">
        <w:t xml:space="preserve"> nepovinný, ale federální orgány uvažují o změně zákona tak, aby byly povinné</w:t>
      </w:r>
      <w:r w:rsidR="00E54AA8">
        <w:t>.</w:t>
      </w:r>
    </w:p>
    <w:p w:rsidR="00F037AD" w:rsidRPr="009470E7" w:rsidRDefault="00F037AD" w:rsidP="009470E7">
      <w:pPr>
        <w:pStyle w:val="Normlnweb"/>
        <w:spacing w:before="0" w:beforeAutospacing="0" w:after="0" w:afterAutospacing="0" w:line="360" w:lineRule="auto"/>
        <w:ind w:firstLine="709"/>
        <w:jc w:val="both"/>
      </w:pPr>
      <w:r w:rsidRPr="009470E7">
        <w:t>.</w:t>
      </w:r>
    </w:p>
    <w:p w:rsidR="00F037AD" w:rsidRPr="009470E7" w:rsidRDefault="009470E7" w:rsidP="009470E7">
      <w:pPr>
        <w:pStyle w:val="Nadpis3"/>
        <w:numPr>
          <w:ilvl w:val="0"/>
          <w:numId w:val="0"/>
        </w:numPr>
        <w:spacing w:before="0" w:line="360" w:lineRule="auto"/>
        <w:ind w:left="720" w:hanging="144"/>
        <w:jc w:val="both"/>
        <w:rPr>
          <w:rFonts w:ascii="Times New Roman" w:hAnsi="Times New Roman" w:cs="Times New Roman"/>
          <w:color w:val="auto"/>
          <w:sz w:val="26"/>
          <w:szCs w:val="26"/>
        </w:rPr>
      </w:pPr>
      <w:r>
        <w:rPr>
          <w:rStyle w:val="mw-headline"/>
          <w:rFonts w:ascii="Times New Roman" w:hAnsi="Times New Roman" w:cs="Times New Roman"/>
          <w:color w:val="auto"/>
          <w:sz w:val="26"/>
          <w:szCs w:val="26"/>
        </w:rPr>
        <w:t xml:space="preserve">1.1.3 </w:t>
      </w:r>
      <w:r w:rsidR="000F50B3" w:rsidRPr="000F50B3">
        <w:rPr>
          <w:rStyle w:val="mw-headline"/>
          <w:rFonts w:ascii="Times New Roman" w:hAnsi="Times New Roman" w:cs="Times New Roman"/>
          <w:color w:val="auto"/>
          <w:sz w:val="24"/>
          <w:szCs w:val="24"/>
        </w:rPr>
        <w:t>AUSTRÁLIE</w:t>
      </w:r>
    </w:p>
    <w:p w:rsidR="000F50B3" w:rsidRDefault="000F50B3" w:rsidP="009470E7">
      <w:pPr>
        <w:pStyle w:val="Normlnweb"/>
        <w:spacing w:before="0" w:beforeAutospacing="0" w:after="0" w:afterAutospacing="0" w:line="360" w:lineRule="auto"/>
        <w:ind w:firstLine="576"/>
        <w:jc w:val="both"/>
      </w:pPr>
    </w:p>
    <w:p w:rsidR="00F037AD" w:rsidRPr="009470E7" w:rsidRDefault="00F037AD" w:rsidP="009470E7">
      <w:pPr>
        <w:pStyle w:val="Normlnweb"/>
        <w:spacing w:before="0" w:beforeAutospacing="0" w:after="0" w:afterAutospacing="0" w:line="360" w:lineRule="auto"/>
        <w:ind w:firstLine="576"/>
        <w:jc w:val="both"/>
      </w:pPr>
      <w:r w:rsidRPr="009470E7">
        <w:t xml:space="preserve">V </w:t>
      </w:r>
      <w:hyperlink r:id="rId19" w:tooltip="Austrálie" w:history="1">
        <w:r w:rsidRPr="009470E7">
          <w:rPr>
            <w:rStyle w:val="Hypertextovodkaz"/>
            <w:color w:val="auto"/>
            <w:u w:val="none"/>
          </w:rPr>
          <w:t>Austrálii</w:t>
        </w:r>
      </w:hyperlink>
      <w:r w:rsidRPr="009470E7">
        <w:t xml:space="preserve">, musí mít řidiči nákladních automobilů a nákladních souprav s hrubou hmotností vozidla nad 12 tun, odpočinek po dobu 30 minut každých 5 hodin a minimálně 10 hodin spánku </w:t>
      </w:r>
      <w:r w:rsidR="00E54AA8">
        <w:t>za každých 14 hodin práce (do ní</w:t>
      </w:r>
      <w:r w:rsidRPr="009470E7">
        <w:t>ž se započítává řízení i ostatní pracovní povinnosti). Po 72 pracovních hodinách (do čehož se nezahrnuje čas strávený odpočinkem nebo spánkem), musí řidič strávit 24 hodin mimo jeho vozidlo. Řidiči kamionů musí vést deník dokumentující hodiny i kilometry strávená jízdou.</w:t>
      </w:r>
    </w:p>
    <w:p w:rsidR="009470E7" w:rsidRDefault="009470E7" w:rsidP="00B75CAD">
      <w:pPr>
        <w:jc w:val="both"/>
      </w:pPr>
    </w:p>
    <w:p w:rsidR="008F1A42" w:rsidRPr="000F50B3" w:rsidRDefault="00E54AA8" w:rsidP="000F50B3">
      <w:pPr>
        <w:pStyle w:val="Odstavecseseznamem"/>
        <w:numPr>
          <w:ilvl w:val="1"/>
          <w:numId w:val="14"/>
        </w:numPr>
        <w:rPr>
          <w:b/>
          <w:sz w:val="26"/>
          <w:szCs w:val="26"/>
        </w:rPr>
      </w:pPr>
      <w:r>
        <w:rPr>
          <w:b/>
          <w:sz w:val="26"/>
          <w:szCs w:val="26"/>
        </w:rPr>
        <w:t xml:space="preserve"> </w:t>
      </w:r>
      <w:r w:rsidR="000F50B3" w:rsidRPr="000F50B3">
        <w:rPr>
          <w:b/>
          <w:sz w:val="26"/>
          <w:szCs w:val="26"/>
        </w:rPr>
        <w:t>NEDOSTATEK ŘIDIČŮ KAMIONŮ</w:t>
      </w:r>
    </w:p>
    <w:p w:rsidR="008F1A42" w:rsidRDefault="008F1A42" w:rsidP="00253968">
      <w:pPr>
        <w:rPr>
          <w:b/>
        </w:rPr>
      </w:pPr>
    </w:p>
    <w:p w:rsidR="00253968" w:rsidRPr="00253968" w:rsidRDefault="00253968" w:rsidP="00253968">
      <w:pPr>
        <w:pStyle w:val="detail-odstavec"/>
        <w:shd w:val="clear" w:color="auto" w:fill="FFFFFF"/>
        <w:spacing w:after="0" w:line="360" w:lineRule="auto"/>
        <w:ind w:firstLine="709"/>
        <w:jc w:val="both"/>
        <w:rPr>
          <w:color w:val="202020"/>
        </w:rPr>
      </w:pPr>
      <w:r w:rsidRPr="00253968">
        <w:rPr>
          <w:color w:val="202020"/>
        </w:rPr>
        <w:t>Růst výroby v Česku pociťují na vlastní kůži už i silniční dopravci. Spolu s průmyslovou produkcí narůstají i zakázky pro přepravu zboží a přepravci začali po hubených měsících opět shánět řidiče. Častokrát ale marně. Na českém trhu chybí v současné době zhruba tisícovka řidičů. Poptávka oproti loňskému roku narostla čtyřikrát.</w:t>
      </w:r>
      <w:r w:rsidR="00F422D8">
        <w:rPr>
          <w:color w:val="202020"/>
        </w:rPr>
        <w:t xml:space="preserve"> „</w:t>
      </w:r>
      <w:r w:rsidRPr="00253968">
        <w:rPr>
          <w:color w:val="202020"/>
        </w:rPr>
        <w:t xml:space="preserve">Práce je relativně dost, i když ceny se ještě nenarovnaly podle našich představ. Ale auta nemá kdo řídit," říká Martin Špryňar, generální tajemník Česmadu Bohemia, sdružující skoro dva tisíce dopravců, což je naprostá většina. </w:t>
      </w:r>
      <w:r>
        <w:rPr>
          <w:color w:val="202020"/>
        </w:rPr>
        <w:t xml:space="preserve"> Z toho vyplývá</w:t>
      </w:r>
      <w:r w:rsidR="00E54AA8">
        <w:rPr>
          <w:color w:val="202020"/>
        </w:rPr>
        <w:t>,</w:t>
      </w:r>
      <w:r>
        <w:rPr>
          <w:color w:val="202020"/>
        </w:rPr>
        <w:t xml:space="preserve"> že otázka nedostatku řidičů není jen příčinou ekonomi</w:t>
      </w:r>
      <w:r w:rsidR="00C673CA">
        <w:rPr>
          <w:color w:val="202020"/>
        </w:rPr>
        <w:t>cké krize, ale příčinou,</w:t>
      </w:r>
      <w:r>
        <w:rPr>
          <w:color w:val="202020"/>
        </w:rPr>
        <w:t xml:space="preserve"> budou i </w:t>
      </w:r>
      <w:r>
        <w:rPr>
          <w:color w:val="202020"/>
        </w:rPr>
        <w:lastRenderedPageBreak/>
        <w:t xml:space="preserve">jiné okolnosti. </w:t>
      </w:r>
      <w:r w:rsidRPr="00253968">
        <w:rPr>
          <w:color w:val="202020"/>
        </w:rPr>
        <w:t>Podobnou situaci zažily přepravní firmy před krizí, kdy česká ekonomika směřovala strmě vzhůru.</w:t>
      </w:r>
    </w:p>
    <w:p w:rsidR="00253968" w:rsidRPr="00253968" w:rsidRDefault="00F422D8" w:rsidP="004F240F">
      <w:pPr>
        <w:pStyle w:val="detail-odstavec"/>
        <w:shd w:val="clear" w:color="auto" w:fill="FFFFFF"/>
        <w:spacing w:after="0" w:line="360" w:lineRule="auto"/>
        <w:ind w:firstLine="709"/>
        <w:jc w:val="both"/>
        <w:rPr>
          <w:color w:val="202020"/>
        </w:rPr>
      </w:pPr>
      <w:r>
        <w:rPr>
          <w:color w:val="202020"/>
        </w:rPr>
        <w:t>„</w:t>
      </w:r>
      <w:r w:rsidR="00253968" w:rsidRPr="00253968">
        <w:rPr>
          <w:color w:val="202020"/>
        </w:rPr>
        <w:t>Poptávka teď začíná opět razantně převyšovat nabídku trhu práce. A z těch řidičů, kteří jsou k dispozici, zhruba polovina nevyhovuje představám dopravců," přidává se Tomáš Bicera, ředitel pražského Institutu silniční dopravy - jediné personální agentury, která se u nás orientuje na nábor, školení a zprostředkování práce řidičů pro nákladní i osobní dopravu.</w:t>
      </w:r>
      <w:r w:rsidR="004F240F">
        <w:rPr>
          <w:color w:val="202020"/>
        </w:rPr>
        <w:t xml:space="preserve"> </w:t>
      </w:r>
      <w:r w:rsidR="00253968" w:rsidRPr="00253968">
        <w:rPr>
          <w:color w:val="202020"/>
        </w:rPr>
        <w:t>Shání řidiče po desítkách</w:t>
      </w:r>
      <w:r w:rsidR="00C673CA">
        <w:rPr>
          <w:color w:val="202020"/>
        </w:rPr>
        <w:t>.</w:t>
      </w:r>
      <w:r w:rsidR="004F240F">
        <w:rPr>
          <w:color w:val="202020"/>
        </w:rPr>
        <w:t xml:space="preserve"> </w:t>
      </w:r>
      <w:r w:rsidR="00253968" w:rsidRPr="00253968">
        <w:rPr>
          <w:color w:val="202020"/>
        </w:rPr>
        <w:t xml:space="preserve">Požadavky na počty nových řidičů jdou u </w:t>
      </w:r>
      <w:r>
        <w:rPr>
          <w:color w:val="202020"/>
        </w:rPr>
        <w:t>jednotlivých firem do desítek. „</w:t>
      </w:r>
      <w:r w:rsidR="00253968" w:rsidRPr="00253968">
        <w:rPr>
          <w:color w:val="202020"/>
        </w:rPr>
        <w:t>Zhruba padesát řidičů potřebujeme hned. A nejméně stejný počet, spíš ještě víc, jich budeme potřebovat již brzy," reaguje například obchodní ředitel ČSAD Logistik Ostrava Miroslav Konečný. Jeden z větších přepravců v Česku provozuje flotilu dvou set kamionů. Počet aut ale zatím zvyšovat nepotřebuje.</w:t>
      </w:r>
      <w:r w:rsidR="004F240F">
        <w:rPr>
          <w:color w:val="202020"/>
        </w:rPr>
        <w:t xml:space="preserve"> </w:t>
      </w:r>
      <w:r w:rsidR="00253968" w:rsidRPr="00253968">
        <w:rPr>
          <w:color w:val="202020"/>
        </w:rPr>
        <w:t>Nárůst zakázek odhaduje Konečný zhruba na deset procent, to je ale firma schopna pokrýt dosavadním vozovým parkem, respektive jejich větším vytížením.</w:t>
      </w:r>
    </w:p>
    <w:p w:rsidR="00253968" w:rsidRPr="00253968" w:rsidRDefault="00253968" w:rsidP="004F240F">
      <w:pPr>
        <w:pStyle w:val="detail-odstavec"/>
        <w:shd w:val="clear" w:color="auto" w:fill="FFFFFF"/>
        <w:spacing w:after="0" w:line="360" w:lineRule="auto"/>
        <w:ind w:firstLine="709"/>
        <w:jc w:val="both"/>
        <w:rPr>
          <w:color w:val="202020"/>
        </w:rPr>
      </w:pPr>
      <w:r w:rsidRPr="00253968">
        <w:rPr>
          <w:color w:val="202020"/>
        </w:rPr>
        <w:t>Vše zatím nasvědčuje, že přeprava zboží bude dál narůstat. Dokládá to i rostoucí výběr mýtného, které asi nejpřesněji ukazuje vývoj dopravy na silnicích. Nákladní dopravci, kteří do systému mýta zaregistrovali na 420 tisíc kamionů, zaplatili za letošní tři čtvrtletí na mýtném už 4,8 miliardy korun, tedy o 16 procent více než ve stejném období loňska.</w:t>
      </w:r>
      <w:r w:rsidR="004F240F">
        <w:rPr>
          <w:color w:val="202020"/>
        </w:rPr>
        <w:t xml:space="preserve"> </w:t>
      </w:r>
      <w:r w:rsidRPr="00253968">
        <w:rPr>
          <w:color w:val="202020"/>
        </w:rPr>
        <w:t>Část meziročního nárůstu je ale třeba přičíst malým nákladním vozům o hmotnosti mezi 3,5 až 12 tunami, které platí mýto až od letoška.</w:t>
      </w:r>
    </w:p>
    <w:p w:rsidR="00253968" w:rsidRDefault="00253968" w:rsidP="004F240F">
      <w:pPr>
        <w:pStyle w:val="detail-odstavec"/>
        <w:shd w:val="clear" w:color="auto" w:fill="FFFFFF"/>
        <w:spacing w:after="0" w:line="360" w:lineRule="auto"/>
        <w:ind w:firstLine="709"/>
        <w:jc w:val="both"/>
        <w:rPr>
          <w:color w:val="202020"/>
        </w:rPr>
      </w:pPr>
      <w:r w:rsidRPr="00253968">
        <w:rPr>
          <w:rStyle w:val="googqs-tidbit"/>
          <w:color w:val="202020"/>
        </w:rPr>
        <w:t>Nedostatek řidičů je přitom způsoben nejen větším objemem práce pro přepravce, ale i generační výměnou mužů za volantem. Velká část</w:t>
      </w:r>
      <w:r w:rsidRPr="00253968">
        <w:rPr>
          <w:color w:val="202020"/>
        </w:rPr>
        <w:t xml:space="preserve"> </w:t>
      </w:r>
      <w:r w:rsidR="00F422D8">
        <w:rPr>
          <w:color w:val="202020"/>
        </w:rPr>
        <w:t xml:space="preserve">řidičů odejde brzy do důchodu. „ </w:t>
      </w:r>
      <w:r w:rsidRPr="00253968">
        <w:rPr>
          <w:color w:val="202020"/>
        </w:rPr>
        <w:t>Mladí se za volant kamionů moc nehrnou, vadí jim dlouhé turnusy, chybí jim zkušenost a kvalita," posteskl si Konečný.</w:t>
      </w:r>
    </w:p>
    <w:p w:rsidR="004F240F" w:rsidRPr="00253968" w:rsidRDefault="004F240F" w:rsidP="004F240F">
      <w:pPr>
        <w:pStyle w:val="detail-odstavec"/>
        <w:shd w:val="clear" w:color="auto" w:fill="FFFFFF"/>
        <w:spacing w:after="0" w:line="360" w:lineRule="auto"/>
        <w:ind w:firstLine="709"/>
        <w:jc w:val="both"/>
        <w:rPr>
          <w:color w:val="202020"/>
        </w:rPr>
      </w:pPr>
    </w:p>
    <w:p w:rsidR="00253968" w:rsidRDefault="004F240F" w:rsidP="004F240F">
      <w:pPr>
        <w:pStyle w:val="detail-mezititulek"/>
        <w:shd w:val="clear" w:color="auto" w:fill="FFFFFF"/>
        <w:spacing w:after="0" w:line="360" w:lineRule="auto"/>
        <w:ind w:firstLine="709"/>
        <w:rPr>
          <w:b/>
          <w:color w:val="202020"/>
          <w:sz w:val="26"/>
          <w:szCs w:val="26"/>
        </w:rPr>
      </w:pPr>
      <w:r w:rsidRPr="004F240F">
        <w:rPr>
          <w:b/>
          <w:color w:val="202020"/>
        </w:rPr>
        <w:t>1.2.1</w:t>
      </w:r>
      <w:r>
        <w:rPr>
          <w:color w:val="202020"/>
        </w:rPr>
        <w:t xml:space="preserve"> </w:t>
      </w:r>
      <w:r w:rsidRPr="004F240F">
        <w:rPr>
          <w:b/>
          <w:color w:val="202020"/>
          <w:sz w:val="26"/>
          <w:szCs w:val="26"/>
        </w:rPr>
        <w:t>CHYBÍ PRAXE A OCHOTA</w:t>
      </w:r>
    </w:p>
    <w:p w:rsidR="004F240F" w:rsidRPr="00253968" w:rsidRDefault="004F240F" w:rsidP="004F240F">
      <w:pPr>
        <w:pStyle w:val="detail-mezititulek"/>
        <w:shd w:val="clear" w:color="auto" w:fill="FFFFFF"/>
        <w:spacing w:after="0" w:line="360" w:lineRule="auto"/>
        <w:ind w:firstLine="709"/>
        <w:rPr>
          <w:color w:val="202020"/>
        </w:rPr>
      </w:pPr>
    </w:p>
    <w:p w:rsidR="00253968" w:rsidRPr="00253968" w:rsidRDefault="00253968" w:rsidP="004F240F">
      <w:pPr>
        <w:pStyle w:val="detail-odstavec"/>
        <w:shd w:val="clear" w:color="auto" w:fill="FFFFFF"/>
        <w:spacing w:after="0" w:line="360" w:lineRule="auto"/>
        <w:ind w:firstLine="709"/>
        <w:jc w:val="both"/>
        <w:rPr>
          <w:color w:val="202020"/>
        </w:rPr>
      </w:pPr>
      <w:r w:rsidRPr="00253968">
        <w:rPr>
          <w:color w:val="202020"/>
        </w:rPr>
        <w:t>Desítky nových řidičů potřebuje i největší tuzemský dopravce, společnost CS Cargo, provozující na 1500 vozů.</w:t>
      </w:r>
      <w:r w:rsidR="004F240F">
        <w:rPr>
          <w:color w:val="202020"/>
        </w:rPr>
        <w:t xml:space="preserve"> </w:t>
      </w:r>
      <w:r w:rsidRPr="00253968">
        <w:rPr>
          <w:color w:val="202020"/>
        </w:rPr>
        <w:t>Je jednou z firem, které, častěji než bylo dosud obvyklé, vypravují na delší jízdy kamiony se dvěma řidiči, aby se mohli střídat a kamion neztrácel čas povinným</w:t>
      </w:r>
      <w:r w:rsidR="00F422D8">
        <w:rPr>
          <w:color w:val="202020"/>
        </w:rPr>
        <w:t>i mnohahodinovými přestávkami. „</w:t>
      </w:r>
      <w:r w:rsidRPr="00253968">
        <w:rPr>
          <w:color w:val="202020"/>
        </w:rPr>
        <w:t>Volní řidiči sem tam jsou. Potřebujeme ale ty s praxí a zkušenostmi. A tyhle lidi sehnat je těžké," uvádí zástupce CS Cargo, který si nepřál být jmenován, jelikož není oprávněný za firmu mluvit.</w:t>
      </w:r>
      <w:r w:rsidR="004F240F">
        <w:rPr>
          <w:color w:val="202020"/>
        </w:rPr>
        <w:t xml:space="preserve"> </w:t>
      </w:r>
      <w:r w:rsidRPr="00253968">
        <w:rPr>
          <w:color w:val="202020"/>
        </w:rPr>
        <w:t xml:space="preserve">Postřehy dopravců dokládají i zjištění Institutu silniční dopravy. Vlivem krize </w:t>
      </w:r>
      <w:r w:rsidRPr="00253968">
        <w:rPr>
          <w:color w:val="202020"/>
        </w:rPr>
        <w:lastRenderedPageBreak/>
        <w:t>zkrachovalo odhadem zhruba 15 procent dopravních firem. Zkušení řidiči přitom odešli jinam a na pracovním trhu zůstali volní</w:t>
      </w:r>
      <w:r w:rsidR="00D3064E">
        <w:rPr>
          <w:color w:val="202020"/>
        </w:rPr>
        <w:t>,</w:t>
      </w:r>
      <w:r w:rsidRPr="00253968">
        <w:rPr>
          <w:color w:val="202020"/>
        </w:rPr>
        <w:t xml:space="preserve"> spíše ti s menší praxí.</w:t>
      </w:r>
    </w:p>
    <w:p w:rsidR="00253968" w:rsidRPr="00253968" w:rsidRDefault="00253968" w:rsidP="004F240F">
      <w:pPr>
        <w:pStyle w:val="detail-odstavec"/>
        <w:shd w:val="clear" w:color="auto" w:fill="FFFFFF"/>
        <w:spacing w:after="0" w:line="360" w:lineRule="auto"/>
        <w:ind w:firstLine="709"/>
        <w:jc w:val="both"/>
        <w:rPr>
          <w:color w:val="202020"/>
        </w:rPr>
      </w:pPr>
      <w:r w:rsidRPr="00253968">
        <w:rPr>
          <w:color w:val="202020"/>
        </w:rPr>
        <w:t>Podle šéfa institutu Tomáše Bicery u nás nyní chybí minimálně tisícovka řidičů. Velká část těch, kteří se hlásí na úřadech práce, ale nesplňuje požadavky firem. Kromě malé praxe - často kratší než jeden rok - chybí i ochota se stěhovat za prací, psychologická a neurologická vyšetření. Adepti mají často také nereálně vysoké mzdové požadavky, které firmy nejsou ochotny splnit. Podle Bicery se tak propad mezi poptávkou a nabídkou řidičských míst bude vyrovnávat jen postupně s tím, jak se bude zlepšovat ekonomická situace firem.</w:t>
      </w:r>
    </w:p>
    <w:p w:rsidR="00253968" w:rsidRDefault="00253968" w:rsidP="00253968">
      <w:pPr>
        <w:rPr>
          <w:rFonts w:cs="Times New Roman"/>
          <w:b/>
        </w:rPr>
      </w:pPr>
    </w:p>
    <w:p w:rsidR="004F240F" w:rsidRPr="004F240F" w:rsidRDefault="004F240F" w:rsidP="00253968">
      <w:pPr>
        <w:rPr>
          <w:rFonts w:cs="Times New Roman"/>
          <w:b/>
          <w:sz w:val="26"/>
          <w:szCs w:val="26"/>
        </w:rPr>
      </w:pPr>
      <w:r>
        <w:rPr>
          <w:rFonts w:cs="Times New Roman"/>
          <w:b/>
        </w:rPr>
        <w:tab/>
      </w:r>
      <w:r w:rsidRPr="004F240F">
        <w:rPr>
          <w:rFonts w:cs="Times New Roman"/>
          <w:b/>
          <w:sz w:val="26"/>
          <w:szCs w:val="26"/>
        </w:rPr>
        <w:t>1.3  ŘIDIČI A VÝVOJ  POPULACE</w:t>
      </w:r>
    </w:p>
    <w:p w:rsidR="000F50B3" w:rsidRDefault="000F50B3" w:rsidP="000F50B3">
      <w:pPr>
        <w:ind w:firstLine="709"/>
        <w:jc w:val="both"/>
        <w:rPr>
          <w:rFonts w:eastAsia="Times New Roman" w:cs="Times New Roman"/>
          <w:bCs/>
          <w:lang w:eastAsia="cs-CZ"/>
        </w:rPr>
      </w:pPr>
    </w:p>
    <w:p w:rsidR="000F50B3" w:rsidRPr="00940273" w:rsidRDefault="000F50B3" w:rsidP="00297521">
      <w:pPr>
        <w:ind w:firstLine="709"/>
        <w:jc w:val="both"/>
        <w:rPr>
          <w:rFonts w:eastAsia="Times New Roman" w:cs="Times New Roman"/>
          <w:lang w:eastAsia="cs-CZ"/>
        </w:rPr>
      </w:pPr>
      <w:r w:rsidRPr="000F50B3">
        <w:rPr>
          <w:rFonts w:eastAsia="Times New Roman" w:cs="Times New Roman"/>
          <w:bCs/>
          <w:lang w:eastAsia="cs-CZ"/>
        </w:rPr>
        <w:t>Proč chybí řidiči kamionů a proč to lepší už nebude.</w:t>
      </w:r>
      <w:r>
        <w:rPr>
          <w:rFonts w:eastAsia="Times New Roman" w:cs="Times New Roman"/>
          <w:bCs/>
          <w:lang w:eastAsia="cs-CZ"/>
        </w:rPr>
        <w:t xml:space="preserve"> Na tuto otázku můžeme odpovědět na základě vývoje mužské populace v ČR.</w:t>
      </w:r>
      <w:r w:rsidRPr="000F50B3">
        <w:rPr>
          <w:rFonts w:eastAsia="Times New Roman" w:cs="Times New Roman"/>
          <w:bCs/>
          <w:lang w:eastAsia="cs-CZ"/>
        </w:rPr>
        <w:t xml:space="preserve"> </w:t>
      </w:r>
      <w:r w:rsidR="00D3064E">
        <w:rPr>
          <w:rFonts w:eastAsia="Times New Roman" w:cs="Times New Roman"/>
          <w:bCs/>
          <w:lang w:eastAsia="cs-CZ"/>
        </w:rPr>
        <w:t>Než  rozebereme</w:t>
      </w:r>
      <w:r>
        <w:rPr>
          <w:rFonts w:eastAsia="Times New Roman" w:cs="Times New Roman"/>
          <w:bCs/>
          <w:lang w:eastAsia="cs-CZ"/>
        </w:rPr>
        <w:t xml:space="preserve"> otázku n</w:t>
      </w:r>
      <w:r w:rsidR="00C673CA">
        <w:rPr>
          <w:rFonts w:eastAsia="Times New Roman" w:cs="Times New Roman"/>
          <w:bCs/>
          <w:lang w:eastAsia="cs-CZ"/>
        </w:rPr>
        <w:t>edostat</w:t>
      </w:r>
      <w:r w:rsidRPr="000F50B3">
        <w:rPr>
          <w:rFonts w:eastAsia="Times New Roman" w:cs="Times New Roman"/>
          <w:bCs/>
          <w:lang w:eastAsia="cs-CZ"/>
        </w:rPr>
        <w:t>k</w:t>
      </w:r>
      <w:r>
        <w:rPr>
          <w:rFonts w:eastAsia="Times New Roman" w:cs="Times New Roman"/>
          <w:bCs/>
          <w:lang w:eastAsia="cs-CZ"/>
        </w:rPr>
        <w:t>u</w:t>
      </w:r>
      <w:r w:rsidRPr="000F50B3">
        <w:rPr>
          <w:rFonts w:eastAsia="Times New Roman" w:cs="Times New Roman"/>
          <w:bCs/>
          <w:lang w:eastAsia="cs-CZ"/>
        </w:rPr>
        <w:t xml:space="preserve"> řidičů kamionů a nákladních vozidel musím uvést nějaké čísla</w:t>
      </w:r>
      <w:r w:rsidRPr="00940273">
        <w:rPr>
          <w:rFonts w:eastAsia="Times New Roman" w:cs="Times New Roman"/>
          <w:lang w:eastAsia="cs-CZ"/>
        </w:rPr>
        <w:t>. Nejen</w:t>
      </w:r>
      <w:r w:rsidR="00C673CA">
        <w:rPr>
          <w:rFonts w:eastAsia="Times New Roman" w:cs="Times New Roman"/>
          <w:lang w:eastAsia="cs-CZ"/>
        </w:rPr>
        <w:t xml:space="preserve"> </w:t>
      </w:r>
      <w:r w:rsidRPr="00940273">
        <w:rPr>
          <w:rFonts w:eastAsia="Times New Roman" w:cs="Times New Roman"/>
          <w:lang w:eastAsia="cs-CZ"/>
        </w:rPr>
        <w:t xml:space="preserve">že čísla jsou vždy zajímavá, ale dokážou mnohé napovědět. Čísla </w:t>
      </w:r>
      <w:r>
        <w:rPr>
          <w:rFonts w:eastAsia="Times New Roman" w:cs="Times New Roman"/>
          <w:lang w:eastAsia="cs-CZ"/>
        </w:rPr>
        <w:t xml:space="preserve">vycházejí </w:t>
      </w:r>
      <w:r w:rsidRPr="00940273">
        <w:rPr>
          <w:rFonts w:eastAsia="Times New Roman" w:cs="Times New Roman"/>
          <w:lang w:eastAsia="cs-CZ"/>
        </w:rPr>
        <w:t>z knihy STATISTICKÁ ROČENKA ČESKÉ REPUBLIKY 2011. Každý rok ji vydává Český Statistický Úřad. Původně jsem chtěl zjistit celkový počet řidičů profesionálů, ale čísla nejsou k dispozici v tak detailní specifikaci profese. Všechny jsou vložena do obor</w:t>
      </w:r>
      <w:r w:rsidR="00297521">
        <w:rPr>
          <w:rFonts w:eastAsia="Times New Roman" w:cs="Times New Roman"/>
          <w:lang w:eastAsia="cs-CZ"/>
        </w:rPr>
        <w:t xml:space="preserve">u doprava. Problematiku nedostatku řidičů proto budu interpretovat pomocí jiného ukazatele. </w:t>
      </w:r>
      <w:r w:rsidRPr="00940273">
        <w:rPr>
          <w:rFonts w:eastAsia="Times New Roman" w:cs="Times New Roman"/>
          <w:lang w:eastAsia="cs-CZ"/>
        </w:rPr>
        <w:t>Že řidiči kamionů a nákladních vozidel nejsou a již nebudou v tak velkém počtu je skutečností. Velký podíl na tom má slabá porodnost posledních dvaceti let a ta způsobí nejednu vrásku silničním dopravcům v celé Evropě.</w:t>
      </w:r>
    </w:p>
    <w:p w:rsidR="000F50B3" w:rsidRPr="00940273" w:rsidRDefault="00297521" w:rsidP="00297521">
      <w:pPr>
        <w:spacing w:line="240" w:lineRule="auto"/>
        <w:rPr>
          <w:rFonts w:eastAsia="Times New Roman" w:cs="Times New Roman"/>
          <w:lang w:eastAsia="cs-CZ"/>
        </w:rPr>
      </w:pPr>
      <w:r>
        <w:rPr>
          <w:rFonts w:eastAsia="Times New Roman" w:cs="Times New Roman"/>
          <w:b/>
          <w:bCs/>
          <w:lang w:eastAsia="cs-CZ"/>
        </w:rPr>
        <w:t xml:space="preserve">Tabulka č. 1 : </w:t>
      </w:r>
      <w:r w:rsidR="000F50B3" w:rsidRPr="00940273">
        <w:rPr>
          <w:rFonts w:eastAsia="Times New Roman" w:cs="Times New Roman"/>
          <w:b/>
          <w:bCs/>
          <w:lang w:eastAsia="cs-CZ"/>
        </w:rPr>
        <w:t>Věková struktura mužů v roce 2010 v ČR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108"/>
        <w:gridCol w:w="1901"/>
        <w:gridCol w:w="1288"/>
      </w:tblGrid>
      <w:tr w:rsidR="000F50B3" w:rsidRPr="00940273" w:rsidTr="00297521">
        <w:trPr>
          <w:tblCellSpacing w:w="15" w:type="dxa"/>
        </w:trPr>
        <w:tc>
          <w:tcPr>
            <w:tcW w:w="0" w:type="auto"/>
            <w:vAlign w:val="center"/>
            <w:hideMark/>
          </w:tcPr>
          <w:p w:rsidR="00DB366E" w:rsidRPr="00940273" w:rsidRDefault="000F50B3" w:rsidP="00297521">
            <w:pPr>
              <w:spacing w:line="240" w:lineRule="auto"/>
              <w:outlineLvl w:val="3"/>
              <w:rPr>
                <w:rFonts w:eastAsia="Times New Roman" w:cs="Times New Roman"/>
                <w:b/>
                <w:bCs/>
                <w:lang w:eastAsia="cs-CZ"/>
              </w:rPr>
            </w:pPr>
            <w:r w:rsidRPr="00940273">
              <w:rPr>
                <w:rFonts w:eastAsia="Times New Roman" w:cs="Times New Roman"/>
                <w:b/>
                <w:bCs/>
                <w:lang w:eastAsia="cs-CZ"/>
              </w:rPr>
              <w:t>Kategorie</w:t>
            </w:r>
          </w:p>
        </w:tc>
        <w:tc>
          <w:tcPr>
            <w:tcW w:w="0" w:type="auto"/>
            <w:vAlign w:val="center"/>
            <w:hideMark/>
          </w:tcPr>
          <w:p w:rsidR="00DB366E" w:rsidRPr="00940273" w:rsidRDefault="000F50B3" w:rsidP="00297521">
            <w:pPr>
              <w:spacing w:line="240" w:lineRule="auto"/>
              <w:outlineLvl w:val="3"/>
              <w:rPr>
                <w:rFonts w:eastAsia="Times New Roman" w:cs="Times New Roman"/>
                <w:b/>
                <w:bCs/>
                <w:lang w:eastAsia="cs-CZ"/>
              </w:rPr>
            </w:pPr>
            <w:r w:rsidRPr="00940273">
              <w:rPr>
                <w:rFonts w:eastAsia="Times New Roman" w:cs="Times New Roman"/>
                <w:b/>
                <w:bCs/>
                <w:lang w:eastAsia="cs-CZ"/>
              </w:rPr>
              <w:t>Věková struktura</w:t>
            </w:r>
          </w:p>
        </w:tc>
        <w:tc>
          <w:tcPr>
            <w:tcW w:w="0" w:type="auto"/>
            <w:vAlign w:val="center"/>
            <w:hideMark/>
          </w:tcPr>
          <w:p w:rsidR="00DB366E" w:rsidRPr="00940273" w:rsidRDefault="000F50B3" w:rsidP="00297521">
            <w:pPr>
              <w:spacing w:line="240" w:lineRule="auto"/>
              <w:outlineLvl w:val="3"/>
              <w:rPr>
                <w:rFonts w:eastAsia="Times New Roman" w:cs="Times New Roman"/>
                <w:b/>
                <w:bCs/>
                <w:lang w:eastAsia="cs-CZ"/>
              </w:rPr>
            </w:pPr>
            <w:r w:rsidRPr="00940273">
              <w:rPr>
                <w:rFonts w:eastAsia="Times New Roman" w:cs="Times New Roman"/>
                <w:b/>
                <w:bCs/>
                <w:lang w:eastAsia="cs-CZ"/>
              </w:rPr>
              <w:t>Počet mužů</w:t>
            </w:r>
          </w:p>
        </w:tc>
      </w:tr>
      <w:tr w:rsidR="000F50B3" w:rsidRPr="00940273" w:rsidTr="00297521">
        <w:trPr>
          <w:tblCellSpacing w:w="15" w:type="dxa"/>
        </w:trPr>
        <w:tc>
          <w:tcPr>
            <w:tcW w:w="0" w:type="auto"/>
            <w:vAlign w:val="center"/>
            <w:hideMark/>
          </w:tcPr>
          <w:p w:rsidR="00DB366E" w:rsidRPr="00940273" w:rsidRDefault="000F50B3" w:rsidP="00297521">
            <w:pPr>
              <w:spacing w:line="240" w:lineRule="auto"/>
              <w:outlineLvl w:val="4"/>
              <w:rPr>
                <w:rFonts w:eastAsia="Times New Roman" w:cs="Times New Roman"/>
                <w:b/>
                <w:bCs/>
                <w:sz w:val="20"/>
                <w:szCs w:val="20"/>
                <w:lang w:eastAsia="cs-CZ"/>
              </w:rPr>
            </w:pPr>
            <w:r w:rsidRPr="00940273">
              <w:rPr>
                <w:rFonts w:eastAsia="Times New Roman" w:cs="Times New Roman"/>
                <w:b/>
                <w:bCs/>
                <w:sz w:val="20"/>
                <w:szCs w:val="20"/>
                <w:lang w:eastAsia="cs-CZ"/>
              </w:rPr>
              <w:t>1</w:t>
            </w:r>
          </w:p>
        </w:tc>
        <w:tc>
          <w:tcPr>
            <w:tcW w:w="0" w:type="auto"/>
            <w:vAlign w:val="center"/>
            <w:hideMark/>
          </w:tcPr>
          <w:p w:rsidR="00DB366E" w:rsidRPr="00940273" w:rsidRDefault="000F50B3" w:rsidP="00297521">
            <w:pPr>
              <w:spacing w:line="240" w:lineRule="auto"/>
              <w:outlineLvl w:val="4"/>
              <w:rPr>
                <w:rFonts w:eastAsia="Times New Roman" w:cs="Times New Roman"/>
                <w:b/>
                <w:bCs/>
                <w:sz w:val="20"/>
                <w:szCs w:val="20"/>
                <w:lang w:eastAsia="cs-CZ"/>
              </w:rPr>
            </w:pPr>
            <w:r w:rsidRPr="00940273">
              <w:rPr>
                <w:rFonts w:eastAsia="Times New Roman" w:cs="Times New Roman"/>
                <w:b/>
                <w:bCs/>
                <w:sz w:val="20"/>
                <w:szCs w:val="20"/>
                <w:lang w:eastAsia="cs-CZ"/>
              </w:rPr>
              <w:t>15 – 19</w:t>
            </w:r>
          </w:p>
        </w:tc>
        <w:tc>
          <w:tcPr>
            <w:tcW w:w="0" w:type="auto"/>
            <w:vAlign w:val="center"/>
            <w:hideMark/>
          </w:tcPr>
          <w:p w:rsidR="00DB366E" w:rsidRPr="00940273" w:rsidRDefault="000F50B3" w:rsidP="00297521">
            <w:pPr>
              <w:spacing w:line="240" w:lineRule="auto"/>
              <w:outlineLvl w:val="4"/>
              <w:rPr>
                <w:rFonts w:eastAsia="Times New Roman" w:cs="Times New Roman"/>
                <w:b/>
                <w:bCs/>
                <w:sz w:val="20"/>
                <w:szCs w:val="20"/>
                <w:lang w:eastAsia="cs-CZ"/>
              </w:rPr>
            </w:pPr>
            <w:r w:rsidRPr="00940273">
              <w:rPr>
                <w:rFonts w:eastAsia="Times New Roman" w:cs="Times New Roman"/>
                <w:b/>
                <w:bCs/>
                <w:sz w:val="20"/>
                <w:szCs w:val="20"/>
                <w:lang w:eastAsia="cs-CZ"/>
              </w:rPr>
              <w:t>315905</w:t>
            </w:r>
          </w:p>
        </w:tc>
      </w:tr>
      <w:tr w:rsidR="000F50B3" w:rsidRPr="00940273" w:rsidTr="00297521">
        <w:trPr>
          <w:tblCellSpacing w:w="15" w:type="dxa"/>
        </w:trPr>
        <w:tc>
          <w:tcPr>
            <w:tcW w:w="0" w:type="auto"/>
            <w:vAlign w:val="center"/>
            <w:hideMark/>
          </w:tcPr>
          <w:p w:rsidR="00DB366E" w:rsidRPr="00940273" w:rsidRDefault="000F50B3" w:rsidP="00DB366E">
            <w:pPr>
              <w:spacing w:before="100" w:beforeAutospacing="1" w:after="100" w:afterAutospacing="1" w:line="240" w:lineRule="auto"/>
              <w:outlineLvl w:val="4"/>
              <w:rPr>
                <w:rFonts w:eastAsia="Times New Roman" w:cs="Times New Roman"/>
                <w:b/>
                <w:bCs/>
                <w:sz w:val="20"/>
                <w:szCs w:val="20"/>
                <w:lang w:eastAsia="cs-CZ"/>
              </w:rPr>
            </w:pPr>
            <w:r w:rsidRPr="00940273">
              <w:rPr>
                <w:rFonts w:eastAsia="Times New Roman" w:cs="Times New Roman"/>
                <w:b/>
                <w:bCs/>
                <w:sz w:val="20"/>
                <w:szCs w:val="20"/>
                <w:lang w:eastAsia="cs-CZ"/>
              </w:rPr>
              <w:t>2</w:t>
            </w:r>
          </w:p>
        </w:tc>
        <w:tc>
          <w:tcPr>
            <w:tcW w:w="0" w:type="auto"/>
            <w:vAlign w:val="center"/>
            <w:hideMark/>
          </w:tcPr>
          <w:p w:rsidR="00DB366E" w:rsidRPr="00940273" w:rsidRDefault="000F50B3" w:rsidP="00DB366E">
            <w:pPr>
              <w:spacing w:before="100" w:beforeAutospacing="1" w:after="100" w:afterAutospacing="1" w:line="240" w:lineRule="auto"/>
              <w:outlineLvl w:val="4"/>
              <w:rPr>
                <w:rFonts w:eastAsia="Times New Roman" w:cs="Times New Roman"/>
                <w:b/>
                <w:bCs/>
                <w:sz w:val="20"/>
                <w:szCs w:val="20"/>
                <w:lang w:eastAsia="cs-CZ"/>
              </w:rPr>
            </w:pPr>
            <w:r w:rsidRPr="00940273">
              <w:rPr>
                <w:rFonts w:eastAsia="Times New Roman" w:cs="Times New Roman"/>
                <w:b/>
                <w:bCs/>
                <w:sz w:val="20"/>
                <w:szCs w:val="20"/>
                <w:lang w:eastAsia="cs-CZ"/>
              </w:rPr>
              <w:t>20 – 24</w:t>
            </w:r>
          </w:p>
        </w:tc>
        <w:tc>
          <w:tcPr>
            <w:tcW w:w="0" w:type="auto"/>
            <w:vAlign w:val="center"/>
            <w:hideMark/>
          </w:tcPr>
          <w:p w:rsidR="00DB366E" w:rsidRPr="00940273" w:rsidRDefault="000F50B3" w:rsidP="00DB366E">
            <w:pPr>
              <w:spacing w:before="100" w:beforeAutospacing="1" w:after="100" w:afterAutospacing="1" w:line="240" w:lineRule="auto"/>
              <w:outlineLvl w:val="4"/>
              <w:rPr>
                <w:rFonts w:eastAsia="Times New Roman" w:cs="Times New Roman"/>
                <w:b/>
                <w:bCs/>
                <w:sz w:val="20"/>
                <w:szCs w:val="20"/>
                <w:lang w:eastAsia="cs-CZ"/>
              </w:rPr>
            </w:pPr>
            <w:r w:rsidRPr="00940273">
              <w:rPr>
                <w:rFonts w:eastAsia="Times New Roman" w:cs="Times New Roman"/>
                <w:b/>
                <w:bCs/>
                <w:sz w:val="20"/>
                <w:szCs w:val="20"/>
                <w:lang w:eastAsia="cs-CZ"/>
              </w:rPr>
              <w:t>361223</w:t>
            </w:r>
          </w:p>
        </w:tc>
      </w:tr>
      <w:tr w:rsidR="000F50B3" w:rsidRPr="00940273" w:rsidTr="00297521">
        <w:trPr>
          <w:tblCellSpacing w:w="15" w:type="dxa"/>
        </w:trPr>
        <w:tc>
          <w:tcPr>
            <w:tcW w:w="0" w:type="auto"/>
            <w:vAlign w:val="center"/>
            <w:hideMark/>
          </w:tcPr>
          <w:p w:rsidR="00DB366E" w:rsidRPr="00940273" w:rsidRDefault="000F50B3" w:rsidP="00DB366E">
            <w:pPr>
              <w:spacing w:before="100" w:beforeAutospacing="1" w:after="100" w:afterAutospacing="1" w:line="240" w:lineRule="auto"/>
              <w:outlineLvl w:val="4"/>
              <w:rPr>
                <w:rFonts w:eastAsia="Times New Roman" w:cs="Times New Roman"/>
                <w:b/>
                <w:bCs/>
                <w:sz w:val="20"/>
                <w:szCs w:val="20"/>
                <w:lang w:eastAsia="cs-CZ"/>
              </w:rPr>
            </w:pPr>
            <w:r w:rsidRPr="00940273">
              <w:rPr>
                <w:rFonts w:eastAsia="Times New Roman" w:cs="Times New Roman"/>
                <w:b/>
                <w:bCs/>
                <w:sz w:val="20"/>
                <w:szCs w:val="20"/>
                <w:lang w:eastAsia="cs-CZ"/>
              </w:rPr>
              <w:t>3</w:t>
            </w:r>
          </w:p>
        </w:tc>
        <w:tc>
          <w:tcPr>
            <w:tcW w:w="0" w:type="auto"/>
            <w:vAlign w:val="center"/>
            <w:hideMark/>
          </w:tcPr>
          <w:p w:rsidR="00DB366E" w:rsidRPr="00940273" w:rsidRDefault="000F50B3" w:rsidP="00DB366E">
            <w:pPr>
              <w:spacing w:before="100" w:beforeAutospacing="1" w:after="100" w:afterAutospacing="1" w:line="240" w:lineRule="auto"/>
              <w:outlineLvl w:val="4"/>
              <w:rPr>
                <w:rFonts w:eastAsia="Times New Roman" w:cs="Times New Roman"/>
                <w:b/>
                <w:bCs/>
                <w:sz w:val="20"/>
                <w:szCs w:val="20"/>
                <w:lang w:eastAsia="cs-CZ"/>
              </w:rPr>
            </w:pPr>
            <w:r w:rsidRPr="00940273">
              <w:rPr>
                <w:rFonts w:eastAsia="Times New Roman" w:cs="Times New Roman"/>
                <w:b/>
                <w:bCs/>
                <w:sz w:val="20"/>
                <w:szCs w:val="20"/>
                <w:lang w:eastAsia="cs-CZ"/>
              </w:rPr>
              <w:t>25 – 29</w:t>
            </w:r>
          </w:p>
        </w:tc>
        <w:tc>
          <w:tcPr>
            <w:tcW w:w="0" w:type="auto"/>
            <w:vAlign w:val="center"/>
            <w:hideMark/>
          </w:tcPr>
          <w:p w:rsidR="00DB366E" w:rsidRPr="00940273" w:rsidRDefault="000F50B3" w:rsidP="00DB366E">
            <w:pPr>
              <w:spacing w:before="100" w:beforeAutospacing="1" w:after="100" w:afterAutospacing="1" w:line="240" w:lineRule="auto"/>
              <w:outlineLvl w:val="4"/>
              <w:rPr>
                <w:rFonts w:eastAsia="Times New Roman" w:cs="Times New Roman"/>
                <w:b/>
                <w:bCs/>
                <w:sz w:val="20"/>
                <w:szCs w:val="20"/>
                <w:lang w:eastAsia="cs-CZ"/>
              </w:rPr>
            </w:pPr>
            <w:r w:rsidRPr="00940273">
              <w:rPr>
                <w:rFonts w:eastAsia="Times New Roman" w:cs="Times New Roman"/>
                <w:b/>
                <w:bCs/>
                <w:sz w:val="20"/>
                <w:szCs w:val="20"/>
                <w:lang w:eastAsia="cs-CZ"/>
              </w:rPr>
              <w:t>393253</w:t>
            </w:r>
          </w:p>
        </w:tc>
      </w:tr>
      <w:tr w:rsidR="000F50B3" w:rsidRPr="00940273" w:rsidTr="00297521">
        <w:trPr>
          <w:tblCellSpacing w:w="15" w:type="dxa"/>
        </w:trPr>
        <w:tc>
          <w:tcPr>
            <w:tcW w:w="0" w:type="auto"/>
            <w:vAlign w:val="center"/>
            <w:hideMark/>
          </w:tcPr>
          <w:p w:rsidR="00DB366E" w:rsidRPr="00940273" w:rsidRDefault="000F50B3" w:rsidP="00DB366E">
            <w:pPr>
              <w:spacing w:before="100" w:beforeAutospacing="1" w:after="100" w:afterAutospacing="1" w:line="240" w:lineRule="auto"/>
              <w:outlineLvl w:val="4"/>
              <w:rPr>
                <w:rFonts w:eastAsia="Times New Roman" w:cs="Times New Roman"/>
                <w:b/>
                <w:bCs/>
                <w:sz w:val="20"/>
                <w:szCs w:val="20"/>
                <w:lang w:eastAsia="cs-CZ"/>
              </w:rPr>
            </w:pPr>
            <w:r w:rsidRPr="00940273">
              <w:rPr>
                <w:rFonts w:eastAsia="Times New Roman" w:cs="Times New Roman"/>
                <w:b/>
                <w:bCs/>
                <w:sz w:val="20"/>
                <w:szCs w:val="20"/>
                <w:lang w:eastAsia="cs-CZ"/>
              </w:rPr>
              <w:t>4</w:t>
            </w:r>
          </w:p>
        </w:tc>
        <w:tc>
          <w:tcPr>
            <w:tcW w:w="0" w:type="auto"/>
            <w:vAlign w:val="center"/>
            <w:hideMark/>
          </w:tcPr>
          <w:p w:rsidR="00DB366E" w:rsidRPr="00940273" w:rsidRDefault="000F50B3" w:rsidP="00DB366E">
            <w:pPr>
              <w:spacing w:before="100" w:beforeAutospacing="1" w:after="100" w:afterAutospacing="1" w:line="240" w:lineRule="auto"/>
              <w:outlineLvl w:val="4"/>
              <w:rPr>
                <w:rFonts w:eastAsia="Times New Roman" w:cs="Times New Roman"/>
                <w:b/>
                <w:bCs/>
                <w:sz w:val="20"/>
                <w:szCs w:val="20"/>
                <w:lang w:eastAsia="cs-CZ"/>
              </w:rPr>
            </w:pPr>
            <w:r w:rsidRPr="00940273">
              <w:rPr>
                <w:rFonts w:eastAsia="Times New Roman" w:cs="Times New Roman"/>
                <w:b/>
                <w:bCs/>
                <w:sz w:val="20"/>
                <w:szCs w:val="20"/>
                <w:lang w:eastAsia="cs-CZ"/>
              </w:rPr>
              <w:t>30 – 34</w:t>
            </w:r>
          </w:p>
        </w:tc>
        <w:tc>
          <w:tcPr>
            <w:tcW w:w="0" w:type="auto"/>
            <w:vAlign w:val="center"/>
            <w:hideMark/>
          </w:tcPr>
          <w:p w:rsidR="00DB366E" w:rsidRPr="00940273" w:rsidRDefault="000F50B3" w:rsidP="00DB366E">
            <w:pPr>
              <w:spacing w:before="100" w:beforeAutospacing="1" w:after="100" w:afterAutospacing="1" w:line="240" w:lineRule="auto"/>
              <w:outlineLvl w:val="4"/>
              <w:rPr>
                <w:rFonts w:eastAsia="Times New Roman" w:cs="Times New Roman"/>
                <w:b/>
                <w:bCs/>
                <w:sz w:val="20"/>
                <w:szCs w:val="20"/>
                <w:lang w:eastAsia="cs-CZ"/>
              </w:rPr>
            </w:pPr>
            <w:r w:rsidRPr="00940273">
              <w:rPr>
                <w:rFonts w:eastAsia="Times New Roman" w:cs="Times New Roman"/>
                <w:b/>
                <w:bCs/>
                <w:sz w:val="20"/>
                <w:szCs w:val="20"/>
                <w:lang w:eastAsia="cs-CZ"/>
              </w:rPr>
              <w:t>476520</w:t>
            </w:r>
          </w:p>
        </w:tc>
      </w:tr>
      <w:tr w:rsidR="000F50B3" w:rsidRPr="00940273" w:rsidTr="00297521">
        <w:trPr>
          <w:tblCellSpacing w:w="15" w:type="dxa"/>
        </w:trPr>
        <w:tc>
          <w:tcPr>
            <w:tcW w:w="0" w:type="auto"/>
            <w:vAlign w:val="center"/>
            <w:hideMark/>
          </w:tcPr>
          <w:p w:rsidR="00DB366E" w:rsidRPr="00940273" w:rsidRDefault="000F50B3" w:rsidP="00DB366E">
            <w:pPr>
              <w:spacing w:before="100" w:beforeAutospacing="1" w:after="100" w:afterAutospacing="1" w:line="240" w:lineRule="auto"/>
              <w:outlineLvl w:val="4"/>
              <w:rPr>
                <w:rFonts w:eastAsia="Times New Roman" w:cs="Times New Roman"/>
                <w:b/>
                <w:bCs/>
                <w:sz w:val="20"/>
                <w:szCs w:val="20"/>
                <w:lang w:eastAsia="cs-CZ"/>
              </w:rPr>
            </w:pPr>
            <w:r w:rsidRPr="00940273">
              <w:rPr>
                <w:rFonts w:eastAsia="Times New Roman" w:cs="Times New Roman"/>
                <w:b/>
                <w:bCs/>
                <w:sz w:val="20"/>
                <w:szCs w:val="20"/>
                <w:lang w:eastAsia="cs-CZ"/>
              </w:rPr>
              <w:t>5</w:t>
            </w:r>
          </w:p>
        </w:tc>
        <w:tc>
          <w:tcPr>
            <w:tcW w:w="0" w:type="auto"/>
            <w:vAlign w:val="center"/>
            <w:hideMark/>
          </w:tcPr>
          <w:p w:rsidR="00DB366E" w:rsidRPr="00940273" w:rsidRDefault="000F50B3" w:rsidP="00DB366E">
            <w:pPr>
              <w:spacing w:before="100" w:beforeAutospacing="1" w:after="100" w:afterAutospacing="1" w:line="240" w:lineRule="auto"/>
              <w:outlineLvl w:val="4"/>
              <w:rPr>
                <w:rFonts w:eastAsia="Times New Roman" w:cs="Times New Roman"/>
                <w:b/>
                <w:bCs/>
                <w:sz w:val="20"/>
                <w:szCs w:val="20"/>
                <w:lang w:eastAsia="cs-CZ"/>
              </w:rPr>
            </w:pPr>
            <w:r w:rsidRPr="00940273">
              <w:rPr>
                <w:rFonts w:eastAsia="Times New Roman" w:cs="Times New Roman"/>
                <w:b/>
                <w:bCs/>
                <w:sz w:val="20"/>
                <w:szCs w:val="20"/>
                <w:lang w:eastAsia="cs-CZ"/>
              </w:rPr>
              <w:t>35 – 39</w:t>
            </w:r>
          </w:p>
        </w:tc>
        <w:tc>
          <w:tcPr>
            <w:tcW w:w="0" w:type="auto"/>
            <w:vAlign w:val="center"/>
            <w:hideMark/>
          </w:tcPr>
          <w:p w:rsidR="00DB366E" w:rsidRPr="00940273" w:rsidRDefault="000F50B3" w:rsidP="00DB366E">
            <w:pPr>
              <w:spacing w:before="100" w:beforeAutospacing="1" w:after="100" w:afterAutospacing="1" w:line="240" w:lineRule="auto"/>
              <w:outlineLvl w:val="4"/>
              <w:rPr>
                <w:rFonts w:eastAsia="Times New Roman" w:cs="Times New Roman"/>
                <w:b/>
                <w:bCs/>
                <w:sz w:val="20"/>
                <w:szCs w:val="20"/>
                <w:lang w:eastAsia="cs-CZ"/>
              </w:rPr>
            </w:pPr>
            <w:r w:rsidRPr="00940273">
              <w:rPr>
                <w:rFonts w:eastAsia="Times New Roman" w:cs="Times New Roman"/>
                <w:b/>
                <w:bCs/>
                <w:sz w:val="20"/>
                <w:szCs w:val="20"/>
                <w:lang w:eastAsia="cs-CZ"/>
              </w:rPr>
              <w:t>435327</w:t>
            </w:r>
          </w:p>
        </w:tc>
      </w:tr>
      <w:tr w:rsidR="000F50B3" w:rsidRPr="00940273" w:rsidTr="00297521">
        <w:trPr>
          <w:tblCellSpacing w:w="15" w:type="dxa"/>
        </w:trPr>
        <w:tc>
          <w:tcPr>
            <w:tcW w:w="0" w:type="auto"/>
            <w:vAlign w:val="center"/>
            <w:hideMark/>
          </w:tcPr>
          <w:p w:rsidR="00DB366E" w:rsidRPr="00940273" w:rsidRDefault="000F50B3" w:rsidP="00DB366E">
            <w:pPr>
              <w:spacing w:before="100" w:beforeAutospacing="1" w:after="100" w:afterAutospacing="1" w:line="240" w:lineRule="auto"/>
              <w:outlineLvl w:val="4"/>
              <w:rPr>
                <w:rFonts w:eastAsia="Times New Roman" w:cs="Times New Roman"/>
                <w:b/>
                <w:bCs/>
                <w:sz w:val="20"/>
                <w:szCs w:val="20"/>
                <w:lang w:eastAsia="cs-CZ"/>
              </w:rPr>
            </w:pPr>
            <w:r w:rsidRPr="00940273">
              <w:rPr>
                <w:rFonts w:eastAsia="Times New Roman" w:cs="Times New Roman"/>
                <w:b/>
                <w:bCs/>
                <w:sz w:val="20"/>
                <w:szCs w:val="20"/>
                <w:lang w:eastAsia="cs-CZ"/>
              </w:rPr>
              <w:t>6</w:t>
            </w:r>
          </w:p>
        </w:tc>
        <w:tc>
          <w:tcPr>
            <w:tcW w:w="0" w:type="auto"/>
            <w:vAlign w:val="center"/>
            <w:hideMark/>
          </w:tcPr>
          <w:p w:rsidR="00DB366E" w:rsidRPr="00940273" w:rsidRDefault="000F50B3" w:rsidP="00DB366E">
            <w:pPr>
              <w:spacing w:before="100" w:beforeAutospacing="1" w:after="100" w:afterAutospacing="1" w:line="240" w:lineRule="auto"/>
              <w:outlineLvl w:val="4"/>
              <w:rPr>
                <w:rFonts w:eastAsia="Times New Roman" w:cs="Times New Roman"/>
                <w:b/>
                <w:bCs/>
                <w:sz w:val="20"/>
                <w:szCs w:val="20"/>
                <w:lang w:eastAsia="cs-CZ"/>
              </w:rPr>
            </w:pPr>
            <w:r w:rsidRPr="00940273">
              <w:rPr>
                <w:rFonts w:eastAsia="Times New Roman" w:cs="Times New Roman"/>
                <w:b/>
                <w:bCs/>
                <w:sz w:val="20"/>
                <w:szCs w:val="20"/>
                <w:lang w:eastAsia="cs-CZ"/>
              </w:rPr>
              <w:t>40 – 44</w:t>
            </w:r>
          </w:p>
        </w:tc>
        <w:tc>
          <w:tcPr>
            <w:tcW w:w="0" w:type="auto"/>
            <w:vAlign w:val="center"/>
            <w:hideMark/>
          </w:tcPr>
          <w:p w:rsidR="00DB366E" w:rsidRPr="00940273" w:rsidRDefault="000F50B3" w:rsidP="00DB366E">
            <w:pPr>
              <w:spacing w:before="100" w:beforeAutospacing="1" w:after="100" w:afterAutospacing="1" w:line="240" w:lineRule="auto"/>
              <w:outlineLvl w:val="4"/>
              <w:rPr>
                <w:rFonts w:eastAsia="Times New Roman" w:cs="Times New Roman"/>
                <w:b/>
                <w:bCs/>
                <w:sz w:val="20"/>
                <w:szCs w:val="20"/>
                <w:lang w:eastAsia="cs-CZ"/>
              </w:rPr>
            </w:pPr>
            <w:r w:rsidRPr="00940273">
              <w:rPr>
                <w:rFonts w:eastAsia="Times New Roman" w:cs="Times New Roman"/>
                <w:b/>
                <w:bCs/>
                <w:sz w:val="20"/>
                <w:szCs w:val="20"/>
                <w:lang w:eastAsia="cs-CZ"/>
              </w:rPr>
              <w:t>359838</w:t>
            </w:r>
          </w:p>
        </w:tc>
      </w:tr>
      <w:tr w:rsidR="000F50B3" w:rsidRPr="00940273" w:rsidTr="00297521">
        <w:trPr>
          <w:tblCellSpacing w:w="15" w:type="dxa"/>
        </w:trPr>
        <w:tc>
          <w:tcPr>
            <w:tcW w:w="0" w:type="auto"/>
            <w:vAlign w:val="center"/>
            <w:hideMark/>
          </w:tcPr>
          <w:p w:rsidR="00DB366E" w:rsidRPr="00940273" w:rsidRDefault="000F50B3" w:rsidP="00DB366E">
            <w:pPr>
              <w:spacing w:before="100" w:beforeAutospacing="1" w:after="100" w:afterAutospacing="1" w:line="240" w:lineRule="auto"/>
              <w:outlineLvl w:val="4"/>
              <w:rPr>
                <w:rFonts w:eastAsia="Times New Roman" w:cs="Times New Roman"/>
                <w:b/>
                <w:bCs/>
                <w:sz w:val="20"/>
                <w:szCs w:val="20"/>
                <w:lang w:eastAsia="cs-CZ"/>
              </w:rPr>
            </w:pPr>
            <w:r w:rsidRPr="00940273">
              <w:rPr>
                <w:rFonts w:eastAsia="Times New Roman" w:cs="Times New Roman"/>
                <w:b/>
                <w:bCs/>
                <w:sz w:val="20"/>
                <w:szCs w:val="20"/>
                <w:lang w:eastAsia="cs-CZ"/>
              </w:rPr>
              <w:t>7</w:t>
            </w:r>
          </w:p>
        </w:tc>
        <w:tc>
          <w:tcPr>
            <w:tcW w:w="0" w:type="auto"/>
            <w:vAlign w:val="center"/>
            <w:hideMark/>
          </w:tcPr>
          <w:p w:rsidR="00DB366E" w:rsidRPr="00940273" w:rsidRDefault="000F50B3" w:rsidP="00DB366E">
            <w:pPr>
              <w:spacing w:before="100" w:beforeAutospacing="1" w:after="100" w:afterAutospacing="1" w:line="240" w:lineRule="auto"/>
              <w:outlineLvl w:val="4"/>
              <w:rPr>
                <w:rFonts w:eastAsia="Times New Roman" w:cs="Times New Roman"/>
                <w:b/>
                <w:bCs/>
                <w:sz w:val="20"/>
                <w:szCs w:val="20"/>
                <w:lang w:eastAsia="cs-CZ"/>
              </w:rPr>
            </w:pPr>
            <w:r w:rsidRPr="00940273">
              <w:rPr>
                <w:rFonts w:eastAsia="Times New Roman" w:cs="Times New Roman"/>
                <w:b/>
                <w:bCs/>
                <w:sz w:val="20"/>
                <w:szCs w:val="20"/>
                <w:lang w:eastAsia="cs-CZ"/>
              </w:rPr>
              <w:t>45 – 49</w:t>
            </w:r>
          </w:p>
        </w:tc>
        <w:tc>
          <w:tcPr>
            <w:tcW w:w="0" w:type="auto"/>
            <w:vAlign w:val="center"/>
            <w:hideMark/>
          </w:tcPr>
          <w:p w:rsidR="00DB366E" w:rsidRPr="00940273" w:rsidRDefault="000F50B3" w:rsidP="00DB366E">
            <w:pPr>
              <w:spacing w:before="100" w:beforeAutospacing="1" w:after="100" w:afterAutospacing="1" w:line="240" w:lineRule="auto"/>
              <w:outlineLvl w:val="4"/>
              <w:rPr>
                <w:rFonts w:eastAsia="Times New Roman" w:cs="Times New Roman"/>
                <w:b/>
                <w:bCs/>
                <w:sz w:val="20"/>
                <w:szCs w:val="20"/>
                <w:lang w:eastAsia="cs-CZ"/>
              </w:rPr>
            </w:pPr>
            <w:r w:rsidRPr="00940273">
              <w:rPr>
                <w:rFonts w:eastAsia="Times New Roman" w:cs="Times New Roman"/>
                <w:b/>
                <w:bCs/>
                <w:sz w:val="20"/>
                <w:szCs w:val="20"/>
                <w:lang w:eastAsia="cs-CZ"/>
              </w:rPr>
              <w:t>345961</w:t>
            </w:r>
          </w:p>
        </w:tc>
      </w:tr>
      <w:tr w:rsidR="000F50B3" w:rsidRPr="00940273" w:rsidTr="00297521">
        <w:trPr>
          <w:tblCellSpacing w:w="15" w:type="dxa"/>
        </w:trPr>
        <w:tc>
          <w:tcPr>
            <w:tcW w:w="0" w:type="auto"/>
            <w:vAlign w:val="center"/>
            <w:hideMark/>
          </w:tcPr>
          <w:p w:rsidR="00DB366E" w:rsidRPr="00940273" w:rsidRDefault="000F50B3" w:rsidP="00DB366E">
            <w:pPr>
              <w:spacing w:before="100" w:beforeAutospacing="1" w:after="100" w:afterAutospacing="1" w:line="240" w:lineRule="auto"/>
              <w:outlineLvl w:val="4"/>
              <w:rPr>
                <w:rFonts w:eastAsia="Times New Roman" w:cs="Times New Roman"/>
                <w:b/>
                <w:bCs/>
                <w:sz w:val="20"/>
                <w:szCs w:val="20"/>
                <w:lang w:eastAsia="cs-CZ"/>
              </w:rPr>
            </w:pPr>
            <w:r w:rsidRPr="00940273">
              <w:rPr>
                <w:rFonts w:eastAsia="Times New Roman" w:cs="Times New Roman"/>
                <w:b/>
                <w:bCs/>
                <w:sz w:val="20"/>
                <w:szCs w:val="20"/>
                <w:lang w:eastAsia="cs-CZ"/>
              </w:rPr>
              <w:t>8</w:t>
            </w:r>
          </w:p>
        </w:tc>
        <w:tc>
          <w:tcPr>
            <w:tcW w:w="0" w:type="auto"/>
            <w:vAlign w:val="center"/>
            <w:hideMark/>
          </w:tcPr>
          <w:p w:rsidR="00DB366E" w:rsidRPr="00940273" w:rsidRDefault="000F50B3" w:rsidP="00DB366E">
            <w:pPr>
              <w:spacing w:before="100" w:beforeAutospacing="1" w:after="100" w:afterAutospacing="1" w:line="240" w:lineRule="auto"/>
              <w:outlineLvl w:val="4"/>
              <w:rPr>
                <w:rFonts w:eastAsia="Times New Roman" w:cs="Times New Roman"/>
                <w:b/>
                <w:bCs/>
                <w:sz w:val="20"/>
                <w:szCs w:val="20"/>
                <w:lang w:eastAsia="cs-CZ"/>
              </w:rPr>
            </w:pPr>
            <w:r w:rsidRPr="00940273">
              <w:rPr>
                <w:rFonts w:eastAsia="Times New Roman" w:cs="Times New Roman"/>
                <w:b/>
                <w:bCs/>
                <w:sz w:val="20"/>
                <w:szCs w:val="20"/>
                <w:lang w:eastAsia="cs-CZ"/>
              </w:rPr>
              <w:t>50 – 54</w:t>
            </w:r>
          </w:p>
        </w:tc>
        <w:tc>
          <w:tcPr>
            <w:tcW w:w="0" w:type="auto"/>
            <w:vAlign w:val="center"/>
            <w:hideMark/>
          </w:tcPr>
          <w:p w:rsidR="00DB366E" w:rsidRPr="00940273" w:rsidRDefault="000F50B3" w:rsidP="00DB366E">
            <w:pPr>
              <w:spacing w:before="100" w:beforeAutospacing="1" w:after="100" w:afterAutospacing="1" w:line="240" w:lineRule="auto"/>
              <w:outlineLvl w:val="4"/>
              <w:rPr>
                <w:rFonts w:eastAsia="Times New Roman" w:cs="Times New Roman"/>
                <w:b/>
                <w:bCs/>
                <w:sz w:val="20"/>
                <w:szCs w:val="20"/>
                <w:lang w:eastAsia="cs-CZ"/>
              </w:rPr>
            </w:pPr>
            <w:r w:rsidRPr="00940273">
              <w:rPr>
                <w:rFonts w:eastAsia="Times New Roman" w:cs="Times New Roman"/>
                <w:b/>
                <w:bCs/>
                <w:sz w:val="20"/>
                <w:szCs w:val="20"/>
                <w:lang w:eastAsia="cs-CZ"/>
              </w:rPr>
              <w:t>349514</w:t>
            </w:r>
          </w:p>
        </w:tc>
      </w:tr>
      <w:tr w:rsidR="000F50B3" w:rsidRPr="00940273" w:rsidTr="00297521">
        <w:trPr>
          <w:tblCellSpacing w:w="15" w:type="dxa"/>
        </w:trPr>
        <w:tc>
          <w:tcPr>
            <w:tcW w:w="0" w:type="auto"/>
            <w:vAlign w:val="center"/>
            <w:hideMark/>
          </w:tcPr>
          <w:p w:rsidR="00DB366E" w:rsidRPr="00940273" w:rsidRDefault="000F50B3" w:rsidP="00297521">
            <w:pPr>
              <w:spacing w:line="240" w:lineRule="auto"/>
              <w:outlineLvl w:val="4"/>
              <w:rPr>
                <w:rFonts w:eastAsia="Times New Roman" w:cs="Times New Roman"/>
                <w:bCs/>
                <w:sz w:val="20"/>
                <w:szCs w:val="20"/>
                <w:lang w:eastAsia="cs-CZ"/>
              </w:rPr>
            </w:pPr>
            <w:r w:rsidRPr="00940273">
              <w:rPr>
                <w:rFonts w:eastAsia="Times New Roman" w:cs="Times New Roman"/>
                <w:bCs/>
                <w:sz w:val="20"/>
                <w:szCs w:val="20"/>
                <w:lang w:eastAsia="cs-CZ"/>
              </w:rPr>
              <w:t>9</w:t>
            </w:r>
          </w:p>
        </w:tc>
        <w:tc>
          <w:tcPr>
            <w:tcW w:w="0" w:type="auto"/>
            <w:vAlign w:val="center"/>
            <w:hideMark/>
          </w:tcPr>
          <w:p w:rsidR="00DB366E" w:rsidRPr="00940273" w:rsidRDefault="000F50B3" w:rsidP="00297521">
            <w:pPr>
              <w:spacing w:line="240" w:lineRule="auto"/>
              <w:outlineLvl w:val="4"/>
              <w:rPr>
                <w:rFonts w:eastAsia="Times New Roman" w:cs="Times New Roman"/>
                <w:b/>
                <w:bCs/>
                <w:sz w:val="20"/>
                <w:szCs w:val="20"/>
                <w:lang w:eastAsia="cs-CZ"/>
              </w:rPr>
            </w:pPr>
            <w:r w:rsidRPr="00940273">
              <w:rPr>
                <w:rFonts w:eastAsia="Times New Roman" w:cs="Times New Roman"/>
                <w:b/>
                <w:bCs/>
                <w:sz w:val="20"/>
                <w:szCs w:val="20"/>
                <w:lang w:eastAsia="cs-CZ"/>
              </w:rPr>
              <w:t>55 – 59</w:t>
            </w:r>
          </w:p>
        </w:tc>
        <w:tc>
          <w:tcPr>
            <w:tcW w:w="0" w:type="auto"/>
            <w:vAlign w:val="center"/>
            <w:hideMark/>
          </w:tcPr>
          <w:p w:rsidR="00DB366E" w:rsidRPr="00940273" w:rsidRDefault="000F50B3" w:rsidP="00297521">
            <w:pPr>
              <w:spacing w:line="240" w:lineRule="auto"/>
              <w:outlineLvl w:val="4"/>
              <w:rPr>
                <w:rFonts w:eastAsia="Times New Roman" w:cs="Times New Roman"/>
                <w:b/>
                <w:bCs/>
                <w:sz w:val="20"/>
                <w:szCs w:val="20"/>
                <w:lang w:eastAsia="cs-CZ"/>
              </w:rPr>
            </w:pPr>
            <w:r w:rsidRPr="00940273">
              <w:rPr>
                <w:rFonts w:eastAsia="Times New Roman" w:cs="Times New Roman"/>
                <w:b/>
                <w:bCs/>
                <w:sz w:val="20"/>
                <w:szCs w:val="20"/>
                <w:lang w:eastAsia="cs-CZ"/>
              </w:rPr>
              <w:t>370932</w:t>
            </w:r>
          </w:p>
        </w:tc>
      </w:tr>
    </w:tbl>
    <w:p w:rsidR="00297521" w:rsidRPr="00297521" w:rsidRDefault="00297521" w:rsidP="00297521">
      <w:pPr>
        <w:spacing w:line="240" w:lineRule="auto"/>
        <w:rPr>
          <w:rFonts w:eastAsia="Times New Roman" w:cs="Times New Roman"/>
          <w:sz w:val="16"/>
          <w:szCs w:val="16"/>
          <w:lang w:eastAsia="cs-CZ"/>
        </w:rPr>
      </w:pPr>
      <w:r>
        <w:rPr>
          <w:rFonts w:eastAsia="Times New Roman" w:cs="Times New Roman"/>
          <w:sz w:val="16"/>
          <w:szCs w:val="16"/>
          <w:lang w:eastAsia="cs-CZ"/>
        </w:rPr>
        <w:t>Zdroj: ČSU</w:t>
      </w:r>
    </w:p>
    <w:p w:rsidR="00BC6A11" w:rsidRDefault="00BC6A11" w:rsidP="00BC6A11">
      <w:pPr>
        <w:ind w:firstLine="709"/>
        <w:rPr>
          <w:rFonts w:eastAsia="Times New Roman" w:cs="Times New Roman"/>
          <w:lang w:eastAsia="cs-CZ"/>
        </w:rPr>
      </w:pPr>
    </w:p>
    <w:p w:rsidR="000F50B3" w:rsidRPr="00940273" w:rsidRDefault="00297521" w:rsidP="00BC6A11">
      <w:pPr>
        <w:ind w:firstLine="709"/>
        <w:jc w:val="both"/>
        <w:rPr>
          <w:rFonts w:eastAsia="Times New Roman" w:cs="Times New Roman"/>
          <w:lang w:eastAsia="cs-CZ"/>
        </w:rPr>
      </w:pPr>
      <w:r>
        <w:rPr>
          <w:rFonts w:eastAsia="Times New Roman" w:cs="Times New Roman"/>
          <w:lang w:eastAsia="cs-CZ"/>
        </w:rPr>
        <w:lastRenderedPageBreak/>
        <w:t xml:space="preserve">V tabulce č.1 </w:t>
      </w:r>
      <w:r w:rsidR="00D3064E">
        <w:rPr>
          <w:rFonts w:eastAsia="Times New Roman" w:cs="Times New Roman"/>
          <w:lang w:eastAsia="cs-CZ"/>
        </w:rPr>
        <w:t>j</w:t>
      </w:r>
      <w:r>
        <w:rPr>
          <w:rFonts w:eastAsia="Times New Roman" w:cs="Times New Roman"/>
          <w:lang w:eastAsia="cs-CZ"/>
        </w:rPr>
        <w:t>sou patrné</w:t>
      </w:r>
      <w:r w:rsidR="000F50B3" w:rsidRPr="00940273">
        <w:rPr>
          <w:rFonts w:eastAsia="Times New Roman" w:cs="Times New Roman"/>
          <w:lang w:eastAsia="cs-CZ"/>
        </w:rPr>
        <w:t xml:space="preserve"> rozdíly čísel v počtech mužů. Ne</w:t>
      </w:r>
      <w:r w:rsidR="00BC6A11">
        <w:rPr>
          <w:rFonts w:eastAsia="Times New Roman" w:cs="Times New Roman"/>
          <w:lang w:eastAsia="cs-CZ"/>
        </w:rPr>
        <w:t>jslabším</w:t>
      </w:r>
      <w:r>
        <w:rPr>
          <w:rFonts w:eastAsia="Times New Roman" w:cs="Times New Roman"/>
          <w:lang w:eastAsia="cs-CZ"/>
        </w:rPr>
        <w:t xml:space="preserve"> ročn</w:t>
      </w:r>
      <w:r w:rsidR="00BC6A11">
        <w:rPr>
          <w:rFonts w:eastAsia="Times New Roman" w:cs="Times New Roman"/>
          <w:lang w:eastAsia="cs-CZ"/>
        </w:rPr>
        <w:t>íke</w:t>
      </w:r>
      <w:r w:rsidR="00C673CA">
        <w:rPr>
          <w:rFonts w:eastAsia="Times New Roman" w:cs="Times New Roman"/>
          <w:lang w:eastAsia="cs-CZ"/>
        </w:rPr>
        <w:t>m</w:t>
      </w:r>
      <w:r>
        <w:rPr>
          <w:rFonts w:eastAsia="Times New Roman" w:cs="Times New Roman"/>
          <w:lang w:eastAsia="cs-CZ"/>
        </w:rPr>
        <w:t xml:space="preserve"> jsou v kategorii </w:t>
      </w:r>
      <w:r w:rsidR="000F50B3" w:rsidRPr="00940273">
        <w:rPr>
          <w:rFonts w:eastAsia="Times New Roman" w:cs="Times New Roman"/>
          <w:lang w:eastAsia="cs-CZ"/>
        </w:rPr>
        <w:t>1</w:t>
      </w:r>
      <w:r>
        <w:rPr>
          <w:rFonts w:eastAsia="Times New Roman" w:cs="Times New Roman"/>
          <w:lang w:eastAsia="cs-CZ"/>
        </w:rPr>
        <w:t>7</w:t>
      </w:r>
      <w:r w:rsidR="00D3064E">
        <w:rPr>
          <w:rFonts w:eastAsia="Times New Roman" w:cs="Times New Roman"/>
          <w:lang w:eastAsia="cs-CZ"/>
        </w:rPr>
        <w:t>-ti</w:t>
      </w:r>
      <w:r w:rsidR="000F50B3" w:rsidRPr="00940273">
        <w:rPr>
          <w:rFonts w:eastAsia="Times New Roman" w:cs="Times New Roman"/>
          <w:lang w:eastAsia="cs-CZ"/>
        </w:rPr>
        <w:t xml:space="preserve"> letí muži. Nejsilnější je generace současných třicátníků a </w:t>
      </w:r>
      <w:r>
        <w:rPr>
          <w:rFonts w:eastAsia="Times New Roman" w:cs="Times New Roman"/>
          <w:lang w:eastAsia="cs-CZ"/>
        </w:rPr>
        <w:t xml:space="preserve">čtyřicátníků. Pro </w:t>
      </w:r>
      <w:r w:rsidR="000F50B3" w:rsidRPr="00940273">
        <w:rPr>
          <w:rFonts w:eastAsia="Times New Roman" w:cs="Times New Roman"/>
          <w:lang w:eastAsia="cs-CZ"/>
        </w:rPr>
        <w:t>zjednoduš</w:t>
      </w:r>
      <w:r w:rsidR="00BC6A11">
        <w:rPr>
          <w:rFonts w:eastAsia="Times New Roman" w:cs="Times New Roman"/>
          <w:lang w:eastAsia="cs-CZ"/>
        </w:rPr>
        <w:t>ení popisování je věková</w:t>
      </w:r>
      <w:r w:rsidR="000F50B3" w:rsidRPr="00940273">
        <w:rPr>
          <w:rFonts w:eastAsia="Times New Roman" w:cs="Times New Roman"/>
          <w:lang w:eastAsia="cs-CZ"/>
        </w:rPr>
        <w:t xml:space="preserve"> strukturu očíslov</w:t>
      </w:r>
      <w:r w:rsidR="00BC6A11">
        <w:rPr>
          <w:rFonts w:eastAsia="Times New Roman" w:cs="Times New Roman"/>
          <w:lang w:eastAsia="cs-CZ"/>
        </w:rPr>
        <w:t>ána</w:t>
      </w:r>
      <w:r w:rsidR="000F50B3" w:rsidRPr="00940273">
        <w:rPr>
          <w:rFonts w:eastAsia="Times New Roman" w:cs="Times New Roman"/>
          <w:lang w:eastAsia="cs-CZ"/>
        </w:rPr>
        <w:t xml:space="preserve"> a nazv</w:t>
      </w:r>
      <w:r w:rsidR="00BC6A11">
        <w:rPr>
          <w:rFonts w:eastAsia="Times New Roman" w:cs="Times New Roman"/>
          <w:lang w:eastAsia="cs-CZ"/>
        </w:rPr>
        <w:t>ána</w:t>
      </w:r>
      <w:r w:rsidR="000F50B3" w:rsidRPr="00940273">
        <w:rPr>
          <w:rFonts w:eastAsia="Times New Roman" w:cs="Times New Roman"/>
          <w:lang w:eastAsia="cs-CZ"/>
        </w:rPr>
        <w:t xml:space="preserve"> kategori</w:t>
      </w:r>
      <w:r w:rsidR="00BC6A11">
        <w:rPr>
          <w:rFonts w:eastAsia="Times New Roman" w:cs="Times New Roman"/>
          <w:lang w:eastAsia="cs-CZ"/>
        </w:rPr>
        <w:t>í</w:t>
      </w:r>
      <w:r w:rsidR="000F50B3" w:rsidRPr="00940273">
        <w:rPr>
          <w:rFonts w:eastAsia="Times New Roman" w:cs="Times New Roman"/>
          <w:lang w:eastAsia="cs-CZ"/>
        </w:rPr>
        <w:t>, jinak nemá žádný další význam sloupec kategorie.</w:t>
      </w:r>
      <w:r w:rsidR="00BC6A11">
        <w:rPr>
          <w:rFonts w:eastAsia="Times New Roman" w:cs="Times New Roman"/>
          <w:lang w:eastAsia="cs-CZ"/>
        </w:rPr>
        <w:t xml:space="preserve"> </w:t>
      </w:r>
      <w:r w:rsidR="000F50B3" w:rsidRPr="00BC6A11">
        <w:rPr>
          <w:rFonts w:eastAsia="Times New Roman" w:cs="Times New Roman"/>
          <w:bCs/>
          <w:lang w:eastAsia="cs-CZ"/>
        </w:rPr>
        <w:t>Mezi muži v kategorii 1 a 5 je rozdíl 74</w:t>
      </w:r>
      <w:r w:rsidR="00BC6A11">
        <w:rPr>
          <w:rFonts w:eastAsia="Times New Roman" w:cs="Times New Roman"/>
          <w:bCs/>
          <w:lang w:eastAsia="cs-CZ"/>
        </w:rPr>
        <w:t>.</w:t>
      </w:r>
      <w:r w:rsidR="000F50B3" w:rsidRPr="00BC6A11">
        <w:rPr>
          <w:rFonts w:eastAsia="Times New Roman" w:cs="Times New Roman"/>
          <w:bCs/>
          <w:lang w:eastAsia="cs-CZ"/>
        </w:rPr>
        <w:t>094 mužů v neprospěch mladší generace. To je hodně velký rozdíl.</w:t>
      </w:r>
      <w:r w:rsidR="00BC6A11">
        <w:rPr>
          <w:rFonts w:eastAsia="Times New Roman" w:cs="Times New Roman"/>
          <w:lang w:eastAsia="cs-CZ"/>
        </w:rPr>
        <w:t xml:space="preserve"> </w:t>
      </w:r>
      <w:r w:rsidR="000F50B3" w:rsidRPr="00BC6A11">
        <w:rPr>
          <w:rFonts w:eastAsia="Times New Roman" w:cs="Times New Roman"/>
          <w:bCs/>
          <w:lang w:eastAsia="cs-CZ"/>
        </w:rPr>
        <w:t>Kategorie 9 jsou muži, kteří budou odcházet do důchodu a převyšují kategorii mužů 1 o celkových 55</w:t>
      </w:r>
      <w:r w:rsidR="00BC6A11">
        <w:rPr>
          <w:rFonts w:eastAsia="Times New Roman" w:cs="Times New Roman"/>
          <w:bCs/>
          <w:lang w:eastAsia="cs-CZ"/>
        </w:rPr>
        <w:t>.</w:t>
      </w:r>
      <w:r w:rsidR="000F50B3" w:rsidRPr="00BC6A11">
        <w:rPr>
          <w:rFonts w:eastAsia="Times New Roman" w:cs="Times New Roman"/>
          <w:bCs/>
          <w:lang w:eastAsia="cs-CZ"/>
        </w:rPr>
        <w:t>027 mužů</w:t>
      </w:r>
      <w:r w:rsidR="000F50B3" w:rsidRPr="00940273">
        <w:rPr>
          <w:rFonts w:eastAsia="Times New Roman" w:cs="Times New Roman"/>
          <w:lang w:eastAsia="cs-CZ"/>
        </w:rPr>
        <w:t>. Opět v neprospěch mladé generace.</w:t>
      </w:r>
      <w:r w:rsidR="00D3064E">
        <w:rPr>
          <w:rFonts w:eastAsia="Times New Roman" w:cs="Times New Roman"/>
          <w:lang w:eastAsia="cs-CZ"/>
        </w:rPr>
        <w:t>Počet</w:t>
      </w:r>
      <w:r w:rsidR="00BC6A11">
        <w:rPr>
          <w:rFonts w:eastAsia="Times New Roman" w:cs="Times New Roman"/>
          <w:lang w:eastAsia="cs-CZ"/>
        </w:rPr>
        <w:t xml:space="preserve"> </w:t>
      </w:r>
      <w:r w:rsidR="00D3064E">
        <w:rPr>
          <w:rFonts w:eastAsia="Times New Roman" w:cs="Times New Roman"/>
          <w:bCs/>
          <w:lang w:eastAsia="cs-CZ"/>
        </w:rPr>
        <w:t>o</w:t>
      </w:r>
      <w:r w:rsidR="000F50B3" w:rsidRPr="00BC6A11">
        <w:rPr>
          <w:rFonts w:eastAsia="Times New Roman" w:cs="Times New Roman"/>
          <w:bCs/>
          <w:lang w:eastAsia="cs-CZ"/>
        </w:rPr>
        <w:t>dcházející</w:t>
      </w:r>
      <w:r w:rsidR="00D3064E">
        <w:rPr>
          <w:rFonts w:eastAsia="Times New Roman" w:cs="Times New Roman"/>
          <w:bCs/>
          <w:lang w:eastAsia="cs-CZ"/>
        </w:rPr>
        <w:t>ch mužů</w:t>
      </w:r>
      <w:r w:rsidR="000F50B3" w:rsidRPr="00BC6A11">
        <w:rPr>
          <w:rFonts w:eastAsia="Times New Roman" w:cs="Times New Roman"/>
          <w:bCs/>
          <w:lang w:eastAsia="cs-CZ"/>
        </w:rPr>
        <w:t xml:space="preserve"> do důchodu v celkovém počtu</w:t>
      </w:r>
      <w:r w:rsidR="00D3064E">
        <w:rPr>
          <w:rFonts w:eastAsia="Times New Roman" w:cs="Times New Roman"/>
          <w:bCs/>
          <w:lang w:eastAsia="cs-CZ"/>
        </w:rPr>
        <w:t>,</w:t>
      </w:r>
      <w:r w:rsidR="000F50B3" w:rsidRPr="00BC6A11">
        <w:rPr>
          <w:rFonts w:eastAsia="Times New Roman" w:cs="Times New Roman"/>
          <w:bCs/>
          <w:lang w:eastAsia="cs-CZ"/>
        </w:rPr>
        <w:t xml:space="preserve"> nevyrovná žádný počet mužů v kategorii 1,2,6,7 a 8</w:t>
      </w:r>
      <w:r w:rsidR="000F50B3" w:rsidRPr="00940273">
        <w:rPr>
          <w:rFonts w:eastAsia="Times New Roman" w:cs="Times New Roman"/>
          <w:lang w:eastAsia="cs-CZ"/>
        </w:rPr>
        <w:t>. To je pět věkových skupin, které mají menší počet</w:t>
      </w:r>
      <w:r w:rsidR="00D3064E">
        <w:rPr>
          <w:rFonts w:eastAsia="Times New Roman" w:cs="Times New Roman"/>
          <w:lang w:eastAsia="cs-CZ"/>
        </w:rPr>
        <w:t>,</w:t>
      </w:r>
      <w:r w:rsidR="000F50B3" w:rsidRPr="00940273">
        <w:rPr>
          <w:rFonts w:eastAsia="Times New Roman" w:cs="Times New Roman"/>
          <w:lang w:eastAsia="cs-CZ"/>
        </w:rPr>
        <w:t xml:space="preserve"> jak samotní odch</w:t>
      </w:r>
      <w:r w:rsidR="00BC6A11">
        <w:rPr>
          <w:rFonts w:eastAsia="Times New Roman" w:cs="Times New Roman"/>
          <w:lang w:eastAsia="cs-CZ"/>
        </w:rPr>
        <w:t xml:space="preserve">ázející muži. </w:t>
      </w:r>
      <w:r w:rsidR="000F50B3" w:rsidRPr="00940273">
        <w:rPr>
          <w:rFonts w:eastAsia="Times New Roman" w:cs="Times New Roman"/>
          <w:lang w:eastAsia="cs-CZ"/>
        </w:rPr>
        <w:t>To jsou jen čísla všech mužů a nejsou všichni řidiči kamionů, nebo nákladních vozidel, ale ty</w:t>
      </w:r>
      <w:r w:rsidR="00BC6A11">
        <w:rPr>
          <w:rFonts w:eastAsia="Times New Roman" w:cs="Times New Roman"/>
          <w:lang w:eastAsia="cs-CZ"/>
        </w:rPr>
        <w:t>to</w:t>
      </w:r>
      <w:r w:rsidR="000F50B3" w:rsidRPr="00940273">
        <w:rPr>
          <w:rFonts w:eastAsia="Times New Roman" w:cs="Times New Roman"/>
          <w:lang w:eastAsia="cs-CZ"/>
        </w:rPr>
        <w:t xml:space="preserve"> rozdíly dokazují fakt, že je a bude nedostatek řidičů v ČR.</w:t>
      </w:r>
    </w:p>
    <w:p w:rsidR="000F50B3" w:rsidRPr="00940273" w:rsidRDefault="000F50B3" w:rsidP="00BC6A11">
      <w:pPr>
        <w:ind w:firstLine="709"/>
        <w:jc w:val="both"/>
        <w:rPr>
          <w:rFonts w:eastAsia="Times New Roman" w:cs="Times New Roman"/>
          <w:lang w:eastAsia="cs-CZ"/>
        </w:rPr>
      </w:pPr>
      <w:r w:rsidRPr="00940273">
        <w:rPr>
          <w:rFonts w:eastAsia="Times New Roman" w:cs="Times New Roman"/>
          <w:lang w:eastAsia="cs-CZ"/>
        </w:rPr>
        <w:t>Průměrný evidenční počet zaměstnanců ve fyzických osobách byl v roce 2009 celkem 244</w:t>
      </w:r>
      <w:r w:rsidR="00BC6A11">
        <w:rPr>
          <w:rFonts w:eastAsia="Times New Roman" w:cs="Times New Roman"/>
          <w:lang w:eastAsia="cs-CZ"/>
        </w:rPr>
        <w:t>.</w:t>
      </w:r>
      <w:r w:rsidRPr="00940273">
        <w:rPr>
          <w:rFonts w:eastAsia="Times New Roman" w:cs="Times New Roman"/>
          <w:lang w:eastAsia="cs-CZ"/>
        </w:rPr>
        <w:t>305 osob. Nejde tak zjistit počet řidičů nákladních vozidel. Čerstvé údaje zatím nemám k dispozici a tak uvádím rok 2009 a jsou to čísla před ekonomickou krizí.</w:t>
      </w:r>
    </w:p>
    <w:p w:rsidR="000F50B3" w:rsidRPr="00940273" w:rsidRDefault="000F50B3" w:rsidP="00BC6A11">
      <w:pPr>
        <w:rPr>
          <w:rFonts w:eastAsia="Times New Roman" w:cs="Times New Roman"/>
          <w:lang w:eastAsia="cs-CZ"/>
        </w:rPr>
      </w:pPr>
      <w:r w:rsidRPr="00940273">
        <w:rPr>
          <w:rFonts w:eastAsia="Times New Roman" w:cs="Times New Roman"/>
          <w:lang w:eastAsia="cs-CZ"/>
        </w:rPr>
        <w:t>Podniků a firem v oboru doprava a skladování bylo v tom samém roce něco přes 39</w:t>
      </w:r>
      <w:r w:rsidR="00BC6A11">
        <w:rPr>
          <w:rFonts w:eastAsia="Times New Roman" w:cs="Times New Roman"/>
          <w:lang w:eastAsia="cs-CZ"/>
        </w:rPr>
        <w:t>.</w:t>
      </w:r>
      <w:r w:rsidRPr="00940273">
        <w:rPr>
          <w:rFonts w:eastAsia="Times New Roman" w:cs="Times New Roman"/>
          <w:lang w:eastAsia="cs-CZ"/>
        </w:rPr>
        <w:t>000 re</w:t>
      </w:r>
      <w:r w:rsidR="00BC6A11">
        <w:rPr>
          <w:rFonts w:eastAsia="Times New Roman" w:cs="Times New Roman"/>
          <w:lang w:eastAsia="cs-CZ"/>
        </w:rPr>
        <w:t xml:space="preserve">gistrovaných. </w:t>
      </w:r>
    </w:p>
    <w:p w:rsidR="000F50B3" w:rsidRPr="00940273" w:rsidRDefault="00BC6A11" w:rsidP="00BC6A11">
      <w:pPr>
        <w:ind w:firstLine="709"/>
        <w:jc w:val="both"/>
        <w:rPr>
          <w:rFonts w:eastAsia="Times New Roman" w:cs="Times New Roman"/>
          <w:lang w:eastAsia="cs-CZ"/>
        </w:rPr>
      </w:pPr>
      <w:r>
        <w:rPr>
          <w:rFonts w:eastAsia="Times New Roman" w:cs="Times New Roman"/>
          <w:lang w:eastAsia="cs-CZ"/>
        </w:rPr>
        <w:t xml:space="preserve">Dalším faktorem úbytku řidičů kamionů v ČR bude výkon této profese v zahraničí. </w:t>
      </w:r>
      <w:r w:rsidR="000F50B3" w:rsidRPr="00940273">
        <w:rPr>
          <w:rFonts w:eastAsia="Times New Roman" w:cs="Times New Roman"/>
          <w:lang w:eastAsia="cs-CZ"/>
        </w:rPr>
        <w:t>Dříve se odhadovalo, že v zahraničí pracuje něco mezi 18 až 22 tisícem českých řidičů kamionů. Tento trend odchodů se bude zvyšovat, protože</w:t>
      </w:r>
      <w:r>
        <w:rPr>
          <w:rFonts w:eastAsia="Times New Roman" w:cs="Times New Roman"/>
          <w:lang w:eastAsia="cs-CZ"/>
        </w:rPr>
        <w:t xml:space="preserve"> v</w:t>
      </w:r>
      <w:r w:rsidR="000F50B3" w:rsidRPr="00940273">
        <w:rPr>
          <w:rFonts w:eastAsia="Times New Roman" w:cs="Times New Roman"/>
          <w:lang w:eastAsia="cs-CZ"/>
        </w:rPr>
        <w:t xml:space="preserve"> </w:t>
      </w:r>
      <w:r w:rsidR="000F50B3" w:rsidRPr="00940273">
        <w:rPr>
          <w:rFonts w:eastAsia="Times New Roman" w:cs="Times New Roman"/>
          <w:b/>
          <w:bCs/>
          <w:lang w:eastAsia="cs-CZ"/>
        </w:rPr>
        <w:t>Německu bude chybět do 3 let až 250 tisíc řidičů nákladních vozidel</w:t>
      </w:r>
      <w:r w:rsidR="000F50B3" w:rsidRPr="00940273">
        <w:rPr>
          <w:rFonts w:eastAsia="Times New Roman" w:cs="Times New Roman"/>
          <w:lang w:eastAsia="cs-CZ"/>
        </w:rPr>
        <w:t xml:space="preserve">. </w:t>
      </w:r>
      <w:r>
        <w:rPr>
          <w:rFonts w:eastAsia="Times New Roman" w:cs="Times New Roman"/>
          <w:lang w:eastAsia="cs-CZ"/>
        </w:rPr>
        <w:t xml:space="preserve"> A platové  podmínky v těc</w:t>
      </w:r>
      <w:r w:rsidR="00C673CA">
        <w:rPr>
          <w:rFonts w:eastAsia="Times New Roman" w:cs="Times New Roman"/>
          <w:lang w:eastAsia="cs-CZ"/>
        </w:rPr>
        <w:t>h</w:t>
      </w:r>
      <w:r>
        <w:rPr>
          <w:rFonts w:eastAsia="Times New Roman" w:cs="Times New Roman"/>
          <w:lang w:eastAsia="cs-CZ"/>
        </w:rPr>
        <w:t>to zemích jsou daleko příznivější než v ČR.</w:t>
      </w:r>
    </w:p>
    <w:p w:rsidR="00717BF7" w:rsidRDefault="00717BF7" w:rsidP="00BC6A11">
      <w:pPr>
        <w:pStyle w:val="Zkladntext"/>
        <w:spacing w:after="0" w:line="360" w:lineRule="auto"/>
      </w:pPr>
    </w:p>
    <w:p w:rsidR="000F50B3" w:rsidRDefault="00717BF7" w:rsidP="00482410">
      <w:pPr>
        <w:pStyle w:val="Zkladntext"/>
        <w:spacing w:after="0" w:line="360" w:lineRule="auto"/>
      </w:pPr>
      <w:r>
        <w:tab/>
      </w:r>
    </w:p>
    <w:p w:rsidR="00482410" w:rsidRDefault="00482410" w:rsidP="00482410">
      <w:pPr>
        <w:pStyle w:val="Zkladntext"/>
        <w:spacing w:after="0" w:line="360" w:lineRule="auto"/>
      </w:pPr>
    </w:p>
    <w:p w:rsidR="00482410" w:rsidRDefault="00482410" w:rsidP="00482410">
      <w:pPr>
        <w:pStyle w:val="Zkladntext"/>
        <w:spacing w:after="0" w:line="360" w:lineRule="auto"/>
      </w:pPr>
    </w:p>
    <w:p w:rsidR="00482410" w:rsidRDefault="00482410" w:rsidP="00482410">
      <w:pPr>
        <w:pStyle w:val="Zkladntext"/>
        <w:spacing w:after="0" w:line="360" w:lineRule="auto"/>
      </w:pPr>
    </w:p>
    <w:p w:rsidR="00482410" w:rsidRDefault="00482410" w:rsidP="00482410">
      <w:pPr>
        <w:pStyle w:val="Zkladntext"/>
        <w:spacing w:after="0" w:line="360" w:lineRule="auto"/>
      </w:pPr>
    </w:p>
    <w:p w:rsidR="00482410" w:rsidRDefault="00482410" w:rsidP="00482410">
      <w:pPr>
        <w:pStyle w:val="Zkladntext"/>
        <w:spacing w:after="0" w:line="360" w:lineRule="auto"/>
      </w:pPr>
    </w:p>
    <w:p w:rsidR="00482410" w:rsidRDefault="00482410" w:rsidP="00482410">
      <w:pPr>
        <w:pStyle w:val="Zkladntext"/>
        <w:spacing w:after="0" w:line="360" w:lineRule="auto"/>
      </w:pPr>
    </w:p>
    <w:p w:rsidR="00482410" w:rsidRDefault="00482410" w:rsidP="00482410">
      <w:pPr>
        <w:pStyle w:val="Zkladntext"/>
        <w:spacing w:after="0" w:line="360" w:lineRule="auto"/>
      </w:pPr>
    </w:p>
    <w:p w:rsidR="00482410" w:rsidRDefault="00482410" w:rsidP="00482410">
      <w:pPr>
        <w:pStyle w:val="Zkladntext"/>
        <w:spacing w:after="0" w:line="360" w:lineRule="auto"/>
      </w:pPr>
    </w:p>
    <w:p w:rsidR="00482410" w:rsidRPr="00C1639C" w:rsidRDefault="00482410" w:rsidP="00482410">
      <w:pPr>
        <w:pStyle w:val="Zkladntext"/>
        <w:spacing w:after="0" w:line="360" w:lineRule="auto"/>
      </w:pPr>
    </w:p>
    <w:p w:rsidR="008F1A42" w:rsidRPr="00D241AD" w:rsidRDefault="00F37546" w:rsidP="00D241AD">
      <w:pPr>
        <w:pStyle w:val="Nadpis1"/>
        <w:numPr>
          <w:ilvl w:val="0"/>
          <w:numId w:val="0"/>
        </w:numPr>
        <w:ind w:firstLine="709"/>
        <w:rPr>
          <w:color w:val="auto"/>
        </w:rPr>
      </w:pPr>
      <w:r>
        <w:rPr>
          <w:color w:val="auto"/>
        </w:rPr>
        <w:lastRenderedPageBreak/>
        <w:t>2</w:t>
      </w:r>
      <w:r w:rsidR="008F1A42" w:rsidRPr="00D241AD">
        <w:rPr>
          <w:color w:val="auto"/>
        </w:rPr>
        <w:t xml:space="preserve">   APLIKAČNÍ ČÁST </w:t>
      </w:r>
    </w:p>
    <w:p w:rsidR="008F1A42" w:rsidRDefault="008F1A42"/>
    <w:p w:rsidR="008F1A42" w:rsidRDefault="008F1A42" w:rsidP="00E404D2">
      <w:pPr>
        <w:jc w:val="both"/>
      </w:pPr>
      <w:r>
        <w:t xml:space="preserve"> </w:t>
      </w:r>
      <w:r>
        <w:tab/>
      </w:r>
      <w:r w:rsidRPr="005D0837">
        <w:t>Cílem p</w:t>
      </w:r>
      <w:r w:rsidRPr="00D241AD">
        <w:t>raktické části práce je porovnat ze dvou rozdílných</w:t>
      </w:r>
      <w:r w:rsidR="005D5E14">
        <w:t xml:space="preserve"> </w:t>
      </w:r>
      <w:r w:rsidRPr="00D241AD">
        <w:t xml:space="preserve"> </w:t>
      </w:r>
      <w:r w:rsidRPr="005D0837">
        <w:t>hledisek  názor</w:t>
      </w:r>
      <w:r>
        <w:t xml:space="preserve"> </w:t>
      </w:r>
      <w:r w:rsidR="00482410">
        <w:t>řidičů na skutečnost nedostatku řidičů mezinárodní kamionové dopravy a  stále se snižujícího počtu řidičů</w:t>
      </w:r>
      <w:r>
        <w:t xml:space="preserve"> v soudobé společnosti. </w:t>
      </w:r>
    </w:p>
    <w:p w:rsidR="008F1A42" w:rsidRDefault="008F1A42">
      <w:pPr>
        <w:rPr>
          <w:b/>
        </w:rPr>
      </w:pPr>
    </w:p>
    <w:p w:rsidR="00D241AD" w:rsidRDefault="00F37546" w:rsidP="00D241AD">
      <w:pPr>
        <w:pStyle w:val="Nadpis2"/>
        <w:rPr>
          <w:color w:val="auto"/>
        </w:rPr>
      </w:pPr>
      <w:r>
        <w:rPr>
          <w:color w:val="auto"/>
        </w:rPr>
        <w:t>2</w:t>
      </w:r>
      <w:r w:rsidR="002C5CAF" w:rsidRPr="00D241AD">
        <w:rPr>
          <w:color w:val="auto"/>
        </w:rPr>
        <w:t>.1 HYPOTÉZY</w:t>
      </w:r>
    </w:p>
    <w:p w:rsidR="00C1639C" w:rsidRPr="00C1639C" w:rsidRDefault="00C1639C" w:rsidP="00C1639C">
      <w:pPr>
        <w:pStyle w:val="Zkladntext"/>
      </w:pPr>
    </w:p>
    <w:p w:rsidR="008F1A42" w:rsidRPr="00D241AD" w:rsidRDefault="005D5E14" w:rsidP="005D5E14">
      <w:pPr>
        <w:jc w:val="both"/>
      </w:pPr>
      <w:r>
        <w:t xml:space="preserve"> </w:t>
      </w:r>
      <w:r w:rsidR="008F1A42" w:rsidRPr="00D241AD">
        <w:t xml:space="preserve"> Na </w:t>
      </w:r>
      <w:r w:rsidR="00482410">
        <w:t xml:space="preserve">základě </w:t>
      </w:r>
      <w:r w:rsidR="00C673CA">
        <w:t>získaných dat</w:t>
      </w:r>
      <w:r w:rsidR="00482410">
        <w:t xml:space="preserve"> z dotazníků jsem ověřoval</w:t>
      </w:r>
      <w:r w:rsidR="008F1A42" w:rsidRPr="00D241AD">
        <w:t xml:space="preserve"> následující hypotézy:</w:t>
      </w:r>
    </w:p>
    <w:p w:rsidR="008F1A42" w:rsidRDefault="008F1A42" w:rsidP="005D5E14">
      <w:pPr>
        <w:jc w:val="both"/>
        <w:rPr>
          <w:b/>
        </w:rPr>
      </w:pPr>
      <w:r>
        <w:rPr>
          <w:b/>
        </w:rPr>
        <w:t xml:space="preserve">       </w:t>
      </w:r>
      <w:r w:rsidR="005D5E14">
        <w:rPr>
          <w:b/>
        </w:rPr>
        <w:tab/>
      </w:r>
      <w:r w:rsidR="008537B4">
        <w:rPr>
          <w:b/>
        </w:rPr>
        <w:t>Hypotéza</w:t>
      </w:r>
      <w:r w:rsidR="00DB366E">
        <w:rPr>
          <w:b/>
        </w:rPr>
        <w:t xml:space="preserve"> </w:t>
      </w:r>
      <w:r w:rsidR="003F31E4">
        <w:rPr>
          <w:b/>
        </w:rPr>
        <w:t>č.</w:t>
      </w:r>
      <w:r w:rsidR="008537B4">
        <w:rPr>
          <w:b/>
        </w:rPr>
        <w:t xml:space="preserve"> </w:t>
      </w:r>
      <w:r w:rsidR="003F31E4">
        <w:rPr>
          <w:b/>
        </w:rPr>
        <w:t>I</w:t>
      </w:r>
      <w:r>
        <w:rPr>
          <w:b/>
        </w:rPr>
        <w:t>.</w:t>
      </w:r>
      <w:r>
        <w:t xml:space="preserve"> </w:t>
      </w:r>
      <w:r w:rsidR="00482410" w:rsidRPr="00482410">
        <w:rPr>
          <w:rFonts w:cs="Times New Roman"/>
          <w:b/>
        </w:rPr>
        <w:t>Problematiku nedostatku řidičů kamionové dopravy ovlivňuje věkové složení populace</w:t>
      </w:r>
      <w:r w:rsidR="00482410">
        <w:rPr>
          <w:b/>
        </w:rPr>
        <w:t>.</w:t>
      </w:r>
    </w:p>
    <w:p w:rsidR="008F1A42" w:rsidRDefault="008F1A42" w:rsidP="005D5E14">
      <w:pPr>
        <w:jc w:val="both"/>
        <w:rPr>
          <w:b/>
        </w:rPr>
      </w:pPr>
      <w:r>
        <w:t xml:space="preserve">       </w:t>
      </w:r>
      <w:r w:rsidR="005D5E14">
        <w:t xml:space="preserve"> </w:t>
      </w:r>
      <w:r w:rsidR="005D5E14">
        <w:tab/>
      </w:r>
      <w:r w:rsidR="003F31E4">
        <w:rPr>
          <w:b/>
        </w:rPr>
        <w:t>Hypotéza č. II</w:t>
      </w:r>
      <w:r>
        <w:rPr>
          <w:b/>
        </w:rPr>
        <w:t xml:space="preserve">. </w:t>
      </w:r>
      <w:r w:rsidR="00482410" w:rsidRPr="00482410">
        <w:rPr>
          <w:rFonts w:cs="Times New Roman"/>
          <w:b/>
        </w:rPr>
        <w:t>Příčinou nedostatku řidičů mezinárodní kamionové</w:t>
      </w:r>
      <w:r w:rsidR="008A4F29">
        <w:rPr>
          <w:rFonts w:cs="Times New Roman"/>
          <w:b/>
        </w:rPr>
        <w:t xml:space="preserve"> dopravy</w:t>
      </w:r>
      <w:r w:rsidR="00482410" w:rsidRPr="00482410">
        <w:rPr>
          <w:rFonts w:cs="Times New Roman"/>
          <w:b/>
        </w:rPr>
        <w:t xml:space="preserve">  je platové ohodnocení, časová náročnost práce, nebo rodinné poměry řidičů</w:t>
      </w:r>
      <w:r w:rsidR="00482410">
        <w:rPr>
          <w:b/>
        </w:rPr>
        <w:t xml:space="preserve"> </w:t>
      </w:r>
    </w:p>
    <w:p w:rsidR="008F1A42" w:rsidRDefault="00DB366E" w:rsidP="00DB366E">
      <w:pPr>
        <w:jc w:val="both"/>
        <w:rPr>
          <w:rFonts w:eastAsia="Times New Roman" w:cs="Times New Roman"/>
          <w:b/>
          <w:bCs/>
        </w:rPr>
      </w:pPr>
      <w:r>
        <w:tab/>
      </w:r>
      <w:r w:rsidRPr="00DB366E">
        <w:rPr>
          <w:b/>
        </w:rPr>
        <w:t>Hypotéza č. III</w:t>
      </w:r>
      <w:r>
        <w:rPr>
          <w:b/>
        </w:rPr>
        <w:t xml:space="preserve">. </w:t>
      </w:r>
      <w:r w:rsidRPr="00DB366E">
        <w:rPr>
          <w:rFonts w:eastAsia="Times New Roman" w:cs="Times New Roman"/>
          <w:b/>
          <w:bCs/>
        </w:rPr>
        <w:t>Nedostatek řidičů mezinárodní kamionové dopravy ovlivňuje jazyková bariera a legislativní předpisy.</w:t>
      </w:r>
    </w:p>
    <w:p w:rsidR="00DB366E" w:rsidRPr="00DB366E" w:rsidRDefault="00DB366E" w:rsidP="00DB366E">
      <w:pPr>
        <w:jc w:val="both"/>
        <w:rPr>
          <w:b/>
        </w:rPr>
      </w:pPr>
    </w:p>
    <w:p w:rsidR="008F1A42" w:rsidRPr="00D241AD" w:rsidRDefault="00F37546" w:rsidP="00DB366E">
      <w:pPr>
        <w:pStyle w:val="Nadpis2"/>
        <w:spacing w:before="0" w:line="360" w:lineRule="auto"/>
        <w:rPr>
          <w:color w:val="auto"/>
        </w:rPr>
      </w:pPr>
      <w:r>
        <w:rPr>
          <w:color w:val="auto"/>
        </w:rPr>
        <w:t>2</w:t>
      </w:r>
      <w:r w:rsidR="002C5CAF">
        <w:rPr>
          <w:color w:val="auto"/>
        </w:rPr>
        <w:t xml:space="preserve">.2 </w:t>
      </w:r>
      <w:r w:rsidR="008F1A42" w:rsidRPr="00D241AD">
        <w:rPr>
          <w:color w:val="auto"/>
        </w:rPr>
        <w:t xml:space="preserve"> DEFINICE ZKOUMANÉHO VZORKU POPULACE</w:t>
      </w:r>
    </w:p>
    <w:p w:rsidR="008F1A42" w:rsidRDefault="008F1A42"/>
    <w:p w:rsidR="008F1A42" w:rsidRDefault="00DB366E">
      <w:pPr>
        <w:ind w:firstLine="708"/>
        <w:jc w:val="both"/>
      </w:pPr>
      <w:r>
        <w:t>Ke své práci jsem použil</w:t>
      </w:r>
      <w:r w:rsidR="008F1A42">
        <w:t xml:space="preserve"> dotazník, který jsem </w:t>
      </w:r>
      <w:r w:rsidR="00C673CA">
        <w:t>nechal vyplnit  profesionální řidiče</w:t>
      </w:r>
      <w:r>
        <w:t xml:space="preserve"> v rámci pro</w:t>
      </w:r>
      <w:r w:rsidR="00C673CA">
        <w:t>fesního školení řidičů a řidiče</w:t>
      </w:r>
      <w:r>
        <w:t xml:space="preserve"> zaměstn</w:t>
      </w:r>
      <w:r w:rsidR="00C673CA">
        <w:t>ané</w:t>
      </w:r>
      <w:r w:rsidR="008F1A42">
        <w:t xml:space="preserve"> </w:t>
      </w:r>
      <w:r>
        <w:t>u různých dopravních společností</w:t>
      </w:r>
      <w:r w:rsidR="008F1A42">
        <w:t xml:space="preserve"> v</w:t>
      </w:r>
      <w:r>
        <w:t> okresech České</w:t>
      </w:r>
      <w:r w:rsidR="008F1A42">
        <w:t xml:space="preserve"> Budějovic</w:t>
      </w:r>
      <w:r>
        <w:t>e</w:t>
      </w:r>
      <w:r w:rsidR="008F1A42">
        <w:t xml:space="preserve">, </w:t>
      </w:r>
      <w:r>
        <w:t xml:space="preserve">Český Krumlov, </w:t>
      </w:r>
      <w:r w:rsidR="008F1A42">
        <w:t>Jindřich</w:t>
      </w:r>
      <w:r>
        <w:t xml:space="preserve">ův </w:t>
      </w:r>
      <w:r w:rsidR="008F1A42">
        <w:t>Hrad</w:t>
      </w:r>
      <w:r>
        <w:t>e</w:t>
      </w:r>
      <w:r w:rsidR="008F1A42">
        <w:t xml:space="preserve">c, </w:t>
      </w:r>
      <w:r>
        <w:t xml:space="preserve">Písek, </w:t>
      </w:r>
      <w:r w:rsidR="008F1A42">
        <w:t>Strakonic</w:t>
      </w:r>
      <w:r>
        <w:t xml:space="preserve">e a </w:t>
      </w:r>
      <w:r w:rsidR="008F1A42">
        <w:t>Tábo</w:t>
      </w:r>
      <w:r>
        <w:t>r</w:t>
      </w:r>
      <w:r w:rsidR="008F1A42">
        <w:t xml:space="preserve">. Uvedená </w:t>
      </w:r>
      <w:r>
        <w:t>oblast byla stanovena na Jihočeský kraj z hlediska regionální pů</w:t>
      </w:r>
      <w:r w:rsidR="00C673CA">
        <w:t>sobnosti VŠTE České Budějovice.</w:t>
      </w:r>
    </w:p>
    <w:p w:rsidR="008F1A42" w:rsidRPr="00C1639C" w:rsidRDefault="008F1A42" w:rsidP="00C1639C">
      <w:pPr>
        <w:jc w:val="both"/>
        <w:rPr>
          <w:shd w:val="clear" w:color="auto" w:fill="FFFF00"/>
        </w:rPr>
      </w:pPr>
      <w:r>
        <w:t xml:space="preserve"> </w:t>
      </w:r>
      <w:r>
        <w:tab/>
        <w:t>Celkem bylo rozesláno přes 250 dotazníků. Do výběru bylo nakonec zařazeno jen 88 dotazníků, které byly kompletně a správně vyplněny. Dle mého názoru tento počet není příliš vysoký, ale pro model vyhodnocení bude dostačující vzorkem, na kterém budu moci prezentovat z</w:t>
      </w:r>
      <w:r w:rsidR="008E2E1D">
        <w:t>jištěné výsledky. Jsem si vědom</w:t>
      </w:r>
      <w:r>
        <w:t>, že se nejedná o reprezentativní vzorek, ale pro cíl práce je dle mého názoru</w:t>
      </w:r>
      <w:r w:rsidR="005D5E14">
        <w:t xml:space="preserve"> vyhovující.</w:t>
      </w:r>
      <w:r w:rsidRPr="00D241AD">
        <w:t xml:space="preserve"> </w:t>
      </w:r>
    </w:p>
    <w:p w:rsidR="008F1A42" w:rsidRDefault="008E2E1D" w:rsidP="008E2E1D">
      <w:pPr>
        <w:ind w:firstLine="708"/>
        <w:jc w:val="both"/>
      </w:pPr>
      <w:r>
        <w:t>Zkoumané vzorky respondentů</w:t>
      </w:r>
      <w:r w:rsidR="008F1A42">
        <w:t xml:space="preserve"> budou na základě </w:t>
      </w:r>
      <w:r>
        <w:t xml:space="preserve">výše </w:t>
      </w:r>
      <w:r w:rsidR="008F1A42">
        <w:t xml:space="preserve"> uvedených hypotéz  rozděleny na </w:t>
      </w:r>
      <w:r>
        <w:t>dvě kategorie vykonávající práci řidiče mezinárodní kamionové dopravy a řidiče</w:t>
      </w:r>
      <w:r w:rsidR="000805B9">
        <w:t>,</w:t>
      </w:r>
      <w:r>
        <w:t xml:space="preserve"> který vykonával práci řidiče mezinárodní kamionové dopravy.</w:t>
      </w:r>
    </w:p>
    <w:p w:rsidR="008F1A42" w:rsidRDefault="008F1A42"/>
    <w:p w:rsidR="008F1A42" w:rsidRPr="002C5CAF" w:rsidRDefault="00F37546" w:rsidP="002C5CAF">
      <w:pPr>
        <w:pStyle w:val="Nadpis2"/>
        <w:rPr>
          <w:color w:val="auto"/>
        </w:rPr>
      </w:pPr>
      <w:r>
        <w:rPr>
          <w:color w:val="auto"/>
        </w:rPr>
        <w:lastRenderedPageBreak/>
        <w:t>2</w:t>
      </w:r>
      <w:r w:rsidR="008F1A42" w:rsidRPr="002C5CAF">
        <w:rPr>
          <w:color w:val="auto"/>
        </w:rPr>
        <w:t>.3       METODIKA</w:t>
      </w:r>
    </w:p>
    <w:p w:rsidR="00BE7ED3" w:rsidRDefault="00BE7ED3">
      <w:pPr>
        <w:rPr>
          <w:b/>
        </w:rPr>
      </w:pPr>
    </w:p>
    <w:p w:rsidR="008F1A42" w:rsidRDefault="008F1A42" w:rsidP="001D1BE0">
      <w:pPr>
        <w:jc w:val="both"/>
        <w:rPr>
          <w:shd w:val="clear" w:color="auto" w:fill="FFFF00"/>
        </w:rPr>
      </w:pPr>
      <w:r>
        <w:rPr>
          <w:b/>
        </w:rPr>
        <w:tab/>
        <w:t xml:space="preserve"> </w:t>
      </w:r>
      <w:r>
        <w:t>Pro svou práci budu používat o</w:t>
      </w:r>
      <w:r w:rsidR="000805B9">
        <w:t xml:space="preserve">věřené sociologické techniky </w:t>
      </w:r>
      <w:r>
        <w:t>a statistické a matematické metody pro vyhodnocení sebra</w:t>
      </w:r>
      <w:r w:rsidR="001D1BE0">
        <w:t>ných dat, které budou</w:t>
      </w:r>
      <w:r w:rsidR="00D3064E">
        <w:t xml:space="preserve"> </w:t>
      </w:r>
      <w:r w:rsidR="001D1BE0">
        <w:t xml:space="preserve"> popsány v následující části.</w:t>
      </w:r>
    </w:p>
    <w:p w:rsidR="008F1A42" w:rsidRDefault="008F1A42">
      <w:pPr>
        <w:rPr>
          <w:b/>
        </w:rPr>
      </w:pPr>
    </w:p>
    <w:p w:rsidR="008F1A42" w:rsidRDefault="008E2E1D">
      <w:pPr>
        <w:pStyle w:val="Nadpis3"/>
        <w:rPr>
          <w:color w:val="auto"/>
          <w:sz w:val="24"/>
          <w:szCs w:val="24"/>
        </w:rPr>
      </w:pPr>
      <w:r>
        <w:rPr>
          <w:color w:val="auto"/>
          <w:sz w:val="24"/>
          <w:szCs w:val="24"/>
        </w:rPr>
        <w:t>2</w:t>
      </w:r>
      <w:r w:rsidR="008F1A42" w:rsidRPr="001D1BE0">
        <w:rPr>
          <w:color w:val="auto"/>
          <w:sz w:val="24"/>
          <w:szCs w:val="24"/>
        </w:rPr>
        <w:t xml:space="preserve">.3.1     POUŽITÉ </w:t>
      </w:r>
      <w:r w:rsidR="000805B9">
        <w:rPr>
          <w:color w:val="auto"/>
          <w:sz w:val="24"/>
          <w:szCs w:val="24"/>
        </w:rPr>
        <w:t xml:space="preserve"> </w:t>
      </w:r>
      <w:r w:rsidR="008F1A42" w:rsidRPr="001D1BE0">
        <w:rPr>
          <w:color w:val="auto"/>
          <w:sz w:val="24"/>
          <w:szCs w:val="24"/>
        </w:rPr>
        <w:t>METODY SBĚRU DAT</w:t>
      </w:r>
    </w:p>
    <w:p w:rsidR="001D1BE0" w:rsidRPr="001D1BE0" w:rsidRDefault="001D1BE0" w:rsidP="001D1BE0">
      <w:pPr>
        <w:pStyle w:val="Zkladntext"/>
      </w:pPr>
    </w:p>
    <w:p w:rsidR="008F1A42" w:rsidRDefault="008E2E1D">
      <w:pPr>
        <w:ind w:firstLine="708"/>
        <w:jc w:val="both"/>
      </w:pPr>
      <w:r>
        <w:t>Ve své práci jsem použil</w:t>
      </w:r>
      <w:r w:rsidR="008F1A42">
        <w:t xml:space="preserve"> následující metody sběru dat:</w:t>
      </w:r>
    </w:p>
    <w:p w:rsidR="008F1A42" w:rsidRPr="001E12EF" w:rsidRDefault="008F1A42" w:rsidP="001D1BE0">
      <w:pPr>
        <w:numPr>
          <w:ilvl w:val="0"/>
          <w:numId w:val="5"/>
        </w:numPr>
        <w:jc w:val="both"/>
      </w:pPr>
      <w:r w:rsidRPr="001E12EF">
        <w:t xml:space="preserve">Rozhovor </w:t>
      </w:r>
    </w:p>
    <w:p w:rsidR="001D1BE0" w:rsidRPr="001E12EF" w:rsidRDefault="008F1A42" w:rsidP="008E2E1D">
      <w:pPr>
        <w:numPr>
          <w:ilvl w:val="0"/>
          <w:numId w:val="5"/>
        </w:numPr>
        <w:jc w:val="both"/>
      </w:pPr>
      <w:r w:rsidRPr="001E12EF">
        <w:t xml:space="preserve">Dotazníkové šetření </w:t>
      </w:r>
    </w:p>
    <w:p w:rsidR="008F1A42" w:rsidRDefault="008F1A42">
      <w:pPr>
        <w:ind w:firstLine="709"/>
        <w:jc w:val="both"/>
      </w:pPr>
      <w:r>
        <w:t>Největší část informací byla získána pomocí dotazníkového šetření, které bylo doplněno rozhovorem, případně pozorováním při práci nebo kontaktu</w:t>
      </w:r>
      <w:r w:rsidR="00EC122F">
        <w:t xml:space="preserve"> s jednotlivými respondenty. Po</w:t>
      </w:r>
      <w:r>
        <w:t xml:space="preserve"> sběru dat bylo provedeno vyhodnocení získaných údajů pomocí vědeckých metod hodnocení dat. </w:t>
      </w:r>
    </w:p>
    <w:p w:rsidR="008F1A42" w:rsidRDefault="008F1A42"/>
    <w:p w:rsidR="008F1A42" w:rsidRPr="002C5CAF" w:rsidRDefault="008E2E1D" w:rsidP="002C5CAF">
      <w:pPr>
        <w:pStyle w:val="Nadpis3"/>
        <w:rPr>
          <w:color w:val="auto"/>
          <w:sz w:val="24"/>
          <w:szCs w:val="24"/>
        </w:rPr>
      </w:pPr>
      <w:r>
        <w:rPr>
          <w:color w:val="auto"/>
          <w:sz w:val="24"/>
          <w:szCs w:val="24"/>
        </w:rPr>
        <w:t>2</w:t>
      </w:r>
      <w:r w:rsidR="002C5CAF" w:rsidRPr="002C5CAF">
        <w:rPr>
          <w:color w:val="auto"/>
          <w:sz w:val="24"/>
          <w:szCs w:val="24"/>
        </w:rPr>
        <w:t>.3.2  METODY VYHODNOCENÍ SEBRANÝCH DAT</w:t>
      </w:r>
    </w:p>
    <w:p w:rsidR="001D1BE0" w:rsidRPr="001D1BE0" w:rsidRDefault="001D1BE0" w:rsidP="001D1BE0">
      <w:pPr>
        <w:pStyle w:val="Zkladntext"/>
      </w:pPr>
    </w:p>
    <w:p w:rsidR="008F1A42" w:rsidRDefault="008F1A42">
      <w:pPr>
        <w:ind w:firstLine="708"/>
        <w:jc w:val="both"/>
      </w:pPr>
      <w:r>
        <w:t>Sebraná data pomocí dotazníků budou vyhodnocena pomocí vědeckých metod hodnocení dat a to metodou abstrakce a metodou komparace.</w:t>
      </w:r>
    </w:p>
    <w:p w:rsidR="008F1A42" w:rsidRDefault="008F1A42">
      <w:pPr>
        <w:jc w:val="both"/>
      </w:pPr>
      <w:r>
        <w:rPr>
          <w:b/>
        </w:rPr>
        <w:t xml:space="preserve">Metoda komparace </w:t>
      </w:r>
      <w:r>
        <w:t>je nejjednodušší metodou, která analyzované jevy či objekty porovnává. Tato metoda tedy umožňuje poznat</w:t>
      </w:r>
      <w:r w:rsidR="00D3064E">
        <w:t>,</w:t>
      </w:r>
      <w:r>
        <w:t xml:space="preserve"> v čem se srovnávané objekty liší a v čem naopak shodují. Komparovat lze: </w:t>
      </w:r>
    </w:p>
    <w:p w:rsidR="008F1A42" w:rsidRDefault="008F1A42" w:rsidP="009C519D">
      <w:pPr>
        <w:numPr>
          <w:ilvl w:val="0"/>
          <w:numId w:val="4"/>
        </w:numPr>
        <w:jc w:val="both"/>
      </w:pPr>
      <w:r>
        <w:t>Věcně odlišné soubory, ve kterých jsou prvky vzájemně druhově odlišné</w:t>
      </w:r>
    </w:p>
    <w:p w:rsidR="008F1A42" w:rsidRDefault="008F1A42">
      <w:pPr>
        <w:numPr>
          <w:ilvl w:val="0"/>
          <w:numId w:val="4"/>
        </w:numPr>
      </w:pPr>
      <w:r>
        <w:t>Prostorově odlišné soubory, ve kterých jsou druhově shodné prvky z různých území</w:t>
      </w:r>
    </w:p>
    <w:p w:rsidR="008F1A42" w:rsidRDefault="008F1A42">
      <w:pPr>
        <w:numPr>
          <w:ilvl w:val="0"/>
          <w:numId w:val="4"/>
        </w:numPr>
      </w:pPr>
      <w:r>
        <w:t>Časově odlišené soubory, ve kterých jsou druhově a územně shodné prvky z různých časových období.</w:t>
      </w:r>
    </w:p>
    <w:p w:rsidR="008F1A42" w:rsidRPr="008E2E1D" w:rsidRDefault="008E2E1D">
      <w:r>
        <w:t>V své</w:t>
      </w:r>
      <w:r w:rsidR="008F1A42">
        <w:t xml:space="preserve"> práci budu převážně </w:t>
      </w:r>
      <w:r>
        <w:t xml:space="preserve">používat metodu </w:t>
      </w:r>
      <w:r w:rsidR="008F1A42">
        <w:t>kompar</w:t>
      </w:r>
      <w:r>
        <w:t>ace</w:t>
      </w:r>
      <w:r w:rsidR="008F1A42">
        <w:t xml:space="preserve"> věcně a prostorově odlišn</w:t>
      </w:r>
      <w:r>
        <w:t>ých souborů</w:t>
      </w:r>
      <w:r w:rsidR="008F1A42">
        <w:t xml:space="preserve">. </w:t>
      </w:r>
    </w:p>
    <w:p w:rsidR="008F1A42" w:rsidRDefault="008F1A42">
      <w:pPr>
        <w:jc w:val="both"/>
      </w:pPr>
      <w:r>
        <w:rPr>
          <w:b/>
        </w:rPr>
        <w:t>Metoda abstrakce</w:t>
      </w:r>
      <w:r>
        <w:t xml:space="preserve"> využívá specifickou vlastnost procesu myšlení, která umožňuje vyčlenit z reality jednu jejich součást a tu zkoumat odděleně od ostatních. Abstrakce umožňuje proniknout k podstatě jevu a zkoumat pouze jeho klíčové charakteristiky. Použití této metody je někdy nezbytným východiskem pro použití dalších metod. </w:t>
      </w:r>
      <w:r>
        <w:lastRenderedPageBreak/>
        <w:t xml:space="preserve">Abstrakce je vhodná především v teoretických pracích, kde musí autor pro dosažení relevantního výsledku eliminovat vliv méně podstatných faktorů jevu. </w:t>
      </w:r>
    </w:p>
    <w:p w:rsidR="008F1A42" w:rsidRDefault="008F1A42">
      <w:pPr>
        <w:ind w:firstLine="708"/>
        <w:jc w:val="both"/>
      </w:pPr>
      <w:r>
        <w:t xml:space="preserve">Tyto metody budou v práci doplněny </w:t>
      </w:r>
      <w:r w:rsidR="008B0B72">
        <w:t>přehlednými tabulkami</w:t>
      </w:r>
      <w:r>
        <w:t xml:space="preserve">, které budou výsledné hodnoty znázorňovat a charakterizovat. </w:t>
      </w:r>
    </w:p>
    <w:p w:rsidR="008F1A42" w:rsidRDefault="008F1A42">
      <w:pPr>
        <w:rPr>
          <w:b/>
        </w:rPr>
      </w:pPr>
    </w:p>
    <w:p w:rsidR="001D1BE0" w:rsidRDefault="001D1BE0">
      <w:pPr>
        <w:rPr>
          <w:b/>
        </w:rPr>
      </w:pPr>
    </w:p>
    <w:p w:rsidR="008F1A42" w:rsidRDefault="00F37546">
      <w:pPr>
        <w:rPr>
          <w:shd w:val="clear" w:color="auto" w:fill="FFFF00"/>
        </w:rPr>
      </w:pPr>
      <w:r w:rsidRPr="008B0B72">
        <w:rPr>
          <w:b/>
        </w:rPr>
        <w:t>2.</w:t>
      </w:r>
      <w:r w:rsidR="008F1A42" w:rsidRPr="008B0B72">
        <w:rPr>
          <w:b/>
        </w:rPr>
        <w:t>3.2.1  Popis dotazníku ke sběru dat</w:t>
      </w:r>
    </w:p>
    <w:p w:rsidR="008F1A42" w:rsidRDefault="008F1A42">
      <w:pPr>
        <w:ind w:firstLine="708"/>
        <w:jc w:val="both"/>
      </w:pPr>
      <w:r>
        <w:t>Vlastní apl</w:t>
      </w:r>
      <w:r w:rsidR="008B0CCA">
        <w:t>ikační část práce byla provedena</w:t>
      </w:r>
      <w:r>
        <w:t xml:space="preserve"> pomoc</w:t>
      </w:r>
      <w:r w:rsidR="008B0CCA">
        <w:t>í sběru dat dotazníkem. Dotazník</w:t>
      </w:r>
      <w:r w:rsidR="008B0B72">
        <w:t xml:space="preserve"> jsem sestavil</w:t>
      </w:r>
      <w:r>
        <w:t xml:space="preserve"> na základě potřebných informací, které budu následně pomocí metod vyhodnocovat. Vlastní dotazník, který je uveden v příloze č. 1 obsahuje 16 otázek a je rozdělen do třech částí.</w:t>
      </w:r>
    </w:p>
    <w:p w:rsidR="008F1A42" w:rsidRDefault="008F1A42" w:rsidP="00EC122F">
      <w:pPr>
        <w:ind w:firstLine="708"/>
        <w:jc w:val="both"/>
      </w:pPr>
      <w:r>
        <w:t>První část -  čtyři základní otáz</w:t>
      </w:r>
      <w:r w:rsidR="008B0CCA">
        <w:t>ky -</w:t>
      </w:r>
      <w:r>
        <w:t xml:space="preserve"> slouží k nás</w:t>
      </w:r>
      <w:r w:rsidR="008B0B72">
        <w:t xml:space="preserve">lednému roztřídění respondentů </w:t>
      </w:r>
      <w:r>
        <w:t>do potřebných testovaných skupin a to otázky týkající se věku</w:t>
      </w:r>
      <w:r w:rsidR="008A4F29">
        <w:t>,</w:t>
      </w:r>
      <w:r>
        <w:t xml:space="preserve"> </w:t>
      </w:r>
      <w:r w:rsidR="003F31E4">
        <w:t xml:space="preserve"> otázka - </w:t>
      </w:r>
      <w:r>
        <w:t xml:space="preserve"> </w:t>
      </w:r>
      <w:r w:rsidR="008B0B72">
        <w:t>pracujete jako řidič mezinárodní kamionové dopravy</w:t>
      </w:r>
      <w:r>
        <w:t xml:space="preserve"> - která slouží  k</w:t>
      </w:r>
      <w:r w:rsidR="00EA0A51">
        <w:t xml:space="preserve"> </w:t>
      </w:r>
      <w:r>
        <w:t xml:space="preserve"> následnému vyplňování </w:t>
      </w:r>
      <w:r w:rsidR="00094BE1">
        <w:t>dotazníku.</w:t>
      </w:r>
      <w:r w:rsidR="00E404D2">
        <w:t xml:space="preserve"> </w:t>
      </w:r>
      <w:r w:rsidR="00094BE1">
        <w:t>T</w:t>
      </w:r>
      <w:r>
        <w:t>řetí otázka se týká dokončené</w:t>
      </w:r>
      <w:r w:rsidR="008B0B72">
        <w:t xml:space="preserve">ho vzdělání, </w:t>
      </w:r>
      <w:r>
        <w:t>Tyto otázky budou sloužit pro rozdělení jednotlivých dotazníků do příslušných zkoumaných vzorků.</w:t>
      </w:r>
    </w:p>
    <w:p w:rsidR="008F1A42" w:rsidRDefault="008F1A42">
      <w:pPr>
        <w:jc w:val="both"/>
      </w:pPr>
    </w:p>
    <w:p w:rsidR="008F1A42" w:rsidRDefault="008F1A42" w:rsidP="009C519D">
      <w:pPr>
        <w:jc w:val="both"/>
      </w:pPr>
      <w:r>
        <w:t>Otázky číslo 5,</w:t>
      </w:r>
      <w:r w:rsidR="009C519D">
        <w:t xml:space="preserve"> </w:t>
      </w:r>
      <w:r>
        <w:t>6,</w:t>
      </w:r>
      <w:r w:rsidR="009C519D">
        <w:t xml:space="preserve"> </w:t>
      </w:r>
      <w:r>
        <w:t>7   jsou otázky, které se týkají bližší specifikace zkoumaného vzorku. Otázky číslo 8,</w:t>
      </w:r>
      <w:r w:rsidR="009C519D">
        <w:t xml:space="preserve"> </w:t>
      </w:r>
      <w:r>
        <w:t>9,</w:t>
      </w:r>
      <w:r w:rsidR="009C519D">
        <w:t xml:space="preserve"> </w:t>
      </w:r>
      <w:r>
        <w:t>10  jsou pro respondent</w:t>
      </w:r>
      <w:r w:rsidR="00F25454">
        <w:t>y, kteří</w:t>
      </w:r>
      <w:r>
        <w:t xml:space="preserve"> u 2.</w:t>
      </w:r>
      <w:r w:rsidR="00E82CBC">
        <w:t xml:space="preserve"> </w:t>
      </w:r>
      <w:r w:rsidR="00F25454">
        <w:t>otázky odpověděli</w:t>
      </w:r>
      <w:r>
        <w:t xml:space="preserve"> záporně.</w:t>
      </w:r>
      <w:r w:rsidR="008A4F29">
        <w:t xml:space="preserve"> </w:t>
      </w:r>
      <w:r w:rsidR="003F31E4">
        <w:t>Otázky číslo</w:t>
      </w:r>
      <w:r>
        <w:t xml:space="preserve"> 12,</w:t>
      </w:r>
      <w:r w:rsidR="00E82CBC">
        <w:t xml:space="preserve"> </w:t>
      </w:r>
      <w:r>
        <w:t>13,</w:t>
      </w:r>
      <w:r w:rsidR="00E82CBC">
        <w:t xml:space="preserve"> </w:t>
      </w:r>
      <w:r w:rsidR="00F25454">
        <w:t>14 jsou věnovány respondentům, kteří na otázku č. 2 zodpověděli</w:t>
      </w:r>
      <w:r>
        <w:t xml:space="preserve"> kladně. Otázka </w:t>
      </w:r>
      <w:r w:rsidR="00F25454">
        <w:t>č. 11 je pro všechny respondent</w:t>
      </w:r>
      <w:r>
        <w:t xml:space="preserve">y společná a je zaměřená na jednu </w:t>
      </w:r>
      <w:r w:rsidR="003F31E4">
        <w:t>z konkrétních oblastí zkoumání -</w:t>
      </w:r>
      <w:r w:rsidR="00F25454">
        <w:t xml:space="preserve"> zda Vás práce řidiče uspokojuje.</w:t>
      </w:r>
    </w:p>
    <w:p w:rsidR="008F1A42" w:rsidRDefault="008F1A42"/>
    <w:p w:rsidR="008F1A42" w:rsidRPr="006010A9" w:rsidRDefault="00F37546">
      <w:pPr>
        <w:pStyle w:val="Nadpis3"/>
        <w:rPr>
          <w:rFonts w:cs="Times New Roman"/>
          <w:color w:val="auto"/>
          <w:sz w:val="24"/>
          <w:szCs w:val="24"/>
        </w:rPr>
      </w:pPr>
      <w:r w:rsidRPr="006010A9">
        <w:rPr>
          <w:rFonts w:cs="Times New Roman"/>
          <w:color w:val="auto"/>
          <w:sz w:val="24"/>
          <w:szCs w:val="24"/>
        </w:rPr>
        <w:t>2</w:t>
      </w:r>
      <w:r w:rsidR="001D1BE0" w:rsidRPr="006010A9">
        <w:rPr>
          <w:rFonts w:cs="Times New Roman"/>
          <w:color w:val="auto"/>
          <w:sz w:val="24"/>
          <w:szCs w:val="24"/>
        </w:rPr>
        <w:t>.3.3  POSTUP</w:t>
      </w:r>
      <w:r w:rsidR="003F31E4" w:rsidRPr="006010A9">
        <w:rPr>
          <w:rFonts w:cs="Times New Roman"/>
          <w:color w:val="auto"/>
          <w:sz w:val="24"/>
          <w:szCs w:val="24"/>
        </w:rPr>
        <w:t xml:space="preserve"> </w:t>
      </w:r>
      <w:r w:rsidR="001D1BE0" w:rsidRPr="006010A9">
        <w:rPr>
          <w:rFonts w:cs="Times New Roman"/>
          <w:color w:val="auto"/>
          <w:sz w:val="24"/>
          <w:szCs w:val="24"/>
        </w:rPr>
        <w:t xml:space="preserve"> SBĚRU DAT</w:t>
      </w:r>
    </w:p>
    <w:p w:rsidR="001D1BE0" w:rsidRPr="006010A9" w:rsidRDefault="001D1BE0" w:rsidP="001D1BE0">
      <w:pPr>
        <w:pStyle w:val="Zkladntext"/>
        <w:rPr>
          <w:rFonts w:ascii="Cambria" w:hAnsi="Cambria" w:cs="Times New Roman"/>
          <w:b/>
        </w:rPr>
      </w:pPr>
    </w:p>
    <w:p w:rsidR="008F1A42" w:rsidRDefault="008F1A42">
      <w:pPr>
        <w:ind w:firstLine="708"/>
        <w:jc w:val="both"/>
      </w:pPr>
      <w:r>
        <w:t>Potřebná data byla sebrána následujícím</w:t>
      </w:r>
      <w:r w:rsidR="00094BE1">
        <w:t xml:space="preserve"> způsobem. Z největší části byla data získána</w:t>
      </w:r>
      <w:r>
        <w:t xml:space="preserve"> pomocí přiloženého dotazníku, který byl responde</w:t>
      </w:r>
      <w:r w:rsidR="00675E19">
        <w:t>ntům</w:t>
      </w:r>
      <w:r>
        <w:t xml:space="preserve"> </w:t>
      </w:r>
      <w:r w:rsidR="00675E19">
        <w:t>doručen</w:t>
      </w:r>
      <w:r>
        <w:t xml:space="preserve"> a jimi vyplněn, a </w:t>
      </w:r>
      <w:r w:rsidR="00675E19">
        <w:t>zpět mi vrácen. Já jsem provedl</w:t>
      </w:r>
      <w:r>
        <w:t xml:space="preserve"> kontrolu, v případě řádného vyplnění dotazníku byl</w:t>
      </w:r>
      <w:r w:rsidR="00675E19">
        <w:t xml:space="preserve"> tento</w:t>
      </w:r>
      <w:r>
        <w:t xml:space="preserve"> zařazen do výběru respondentů. V případě, že dotazník jevil neúplnost nebo  obsahoval chyby, byl z výběru vyřazen. Druhý způsob byla metoda d</w:t>
      </w:r>
      <w:r w:rsidR="00675E19">
        <w:t>otazování, kdy  respondent nebyl anonymní. Byl</w:t>
      </w:r>
      <w:r>
        <w:t xml:space="preserve"> jsem s</w:t>
      </w:r>
      <w:r w:rsidR="00E82CBC">
        <w:t xml:space="preserve"> </w:t>
      </w:r>
      <w:r>
        <w:t> ní  v </w:t>
      </w:r>
      <w:r w:rsidR="00675E19">
        <w:t>osobním</w:t>
      </w:r>
      <w:r w:rsidR="006010A9">
        <w:t xml:space="preserve"> </w:t>
      </w:r>
      <w:r w:rsidR="00675E19">
        <w:t xml:space="preserve">kontaktu </w:t>
      </w:r>
      <w:r>
        <w:t>a</w:t>
      </w:r>
      <w:r w:rsidR="00675E19">
        <w:t xml:space="preserve"> proto</w:t>
      </w:r>
      <w:r>
        <w:t xml:space="preserve"> dotazník v případě určitých chyb mohl být opraven a doplněn</w:t>
      </w:r>
      <w:r w:rsidR="00856462">
        <w:t>.</w:t>
      </w:r>
      <w:r w:rsidR="00D3064E">
        <w:t xml:space="preserve"> </w:t>
      </w:r>
      <w:r w:rsidR="00856462">
        <w:t>N</w:t>
      </w:r>
      <w:r>
        <w:t>ásledně tato skupina dotazníků byla vždy zařazena do zkoumaného vzorku.</w:t>
      </w:r>
    </w:p>
    <w:p w:rsidR="008F1A42" w:rsidRDefault="008F1A42" w:rsidP="001D1BE0">
      <w:pPr>
        <w:ind w:firstLine="708"/>
        <w:jc w:val="both"/>
      </w:pPr>
      <w:r>
        <w:lastRenderedPageBreak/>
        <w:t>Největší část dat byla ovšem sebrána první metodou</w:t>
      </w:r>
      <w:r w:rsidR="006010A9">
        <w:t xml:space="preserve"> </w:t>
      </w:r>
      <w:r>
        <w:t>- rozeslání</w:t>
      </w:r>
      <w:r w:rsidR="00094BE1">
        <w:t>m</w:t>
      </w:r>
      <w:r w:rsidR="006010A9">
        <w:t xml:space="preserve"> dotazníků -</w:t>
      </w:r>
      <w:r>
        <w:t xml:space="preserve"> u kte</w:t>
      </w:r>
      <w:r w:rsidR="00094BE1">
        <w:t xml:space="preserve">ré </w:t>
      </w:r>
      <w:r>
        <w:t>je ale největší procento nevrácených dotazníků. Jedná se o metodu plně anonymní, ale neovlivníme procento získaných dat. Tato m</w:t>
      </w:r>
      <w:r w:rsidR="00094BE1">
        <w:t>etoda je poměrně časově náročná.</w:t>
      </w:r>
      <w:r>
        <w:t xml:space="preserve"> </w:t>
      </w:r>
      <w:r w:rsidR="00094BE1">
        <w:t>Z</w:t>
      </w:r>
      <w:r>
        <w:t>áleží na respondentech, kdy vyplní dotazník a zda-li</w:t>
      </w:r>
      <w:r w:rsidR="006010A9">
        <w:t xml:space="preserve"> </w:t>
      </w:r>
      <w:r>
        <w:t xml:space="preserve"> ho odešlou zpět.</w:t>
      </w:r>
      <w:r w:rsidR="001D1BE0">
        <w:t xml:space="preserve"> </w:t>
      </w:r>
      <w:r w:rsidR="00675E19">
        <w:t>Já jsem ke své práci rozeslal</w:t>
      </w:r>
      <w:r>
        <w:t xml:space="preserve"> 250 dotazníků a upotřebitelných, které se vrátily</w:t>
      </w:r>
      <w:r w:rsidR="00094BE1">
        <w:t>,</w:t>
      </w:r>
      <w:r>
        <w:t xml:space="preserve"> bylo zh</w:t>
      </w:r>
      <w:r w:rsidR="00675E19">
        <w:t>ruba okolo 50, proto jsem musel</w:t>
      </w:r>
      <w:r>
        <w:t xml:space="preserve"> zbývající počet dotazníků doplnit výše uvedenými metoda</w:t>
      </w:r>
      <w:r w:rsidR="00675E19">
        <w:t>mi dotazování v rámci školení řidičů</w:t>
      </w:r>
      <w:r>
        <w:t>. Tím došlo k navýšení celkového počtu dotazníků ve výběru na 88 kusů dotazníků.</w:t>
      </w:r>
    </w:p>
    <w:p w:rsidR="008F1A42" w:rsidRDefault="008F1A42">
      <w:r>
        <w:tab/>
      </w:r>
    </w:p>
    <w:p w:rsidR="008F1A42" w:rsidRDefault="00F37546">
      <w:pPr>
        <w:pStyle w:val="Nadpis2"/>
        <w:rPr>
          <w:color w:val="auto"/>
        </w:rPr>
      </w:pPr>
      <w:r>
        <w:rPr>
          <w:color w:val="auto"/>
        </w:rPr>
        <w:t>2</w:t>
      </w:r>
      <w:r w:rsidR="008F1A42" w:rsidRPr="001D1BE0">
        <w:rPr>
          <w:color w:val="auto"/>
        </w:rPr>
        <w:t>.4  VYHODNOCENÍ HYPOTÉZY Č.</w:t>
      </w:r>
      <w:r w:rsidR="00E82CBC">
        <w:rPr>
          <w:color w:val="auto"/>
        </w:rPr>
        <w:t xml:space="preserve"> </w:t>
      </w:r>
      <w:r w:rsidR="008F1A42" w:rsidRPr="001D1BE0">
        <w:rPr>
          <w:color w:val="auto"/>
        </w:rPr>
        <w:t>I.</w:t>
      </w:r>
    </w:p>
    <w:p w:rsidR="00675E19" w:rsidRDefault="00675E19" w:rsidP="00675E19">
      <w:pPr>
        <w:pStyle w:val="Zkladntext"/>
      </w:pPr>
    </w:p>
    <w:p w:rsidR="00675E19" w:rsidRDefault="00675E19" w:rsidP="00675E19">
      <w:pPr>
        <w:pStyle w:val="Zkladntext"/>
        <w:spacing w:after="0" w:line="360" w:lineRule="auto"/>
        <w:ind w:firstLine="576"/>
        <w:jc w:val="both"/>
        <w:rPr>
          <w:rFonts w:ascii="Times New Roman" w:hAnsi="Times New Roman" w:cs="Times New Roman"/>
          <w:sz w:val="24"/>
          <w:szCs w:val="24"/>
        </w:rPr>
      </w:pPr>
      <w:r>
        <w:rPr>
          <w:rFonts w:ascii="Times New Roman" w:hAnsi="Times New Roman" w:cs="Times New Roman"/>
          <w:sz w:val="24"/>
          <w:szCs w:val="24"/>
        </w:rPr>
        <w:t>Vyhodnocení hypotézy č.1 bylo provedeno na základě statisticky vyhodnoceného vývoje populace mužů ČR, které bylo uvedeno v části 1.3 a na základě těchto výsledků mohu konstatovat, že hypotéza č. 1 byla potvrzena a tedy je jednoznačné tvrzení že stávající vývoj české populace mužů vytváří období nedostatku řidičů kamionu a to z důvodu úbytku počtu mužů v mladších věkových kategoriích</w:t>
      </w:r>
      <w:r w:rsidR="0079219B">
        <w:rPr>
          <w:rFonts w:ascii="Times New Roman" w:hAnsi="Times New Roman" w:cs="Times New Roman"/>
          <w:sz w:val="24"/>
          <w:szCs w:val="24"/>
        </w:rPr>
        <w:t xml:space="preserve">. </w:t>
      </w:r>
    </w:p>
    <w:p w:rsidR="00A60005" w:rsidRDefault="0079219B" w:rsidP="00675E19">
      <w:pPr>
        <w:pStyle w:val="Zkladntext"/>
        <w:spacing w:after="0" w:line="360" w:lineRule="auto"/>
        <w:ind w:firstLine="576"/>
        <w:jc w:val="both"/>
        <w:rPr>
          <w:rFonts w:ascii="Times New Roman" w:hAnsi="Times New Roman" w:cs="Times New Roman"/>
          <w:sz w:val="24"/>
          <w:szCs w:val="24"/>
        </w:rPr>
      </w:pPr>
      <w:r>
        <w:rPr>
          <w:rFonts w:ascii="Times New Roman" w:hAnsi="Times New Roman" w:cs="Times New Roman"/>
          <w:sz w:val="24"/>
          <w:szCs w:val="24"/>
        </w:rPr>
        <w:t>Na základě dotazníkového šetření bylo zjištěno, že věkové kategorie řidičů MKD odpovídají následujícím výsledkům. Z dotazovaného vzorku respondentů jsem zjistil,</w:t>
      </w:r>
      <w:r w:rsidR="00A60005">
        <w:rPr>
          <w:rFonts w:ascii="Times New Roman" w:hAnsi="Times New Roman" w:cs="Times New Roman"/>
          <w:sz w:val="24"/>
          <w:szCs w:val="24"/>
        </w:rPr>
        <w:t xml:space="preserve"> že </w:t>
      </w:r>
    </w:p>
    <w:p w:rsidR="00A60005" w:rsidRDefault="00A60005" w:rsidP="00675E19">
      <w:pPr>
        <w:pStyle w:val="Zkladntext"/>
        <w:spacing w:after="0" w:line="360" w:lineRule="auto"/>
        <w:ind w:firstLine="576"/>
        <w:jc w:val="both"/>
        <w:rPr>
          <w:rFonts w:ascii="Times New Roman" w:hAnsi="Times New Roman" w:cs="Times New Roman"/>
          <w:sz w:val="24"/>
          <w:szCs w:val="24"/>
        </w:rPr>
      </w:pPr>
      <w:r>
        <w:rPr>
          <w:rFonts w:ascii="Times New Roman" w:hAnsi="Times New Roman" w:cs="Times New Roman"/>
          <w:sz w:val="24"/>
          <w:szCs w:val="24"/>
        </w:rPr>
        <w:t xml:space="preserve">věková kategorie řidičů ve 21 - 25 let představuje 12 respondentů, </w:t>
      </w:r>
    </w:p>
    <w:p w:rsidR="0079219B" w:rsidRDefault="00A60005" w:rsidP="00675E19">
      <w:pPr>
        <w:pStyle w:val="Zkladntext"/>
        <w:spacing w:after="0" w:line="360" w:lineRule="auto"/>
        <w:ind w:firstLine="576"/>
        <w:jc w:val="both"/>
        <w:rPr>
          <w:rFonts w:ascii="Times New Roman" w:hAnsi="Times New Roman" w:cs="Times New Roman"/>
          <w:sz w:val="24"/>
          <w:szCs w:val="24"/>
        </w:rPr>
      </w:pPr>
      <w:r>
        <w:rPr>
          <w:rFonts w:ascii="Times New Roman" w:hAnsi="Times New Roman" w:cs="Times New Roman"/>
          <w:sz w:val="24"/>
          <w:szCs w:val="24"/>
        </w:rPr>
        <w:t>věková kategorie řidičů ve 26 – 35 let představuje 23 respondentů,</w:t>
      </w:r>
    </w:p>
    <w:p w:rsidR="00A60005" w:rsidRDefault="00A60005" w:rsidP="00A60005">
      <w:pPr>
        <w:pStyle w:val="Zkladntext"/>
        <w:spacing w:after="0" w:line="360" w:lineRule="auto"/>
        <w:ind w:firstLine="576"/>
        <w:jc w:val="both"/>
        <w:rPr>
          <w:rFonts w:ascii="Times New Roman" w:hAnsi="Times New Roman" w:cs="Times New Roman"/>
          <w:sz w:val="24"/>
          <w:szCs w:val="24"/>
        </w:rPr>
      </w:pPr>
      <w:r>
        <w:rPr>
          <w:rFonts w:ascii="Times New Roman" w:hAnsi="Times New Roman" w:cs="Times New Roman"/>
          <w:sz w:val="24"/>
          <w:szCs w:val="24"/>
        </w:rPr>
        <w:t xml:space="preserve">věková kategorie řidičů ve 36 - 50 let představuje 33 respondentů, </w:t>
      </w:r>
    </w:p>
    <w:p w:rsidR="00A60005" w:rsidRDefault="00A60005" w:rsidP="00A60005">
      <w:pPr>
        <w:pStyle w:val="Zkladntext"/>
        <w:spacing w:after="0" w:line="360" w:lineRule="auto"/>
        <w:ind w:firstLine="576"/>
        <w:jc w:val="both"/>
        <w:rPr>
          <w:rFonts w:ascii="Times New Roman" w:hAnsi="Times New Roman" w:cs="Times New Roman"/>
          <w:sz w:val="24"/>
          <w:szCs w:val="24"/>
        </w:rPr>
      </w:pPr>
      <w:r>
        <w:rPr>
          <w:rFonts w:ascii="Times New Roman" w:hAnsi="Times New Roman" w:cs="Times New Roman"/>
          <w:sz w:val="24"/>
          <w:szCs w:val="24"/>
        </w:rPr>
        <w:t>věková kategorie řidičů ve 51 – 60 let představuje 17 respondentů,</w:t>
      </w:r>
    </w:p>
    <w:p w:rsidR="00A60005" w:rsidRPr="00675E19" w:rsidRDefault="00A60005" w:rsidP="00A60005">
      <w:pPr>
        <w:pStyle w:val="Zkladntext"/>
        <w:spacing w:after="0" w:line="360" w:lineRule="auto"/>
        <w:jc w:val="both"/>
        <w:rPr>
          <w:rFonts w:ascii="Times New Roman" w:hAnsi="Times New Roman" w:cs="Times New Roman"/>
          <w:sz w:val="24"/>
          <w:szCs w:val="24"/>
        </w:rPr>
      </w:pPr>
      <w:r>
        <w:rPr>
          <w:rFonts w:ascii="Times New Roman" w:hAnsi="Times New Roman" w:cs="Times New Roman"/>
          <w:sz w:val="24"/>
          <w:szCs w:val="24"/>
        </w:rPr>
        <w:t>Jak je z výsledků patrné, věkové rozložení odpovídá statistickému vývoji populace ČR, což znamená</w:t>
      </w:r>
      <w:r w:rsidR="00D3064E">
        <w:rPr>
          <w:rFonts w:ascii="Times New Roman" w:hAnsi="Times New Roman" w:cs="Times New Roman"/>
          <w:sz w:val="24"/>
          <w:szCs w:val="24"/>
        </w:rPr>
        <w:t>,</w:t>
      </w:r>
      <w:r>
        <w:rPr>
          <w:rFonts w:ascii="Times New Roman" w:hAnsi="Times New Roman" w:cs="Times New Roman"/>
          <w:sz w:val="24"/>
          <w:szCs w:val="24"/>
        </w:rPr>
        <w:t xml:space="preserve"> že do důchodu bude postupně odcházet větší množství řidičů než bude nastupovat řidičů nových a tedy v následujících letech bude nedostatek řidičů MKD.</w:t>
      </w:r>
    </w:p>
    <w:p w:rsidR="00A60005" w:rsidRPr="00675E19" w:rsidRDefault="00A60005" w:rsidP="00675E19">
      <w:pPr>
        <w:pStyle w:val="Zkladntext"/>
        <w:spacing w:after="0" w:line="360" w:lineRule="auto"/>
        <w:ind w:firstLine="576"/>
        <w:jc w:val="both"/>
        <w:rPr>
          <w:rFonts w:ascii="Times New Roman" w:hAnsi="Times New Roman" w:cs="Times New Roman"/>
          <w:sz w:val="24"/>
          <w:szCs w:val="24"/>
        </w:rPr>
      </w:pPr>
    </w:p>
    <w:p w:rsidR="001D1BE0" w:rsidRDefault="001D1BE0" w:rsidP="00675E19">
      <w:pPr>
        <w:pStyle w:val="Zkladntext"/>
        <w:spacing w:after="0" w:line="360" w:lineRule="auto"/>
      </w:pPr>
    </w:p>
    <w:p w:rsidR="002A5ADD" w:rsidRDefault="002A5ADD" w:rsidP="002A5ADD">
      <w:pPr>
        <w:pStyle w:val="Nadpis2"/>
        <w:rPr>
          <w:color w:val="auto"/>
        </w:rPr>
      </w:pPr>
      <w:r>
        <w:rPr>
          <w:color w:val="auto"/>
        </w:rPr>
        <w:t>2.5</w:t>
      </w:r>
      <w:r w:rsidRPr="001D1BE0">
        <w:rPr>
          <w:color w:val="auto"/>
        </w:rPr>
        <w:t xml:space="preserve">  VYHODNOCENÍ HYPOTÉZY Č.</w:t>
      </w:r>
      <w:r>
        <w:rPr>
          <w:color w:val="auto"/>
        </w:rPr>
        <w:t xml:space="preserve"> </w:t>
      </w:r>
      <w:r w:rsidRPr="001D1BE0">
        <w:rPr>
          <w:color w:val="auto"/>
        </w:rPr>
        <w:t>I</w:t>
      </w:r>
      <w:r>
        <w:rPr>
          <w:color w:val="auto"/>
        </w:rPr>
        <w:t>I</w:t>
      </w:r>
      <w:r w:rsidRPr="001D1BE0">
        <w:rPr>
          <w:color w:val="auto"/>
        </w:rPr>
        <w:t>.</w:t>
      </w:r>
    </w:p>
    <w:p w:rsidR="002A5ADD" w:rsidRPr="001D1BE0" w:rsidRDefault="002A5ADD" w:rsidP="00675E19">
      <w:pPr>
        <w:pStyle w:val="Zkladntext"/>
        <w:spacing w:after="0" w:line="360" w:lineRule="auto"/>
      </w:pPr>
    </w:p>
    <w:p w:rsidR="008F1A42" w:rsidRDefault="00233A15">
      <w:pPr>
        <w:ind w:firstLine="708"/>
        <w:jc w:val="both"/>
        <w:rPr>
          <w:rFonts w:cs="Times New Roman"/>
        </w:rPr>
      </w:pPr>
      <w:r>
        <w:rPr>
          <w:rFonts w:cs="Times New Roman"/>
        </w:rPr>
        <w:t>Zda</w:t>
      </w:r>
      <w:r w:rsidR="008F1A42">
        <w:rPr>
          <w:rFonts w:cs="Times New Roman"/>
        </w:rPr>
        <w:t xml:space="preserve"> </w:t>
      </w:r>
      <w:r w:rsidR="002A5ADD">
        <w:rPr>
          <w:rFonts w:cs="Times New Roman"/>
          <w:b/>
        </w:rPr>
        <w:t>p</w:t>
      </w:r>
      <w:r w:rsidR="002A5ADD" w:rsidRPr="00482410">
        <w:rPr>
          <w:rFonts w:cs="Times New Roman"/>
          <w:b/>
        </w:rPr>
        <w:t>říčinou nedostatku řidičů mezinárodní kamionové</w:t>
      </w:r>
      <w:r w:rsidR="002A5ADD">
        <w:rPr>
          <w:rFonts w:cs="Times New Roman"/>
          <w:b/>
        </w:rPr>
        <w:t xml:space="preserve"> dopravy</w:t>
      </w:r>
      <w:r w:rsidR="002A5ADD" w:rsidRPr="00482410">
        <w:rPr>
          <w:rFonts w:cs="Times New Roman"/>
          <w:b/>
        </w:rPr>
        <w:t xml:space="preserve">  je platové ohodnocení, časová náročnost práce, nebo rodinné poměry řidičů</w:t>
      </w:r>
      <w:r w:rsidR="002A5ADD">
        <w:rPr>
          <w:b/>
        </w:rPr>
        <w:t xml:space="preserve"> </w:t>
      </w:r>
      <w:r w:rsidR="00721C76">
        <w:t xml:space="preserve">výsledky této hypotézy budou vyvráceny nebo potvrzeny </w:t>
      </w:r>
      <w:r w:rsidR="00FB5DC0">
        <w:rPr>
          <w:rFonts w:cs="Times New Roman"/>
        </w:rPr>
        <w:t>jednotliv</w:t>
      </w:r>
      <w:r w:rsidR="00721C76">
        <w:rPr>
          <w:rFonts w:cs="Times New Roman"/>
        </w:rPr>
        <w:t xml:space="preserve">ými </w:t>
      </w:r>
      <w:r w:rsidR="00FB5DC0">
        <w:rPr>
          <w:rFonts w:cs="Times New Roman"/>
        </w:rPr>
        <w:t>otázk</w:t>
      </w:r>
      <w:r w:rsidR="00721C76">
        <w:rPr>
          <w:rFonts w:cs="Times New Roman"/>
        </w:rPr>
        <w:t>ami dotazníku.</w:t>
      </w:r>
      <w:r w:rsidR="008F1A42">
        <w:rPr>
          <w:rFonts w:cs="Times New Roman"/>
        </w:rPr>
        <w:t xml:space="preserve"> Při </w:t>
      </w:r>
      <w:r w:rsidR="008F1A42">
        <w:t>tomto posuzování</w:t>
      </w:r>
      <w:r w:rsidR="008F1A42">
        <w:rPr>
          <w:rFonts w:cs="Times New Roman"/>
        </w:rPr>
        <w:t xml:space="preserve">  byly vyhodnocovány otázky č. 5, 6,</w:t>
      </w:r>
      <w:r w:rsidR="00E82CBC">
        <w:rPr>
          <w:rFonts w:cs="Times New Roman"/>
        </w:rPr>
        <w:t xml:space="preserve"> </w:t>
      </w:r>
      <w:r w:rsidR="008F1A42">
        <w:rPr>
          <w:rFonts w:cs="Times New Roman"/>
        </w:rPr>
        <w:t>8,</w:t>
      </w:r>
      <w:r w:rsidR="00E82CBC">
        <w:rPr>
          <w:rFonts w:cs="Times New Roman"/>
        </w:rPr>
        <w:t xml:space="preserve"> </w:t>
      </w:r>
      <w:r w:rsidR="008F1A42">
        <w:rPr>
          <w:rFonts w:cs="Times New Roman"/>
        </w:rPr>
        <w:t>11,</w:t>
      </w:r>
      <w:r w:rsidR="00E82CBC">
        <w:rPr>
          <w:rFonts w:cs="Times New Roman"/>
        </w:rPr>
        <w:t xml:space="preserve"> </w:t>
      </w:r>
      <w:r w:rsidR="008F1A42">
        <w:rPr>
          <w:rFonts w:cs="Times New Roman"/>
        </w:rPr>
        <w:t>12,</w:t>
      </w:r>
      <w:r w:rsidR="00E82CBC">
        <w:rPr>
          <w:rFonts w:cs="Times New Roman"/>
        </w:rPr>
        <w:t xml:space="preserve"> </w:t>
      </w:r>
      <w:r w:rsidR="008F1A42">
        <w:rPr>
          <w:rFonts w:cs="Times New Roman"/>
        </w:rPr>
        <w:t xml:space="preserve">13 a 14. Postupně bude v této </w:t>
      </w:r>
      <w:r w:rsidR="008F1A42">
        <w:rPr>
          <w:rFonts w:cs="Times New Roman"/>
        </w:rPr>
        <w:lastRenderedPageBreak/>
        <w:t xml:space="preserve">aplikační části tabulkově nebo graficky </w:t>
      </w:r>
      <w:r w:rsidR="008F1A42">
        <w:t xml:space="preserve">provedena analýza </w:t>
      </w:r>
      <w:r w:rsidR="008F1A42">
        <w:rPr>
          <w:rFonts w:cs="Times New Roman"/>
        </w:rPr>
        <w:t xml:space="preserve">vyhodnocení jednotlivých výše uvedených otázek dotazníku, s krátkým a výstižným komentářem, kterým popíši výsledky daného zkoumání. </w:t>
      </w:r>
    </w:p>
    <w:p w:rsidR="00136A4B" w:rsidRDefault="00136A4B" w:rsidP="00E82CBC">
      <w:pPr>
        <w:ind w:firstLine="708"/>
        <w:jc w:val="both"/>
      </w:pPr>
    </w:p>
    <w:p w:rsidR="008F1A42" w:rsidRDefault="008F1A42" w:rsidP="00E82CBC">
      <w:pPr>
        <w:ind w:firstLine="708"/>
        <w:jc w:val="both"/>
      </w:pPr>
      <w:r>
        <w:t>Jedna z podstatných otázek, která sledovala celkové</w:t>
      </w:r>
      <w:r w:rsidR="00FB5DC0">
        <w:t xml:space="preserve"> hodnotové zaměření respondentů</w:t>
      </w:r>
      <w:r>
        <w:t xml:space="preserve"> zněla</w:t>
      </w:r>
      <w:r w:rsidR="00656851">
        <w:t>:</w:t>
      </w:r>
    </w:p>
    <w:p w:rsidR="008F1A42" w:rsidRDefault="008F1A42" w:rsidP="00E82CBC">
      <w:pPr>
        <w:jc w:val="both"/>
      </w:pPr>
      <w:r w:rsidRPr="00656851">
        <w:rPr>
          <w:b/>
        </w:rPr>
        <w:t>„ Co je pro mě nejdůležitější?“</w:t>
      </w:r>
      <w:r>
        <w:t xml:space="preserve"> Odpověď - rodina, děti, kariéra, peníze?</w:t>
      </w:r>
      <w:r w:rsidR="00E82CBC">
        <w:t xml:space="preserve"> </w:t>
      </w:r>
      <w:r w:rsidR="00FB5DC0">
        <w:t>Na uvedenou otázku odpov</w:t>
      </w:r>
      <w:r w:rsidR="00721C76">
        <w:t>ědě</w:t>
      </w:r>
      <w:r w:rsidR="00FB5DC0">
        <w:t>li</w:t>
      </w:r>
      <w:r w:rsidR="00721C76">
        <w:t xml:space="preserve"> všichni  respondenti</w:t>
      </w:r>
      <w:r w:rsidR="00856462">
        <w:t>.</w:t>
      </w:r>
      <w:r>
        <w:t xml:space="preserve"> </w:t>
      </w:r>
      <w:r w:rsidR="00856462">
        <w:t>J</w:t>
      </w:r>
      <w:r>
        <w:t>ejich odpovědi jsou  podle absolutních četností</w:t>
      </w:r>
      <w:r w:rsidR="00EE6865">
        <w:t xml:space="preserve"> a procentického vyjádření</w:t>
      </w:r>
      <w:r>
        <w:t xml:space="preserve">  zpracovány v následující tabulce č.</w:t>
      </w:r>
      <w:r w:rsidR="00E82CBC">
        <w:t xml:space="preserve"> </w:t>
      </w:r>
      <w:r>
        <w:t>2</w:t>
      </w:r>
    </w:p>
    <w:p w:rsidR="00C1639C" w:rsidRDefault="00C1639C"/>
    <w:p w:rsidR="008F1A42" w:rsidRDefault="008F1A42">
      <w:r>
        <w:t>Tabulka č.</w:t>
      </w:r>
      <w:r w:rsidRPr="001D1BE0">
        <w:t xml:space="preserve"> 2   </w:t>
      </w:r>
      <w:r>
        <w:t>Responde</w:t>
      </w:r>
      <w:r w:rsidR="00376796">
        <w:t>nti považují</w:t>
      </w:r>
      <w:r>
        <w:t xml:space="preserve"> za nejdůležitější  - </w:t>
      </w:r>
    </w:p>
    <w:tbl>
      <w:tblPr>
        <w:tblW w:w="0" w:type="auto"/>
        <w:tblInd w:w="55" w:type="dxa"/>
        <w:tblLayout w:type="fixed"/>
        <w:tblCellMar>
          <w:left w:w="70" w:type="dxa"/>
          <w:right w:w="70" w:type="dxa"/>
        </w:tblCellMar>
        <w:tblLook w:val="0000"/>
      </w:tblPr>
      <w:tblGrid>
        <w:gridCol w:w="2000"/>
        <w:gridCol w:w="850"/>
        <w:gridCol w:w="851"/>
        <w:gridCol w:w="992"/>
        <w:gridCol w:w="851"/>
      </w:tblGrid>
      <w:tr w:rsidR="008F1A42" w:rsidTr="00791BBA">
        <w:trPr>
          <w:trHeight w:val="255"/>
        </w:trPr>
        <w:tc>
          <w:tcPr>
            <w:tcW w:w="2000" w:type="dxa"/>
            <w:tcBorders>
              <w:top w:val="single" w:sz="18" w:space="0" w:color="auto"/>
              <w:left w:val="single" w:sz="18" w:space="0" w:color="auto"/>
              <w:bottom w:val="double" w:sz="1" w:space="0" w:color="000000"/>
              <w:right w:val="double" w:sz="2" w:space="0" w:color="000000"/>
            </w:tcBorders>
            <w:vAlign w:val="bottom"/>
          </w:tcPr>
          <w:p w:rsidR="008F1A42" w:rsidRPr="00BF595A" w:rsidRDefault="00BF595A" w:rsidP="00BF595A">
            <w:pPr>
              <w:snapToGrid w:val="0"/>
              <w:jc w:val="center"/>
              <w:rPr>
                <w:rFonts w:ascii="Arial" w:hAnsi="Arial" w:cs="Arial"/>
                <w:sz w:val="20"/>
                <w:szCs w:val="20"/>
              </w:rPr>
            </w:pPr>
            <w:r w:rsidRPr="00BF595A">
              <w:rPr>
                <w:rFonts w:ascii="Arial" w:hAnsi="Arial" w:cs="Arial"/>
                <w:sz w:val="20"/>
                <w:szCs w:val="20"/>
              </w:rPr>
              <w:t>Otázka č.5</w:t>
            </w:r>
          </w:p>
        </w:tc>
        <w:tc>
          <w:tcPr>
            <w:tcW w:w="850" w:type="dxa"/>
            <w:tcBorders>
              <w:top w:val="single" w:sz="18" w:space="0" w:color="auto"/>
              <w:left w:val="double" w:sz="2" w:space="0" w:color="000000"/>
              <w:bottom w:val="double" w:sz="1" w:space="0" w:color="000000"/>
              <w:right w:val="double" w:sz="2" w:space="0" w:color="000000"/>
            </w:tcBorders>
            <w:vAlign w:val="bottom"/>
          </w:tcPr>
          <w:p w:rsidR="008F1A42" w:rsidRPr="00BF595A" w:rsidRDefault="008F1A42">
            <w:pPr>
              <w:snapToGrid w:val="0"/>
              <w:rPr>
                <w:rFonts w:ascii="Arial" w:hAnsi="Arial" w:cs="Arial"/>
                <w:sz w:val="20"/>
                <w:szCs w:val="20"/>
              </w:rPr>
            </w:pPr>
            <w:r w:rsidRPr="00BF595A">
              <w:rPr>
                <w:rFonts w:ascii="Arial" w:hAnsi="Arial" w:cs="Arial"/>
                <w:sz w:val="20"/>
                <w:szCs w:val="20"/>
              </w:rPr>
              <w:t>rodina</w:t>
            </w:r>
          </w:p>
        </w:tc>
        <w:tc>
          <w:tcPr>
            <w:tcW w:w="851" w:type="dxa"/>
            <w:tcBorders>
              <w:top w:val="single" w:sz="18" w:space="0" w:color="auto"/>
              <w:left w:val="double" w:sz="2" w:space="0" w:color="000000"/>
              <w:bottom w:val="double" w:sz="1" w:space="0" w:color="000000"/>
              <w:right w:val="double" w:sz="2" w:space="0" w:color="000000"/>
            </w:tcBorders>
            <w:vAlign w:val="bottom"/>
          </w:tcPr>
          <w:p w:rsidR="008F1A42" w:rsidRPr="00BF595A" w:rsidRDefault="00FB5DC0">
            <w:pPr>
              <w:snapToGrid w:val="0"/>
              <w:rPr>
                <w:rFonts w:ascii="Arial" w:hAnsi="Arial" w:cs="Arial"/>
                <w:sz w:val="20"/>
                <w:szCs w:val="20"/>
              </w:rPr>
            </w:pPr>
            <w:r w:rsidRPr="00BF595A">
              <w:rPr>
                <w:rFonts w:ascii="Arial" w:hAnsi="Arial" w:cs="Arial"/>
                <w:sz w:val="20"/>
                <w:szCs w:val="20"/>
              </w:rPr>
              <w:t>D</w:t>
            </w:r>
            <w:r w:rsidR="008F1A42" w:rsidRPr="00BF595A">
              <w:rPr>
                <w:rFonts w:ascii="Arial" w:hAnsi="Arial" w:cs="Arial"/>
                <w:sz w:val="20"/>
                <w:szCs w:val="20"/>
              </w:rPr>
              <w:t>ěti</w:t>
            </w:r>
          </w:p>
        </w:tc>
        <w:tc>
          <w:tcPr>
            <w:tcW w:w="992" w:type="dxa"/>
            <w:tcBorders>
              <w:top w:val="single" w:sz="18" w:space="0" w:color="auto"/>
              <w:left w:val="double" w:sz="2" w:space="0" w:color="000000"/>
              <w:bottom w:val="double" w:sz="1" w:space="0" w:color="000000"/>
              <w:right w:val="double" w:sz="2" w:space="0" w:color="000000"/>
            </w:tcBorders>
            <w:vAlign w:val="bottom"/>
          </w:tcPr>
          <w:p w:rsidR="008F1A42" w:rsidRPr="00BF595A" w:rsidRDefault="00376796">
            <w:pPr>
              <w:snapToGrid w:val="0"/>
              <w:rPr>
                <w:rFonts w:ascii="Arial" w:hAnsi="Arial" w:cs="Arial"/>
                <w:sz w:val="20"/>
                <w:szCs w:val="20"/>
              </w:rPr>
            </w:pPr>
            <w:r w:rsidRPr="00BF595A">
              <w:rPr>
                <w:rFonts w:ascii="Arial" w:hAnsi="Arial" w:cs="Arial"/>
                <w:sz w:val="20"/>
                <w:szCs w:val="20"/>
              </w:rPr>
              <w:t>K</w:t>
            </w:r>
            <w:r w:rsidR="008F1A42" w:rsidRPr="00BF595A">
              <w:rPr>
                <w:rFonts w:ascii="Arial" w:hAnsi="Arial" w:cs="Arial"/>
                <w:sz w:val="20"/>
                <w:szCs w:val="20"/>
              </w:rPr>
              <w:t>ariéra</w:t>
            </w:r>
          </w:p>
        </w:tc>
        <w:tc>
          <w:tcPr>
            <w:tcW w:w="851" w:type="dxa"/>
            <w:tcBorders>
              <w:top w:val="single" w:sz="18" w:space="0" w:color="auto"/>
              <w:left w:val="double" w:sz="2" w:space="0" w:color="000000"/>
              <w:bottom w:val="double" w:sz="1" w:space="0" w:color="000000"/>
              <w:right w:val="single" w:sz="18" w:space="0" w:color="auto"/>
            </w:tcBorders>
            <w:vAlign w:val="bottom"/>
          </w:tcPr>
          <w:p w:rsidR="008F1A42" w:rsidRPr="00BF595A" w:rsidRDefault="001D1BE0">
            <w:pPr>
              <w:snapToGrid w:val="0"/>
              <w:rPr>
                <w:rFonts w:ascii="Arial" w:hAnsi="Arial" w:cs="Arial"/>
                <w:sz w:val="20"/>
                <w:szCs w:val="20"/>
              </w:rPr>
            </w:pPr>
            <w:r w:rsidRPr="00BF595A">
              <w:rPr>
                <w:rFonts w:ascii="Arial" w:hAnsi="Arial" w:cs="Arial"/>
                <w:sz w:val="20"/>
                <w:szCs w:val="20"/>
              </w:rPr>
              <w:t>P</w:t>
            </w:r>
            <w:r w:rsidR="008F1A42" w:rsidRPr="00BF595A">
              <w:rPr>
                <w:rFonts w:ascii="Arial" w:hAnsi="Arial" w:cs="Arial"/>
                <w:sz w:val="20"/>
                <w:szCs w:val="20"/>
              </w:rPr>
              <w:t>eníze</w:t>
            </w:r>
          </w:p>
        </w:tc>
      </w:tr>
      <w:tr w:rsidR="008F1A42" w:rsidTr="00791BBA">
        <w:trPr>
          <w:trHeight w:val="255"/>
        </w:trPr>
        <w:tc>
          <w:tcPr>
            <w:tcW w:w="2000" w:type="dxa"/>
            <w:tcBorders>
              <w:top w:val="double" w:sz="1" w:space="0" w:color="000000"/>
              <w:left w:val="single" w:sz="18" w:space="0" w:color="auto"/>
              <w:bottom w:val="single" w:sz="8" w:space="0" w:color="000000"/>
              <w:right w:val="double" w:sz="2" w:space="0" w:color="000000"/>
            </w:tcBorders>
            <w:vAlign w:val="bottom"/>
          </w:tcPr>
          <w:p w:rsidR="008F1A42" w:rsidRPr="00BF595A" w:rsidRDefault="00EE6865">
            <w:pPr>
              <w:snapToGrid w:val="0"/>
              <w:spacing w:line="100" w:lineRule="atLeast"/>
              <w:rPr>
                <w:rFonts w:ascii="Arial" w:eastAsia="Times New Roman" w:hAnsi="Arial" w:cs="Arial"/>
                <w:sz w:val="20"/>
                <w:szCs w:val="20"/>
              </w:rPr>
            </w:pPr>
            <w:r w:rsidRPr="00BF595A">
              <w:rPr>
                <w:rFonts w:ascii="Arial" w:eastAsia="Times New Roman" w:hAnsi="Arial" w:cs="Arial"/>
                <w:sz w:val="20"/>
                <w:szCs w:val="20"/>
              </w:rPr>
              <w:t>Absolutní četnost</w:t>
            </w:r>
          </w:p>
        </w:tc>
        <w:tc>
          <w:tcPr>
            <w:tcW w:w="850" w:type="dxa"/>
            <w:tcBorders>
              <w:top w:val="double" w:sz="1" w:space="0" w:color="000000"/>
              <w:left w:val="double" w:sz="2" w:space="0" w:color="000000"/>
              <w:bottom w:val="single" w:sz="8" w:space="0" w:color="000000"/>
              <w:right w:val="double" w:sz="2" w:space="0" w:color="000000"/>
            </w:tcBorders>
            <w:vAlign w:val="bottom"/>
          </w:tcPr>
          <w:p w:rsidR="008F1A42" w:rsidRPr="00BF595A" w:rsidRDefault="00EE6865">
            <w:pPr>
              <w:snapToGrid w:val="0"/>
              <w:spacing w:line="100" w:lineRule="atLeast"/>
              <w:jc w:val="center"/>
              <w:rPr>
                <w:rFonts w:ascii="Arial" w:eastAsia="Times New Roman" w:hAnsi="Arial" w:cs="Arial"/>
                <w:sz w:val="20"/>
                <w:szCs w:val="20"/>
              </w:rPr>
            </w:pPr>
            <w:r w:rsidRPr="00BF595A">
              <w:rPr>
                <w:rFonts w:ascii="Arial" w:eastAsia="Times New Roman" w:hAnsi="Arial" w:cs="Arial"/>
                <w:sz w:val="20"/>
                <w:szCs w:val="20"/>
              </w:rPr>
              <w:t>56</w:t>
            </w:r>
          </w:p>
        </w:tc>
        <w:tc>
          <w:tcPr>
            <w:tcW w:w="851" w:type="dxa"/>
            <w:tcBorders>
              <w:top w:val="double" w:sz="1" w:space="0" w:color="000000"/>
              <w:left w:val="double" w:sz="2" w:space="0" w:color="000000"/>
              <w:bottom w:val="single" w:sz="8" w:space="0" w:color="000000"/>
              <w:right w:val="double" w:sz="2" w:space="0" w:color="000000"/>
            </w:tcBorders>
            <w:vAlign w:val="bottom"/>
          </w:tcPr>
          <w:p w:rsidR="008F1A42" w:rsidRPr="00BF595A" w:rsidRDefault="00EE6865">
            <w:pPr>
              <w:snapToGrid w:val="0"/>
              <w:spacing w:line="100" w:lineRule="atLeast"/>
              <w:jc w:val="center"/>
              <w:rPr>
                <w:rFonts w:ascii="Arial" w:eastAsia="Times New Roman" w:hAnsi="Arial" w:cs="Arial"/>
                <w:sz w:val="20"/>
                <w:szCs w:val="20"/>
              </w:rPr>
            </w:pPr>
            <w:r w:rsidRPr="00BF595A">
              <w:rPr>
                <w:rFonts w:ascii="Arial" w:eastAsia="Times New Roman" w:hAnsi="Arial" w:cs="Arial"/>
                <w:sz w:val="20"/>
                <w:szCs w:val="20"/>
              </w:rPr>
              <w:t>15</w:t>
            </w:r>
          </w:p>
        </w:tc>
        <w:tc>
          <w:tcPr>
            <w:tcW w:w="992" w:type="dxa"/>
            <w:tcBorders>
              <w:top w:val="double" w:sz="1" w:space="0" w:color="000000"/>
              <w:left w:val="double" w:sz="2" w:space="0" w:color="000000"/>
              <w:bottom w:val="single" w:sz="8" w:space="0" w:color="000000"/>
              <w:right w:val="double" w:sz="2" w:space="0" w:color="000000"/>
            </w:tcBorders>
            <w:vAlign w:val="bottom"/>
          </w:tcPr>
          <w:p w:rsidR="008F1A42" w:rsidRPr="00BF595A" w:rsidRDefault="00EE6865" w:rsidP="00EE6865">
            <w:pPr>
              <w:snapToGrid w:val="0"/>
              <w:spacing w:line="100" w:lineRule="atLeast"/>
              <w:jc w:val="center"/>
              <w:rPr>
                <w:rFonts w:ascii="Arial" w:eastAsia="Times New Roman" w:hAnsi="Arial" w:cs="Arial"/>
                <w:sz w:val="20"/>
                <w:szCs w:val="20"/>
              </w:rPr>
            </w:pPr>
            <w:r w:rsidRPr="00BF595A">
              <w:rPr>
                <w:rFonts w:ascii="Arial" w:eastAsia="Times New Roman" w:hAnsi="Arial" w:cs="Arial"/>
                <w:sz w:val="20"/>
                <w:szCs w:val="20"/>
              </w:rPr>
              <w:t>9</w:t>
            </w:r>
          </w:p>
        </w:tc>
        <w:tc>
          <w:tcPr>
            <w:tcW w:w="851" w:type="dxa"/>
            <w:tcBorders>
              <w:top w:val="double" w:sz="1" w:space="0" w:color="000000"/>
              <w:left w:val="double" w:sz="2" w:space="0" w:color="000000"/>
              <w:bottom w:val="single" w:sz="8" w:space="0" w:color="000000"/>
              <w:right w:val="single" w:sz="18" w:space="0" w:color="auto"/>
            </w:tcBorders>
            <w:vAlign w:val="bottom"/>
          </w:tcPr>
          <w:p w:rsidR="008F1A42" w:rsidRPr="00BF595A" w:rsidRDefault="00EE6865" w:rsidP="00EE6865">
            <w:pPr>
              <w:snapToGrid w:val="0"/>
              <w:spacing w:line="100" w:lineRule="atLeast"/>
              <w:jc w:val="center"/>
              <w:rPr>
                <w:rFonts w:ascii="Arial" w:eastAsia="Times New Roman" w:hAnsi="Arial" w:cs="Arial"/>
                <w:sz w:val="20"/>
                <w:szCs w:val="20"/>
              </w:rPr>
            </w:pPr>
            <w:r w:rsidRPr="00BF595A">
              <w:rPr>
                <w:rFonts w:ascii="Arial" w:eastAsia="Times New Roman" w:hAnsi="Arial" w:cs="Arial"/>
                <w:sz w:val="20"/>
                <w:szCs w:val="20"/>
              </w:rPr>
              <w:t>5</w:t>
            </w:r>
          </w:p>
        </w:tc>
      </w:tr>
      <w:tr w:rsidR="008F1A42" w:rsidTr="00791BBA">
        <w:trPr>
          <w:trHeight w:val="255"/>
        </w:trPr>
        <w:tc>
          <w:tcPr>
            <w:tcW w:w="2000" w:type="dxa"/>
            <w:tcBorders>
              <w:top w:val="single" w:sz="8" w:space="0" w:color="000000"/>
              <w:left w:val="single" w:sz="18" w:space="0" w:color="auto"/>
              <w:bottom w:val="single" w:sz="8" w:space="0" w:color="000000"/>
              <w:right w:val="double" w:sz="2" w:space="0" w:color="000000"/>
            </w:tcBorders>
            <w:vAlign w:val="bottom"/>
          </w:tcPr>
          <w:p w:rsidR="008F1A42" w:rsidRPr="00BF595A" w:rsidRDefault="00FB5DC0">
            <w:pPr>
              <w:snapToGrid w:val="0"/>
              <w:spacing w:line="100" w:lineRule="atLeast"/>
              <w:rPr>
                <w:rFonts w:ascii="Arial" w:eastAsia="Times New Roman" w:hAnsi="Arial" w:cs="Arial"/>
                <w:sz w:val="20"/>
                <w:szCs w:val="20"/>
              </w:rPr>
            </w:pPr>
            <w:r w:rsidRPr="00BF595A">
              <w:rPr>
                <w:rFonts w:ascii="Arial" w:eastAsia="Times New Roman" w:hAnsi="Arial" w:cs="Arial"/>
                <w:sz w:val="20"/>
                <w:szCs w:val="20"/>
              </w:rPr>
              <w:t xml:space="preserve"> </w:t>
            </w:r>
          </w:p>
        </w:tc>
        <w:tc>
          <w:tcPr>
            <w:tcW w:w="850" w:type="dxa"/>
            <w:tcBorders>
              <w:top w:val="single" w:sz="8" w:space="0" w:color="000000"/>
              <w:left w:val="double" w:sz="2" w:space="0" w:color="000000"/>
              <w:bottom w:val="single" w:sz="8" w:space="0" w:color="000000"/>
              <w:right w:val="double" w:sz="2" w:space="0" w:color="000000"/>
            </w:tcBorders>
            <w:vAlign w:val="bottom"/>
          </w:tcPr>
          <w:p w:rsidR="008F1A42" w:rsidRPr="00BF595A" w:rsidRDefault="008F1A42">
            <w:pPr>
              <w:snapToGrid w:val="0"/>
              <w:spacing w:line="100" w:lineRule="atLeast"/>
              <w:jc w:val="center"/>
              <w:rPr>
                <w:rFonts w:ascii="Arial" w:eastAsia="Times New Roman" w:hAnsi="Arial" w:cs="Arial"/>
                <w:sz w:val="20"/>
                <w:szCs w:val="20"/>
              </w:rPr>
            </w:pPr>
          </w:p>
        </w:tc>
        <w:tc>
          <w:tcPr>
            <w:tcW w:w="851" w:type="dxa"/>
            <w:tcBorders>
              <w:top w:val="single" w:sz="8" w:space="0" w:color="000000"/>
              <w:left w:val="double" w:sz="2" w:space="0" w:color="000000"/>
              <w:bottom w:val="single" w:sz="8" w:space="0" w:color="000000"/>
              <w:right w:val="double" w:sz="2" w:space="0" w:color="000000"/>
            </w:tcBorders>
            <w:vAlign w:val="bottom"/>
          </w:tcPr>
          <w:p w:rsidR="008F1A42" w:rsidRPr="00BF595A" w:rsidRDefault="008F1A42">
            <w:pPr>
              <w:snapToGrid w:val="0"/>
              <w:spacing w:line="100" w:lineRule="atLeast"/>
              <w:jc w:val="center"/>
              <w:rPr>
                <w:rFonts w:ascii="Arial" w:eastAsia="Times New Roman" w:hAnsi="Arial" w:cs="Arial"/>
                <w:sz w:val="20"/>
                <w:szCs w:val="20"/>
              </w:rPr>
            </w:pPr>
          </w:p>
        </w:tc>
        <w:tc>
          <w:tcPr>
            <w:tcW w:w="992" w:type="dxa"/>
            <w:tcBorders>
              <w:top w:val="single" w:sz="8" w:space="0" w:color="000000"/>
              <w:left w:val="double" w:sz="2" w:space="0" w:color="000000"/>
              <w:bottom w:val="single" w:sz="8" w:space="0" w:color="000000"/>
              <w:right w:val="double" w:sz="2" w:space="0" w:color="000000"/>
            </w:tcBorders>
            <w:vAlign w:val="bottom"/>
          </w:tcPr>
          <w:p w:rsidR="008F1A42" w:rsidRPr="00BF595A" w:rsidRDefault="008F1A42">
            <w:pPr>
              <w:snapToGrid w:val="0"/>
              <w:spacing w:line="100" w:lineRule="atLeast"/>
              <w:jc w:val="center"/>
              <w:rPr>
                <w:rFonts w:ascii="Arial" w:eastAsia="Times New Roman" w:hAnsi="Arial" w:cs="Arial"/>
                <w:sz w:val="20"/>
                <w:szCs w:val="20"/>
              </w:rPr>
            </w:pPr>
          </w:p>
        </w:tc>
        <w:tc>
          <w:tcPr>
            <w:tcW w:w="851" w:type="dxa"/>
            <w:tcBorders>
              <w:top w:val="single" w:sz="8" w:space="0" w:color="000000"/>
              <w:left w:val="double" w:sz="2" w:space="0" w:color="000000"/>
              <w:bottom w:val="single" w:sz="8" w:space="0" w:color="000000"/>
              <w:right w:val="single" w:sz="18" w:space="0" w:color="auto"/>
            </w:tcBorders>
            <w:vAlign w:val="bottom"/>
          </w:tcPr>
          <w:p w:rsidR="008F1A42" w:rsidRPr="00BF595A" w:rsidRDefault="008F1A42" w:rsidP="00EE6865">
            <w:pPr>
              <w:snapToGrid w:val="0"/>
              <w:spacing w:line="100" w:lineRule="atLeast"/>
              <w:rPr>
                <w:rFonts w:ascii="Arial" w:eastAsia="Times New Roman" w:hAnsi="Arial" w:cs="Arial"/>
                <w:sz w:val="20"/>
                <w:szCs w:val="20"/>
              </w:rPr>
            </w:pPr>
          </w:p>
        </w:tc>
      </w:tr>
      <w:tr w:rsidR="008F1A42" w:rsidTr="00791BBA">
        <w:trPr>
          <w:trHeight w:val="270"/>
        </w:trPr>
        <w:tc>
          <w:tcPr>
            <w:tcW w:w="2000" w:type="dxa"/>
            <w:tcBorders>
              <w:top w:val="single" w:sz="2" w:space="0" w:color="auto"/>
              <w:left w:val="single" w:sz="18" w:space="0" w:color="auto"/>
              <w:bottom w:val="single" w:sz="18" w:space="0" w:color="auto"/>
            </w:tcBorders>
            <w:vAlign w:val="bottom"/>
          </w:tcPr>
          <w:p w:rsidR="008F1A42" w:rsidRPr="00BF595A" w:rsidRDefault="00EE6865">
            <w:pPr>
              <w:snapToGrid w:val="0"/>
              <w:spacing w:line="100" w:lineRule="atLeast"/>
              <w:rPr>
                <w:rFonts w:ascii="Arial" w:eastAsia="Times New Roman" w:hAnsi="Arial" w:cs="Arial"/>
                <w:sz w:val="20"/>
                <w:szCs w:val="20"/>
              </w:rPr>
            </w:pPr>
            <w:r w:rsidRPr="00BF595A">
              <w:rPr>
                <w:rFonts w:ascii="Arial" w:eastAsia="Times New Roman" w:hAnsi="Arial" w:cs="Arial"/>
                <w:sz w:val="20"/>
                <w:szCs w:val="20"/>
              </w:rPr>
              <w:t xml:space="preserve">Procentní </w:t>
            </w:r>
            <w:r w:rsidR="00791BBA" w:rsidRPr="00BF595A">
              <w:rPr>
                <w:rFonts w:ascii="Arial" w:eastAsia="Times New Roman" w:hAnsi="Arial" w:cs="Arial"/>
                <w:sz w:val="20"/>
                <w:szCs w:val="20"/>
              </w:rPr>
              <w:t>vyjádření</w:t>
            </w:r>
          </w:p>
        </w:tc>
        <w:tc>
          <w:tcPr>
            <w:tcW w:w="850" w:type="dxa"/>
            <w:tcBorders>
              <w:top w:val="single" w:sz="2" w:space="0" w:color="auto"/>
              <w:left w:val="double" w:sz="1" w:space="0" w:color="000000"/>
              <w:bottom w:val="single" w:sz="18" w:space="0" w:color="auto"/>
            </w:tcBorders>
            <w:vAlign w:val="bottom"/>
          </w:tcPr>
          <w:p w:rsidR="008F1A42" w:rsidRPr="00BF595A" w:rsidRDefault="00EE6865">
            <w:pPr>
              <w:snapToGrid w:val="0"/>
              <w:spacing w:line="100" w:lineRule="atLeast"/>
              <w:jc w:val="center"/>
              <w:rPr>
                <w:rFonts w:ascii="Arial" w:eastAsia="Times New Roman" w:hAnsi="Arial" w:cs="Arial"/>
                <w:sz w:val="20"/>
                <w:szCs w:val="20"/>
              </w:rPr>
            </w:pPr>
            <w:r w:rsidRPr="00BF595A">
              <w:rPr>
                <w:rFonts w:ascii="Arial" w:eastAsia="Times New Roman" w:hAnsi="Arial" w:cs="Arial"/>
                <w:sz w:val="20"/>
                <w:szCs w:val="20"/>
              </w:rPr>
              <w:t>65%</w:t>
            </w:r>
          </w:p>
        </w:tc>
        <w:tc>
          <w:tcPr>
            <w:tcW w:w="851" w:type="dxa"/>
            <w:tcBorders>
              <w:top w:val="single" w:sz="2" w:space="0" w:color="auto"/>
              <w:left w:val="double" w:sz="1" w:space="0" w:color="000000"/>
              <w:bottom w:val="single" w:sz="18" w:space="0" w:color="auto"/>
            </w:tcBorders>
            <w:vAlign w:val="bottom"/>
          </w:tcPr>
          <w:p w:rsidR="008F1A42" w:rsidRPr="00BF595A" w:rsidRDefault="00EE6865" w:rsidP="00EE6865">
            <w:pPr>
              <w:snapToGrid w:val="0"/>
              <w:spacing w:line="100" w:lineRule="atLeast"/>
              <w:jc w:val="center"/>
              <w:rPr>
                <w:rFonts w:ascii="Arial" w:eastAsia="Times New Roman" w:hAnsi="Arial" w:cs="Arial"/>
                <w:sz w:val="20"/>
                <w:szCs w:val="20"/>
              </w:rPr>
            </w:pPr>
            <w:r w:rsidRPr="00BF595A">
              <w:rPr>
                <w:rFonts w:ascii="Arial" w:eastAsia="Times New Roman" w:hAnsi="Arial" w:cs="Arial"/>
                <w:sz w:val="20"/>
                <w:szCs w:val="20"/>
              </w:rPr>
              <w:t>18%</w:t>
            </w:r>
          </w:p>
        </w:tc>
        <w:tc>
          <w:tcPr>
            <w:tcW w:w="992" w:type="dxa"/>
            <w:tcBorders>
              <w:top w:val="single" w:sz="2" w:space="0" w:color="auto"/>
              <w:left w:val="double" w:sz="1" w:space="0" w:color="000000"/>
              <w:bottom w:val="single" w:sz="18" w:space="0" w:color="auto"/>
            </w:tcBorders>
            <w:vAlign w:val="bottom"/>
          </w:tcPr>
          <w:p w:rsidR="008F1A42" w:rsidRPr="00BF595A" w:rsidRDefault="00EE6865">
            <w:pPr>
              <w:snapToGrid w:val="0"/>
              <w:spacing w:line="100" w:lineRule="atLeast"/>
              <w:jc w:val="center"/>
              <w:rPr>
                <w:rFonts w:ascii="Arial" w:eastAsia="Times New Roman" w:hAnsi="Arial" w:cs="Arial"/>
                <w:sz w:val="20"/>
                <w:szCs w:val="20"/>
              </w:rPr>
            </w:pPr>
            <w:r w:rsidRPr="00BF595A">
              <w:rPr>
                <w:rFonts w:ascii="Arial" w:eastAsia="Times New Roman" w:hAnsi="Arial" w:cs="Arial"/>
                <w:sz w:val="20"/>
                <w:szCs w:val="20"/>
              </w:rPr>
              <w:t>11%</w:t>
            </w:r>
          </w:p>
        </w:tc>
        <w:tc>
          <w:tcPr>
            <w:tcW w:w="851" w:type="dxa"/>
            <w:tcBorders>
              <w:top w:val="single" w:sz="2" w:space="0" w:color="auto"/>
              <w:left w:val="double" w:sz="1" w:space="0" w:color="000000"/>
              <w:bottom w:val="single" w:sz="18" w:space="0" w:color="auto"/>
              <w:right w:val="single" w:sz="18" w:space="0" w:color="auto"/>
            </w:tcBorders>
            <w:vAlign w:val="bottom"/>
          </w:tcPr>
          <w:p w:rsidR="008F1A42" w:rsidRPr="00BF595A" w:rsidRDefault="00EE6865">
            <w:pPr>
              <w:snapToGrid w:val="0"/>
              <w:spacing w:line="100" w:lineRule="atLeast"/>
              <w:jc w:val="center"/>
              <w:rPr>
                <w:rFonts w:ascii="Arial" w:eastAsia="Times New Roman" w:hAnsi="Arial" w:cs="Arial"/>
                <w:sz w:val="20"/>
                <w:szCs w:val="20"/>
              </w:rPr>
            </w:pPr>
            <w:r w:rsidRPr="00BF595A">
              <w:rPr>
                <w:rFonts w:ascii="Arial" w:eastAsia="Times New Roman" w:hAnsi="Arial" w:cs="Arial"/>
                <w:sz w:val="20"/>
                <w:szCs w:val="20"/>
              </w:rPr>
              <w:t>6%</w:t>
            </w:r>
          </w:p>
        </w:tc>
      </w:tr>
    </w:tbl>
    <w:p w:rsidR="008F1A42" w:rsidRDefault="008F1A42">
      <w:pPr>
        <w:spacing w:after="100"/>
        <w:rPr>
          <w:rFonts w:cs="Times New Roman"/>
          <w:sz w:val="16"/>
          <w:szCs w:val="16"/>
        </w:rPr>
      </w:pPr>
      <w:r>
        <w:rPr>
          <w:rFonts w:cs="Times New Roman"/>
          <w:sz w:val="16"/>
          <w:szCs w:val="16"/>
        </w:rPr>
        <w:t>Zdroj: Vlastní</w:t>
      </w:r>
    </w:p>
    <w:p w:rsidR="008F1A42" w:rsidRDefault="008F1A42">
      <w:pPr>
        <w:spacing w:line="100" w:lineRule="atLeast"/>
        <w:rPr>
          <w:rFonts w:cs="Times New Roman"/>
        </w:rPr>
      </w:pPr>
    </w:p>
    <w:p w:rsidR="008F1A42" w:rsidRDefault="008F1A42" w:rsidP="00EE6865">
      <w:pPr>
        <w:ind w:firstLine="709"/>
        <w:jc w:val="both"/>
        <w:rPr>
          <w:rFonts w:cs="Times New Roman"/>
        </w:rPr>
      </w:pPr>
      <w:r>
        <w:rPr>
          <w:rFonts w:cs="Times New Roman"/>
        </w:rPr>
        <w:t>Z </w:t>
      </w:r>
      <w:r>
        <w:t>výše uvedené tabulky</w:t>
      </w:r>
      <w:r>
        <w:rPr>
          <w:rFonts w:cs="Times New Roman"/>
        </w:rPr>
        <w:t xml:space="preserve"> vyplývá, že </w:t>
      </w:r>
      <w:r w:rsidR="00FB5DC0">
        <w:rPr>
          <w:rFonts w:cs="Times New Roman"/>
        </w:rPr>
        <w:t xml:space="preserve">řidiči </w:t>
      </w:r>
      <w:r w:rsidR="00EE6865">
        <w:rPr>
          <w:rFonts w:cs="Times New Roman"/>
        </w:rPr>
        <w:t xml:space="preserve"> všech věkových kategorií odpověděli na následující otázku. Celkem tedy odpovědělo všech 85 respondentů zařazených do výběru. V absolutní četnosti odpovědělo pro rodi</w:t>
      </w:r>
      <w:r w:rsidR="00D3064E">
        <w:rPr>
          <w:rFonts w:cs="Times New Roman"/>
        </w:rPr>
        <w:t>nu 56 respondentů, pro d</w:t>
      </w:r>
      <w:r w:rsidR="00EE6865">
        <w:rPr>
          <w:rFonts w:cs="Times New Roman"/>
        </w:rPr>
        <w:t>ěti odpo</w:t>
      </w:r>
      <w:r w:rsidR="00D3064E">
        <w:rPr>
          <w:rFonts w:cs="Times New Roman"/>
        </w:rPr>
        <w:t>vědělo 15 respondentů, pro karié</w:t>
      </w:r>
      <w:r w:rsidR="00EE6865">
        <w:rPr>
          <w:rFonts w:cs="Times New Roman"/>
        </w:rPr>
        <w:t>ru  se vyjádřilo 9 respondentů a pro peníze pouze 5 respondentů. Tato abso</w:t>
      </w:r>
      <w:r w:rsidR="008C5456">
        <w:rPr>
          <w:rFonts w:cs="Times New Roman"/>
        </w:rPr>
        <w:t>lutní četnost odpovídá procentnímu poměru,</w:t>
      </w:r>
      <w:r w:rsidR="00D3064E">
        <w:rPr>
          <w:rFonts w:cs="Times New Roman"/>
        </w:rPr>
        <w:t xml:space="preserve"> který je uveden v tabulce č. 2, </w:t>
      </w:r>
      <w:r w:rsidR="008C5456">
        <w:rPr>
          <w:rFonts w:cs="Times New Roman"/>
        </w:rPr>
        <w:t>ze které je patrné</w:t>
      </w:r>
      <w:r w:rsidR="00856462">
        <w:rPr>
          <w:rFonts w:cs="Times New Roman"/>
        </w:rPr>
        <w:t>,</w:t>
      </w:r>
      <w:r w:rsidR="008C5456">
        <w:rPr>
          <w:rFonts w:cs="Times New Roman"/>
        </w:rPr>
        <w:t xml:space="preserve"> že nejdůležitější je rodina a děti a tedy i zázemí pro řidiče mezinárodní kamionové dopravy. </w:t>
      </w:r>
    </w:p>
    <w:p w:rsidR="008F1A42" w:rsidRDefault="00136A4B">
      <w:pPr>
        <w:ind w:firstLine="709"/>
        <w:jc w:val="both"/>
        <w:rPr>
          <w:rFonts w:cs="Times New Roman"/>
        </w:rPr>
      </w:pPr>
      <w:r>
        <w:rPr>
          <w:rFonts w:cs="Times New Roman"/>
        </w:rPr>
        <w:t>Celkově je tedy patrné</w:t>
      </w:r>
      <w:r w:rsidR="008F1A42">
        <w:rPr>
          <w:rFonts w:cs="Times New Roman"/>
        </w:rPr>
        <w:t>, že při této otázce</w:t>
      </w:r>
      <w:r w:rsidR="001E12EF">
        <w:rPr>
          <w:rFonts w:cs="Times New Roman"/>
        </w:rPr>
        <w:t xml:space="preserve"> je jednoznačn</w:t>
      </w:r>
      <w:r w:rsidR="008C5456">
        <w:rPr>
          <w:rFonts w:cs="Times New Roman"/>
        </w:rPr>
        <w:t>ě rodina</w:t>
      </w:r>
      <w:r w:rsidR="008F1A42">
        <w:rPr>
          <w:rFonts w:cs="Times New Roman"/>
        </w:rPr>
        <w:t xml:space="preserve"> a dětí před kariérou a penězi. </w:t>
      </w:r>
    </w:p>
    <w:p w:rsidR="00656851" w:rsidRDefault="00656851"/>
    <w:p w:rsidR="008F1A42" w:rsidRPr="00656851" w:rsidRDefault="008F1A42" w:rsidP="00E82CBC">
      <w:pPr>
        <w:jc w:val="both"/>
        <w:rPr>
          <w:rFonts w:cs="Times New Roman"/>
        </w:rPr>
      </w:pPr>
      <w:r>
        <w:t xml:space="preserve">Další vyhodnocovaná otázka zněla </w:t>
      </w:r>
      <w:r w:rsidRPr="00656851">
        <w:rPr>
          <w:b/>
        </w:rPr>
        <w:t>„</w:t>
      </w:r>
      <w:r>
        <w:rPr>
          <w:rFonts w:cs="Times New Roman"/>
        </w:rPr>
        <w:t xml:space="preserve"> </w:t>
      </w:r>
      <w:r w:rsidR="00856462">
        <w:rPr>
          <w:rFonts w:cs="Times New Roman"/>
          <w:b/>
        </w:rPr>
        <w:t>Je pro vás důležité stálé zamě</w:t>
      </w:r>
      <w:r w:rsidR="00EB01D2">
        <w:rPr>
          <w:rFonts w:cs="Times New Roman"/>
          <w:b/>
        </w:rPr>
        <w:t>stnání</w:t>
      </w:r>
      <w:r w:rsidRPr="00656851">
        <w:rPr>
          <w:rFonts w:cs="Times New Roman"/>
          <w:b/>
        </w:rPr>
        <w:t>?</w:t>
      </w:r>
      <w:r w:rsidR="00E82CBC">
        <w:rPr>
          <w:rFonts w:cs="Times New Roman"/>
          <w:b/>
        </w:rPr>
        <w:t>“</w:t>
      </w:r>
    </w:p>
    <w:p w:rsidR="008F1A42" w:rsidRDefault="00856462" w:rsidP="00E97411">
      <w:pPr>
        <w:spacing w:after="100"/>
        <w:jc w:val="both"/>
        <w:rPr>
          <w:rFonts w:cs="Times New Roman"/>
        </w:rPr>
      </w:pPr>
      <w:r>
        <w:rPr>
          <w:rFonts w:cs="Times New Roman"/>
        </w:rPr>
        <w:t>Odpovídali</w:t>
      </w:r>
      <w:r w:rsidR="008F1A42">
        <w:rPr>
          <w:rFonts w:cs="Times New Roman"/>
        </w:rPr>
        <w:t xml:space="preserve"> opět</w:t>
      </w:r>
      <w:r w:rsidR="008C5456">
        <w:rPr>
          <w:rFonts w:cs="Times New Roman"/>
        </w:rPr>
        <w:t xml:space="preserve"> řidiči</w:t>
      </w:r>
      <w:r w:rsidR="008F1A42">
        <w:rPr>
          <w:rFonts w:cs="Times New Roman"/>
        </w:rPr>
        <w:t xml:space="preserve"> </w:t>
      </w:r>
      <w:r w:rsidR="008C5456">
        <w:rPr>
          <w:rFonts w:cs="Times New Roman"/>
        </w:rPr>
        <w:t>všech  věkových kategorií</w:t>
      </w:r>
      <w:r w:rsidR="00BC599B">
        <w:rPr>
          <w:rFonts w:cs="Times New Roman"/>
        </w:rPr>
        <w:t xml:space="preserve"> </w:t>
      </w:r>
      <w:r w:rsidR="008F1A42">
        <w:rPr>
          <w:rFonts w:cs="Times New Roman"/>
        </w:rPr>
        <w:t xml:space="preserve"> a jejich výsledky v absolutní hodnotě </w:t>
      </w:r>
      <w:r w:rsidR="008C5456">
        <w:rPr>
          <w:rFonts w:cs="Times New Roman"/>
        </w:rPr>
        <w:t xml:space="preserve">i v procentním vyjádření </w:t>
      </w:r>
      <w:r w:rsidR="008F1A42">
        <w:rPr>
          <w:rFonts w:cs="Times New Roman"/>
        </w:rPr>
        <w:t>jsou  uve</w:t>
      </w:r>
      <w:r w:rsidR="001D1BE0">
        <w:rPr>
          <w:rFonts w:cs="Times New Roman"/>
        </w:rPr>
        <w:t>deny v následující tabulce č. 3</w:t>
      </w:r>
      <w:r w:rsidR="00EA0A51">
        <w:rPr>
          <w:rFonts w:cs="Times New Roman"/>
        </w:rPr>
        <w:t>.</w:t>
      </w:r>
    </w:p>
    <w:p w:rsidR="008F1A42" w:rsidRDefault="001D1BE0">
      <w:pPr>
        <w:spacing w:line="100" w:lineRule="atLeast"/>
        <w:rPr>
          <w:rFonts w:cs="Times New Roman"/>
        </w:rPr>
      </w:pPr>
      <w:r>
        <w:rPr>
          <w:rFonts w:cs="Times New Roman"/>
        </w:rPr>
        <w:t>Tabulka č.</w:t>
      </w:r>
      <w:r w:rsidR="00A452B4">
        <w:rPr>
          <w:rFonts w:cs="Times New Roman"/>
        </w:rPr>
        <w:t xml:space="preserve"> </w:t>
      </w:r>
      <w:r>
        <w:rPr>
          <w:rFonts w:cs="Times New Roman"/>
        </w:rPr>
        <w:t>3</w:t>
      </w:r>
      <w:r w:rsidR="008F1A42">
        <w:rPr>
          <w:rFonts w:cs="Times New Roman"/>
        </w:rPr>
        <w:t xml:space="preserve">   Je pro vás důležit</w:t>
      </w:r>
      <w:r w:rsidR="00EB01D2">
        <w:rPr>
          <w:rFonts w:cs="Times New Roman"/>
        </w:rPr>
        <w:t>é stálé zaměstnání</w:t>
      </w:r>
      <w:r w:rsidR="008F1A42">
        <w:rPr>
          <w:rFonts w:cs="Times New Roman"/>
        </w:rPr>
        <w:t>?</w:t>
      </w:r>
    </w:p>
    <w:tbl>
      <w:tblPr>
        <w:tblW w:w="0" w:type="auto"/>
        <w:tblInd w:w="55" w:type="dxa"/>
        <w:tblLayout w:type="fixed"/>
        <w:tblCellMar>
          <w:left w:w="70" w:type="dxa"/>
          <w:right w:w="70" w:type="dxa"/>
        </w:tblCellMar>
        <w:tblLook w:val="0000"/>
      </w:tblPr>
      <w:tblGrid>
        <w:gridCol w:w="2000"/>
        <w:gridCol w:w="992"/>
        <w:gridCol w:w="992"/>
      </w:tblGrid>
      <w:tr w:rsidR="008F1A42" w:rsidTr="00791BBA">
        <w:trPr>
          <w:trHeight w:val="255"/>
        </w:trPr>
        <w:tc>
          <w:tcPr>
            <w:tcW w:w="2000" w:type="dxa"/>
            <w:tcBorders>
              <w:top w:val="single" w:sz="18" w:space="0" w:color="auto"/>
              <w:left w:val="single" w:sz="18" w:space="0" w:color="auto"/>
              <w:bottom w:val="double" w:sz="1" w:space="0" w:color="000000"/>
            </w:tcBorders>
            <w:vAlign w:val="bottom"/>
          </w:tcPr>
          <w:p w:rsidR="008F1A42" w:rsidRDefault="008F1A42">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otázka č.6</w:t>
            </w:r>
          </w:p>
        </w:tc>
        <w:tc>
          <w:tcPr>
            <w:tcW w:w="992" w:type="dxa"/>
            <w:tcBorders>
              <w:top w:val="single" w:sz="18" w:space="0" w:color="auto"/>
              <w:left w:val="double" w:sz="1" w:space="0" w:color="000000"/>
              <w:bottom w:val="double" w:sz="1" w:space="0" w:color="000000"/>
            </w:tcBorders>
            <w:vAlign w:val="bottom"/>
          </w:tcPr>
          <w:p w:rsidR="008F1A42" w:rsidRDefault="008F1A42">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Ano</w:t>
            </w:r>
          </w:p>
        </w:tc>
        <w:tc>
          <w:tcPr>
            <w:tcW w:w="992" w:type="dxa"/>
            <w:tcBorders>
              <w:top w:val="single" w:sz="18" w:space="0" w:color="auto"/>
              <w:left w:val="double" w:sz="1" w:space="0" w:color="000000"/>
              <w:bottom w:val="double" w:sz="1" w:space="0" w:color="000000"/>
              <w:right w:val="single" w:sz="18" w:space="0" w:color="auto"/>
            </w:tcBorders>
            <w:vAlign w:val="bottom"/>
          </w:tcPr>
          <w:p w:rsidR="008F1A42" w:rsidRDefault="00CD6985">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N</w:t>
            </w:r>
            <w:r w:rsidR="008F1A42">
              <w:rPr>
                <w:rFonts w:ascii="Arial" w:eastAsia="Times New Roman" w:hAnsi="Arial" w:cs="Arial"/>
                <w:sz w:val="20"/>
                <w:szCs w:val="20"/>
              </w:rPr>
              <w:t>e</w:t>
            </w:r>
          </w:p>
        </w:tc>
      </w:tr>
      <w:tr w:rsidR="008F1A42" w:rsidTr="00791BBA">
        <w:trPr>
          <w:trHeight w:val="255"/>
        </w:trPr>
        <w:tc>
          <w:tcPr>
            <w:tcW w:w="2000" w:type="dxa"/>
            <w:tcBorders>
              <w:top w:val="double" w:sz="1" w:space="0" w:color="000000"/>
              <w:left w:val="single" w:sz="18" w:space="0" w:color="auto"/>
              <w:bottom w:val="single" w:sz="2" w:space="0" w:color="auto"/>
            </w:tcBorders>
            <w:vAlign w:val="bottom"/>
          </w:tcPr>
          <w:p w:rsidR="008F1A42" w:rsidRDefault="008C5456">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Absolutní četnost</w:t>
            </w:r>
          </w:p>
        </w:tc>
        <w:tc>
          <w:tcPr>
            <w:tcW w:w="992" w:type="dxa"/>
            <w:tcBorders>
              <w:top w:val="double" w:sz="1" w:space="0" w:color="000000"/>
              <w:left w:val="double" w:sz="1" w:space="0" w:color="000000"/>
              <w:bottom w:val="single" w:sz="2" w:space="0" w:color="auto"/>
            </w:tcBorders>
            <w:vAlign w:val="bottom"/>
          </w:tcPr>
          <w:p w:rsidR="008F1A42" w:rsidRDefault="008C5456">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71</w:t>
            </w:r>
          </w:p>
        </w:tc>
        <w:tc>
          <w:tcPr>
            <w:tcW w:w="992" w:type="dxa"/>
            <w:tcBorders>
              <w:top w:val="double" w:sz="1" w:space="0" w:color="000000"/>
              <w:left w:val="double" w:sz="1" w:space="0" w:color="000000"/>
              <w:bottom w:val="single" w:sz="2" w:space="0" w:color="auto"/>
              <w:right w:val="single" w:sz="18" w:space="0" w:color="auto"/>
            </w:tcBorders>
            <w:vAlign w:val="bottom"/>
          </w:tcPr>
          <w:p w:rsidR="008F1A42" w:rsidRDefault="008C5456">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14</w:t>
            </w:r>
          </w:p>
        </w:tc>
      </w:tr>
      <w:tr w:rsidR="008F1A42" w:rsidTr="00791BBA">
        <w:trPr>
          <w:trHeight w:val="255"/>
        </w:trPr>
        <w:tc>
          <w:tcPr>
            <w:tcW w:w="2000" w:type="dxa"/>
            <w:tcBorders>
              <w:top w:val="single" w:sz="2" w:space="0" w:color="auto"/>
              <w:left w:val="single" w:sz="18" w:space="0" w:color="auto"/>
              <w:bottom w:val="single" w:sz="2" w:space="0" w:color="auto"/>
              <w:right w:val="double" w:sz="2" w:space="0" w:color="000000"/>
            </w:tcBorders>
            <w:vAlign w:val="bottom"/>
          </w:tcPr>
          <w:p w:rsidR="008F1A42" w:rsidRDefault="008F1A42">
            <w:pPr>
              <w:snapToGrid w:val="0"/>
              <w:spacing w:line="100" w:lineRule="atLeast"/>
              <w:jc w:val="center"/>
              <w:rPr>
                <w:rFonts w:ascii="Arial" w:eastAsia="Times New Roman" w:hAnsi="Arial" w:cs="Arial"/>
                <w:sz w:val="20"/>
                <w:szCs w:val="20"/>
              </w:rPr>
            </w:pPr>
          </w:p>
        </w:tc>
        <w:tc>
          <w:tcPr>
            <w:tcW w:w="992" w:type="dxa"/>
            <w:tcBorders>
              <w:top w:val="single" w:sz="2" w:space="0" w:color="auto"/>
              <w:left w:val="double" w:sz="2" w:space="0" w:color="000000"/>
              <w:bottom w:val="single" w:sz="2" w:space="0" w:color="auto"/>
              <w:right w:val="double" w:sz="2" w:space="0" w:color="000000"/>
            </w:tcBorders>
            <w:vAlign w:val="bottom"/>
          </w:tcPr>
          <w:p w:rsidR="008F1A42" w:rsidRDefault="008F1A42">
            <w:pPr>
              <w:snapToGrid w:val="0"/>
              <w:spacing w:line="100" w:lineRule="atLeast"/>
              <w:jc w:val="center"/>
              <w:rPr>
                <w:rFonts w:ascii="Arial" w:eastAsia="Times New Roman" w:hAnsi="Arial" w:cs="Arial"/>
                <w:sz w:val="20"/>
                <w:szCs w:val="20"/>
              </w:rPr>
            </w:pPr>
          </w:p>
        </w:tc>
        <w:tc>
          <w:tcPr>
            <w:tcW w:w="992" w:type="dxa"/>
            <w:tcBorders>
              <w:top w:val="single" w:sz="2" w:space="0" w:color="auto"/>
              <w:left w:val="double" w:sz="2" w:space="0" w:color="000000"/>
              <w:bottom w:val="single" w:sz="2" w:space="0" w:color="auto"/>
              <w:right w:val="single" w:sz="18" w:space="0" w:color="auto"/>
            </w:tcBorders>
            <w:vAlign w:val="bottom"/>
          </w:tcPr>
          <w:p w:rsidR="008F1A42" w:rsidRDefault="008F1A42">
            <w:pPr>
              <w:snapToGrid w:val="0"/>
              <w:spacing w:line="100" w:lineRule="atLeast"/>
              <w:jc w:val="center"/>
              <w:rPr>
                <w:rFonts w:ascii="Arial" w:eastAsia="Times New Roman" w:hAnsi="Arial" w:cs="Arial"/>
                <w:sz w:val="20"/>
                <w:szCs w:val="20"/>
              </w:rPr>
            </w:pPr>
          </w:p>
        </w:tc>
      </w:tr>
      <w:tr w:rsidR="008F1A42" w:rsidTr="00791BBA">
        <w:trPr>
          <w:trHeight w:val="270"/>
        </w:trPr>
        <w:tc>
          <w:tcPr>
            <w:tcW w:w="2000" w:type="dxa"/>
            <w:tcBorders>
              <w:top w:val="single" w:sz="2" w:space="0" w:color="auto"/>
              <w:left w:val="single" w:sz="18" w:space="0" w:color="auto"/>
              <w:bottom w:val="single" w:sz="18" w:space="0" w:color="auto"/>
              <w:right w:val="double" w:sz="2" w:space="0" w:color="000000"/>
            </w:tcBorders>
            <w:vAlign w:val="bottom"/>
          </w:tcPr>
          <w:p w:rsidR="008F1A42" w:rsidRDefault="00791BBA" w:rsidP="00791BBA">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Procentní vyjádření</w:t>
            </w:r>
          </w:p>
        </w:tc>
        <w:tc>
          <w:tcPr>
            <w:tcW w:w="992" w:type="dxa"/>
            <w:tcBorders>
              <w:top w:val="single" w:sz="2" w:space="0" w:color="auto"/>
              <w:left w:val="double" w:sz="2" w:space="0" w:color="000000"/>
              <w:bottom w:val="single" w:sz="18" w:space="0" w:color="auto"/>
              <w:right w:val="double" w:sz="2" w:space="0" w:color="000000"/>
            </w:tcBorders>
            <w:vAlign w:val="bottom"/>
          </w:tcPr>
          <w:p w:rsidR="008F1A42" w:rsidRDefault="008C5456">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84%</w:t>
            </w:r>
          </w:p>
        </w:tc>
        <w:tc>
          <w:tcPr>
            <w:tcW w:w="992" w:type="dxa"/>
            <w:tcBorders>
              <w:top w:val="single" w:sz="2" w:space="0" w:color="auto"/>
              <w:left w:val="double" w:sz="2" w:space="0" w:color="000000"/>
              <w:bottom w:val="single" w:sz="18" w:space="0" w:color="auto"/>
              <w:right w:val="single" w:sz="18" w:space="0" w:color="auto"/>
            </w:tcBorders>
            <w:vAlign w:val="bottom"/>
          </w:tcPr>
          <w:p w:rsidR="008F1A42" w:rsidRDefault="008C5456">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16%</w:t>
            </w:r>
          </w:p>
        </w:tc>
      </w:tr>
    </w:tbl>
    <w:p w:rsidR="008F1A42" w:rsidRDefault="008F1A42">
      <w:pPr>
        <w:spacing w:after="100"/>
        <w:rPr>
          <w:rFonts w:cs="Times New Roman"/>
          <w:sz w:val="16"/>
          <w:szCs w:val="16"/>
        </w:rPr>
      </w:pPr>
      <w:r>
        <w:rPr>
          <w:rFonts w:cs="Times New Roman"/>
          <w:sz w:val="16"/>
          <w:szCs w:val="16"/>
        </w:rPr>
        <w:t>Zdroj: Vlastní</w:t>
      </w:r>
    </w:p>
    <w:p w:rsidR="008F1A42" w:rsidRPr="000805B9" w:rsidRDefault="00E60547" w:rsidP="000805B9">
      <w:pPr>
        <w:ind w:firstLine="709"/>
        <w:jc w:val="both"/>
        <w:rPr>
          <w:rFonts w:cs="Times New Roman"/>
        </w:rPr>
      </w:pPr>
      <w:r>
        <w:rPr>
          <w:rFonts w:cs="Times New Roman"/>
        </w:rPr>
        <w:lastRenderedPageBreak/>
        <w:t>Ze získaných výsledků je patrné</w:t>
      </w:r>
      <w:r w:rsidR="008F1A42">
        <w:rPr>
          <w:rFonts w:cs="Times New Roman"/>
        </w:rPr>
        <w:t xml:space="preserve">, že </w:t>
      </w:r>
      <w:r w:rsidR="008C5456">
        <w:rPr>
          <w:rFonts w:cs="Times New Roman"/>
        </w:rPr>
        <w:t xml:space="preserve">pro všechny věkové kategorie řidičů </w:t>
      </w:r>
      <w:r w:rsidR="008F1A42">
        <w:rPr>
          <w:rFonts w:cs="Times New Roman"/>
        </w:rPr>
        <w:t xml:space="preserve"> je upřednostněn nebo je důležitý</w:t>
      </w:r>
      <w:r w:rsidR="00EB01D2">
        <w:rPr>
          <w:rFonts w:cs="Times New Roman"/>
        </w:rPr>
        <w:t xml:space="preserve"> stálý pracovní poměr</w:t>
      </w:r>
      <w:r w:rsidR="00632F03">
        <w:rPr>
          <w:rFonts w:cs="Times New Roman"/>
        </w:rPr>
        <w:t>. N</w:t>
      </w:r>
      <w:r w:rsidR="008F1A42">
        <w:rPr>
          <w:rFonts w:cs="Times New Roman"/>
        </w:rPr>
        <w:t xml:space="preserve">a tuto otázku </w:t>
      </w:r>
      <w:r w:rsidR="00632F03">
        <w:rPr>
          <w:rFonts w:cs="Times New Roman"/>
        </w:rPr>
        <w:t xml:space="preserve">tedy </w:t>
      </w:r>
      <w:r w:rsidR="008F1A42">
        <w:rPr>
          <w:rFonts w:cs="Times New Roman"/>
        </w:rPr>
        <w:t>nemá vl</w:t>
      </w:r>
      <w:r w:rsidR="00EB01D2">
        <w:rPr>
          <w:rFonts w:cs="Times New Roman"/>
        </w:rPr>
        <w:t>iv věkové rozložení respondentů a výrazně všichni považují za důležité</w:t>
      </w:r>
      <w:r w:rsidR="008F1A42">
        <w:rPr>
          <w:rFonts w:cs="Times New Roman"/>
        </w:rPr>
        <w:t xml:space="preserve"> </w:t>
      </w:r>
      <w:r w:rsidR="00EB01D2">
        <w:rPr>
          <w:rFonts w:cs="Times New Roman"/>
        </w:rPr>
        <w:t>stálé zaměstnání</w:t>
      </w:r>
      <w:r w:rsidR="008F1A42">
        <w:rPr>
          <w:rFonts w:cs="Times New Roman"/>
        </w:rPr>
        <w:t xml:space="preserve">. </w:t>
      </w:r>
    </w:p>
    <w:p w:rsidR="00E82CBC" w:rsidRDefault="00E82CBC">
      <w:pPr>
        <w:jc w:val="both"/>
        <w:rPr>
          <w:rFonts w:cs="Times New Roman"/>
          <w:b/>
        </w:rPr>
      </w:pPr>
    </w:p>
    <w:p w:rsidR="008F1A42" w:rsidRPr="00656851" w:rsidRDefault="001E12EF" w:rsidP="00EC5909">
      <w:pPr>
        <w:ind w:firstLine="709"/>
        <w:rPr>
          <w:rFonts w:cs="Times New Roman"/>
        </w:rPr>
      </w:pPr>
      <w:r>
        <w:rPr>
          <w:rFonts w:cs="Times New Roman"/>
        </w:rPr>
        <w:t>Další otázka</w:t>
      </w:r>
      <w:r w:rsidR="008F1A42">
        <w:rPr>
          <w:rFonts w:cs="Times New Roman"/>
        </w:rPr>
        <w:t xml:space="preserve"> , </w:t>
      </w:r>
      <w:r w:rsidR="00632F03">
        <w:rPr>
          <w:rFonts w:cs="Times New Roman"/>
        </w:rPr>
        <w:t xml:space="preserve"> </w:t>
      </w:r>
      <w:r w:rsidR="00EB01D2">
        <w:rPr>
          <w:rFonts w:cs="Times New Roman"/>
        </w:rPr>
        <w:t>kterou jsem pokládal</w:t>
      </w:r>
      <w:r w:rsidR="007B19B0">
        <w:rPr>
          <w:rFonts w:cs="Times New Roman"/>
        </w:rPr>
        <w:t>,</w:t>
      </w:r>
      <w:r>
        <w:rPr>
          <w:rFonts w:cs="Times New Roman"/>
        </w:rPr>
        <w:t xml:space="preserve"> zněla</w:t>
      </w:r>
      <w:r w:rsidR="008F1A42">
        <w:rPr>
          <w:rFonts w:cs="Times New Roman"/>
        </w:rPr>
        <w:t xml:space="preserve"> </w:t>
      </w:r>
      <w:r w:rsidR="008F1A42" w:rsidRPr="00656851">
        <w:rPr>
          <w:rFonts w:cs="Times New Roman"/>
          <w:b/>
        </w:rPr>
        <w:t>„P</w:t>
      </w:r>
      <w:r w:rsidR="00EB01D2">
        <w:rPr>
          <w:rFonts w:cs="Times New Roman"/>
          <w:b/>
        </w:rPr>
        <w:t>racoval jste již někdy jako řidič MKD</w:t>
      </w:r>
      <w:r w:rsidR="008F1A42" w:rsidRPr="00656851">
        <w:rPr>
          <w:rFonts w:cs="Times New Roman"/>
          <w:b/>
        </w:rPr>
        <w:t>?“</w:t>
      </w:r>
      <w:r w:rsidR="008F1A42">
        <w:rPr>
          <w:rFonts w:cs="Times New Roman"/>
        </w:rPr>
        <w:t xml:space="preserve"> </w:t>
      </w:r>
    </w:p>
    <w:p w:rsidR="000805B9" w:rsidRDefault="008C5456" w:rsidP="00E97411">
      <w:pPr>
        <w:jc w:val="both"/>
        <w:rPr>
          <w:rFonts w:cs="Times New Roman"/>
        </w:rPr>
      </w:pPr>
      <w:r>
        <w:rPr>
          <w:rFonts w:cs="Times New Roman"/>
        </w:rPr>
        <w:t xml:space="preserve">Byla určená </w:t>
      </w:r>
      <w:r w:rsidR="007E3838">
        <w:rPr>
          <w:rFonts w:cs="Times New Roman"/>
        </w:rPr>
        <w:t>pro profesionální</w:t>
      </w:r>
      <w:r>
        <w:rPr>
          <w:rFonts w:cs="Times New Roman"/>
        </w:rPr>
        <w:t xml:space="preserve"> řidič</w:t>
      </w:r>
      <w:r w:rsidR="007E3838">
        <w:rPr>
          <w:rFonts w:cs="Times New Roman"/>
        </w:rPr>
        <w:t>e,</w:t>
      </w:r>
      <w:r>
        <w:rPr>
          <w:rFonts w:cs="Times New Roman"/>
        </w:rPr>
        <w:t xml:space="preserve"> </w:t>
      </w:r>
      <w:r w:rsidR="00EB01D2">
        <w:rPr>
          <w:rFonts w:cs="Times New Roman"/>
        </w:rPr>
        <w:t>kteří</w:t>
      </w:r>
      <w:r w:rsidR="00856462">
        <w:rPr>
          <w:rFonts w:cs="Times New Roman"/>
        </w:rPr>
        <w:t xml:space="preserve"> v součas</w:t>
      </w:r>
      <w:r>
        <w:rPr>
          <w:rFonts w:cs="Times New Roman"/>
        </w:rPr>
        <w:t>né době</w:t>
      </w:r>
      <w:r w:rsidR="00EB01D2">
        <w:rPr>
          <w:rFonts w:cs="Times New Roman"/>
        </w:rPr>
        <w:t xml:space="preserve"> nepracují v</w:t>
      </w:r>
      <w:r w:rsidR="007E3838">
        <w:rPr>
          <w:rFonts w:cs="Times New Roman"/>
        </w:rPr>
        <w:t> </w:t>
      </w:r>
      <w:r w:rsidR="00EB01D2">
        <w:rPr>
          <w:rFonts w:cs="Times New Roman"/>
        </w:rPr>
        <w:t>MKD</w:t>
      </w:r>
      <w:r w:rsidR="007E3838">
        <w:rPr>
          <w:rFonts w:cs="Times New Roman"/>
        </w:rPr>
        <w:t xml:space="preserve"> a z nich oddělit ty kteří někdy pracovali jako řidiči MKD. To poslouží k získání skupiny řidičů, kteří již jako řidiči MKD p</w:t>
      </w:r>
      <w:r w:rsidR="00856462">
        <w:rPr>
          <w:rFonts w:cs="Times New Roman"/>
        </w:rPr>
        <w:t xml:space="preserve">racovali a umožní zjistit důvod, </w:t>
      </w:r>
      <w:r w:rsidR="007E3838">
        <w:rPr>
          <w:rFonts w:cs="Times New Roman"/>
        </w:rPr>
        <w:t>proč tuto práci již nevykonávají.</w:t>
      </w:r>
    </w:p>
    <w:p w:rsidR="008F1A42" w:rsidRDefault="008F1A42" w:rsidP="00E97411">
      <w:pPr>
        <w:jc w:val="both"/>
        <w:rPr>
          <w:rFonts w:cs="Times New Roman"/>
        </w:rPr>
      </w:pPr>
      <w:r>
        <w:rPr>
          <w:rFonts w:cs="Times New Roman"/>
        </w:rPr>
        <w:t xml:space="preserve"> </w:t>
      </w:r>
    </w:p>
    <w:p w:rsidR="008F1A42" w:rsidRDefault="008F1A42">
      <w:pPr>
        <w:ind w:firstLine="708"/>
        <w:rPr>
          <w:rFonts w:cs="Times New Roman"/>
        </w:rPr>
      </w:pPr>
      <w:r>
        <w:rPr>
          <w:rFonts w:cs="Times New Roman"/>
        </w:rPr>
        <w:t>Výsledky odpovědí jsou shr</w:t>
      </w:r>
      <w:r w:rsidR="00CD6985">
        <w:rPr>
          <w:rFonts w:cs="Times New Roman"/>
        </w:rPr>
        <w:t>nuty v následující tabulce č.</w:t>
      </w:r>
      <w:r w:rsidR="00EA0A51">
        <w:rPr>
          <w:rFonts w:cs="Times New Roman"/>
        </w:rPr>
        <w:t xml:space="preserve"> </w:t>
      </w:r>
      <w:r w:rsidR="00CD6985">
        <w:rPr>
          <w:rFonts w:cs="Times New Roman"/>
        </w:rPr>
        <w:t>4</w:t>
      </w:r>
      <w:r>
        <w:rPr>
          <w:rFonts w:cs="Times New Roman"/>
        </w:rPr>
        <w:t xml:space="preserve"> </w:t>
      </w:r>
    </w:p>
    <w:p w:rsidR="008F1A42" w:rsidRDefault="008F1A42">
      <w:pPr>
        <w:ind w:firstLine="708"/>
        <w:rPr>
          <w:rFonts w:cs="Times New Roman"/>
        </w:rPr>
      </w:pPr>
    </w:p>
    <w:p w:rsidR="008F1A42" w:rsidRDefault="00CD6985">
      <w:pPr>
        <w:spacing w:line="100" w:lineRule="atLeast"/>
        <w:rPr>
          <w:rFonts w:cs="Times New Roman"/>
        </w:rPr>
      </w:pPr>
      <w:r>
        <w:rPr>
          <w:rFonts w:cs="Times New Roman"/>
        </w:rPr>
        <w:t>Tabulka č.</w:t>
      </w:r>
      <w:r w:rsidR="00A452B4">
        <w:rPr>
          <w:rFonts w:cs="Times New Roman"/>
        </w:rPr>
        <w:t xml:space="preserve"> </w:t>
      </w:r>
      <w:r>
        <w:rPr>
          <w:rFonts w:cs="Times New Roman"/>
        </w:rPr>
        <w:t>4</w:t>
      </w:r>
      <w:r w:rsidR="008F1A42">
        <w:rPr>
          <w:rFonts w:cs="Times New Roman"/>
        </w:rPr>
        <w:t xml:space="preserve"> </w:t>
      </w:r>
      <w:r w:rsidR="00A452B4">
        <w:rPr>
          <w:rFonts w:cs="Times New Roman"/>
        </w:rPr>
        <w:t xml:space="preserve"> </w:t>
      </w:r>
      <w:r w:rsidR="008F1A42">
        <w:rPr>
          <w:rFonts w:cs="Times New Roman"/>
        </w:rPr>
        <w:t>P</w:t>
      </w:r>
      <w:r w:rsidR="00A548E8">
        <w:rPr>
          <w:rFonts w:cs="Times New Roman"/>
        </w:rPr>
        <w:t>racoval jste již někdy jako řidič MKD</w:t>
      </w:r>
      <w:r w:rsidR="008F1A42">
        <w:rPr>
          <w:rFonts w:cs="Times New Roman"/>
        </w:rPr>
        <w:t>?</w:t>
      </w:r>
    </w:p>
    <w:tbl>
      <w:tblPr>
        <w:tblW w:w="0" w:type="auto"/>
        <w:tblInd w:w="33" w:type="dxa"/>
        <w:tblLayout w:type="fixed"/>
        <w:tblCellMar>
          <w:left w:w="70" w:type="dxa"/>
          <w:right w:w="70" w:type="dxa"/>
        </w:tblCellMar>
        <w:tblLook w:val="0000"/>
      </w:tblPr>
      <w:tblGrid>
        <w:gridCol w:w="2022"/>
        <w:gridCol w:w="850"/>
        <w:gridCol w:w="880"/>
      </w:tblGrid>
      <w:tr w:rsidR="008F1A42" w:rsidTr="00791BBA">
        <w:trPr>
          <w:trHeight w:val="255"/>
        </w:trPr>
        <w:tc>
          <w:tcPr>
            <w:tcW w:w="2022" w:type="dxa"/>
            <w:tcBorders>
              <w:top w:val="single" w:sz="18" w:space="0" w:color="auto"/>
              <w:left w:val="single" w:sz="18" w:space="0" w:color="auto"/>
              <w:bottom w:val="double" w:sz="1" w:space="0" w:color="000000"/>
            </w:tcBorders>
            <w:vAlign w:val="bottom"/>
          </w:tcPr>
          <w:p w:rsidR="008F1A42" w:rsidRDefault="00BF595A">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Otázka č.8</w:t>
            </w:r>
          </w:p>
        </w:tc>
        <w:tc>
          <w:tcPr>
            <w:tcW w:w="850" w:type="dxa"/>
            <w:tcBorders>
              <w:top w:val="single" w:sz="18" w:space="0" w:color="auto"/>
              <w:left w:val="double" w:sz="1" w:space="0" w:color="000000"/>
              <w:bottom w:val="double" w:sz="1" w:space="0" w:color="000000"/>
            </w:tcBorders>
            <w:vAlign w:val="bottom"/>
          </w:tcPr>
          <w:p w:rsidR="008F1A42" w:rsidRDefault="008F1A42">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Ano</w:t>
            </w:r>
          </w:p>
        </w:tc>
        <w:tc>
          <w:tcPr>
            <w:tcW w:w="880" w:type="dxa"/>
            <w:tcBorders>
              <w:top w:val="single" w:sz="18" w:space="0" w:color="auto"/>
              <w:left w:val="single" w:sz="8" w:space="0" w:color="000000"/>
              <w:bottom w:val="double" w:sz="1" w:space="0" w:color="000000"/>
              <w:right w:val="single" w:sz="18" w:space="0" w:color="auto"/>
            </w:tcBorders>
            <w:vAlign w:val="bottom"/>
          </w:tcPr>
          <w:p w:rsidR="008F1A42" w:rsidRDefault="008F1A42">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Ne</w:t>
            </w:r>
          </w:p>
        </w:tc>
      </w:tr>
      <w:tr w:rsidR="008F1A42" w:rsidTr="00791BBA">
        <w:trPr>
          <w:trHeight w:val="255"/>
        </w:trPr>
        <w:tc>
          <w:tcPr>
            <w:tcW w:w="2022" w:type="dxa"/>
            <w:tcBorders>
              <w:top w:val="double" w:sz="1" w:space="0" w:color="000000"/>
              <w:left w:val="single" w:sz="18" w:space="0" w:color="auto"/>
              <w:bottom w:val="single" w:sz="4" w:space="0" w:color="000000"/>
            </w:tcBorders>
            <w:vAlign w:val="bottom"/>
          </w:tcPr>
          <w:p w:rsidR="008F1A42" w:rsidRDefault="007E3838" w:rsidP="00A548E8">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Absolutní četnost</w:t>
            </w:r>
            <w:r w:rsidR="00A548E8">
              <w:rPr>
                <w:rFonts w:ascii="Arial" w:eastAsia="Times New Roman" w:hAnsi="Arial" w:cs="Arial"/>
                <w:sz w:val="20"/>
                <w:szCs w:val="20"/>
              </w:rPr>
              <w:t xml:space="preserve"> </w:t>
            </w:r>
          </w:p>
        </w:tc>
        <w:tc>
          <w:tcPr>
            <w:tcW w:w="850" w:type="dxa"/>
            <w:tcBorders>
              <w:top w:val="double" w:sz="1" w:space="0" w:color="000000"/>
              <w:left w:val="double" w:sz="1" w:space="0" w:color="000000"/>
              <w:bottom w:val="single" w:sz="4" w:space="0" w:color="000000"/>
            </w:tcBorders>
            <w:vAlign w:val="bottom"/>
          </w:tcPr>
          <w:p w:rsidR="008F1A42" w:rsidRDefault="007E3838">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43</w:t>
            </w:r>
          </w:p>
        </w:tc>
        <w:tc>
          <w:tcPr>
            <w:tcW w:w="880" w:type="dxa"/>
            <w:tcBorders>
              <w:top w:val="double" w:sz="1" w:space="0" w:color="000000"/>
              <w:left w:val="single" w:sz="8" w:space="0" w:color="000000"/>
              <w:bottom w:val="single" w:sz="4" w:space="0" w:color="000000"/>
              <w:right w:val="single" w:sz="18" w:space="0" w:color="auto"/>
            </w:tcBorders>
            <w:vAlign w:val="bottom"/>
          </w:tcPr>
          <w:p w:rsidR="008F1A42" w:rsidRDefault="007E3838" w:rsidP="007E3838">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3</w:t>
            </w:r>
          </w:p>
        </w:tc>
      </w:tr>
      <w:tr w:rsidR="007E3838" w:rsidTr="00791BBA">
        <w:trPr>
          <w:trHeight w:val="255"/>
        </w:trPr>
        <w:tc>
          <w:tcPr>
            <w:tcW w:w="2022" w:type="dxa"/>
            <w:tcBorders>
              <w:top w:val="double" w:sz="1" w:space="0" w:color="000000"/>
              <w:left w:val="single" w:sz="18" w:space="0" w:color="auto"/>
              <w:bottom w:val="single" w:sz="4" w:space="0" w:color="000000"/>
            </w:tcBorders>
            <w:vAlign w:val="bottom"/>
          </w:tcPr>
          <w:p w:rsidR="007E3838" w:rsidRDefault="007E3838" w:rsidP="00A548E8">
            <w:pPr>
              <w:snapToGrid w:val="0"/>
              <w:spacing w:line="100" w:lineRule="atLeast"/>
              <w:jc w:val="center"/>
              <w:rPr>
                <w:rFonts w:ascii="Arial" w:eastAsia="Times New Roman" w:hAnsi="Arial" w:cs="Arial"/>
                <w:sz w:val="20"/>
                <w:szCs w:val="20"/>
              </w:rPr>
            </w:pPr>
          </w:p>
        </w:tc>
        <w:tc>
          <w:tcPr>
            <w:tcW w:w="850" w:type="dxa"/>
            <w:tcBorders>
              <w:top w:val="double" w:sz="1" w:space="0" w:color="000000"/>
              <w:left w:val="double" w:sz="1" w:space="0" w:color="000000"/>
              <w:bottom w:val="single" w:sz="4" w:space="0" w:color="000000"/>
            </w:tcBorders>
            <w:vAlign w:val="bottom"/>
          </w:tcPr>
          <w:p w:rsidR="007E3838" w:rsidRDefault="007E3838">
            <w:pPr>
              <w:snapToGrid w:val="0"/>
              <w:spacing w:line="100" w:lineRule="atLeast"/>
              <w:jc w:val="center"/>
              <w:rPr>
                <w:rFonts w:ascii="Arial" w:eastAsia="Times New Roman" w:hAnsi="Arial" w:cs="Arial"/>
                <w:sz w:val="20"/>
                <w:szCs w:val="20"/>
              </w:rPr>
            </w:pPr>
          </w:p>
        </w:tc>
        <w:tc>
          <w:tcPr>
            <w:tcW w:w="880" w:type="dxa"/>
            <w:tcBorders>
              <w:top w:val="double" w:sz="1" w:space="0" w:color="000000"/>
              <w:left w:val="single" w:sz="8" w:space="0" w:color="000000"/>
              <w:bottom w:val="single" w:sz="4" w:space="0" w:color="000000"/>
              <w:right w:val="single" w:sz="18" w:space="0" w:color="auto"/>
            </w:tcBorders>
            <w:vAlign w:val="bottom"/>
          </w:tcPr>
          <w:p w:rsidR="007E3838" w:rsidRDefault="007E3838">
            <w:pPr>
              <w:snapToGrid w:val="0"/>
              <w:spacing w:line="100" w:lineRule="atLeast"/>
              <w:jc w:val="center"/>
              <w:rPr>
                <w:rFonts w:ascii="Arial" w:eastAsia="Times New Roman" w:hAnsi="Arial" w:cs="Arial"/>
                <w:sz w:val="20"/>
                <w:szCs w:val="20"/>
              </w:rPr>
            </w:pPr>
          </w:p>
        </w:tc>
      </w:tr>
      <w:tr w:rsidR="008F1A42" w:rsidTr="00791BBA">
        <w:trPr>
          <w:trHeight w:val="270"/>
        </w:trPr>
        <w:tc>
          <w:tcPr>
            <w:tcW w:w="2022" w:type="dxa"/>
            <w:tcBorders>
              <w:top w:val="single" w:sz="4" w:space="0" w:color="000000"/>
              <w:left w:val="single" w:sz="18" w:space="0" w:color="auto"/>
              <w:bottom w:val="single" w:sz="18" w:space="0" w:color="auto"/>
            </w:tcBorders>
            <w:vAlign w:val="bottom"/>
          </w:tcPr>
          <w:p w:rsidR="008F1A42" w:rsidRDefault="00791BBA" w:rsidP="00A548E8">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Procentní vyjádření</w:t>
            </w:r>
            <w:r w:rsidR="007E3838">
              <w:rPr>
                <w:rFonts w:ascii="Arial" w:eastAsia="Times New Roman" w:hAnsi="Arial" w:cs="Arial"/>
                <w:sz w:val="20"/>
                <w:szCs w:val="20"/>
              </w:rPr>
              <w:t xml:space="preserve"> </w:t>
            </w:r>
          </w:p>
        </w:tc>
        <w:tc>
          <w:tcPr>
            <w:tcW w:w="850" w:type="dxa"/>
            <w:tcBorders>
              <w:top w:val="single" w:sz="4" w:space="0" w:color="000000"/>
              <w:left w:val="double" w:sz="1" w:space="0" w:color="000000"/>
              <w:bottom w:val="single" w:sz="18" w:space="0" w:color="auto"/>
            </w:tcBorders>
            <w:vAlign w:val="bottom"/>
          </w:tcPr>
          <w:p w:rsidR="008F1A42" w:rsidRDefault="007E3838">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93%</w:t>
            </w:r>
          </w:p>
        </w:tc>
        <w:tc>
          <w:tcPr>
            <w:tcW w:w="880" w:type="dxa"/>
            <w:tcBorders>
              <w:top w:val="single" w:sz="4" w:space="0" w:color="000000"/>
              <w:left w:val="single" w:sz="8" w:space="0" w:color="000000"/>
              <w:bottom w:val="single" w:sz="18" w:space="0" w:color="auto"/>
              <w:right w:val="single" w:sz="18" w:space="0" w:color="auto"/>
            </w:tcBorders>
            <w:vAlign w:val="bottom"/>
          </w:tcPr>
          <w:p w:rsidR="008F1A42" w:rsidRDefault="007E3838">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7%</w:t>
            </w:r>
          </w:p>
        </w:tc>
      </w:tr>
    </w:tbl>
    <w:p w:rsidR="008F1A42" w:rsidRDefault="008F1A42">
      <w:pPr>
        <w:rPr>
          <w:rFonts w:cs="Times New Roman"/>
          <w:sz w:val="16"/>
          <w:szCs w:val="16"/>
        </w:rPr>
      </w:pPr>
      <w:r>
        <w:rPr>
          <w:rFonts w:cs="Times New Roman"/>
          <w:sz w:val="16"/>
          <w:szCs w:val="16"/>
        </w:rPr>
        <w:t>Zdroj: Vlastní</w:t>
      </w:r>
    </w:p>
    <w:p w:rsidR="008F1A42" w:rsidRDefault="007E3838">
      <w:pPr>
        <w:ind w:firstLine="709"/>
        <w:jc w:val="both"/>
        <w:rPr>
          <w:rFonts w:cs="Times New Roman"/>
        </w:rPr>
      </w:pPr>
      <w:r>
        <w:rPr>
          <w:rFonts w:cs="Times New Roman"/>
        </w:rPr>
        <w:t>Ze 46 respondentů, kteří uvedli, že nepracují jako řidiči MKD</w:t>
      </w:r>
      <w:r w:rsidR="00024CEB">
        <w:rPr>
          <w:rFonts w:cs="Times New Roman"/>
        </w:rPr>
        <w:t xml:space="preserve"> 43 respondentů uvedlo, že pracovalo jako řidič MKD v předchozích letech, což odpovídá 93% vybraných respondentů. Když u této skupiny porovnáme věkové složení, zjistíme, že většina těchto řidičů spadá do věkové kategorie nad 35 let věku.  </w:t>
      </w:r>
      <w:r w:rsidR="008F1A42">
        <w:rPr>
          <w:rFonts w:cs="Times New Roman"/>
        </w:rPr>
        <w:t xml:space="preserve">Z této odpovědi je patrné, že </w:t>
      </w:r>
      <w:r w:rsidR="00A548E8">
        <w:rPr>
          <w:rFonts w:cs="Times New Roman"/>
        </w:rPr>
        <w:t xml:space="preserve">starší </w:t>
      </w:r>
      <w:r w:rsidR="008F1A42">
        <w:rPr>
          <w:rFonts w:cs="Times New Roman"/>
        </w:rPr>
        <w:t xml:space="preserve">generace </w:t>
      </w:r>
      <w:r w:rsidR="00A548E8">
        <w:rPr>
          <w:rFonts w:cs="Times New Roman"/>
        </w:rPr>
        <w:t>řidičů již pracovala jako řidiči MKD a práci změnili</w:t>
      </w:r>
      <w:r w:rsidR="008F1A42">
        <w:rPr>
          <w:rFonts w:cs="Times New Roman"/>
        </w:rPr>
        <w:t xml:space="preserve">. Což </w:t>
      </w:r>
      <w:r w:rsidR="00A548E8">
        <w:rPr>
          <w:rFonts w:cs="Times New Roman"/>
        </w:rPr>
        <w:t>vysvětluje i ned</w:t>
      </w:r>
      <w:r w:rsidR="00024CEB">
        <w:rPr>
          <w:rFonts w:cs="Times New Roman"/>
        </w:rPr>
        <w:t>ostatek řidičů v sou</w:t>
      </w:r>
      <w:r w:rsidR="00856462">
        <w:rPr>
          <w:rFonts w:cs="Times New Roman"/>
        </w:rPr>
        <w:t>čas</w:t>
      </w:r>
      <w:r w:rsidR="00024CEB">
        <w:rPr>
          <w:rFonts w:cs="Times New Roman"/>
        </w:rPr>
        <w:t>né době a i předpoklad nedostatku řidičů v budoucnu.</w:t>
      </w:r>
    </w:p>
    <w:p w:rsidR="008F1A42" w:rsidRDefault="008F1A42">
      <w:pPr>
        <w:tabs>
          <w:tab w:val="left" w:pos="2295"/>
        </w:tabs>
        <w:rPr>
          <w:b/>
        </w:rPr>
      </w:pPr>
    </w:p>
    <w:p w:rsidR="008F1A42" w:rsidRPr="00E82CBC" w:rsidRDefault="000805B9" w:rsidP="000805B9">
      <w:pPr>
        <w:tabs>
          <w:tab w:val="left" w:pos="709"/>
        </w:tabs>
        <w:jc w:val="both"/>
        <w:rPr>
          <w:rFonts w:cs="Times New Roman"/>
          <w:b/>
        </w:rPr>
      </w:pPr>
      <w:r>
        <w:rPr>
          <w:rFonts w:cs="Times New Roman"/>
        </w:rPr>
        <w:tab/>
      </w:r>
      <w:r w:rsidR="008F1A42">
        <w:rPr>
          <w:rFonts w:cs="Times New Roman"/>
        </w:rPr>
        <w:t xml:space="preserve">Dále byla vyhodnocována otázka </w:t>
      </w:r>
      <w:r w:rsidR="00A548E8">
        <w:rPr>
          <w:rFonts w:cs="Times New Roman"/>
          <w:b/>
        </w:rPr>
        <w:t>„ C</w:t>
      </w:r>
      <w:r w:rsidR="00656851">
        <w:rPr>
          <w:rFonts w:cs="Times New Roman"/>
          <w:b/>
        </w:rPr>
        <w:t>o</w:t>
      </w:r>
      <w:r w:rsidR="00A548E8">
        <w:rPr>
          <w:rFonts w:cs="Times New Roman"/>
          <w:b/>
        </w:rPr>
        <w:t xml:space="preserve"> bylo důvodem odchodu</w:t>
      </w:r>
      <w:r w:rsidR="00656851">
        <w:rPr>
          <w:rFonts w:cs="Times New Roman"/>
          <w:b/>
        </w:rPr>
        <w:t>?“</w:t>
      </w:r>
      <w:r w:rsidR="00E82CBC">
        <w:rPr>
          <w:rFonts w:cs="Times New Roman"/>
          <w:b/>
        </w:rPr>
        <w:t xml:space="preserve"> </w:t>
      </w:r>
      <w:r w:rsidR="00EC5909">
        <w:rPr>
          <w:rFonts w:cs="Times New Roman"/>
        </w:rPr>
        <w:t xml:space="preserve">Odpověď </w:t>
      </w:r>
      <w:r w:rsidR="00A548E8">
        <w:rPr>
          <w:rFonts w:cs="Times New Roman"/>
        </w:rPr>
        <w:t>–</w:t>
      </w:r>
      <w:r w:rsidR="008F1A42">
        <w:rPr>
          <w:rFonts w:cs="Times New Roman"/>
        </w:rPr>
        <w:t xml:space="preserve"> </w:t>
      </w:r>
      <w:r w:rsidR="00A548E8">
        <w:rPr>
          <w:rFonts w:cs="Times New Roman"/>
        </w:rPr>
        <w:t>děti rodina</w:t>
      </w:r>
      <w:r w:rsidR="008F1A42">
        <w:rPr>
          <w:rFonts w:cs="Times New Roman"/>
        </w:rPr>
        <w:t xml:space="preserve">, </w:t>
      </w:r>
      <w:r w:rsidR="00A548E8">
        <w:rPr>
          <w:rFonts w:cs="Times New Roman"/>
        </w:rPr>
        <w:t>peníze</w:t>
      </w:r>
      <w:r w:rsidR="00856462">
        <w:rPr>
          <w:rFonts w:cs="Times New Roman"/>
        </w:rPr>
        <w:t xml:space="preserve"> </w:t>
      </w:r>
      <w:r w:rsidR="00A548E8">
        <w:rPr>
          <w:rFonts w:cs="Times New Roman"/>
        </w:rPr>
        <w:t>nebo časová náročnost práce</w:t>
      </w:r>
      <w:r w:rsidR="00632F03">
        <w:rPr>
          <w:rFonts w:cs="Times New Roman"/>
        </w:rPr>
        <w:t>.</w:t>
      </w:r>
    </w:p>
    <w:p w:rsidR="00024CEB" w:rsidRDefault="008F1A42">
      <w:pPr>
        <w:tabs>
          <w:tab w:val="left" w:pos="709"/>
        </w:tabs>
        <w:jc w:val="both"/>
        <w:rPr>
          <w:rFonts w:cs="Times New Roman"/>
        </w:rPr>
      </w:pPr>
      <w:r>
        <w:rPr>
          <w:rFonts w:cs="Times New Roman"/>
        </w:rPr>
        <w:tab/>
        <w:t>Na tuto otázku opět</w:t>
      </w:r>
      <w:r w:rsidR="00A548E8">
        <w:rPr>
          <w:rFonts w:cs="Times New Roman"/>
        </w:rPr>
        <w:t xml:space="preserve"> odpovídali</w:t>
      </w:r>
      <w:r>
        <w:rPr>
          <w:rFonts w:cs="Times New Roman"/>
        </w:rPr>
        <w:t xml:space="preserve"> </w:t>
      </w:r>
      <w:r w:rsidR="00024CEB">
        <w:rPr>
          <w:rFonts w:cs="Times New Roman"/>
        </w:rPr>
        <w:t xml:space="preserve">pouze vybraní </w:t>
      </w:r>
      <w:r w:rsidR="00A548E8">
        <w:rPr>
          <w:rFonts w:cs="Times New Roman"/>
        </w:rPr>
        <w:t xml:space="preserve"> řidiči</w:t>
      </w:r>
      <w:r w:rsidR="00024CEB">
        <w:rPr>
          <w:rFonts w:cs="Times New Roman"/>
        </w:rPr>
        <w:t>, kteří v součastné době nejsou řidiči MKD</w:t>
      </w:r>
      <w:r w:rsidR="00A548E8">
        <w:rPr>
          <w:rFonts w:cs="Times New Roman"/>
        </w:rPr>
        <w:t xml:space="preserve"> </w:t>
      </w:r>
      <w:r w:rsidR="00646C94">
        <w:rPr>
          <w:rFonts w:cs="Times New Roman"/>
        </w:rPr>
        <w:t xml:space="preserve"> a </w:t>
      </w:r>
      <w:r>
        <w:rPr>
          <w:rFonts w:cs="Times New Roman"/>
        </w:rPr>
        <w:t xml:space="preserve"> jednalo</w:t>
      </w:r>
      <w:r w:rsidR="00646C94">
        <w:rPr>
          <w:rFonts w:cs="Times New Roman"/>
        </w:rPr>
        <w:t xml:space="preserve"> se tedy</w:t>
      </w:r>
      <w:r w:rsidR="00A548E8">
        <w:rPr>
          <w:rFonts w:cs="Times New Roman"/>
        </w:rPr>
        <w:t xml:space="preserve"> o skupiny respondentů </w:t>
      </w:r>
      <w:r w:rsidR="00024CEB">
        <w:rPr>
          <w:rFonts w:cs="Times New Roman"/>
        </w:rPr>
        <w:t>vyčleněných v předchozí tabulce č.4</w:t>
      </w:r>
      <w:r>
        <w:rPr>
          <w:rFonts w:cs="Times New Roman"/>
        </w:rPr>
        <w:t>. Tato otázka měla zjistit,</w:t>
      </w:r>
      <w:r w:rsidR="00024CEB">
        <w:rPr>
          <w:rFonts w:cs="Times New Roman"/>
        </w:rPr>
        <w:t xml:space="preserve"> důvod odchodu z MKD.</w:t>
      </w:r>
    </w:p>
    <w:p w:rsidR="000805B9" w:rsidRDefault="008F1A42">
      <w:pPr>
        <w:tabs>
          <w:tab w:val="left" w:pos="709"/>
        </w:tabs>
        <w:jc w:val="both"/>
        <w:rPr>
          <w:rFonts w:cs="Times New Roman"/>
        </w:rPr>
      </w:pPr>
      <w:r>
        <w:rPr>
          <w:rFonts w:cs="Times New Roman"/>
        </w:rPr>
        <w:tab/>
      </w:r>
    </w:p>
    <w:p w:rsidR="000805B9" w:rsidRDefault="000805B9">
      <w:pPr>
        <w:tabs>
          <w:tab w:val="left" w:pos="709"/>
        </w:tabs>
        <w:jc w:val="both"/>
        <w:rPr>
          <w:rFonts w:cs="Times New Roman"/>
        </w:rPr>
      </w:pPr>
    </w:p>
    <w:p w:rsidR="000805B9" w:rsidRDefault="000805B9">
      <w:pPr>
        <w:tabs>
          <w:tab w:val="left" w:pos="709"/>
        </w:tabs>
        <w:jc w:val="both"/>
        <w:rPr>
          <w:rFonts w:cs="Times New Roman"/>
        </w:rPr>
      </w:pPr>
    </w:p>
    <w:p w:rsidR="000805B9" w:rsidRDefault="000805B9">
      <w:pPr>
        <w:tabs>
          <w:tab w:val="left" w:pos="709"/>
        </w:tabs>
        <w:jc w:val="both"/>
        <w:rPr>
          <w:rFonts w:cs="Times New Roman"/>
        </w:rPr>
      </w:pPr>
    </w:p>
    <w:p w:rsidR="000805B9" w:rsidRDefault="000805B9">
      <w:pPr>
        <w:tabs>
          <w:tab w:val="left" w:pos="709"/>
        </w:tabs>
        <w:jc w:val="both"/>
        <w:rPr>
          <w:rFonts w:cs="Times New Roman"/>
        </w:rPr>
      </w:pPr>
    </w:p>
    <w:p w:rsidR="008F1A42" w:rsidRDefault="000805B9">
      <w:pPr>
        <w:tabs>
          <w:tab w:val="left" w:pos="709"/>
        </w:tabs>
        <w:jc w:val="both"/>
        <w:rPr>
          <w:rFonts w:cs="Times New Roman"/>
        </w:rPr>
      </w:pPr>
      <w:r>
        <w:rPr>
          <w:rFonts w:cs="Times New Roman"/>
        </w:rPr>
        <w:tab/>
      </w:r>
      <w:r w:rsidR="008F1A42">
        <w:rPr>
          <w:rFonts w:cs="Times New Roman"/>
        </w:rPr>
        <w:t>Výsledky odpovědí na tuto otázku</w:t>
      </w:r>
      <w:r w:rsidR="00CD6985">
        <w:rPr>
          <w:rFonts w:cs="Times New Roman"/>
        </w:rPr>
        <w:t xml:space="preserve"> jsou v následující tabulce č.</w:t>
      </w:r>
      <w:r w:rsidR="00E82CBC">
        <w:rPr>
          <w:rFonts w:cs="Times New Roman"/>
        </w:rPr>
        <w:t xml:space="preserve"> </w:t>
      </w:r>
      <w:r w:rsidR="00CD6985">
        <w:rPr>
          <w:rFonts w:cs="Times New Roman"/>
        </w:rPr>
        <w:t>5</w:t>
      </w:r>
    </w:p>
    <w:p w:rsidR="000805B9" w:rsidRDefault="000805B9">
      <w:pPr>
        <w:spacing w:line="100" w:lineRule="atLeast"/>
        <w:rPr>
          <w:rFonts w:cs="Times New Roman"/>
        </w:rPr>
      </w:pPr>
    </w:p>
    <w:p w:rsidR="008F1A42" w:rsidRDefault="00CD6985">
      <w:pPr>
        <w:spacing w:line="100" w:lineRule="atLeast"/>
        <w:rPr>
          <w:rFonts w:cs="Times New Roman"/>
        </w:rPr>
      </w:pPr>
      <w:r>
        <w:rPr>
          <w:rFonts w:cs="Times New Roman"/>
        </w:rPr>
        <w:t>Tabulka č.</w:t>
      </w:r>
      <w:r w:rsidR="00A452B4">
        <w:rPr>
          <w:rFonts w:cs="Times New Roman"/>
        </w:rPr>
        <w:t xml:space="preserve"> </w:t>
      </w:r>
      <w:r>
        <w:rPr>
          <w:rFonts w:cs="Times New Roman"/>
        </w:rPr>
        <w:t>5</w:t>
      </w:r>
      <w:r w:rsidR="00A548E8">
        <w:rPr>
          <w:rFonts w:cs="Times New Roman"/>
        </w:rPr>
        <w:t xml:space="preserve">  co bylo důvodem odchodu</w:t>
      </w:r>
      <w:r w:rsidR="008F1A42">
        <w:rPr>
          <w:rFonts w:cs="Times New Roman"/>
        </w:rPr>
        <w:t>?</w:t>
      </w:r>
    </w:p>
    <w:tbl>
      <w:tblPr>
        <w:tblW w:w="0" w:type="auto"/>
        <w:tblInd w:w="33" w:type="dxa"/>
        <w:tblLayout w:type="fixed"/>
        <w:tblCellMar>
          <w:left w:w="70" w:type="dxa"/>
          <w:right w:w="70" w:type="dxa"/>
        </w:tblCellMar>
        <w:tblLook w:val="0000"/>
      </w:tblPr>
      <w:tblGrid>
        <w:gridCol w:w="1880"/>
        <w:gridCol w:w="851"/>
        <w:gridCol w:w="850"/>
        <w:gridCol w:w="878"/>
      </w:tblGrid>
      <w:tr w:rsidR="008F1A42" w:rsidTr="00791BBA">
        <w:trPr>
          <w:trHeight w:val="255"/>
        </w:trPr>
        <w:tc>
          <w:tcPr>
            <w:tcW w:w="1880" w:type="dxa"/>
            <w:tcBorders>
              <w:top w:val="single" w:sz="18" w:space="0" w:color="auto"/>
              <w:left w:val="single" w:sz="18" w:space="0" w:color="auto"/>
              <w:bottom w:val="double" w:sz="1" w:space="0" w:color="000000"/>
            </w:tcBorders>
            <w:vAlign w:val="bottom"/>
          </w:tcPr>
          <w:p w:rsidR="008F1A42" w:rsidRDefault="008F1A42">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otázka č.10</w:t>
            </w:r>
          </w:p>
        </w:tc>
        <w:tc>
          <w:tcPr>
            <w:tcW w:w="851" w:type="dxa"/>
            <w:tcBorders>
              <w:top w:val="single" w:sz="18" w:space="0" w:color="auto"/>
              <w:left w:val="double" w:sz="1" w:space="0" w:color="000000"/>
              <w:bottom w:val="double" w:sz="1" w:space="0" w:color="000000"/>
            </w:tcBorders>
            <w:vAlign w:val="bottom"/>
          </w:tcPr>
          <w:p w:rsidR="008F1A42" w:rsidRDefault="00457A87">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rodina</w:t>
            </w:r>
          </w:p>
        </w:tc>
        <w:tc>
          <w:tcPr>
            <w:tcW w:w="850" w:type="dxa"/>
            <w:tcBorders>
              <w:top w:val="single" w:sz="18" w:space="0" w:color="auto"/>
              <w:left w:val="single" w:sz="8" w:space="0" w:color="000000"/>
              <w:bottom w:val="double" w:sz="1" w:space="0" w:color="000000"/>
            </w:tcBorders>
            <w:vAlign w:val="bottom"/>
          </w:tcPr>
          <w:p w:rsidR="008F1A42" w:rsidRDefault="00457A87" w:rsidP="00024CEB">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pen</w:t>
            </w:r>
            <w:r w:rsidR="00024CEB">
              <w:rPr>
                <w:rFonts w:ascii="Arial" w:eastAsia="Times New Roman" w:hAnsi="Arial" w:cs="Arial"/>
                <w:sz w:val="20"/>
                <w:szCs w:val="20"/>
              </w:rPr>
              <w:t>í</w:t>
            </w:r>
            <w:r>
              <w:rPr>
                <w:rFonts w:ascii="Arial" w:eastAsia="Times New Roman" w:hAnsi="Arial" w:cs="Arial"/>
                <w:sz w:val="20"/>
                <w:szCs w:val="20"/>
              </w:rPr>
              <w:t>ze</w:t>
            </w:r>
          </w:p>
        </w:tc>
        <w:tc>
          <w:tcPr>
            <w:tcW w:w="878" w:type="dxa"/>
            <w:tcBorders>
              <w:top w:val="single" w:sz="18" w:space="0" w:color="auto"/>
              <w:left w:val="single" w:sz="8" w:space="0" w:color="000000"/>
              <w:bottom w:val="double" w:sz="1" w:space="0" w:color="000000"/>
              <w:right w:val="single" w:sz="18" w:space="0" w:color="auto"/>
            </w:tcBorders>
            <w:vAlign w:val="bottom"/>
          </w:tcPr>
          <w:p w:rsidR="008F1A42" w:rsidRDefault="00024CEB">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č</w:t>
            </w:r>
            <w:r w:rsidR="00457A87">
              <w:rPr>
                <w:rFonts w:ascii="Arial" w:eastAsia="Times New Roman" w:hAnsi="Arial" w:cs="Arial"/>
                <w:sz w:val="20"/>
                <w:szCs w:val="20"/>
              </w:rPr>
              <w:t>as</w:t>
            </w:r>
          </w:p>
        </w:tc>
      </w:tr>
      <w:tr w:rsidR="008F1A42" w:rsidTr="00791BBA">
        <w:trPr>
          <w:trHeight w:val="255"/>
        </w:trPr>
        <w:tc>
          <w:tcPr>
            <w:tcW w:w="1880" w:type="dxa"/>
            <w:tcBorders>
              <w:top w:val="double" w:sz="1" w:space="0" w:color="000000"/>
              <w:left w:val="single" w:sz="18" w:space="0" w:color="auto"/>
              <w:bottom w:val="single" w:sz="4" w:space="0" w:color="000000"/>
            </w:tcBorders>
            <w:vAlign w:val="bottom"/>
          </w:tcPr>
          <w:p w:rsidR="008F1A42" w:rsidRDefault="00024CEB">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Absolutní četnost</w:t>
            </w:r>
          </w:p>
        </w:tc>
        <w:tc>
          <w:tcPr>
            <w:tcW w:w="851" w:type="dxa"/>
            <w:tcBorders>
              <w:top w:val="double" w:sz="1" w:space="0" w:color="000000"/>
              <w:left w:val="double" w:sz="1" w:space="0" w:color="000000"/>
              <w:bottom w:val="single" w:sz="4" w:space="0" w:color="000000"/>
            </w:tcBorders>
            <w:vAlign w:val="bottom"/>
          </w:tcPr>
          <w:p w:rsidR="008F1A42" w:rsidRDefault="00024CEB">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22</w:t>
            </w:r>
          </w:p>
        </w:tc>
        <w:tc>
          <w:tcPr>
            <w:tcW w:w="850" w:type="dxa"/>
            <w:tcBorders>
              <w:top w:val="double" w:sz="1" w:space="0" w:color="000000"/>
              <w:left w:val="single" w:sz="8" w:space="0" w:color="000000"/>
              <w:bottom w:val="single" w:sz="4" w:space="0" w:color="000000"/>
            </w:tcBorders>
            <w:vAlign w:val="bottom"/>
          </w:tcPr>
          <w:p w:rsidR="008F1A42" w:rsidRDefault="00024CEB">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1</w:t>
            </w:r>
            <w:r w:rsidR="008F1A42">
              <w:rPr>
                <w:rFonts w:ascii="Arial" w:eastAsia="Times New Roman" w:hAnsi="Arial" w:cs="Arial"/>
                <w:sz w:val="20"/>
                <w:szCs w:val="20"/>
              </w:rPr>
              <w:t>5</w:t>
            </w:r>
          </w:p>
        </w:tc>
        <w:tc>
          <w:tcPr>
            <w:tcW w:w="878" w:type="dxa"/>
            <w:tcBorders>
              <w:top w:val="double" w:sz="1" w:space="0" w:color="000000"/>
              <w:left w:val="single" w:sz="8" w:space="0" w:color="000000"/>
              <w:bottom w:val="single" w:sz="4" w:space="0" w:color="000000"/>
              <w:right w:val="single" w:sz="18" w:space="0" w:color="auto"/>
            </w:tcBorders>
            <w:vAlign w:val="bottom"/>
          </w:tcPr>
          <w:p w:rsidR="008F1A42" w:rsidRDefault="00024CEB">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6</w:t>
            </w:r>
          </w:p>
        </w:tc>
      </w:tr>
      <w:tr w:rsidR="00024CEB" w:rsidTr="00791BBA">
        <w:trPr>
          <w:trHeight w:val="255"/>
        </w:trPr>
        <w:tc>
          <w:tcPr>
            <w:tcW w:w="1880" w:type="dxa"/>
            <w:tcBorders>
              <w:top w:val="double" w:sz="1" w:space="0" w:color="000000"/>
              <w:left w:val="single" w:sz="18" w:space="0" w:color="auto"/>
              <w:bottom w:val="single" w:sz="4" w:space="0" w:color="000000"/>
            </w:tcBorders>
            <w:vAlign w:val="bottom"/>
          </w:tcPr>
          <w:p w:rsidR="00024CEB" w:rsidRDefault="00024CEB">
            <w:pPr>
              <w:snapToGrid w:val="0"/>
              <w:spacing w:line="100" w:lineRule="atLeast"/>
              <w:jc w:val="center"/>
              <w:rPr>
                <w:rFonts w:ascii="Arial" w:eastAsia="Times New Roman" w:hAnsi="Arial" w:cs="Arial"/>
                <w:sz w:val="20"/>
                <w:szCs w:val="20"/>
              </w:rPr>
            </w:pPr>
          </w:p>
        </w:tc>
        <w:tc>
          <w:tcPr>
            <w:tcW w:w="851" w:type="dxa"/>
            <w:tcBorders>
              <w:top w:val="double" w:sz="1" w:space="0" w:color="000000"/>
              <w:left w:val="double" w:sz="1" w:space="0" w:color="000000"/>
              <w:bottom w:val="single" w:sz="4" w:space="0" w:color="000000"/>
            </w:tcBorders>
            <w:vAlign w:val="bottom"/>
          </w:tcPr>
          <w:p w:rsidR="00024CEB" w:rsidRDefault="00024CEB">
            <w:pPr>
              <w:snapToGrid w:val="0"/>
              <w:spacing w:line="100" w:lineRule="atLeast"/>
              <w:jc w:val="center"/>
              <w:rPr>
                <w:rFonts w:ascii="Arial" w:eastAsia="Times New Roman" w:hAnsi="Arial" w:cs="Arial"/>
                <w:sz w:val="20"/>
                <w:szCs w:val="20"/>
              </w:rPr>
            </w:pPr>
          </w:p>
        </w:tc>
        <w:tc>
          <w:tcPr>
            <w:tcW w:w="850" w:type="dxa"/>
            <w:tcBorders>
              <w:top w:val="double" w:sz="1" w:space="0" w:color="000000"/>
              <w:left w:val="single" w:sz="8" w:space="0" w:color="000000"/>
              <w:bottom w:val="single" w:sz="4" w:space="0" w:color="000000"/>
            </w:tcBorders>
            <w:vAlign w:val="bottom"/>
          </w:tcPr>
          <w:p w:rsidR="00024CEB" w:rsidRDefault="00024CEB">
            <w:pPr>
              <w:snapToGrid w:val="0"/>
              <w:spacing w:line="100" w:lineRule="atLeast"/>
              <w:jc w:val="center"/>
              <w:rPr>
                <w:rFonts w:ascii="Arial" w:eastAsia="Times New Roman" w:hAnsi="Arial" w:cs="Arial"/>
                <w:sz w:val="20"/>
                <w:szCs w:val="20"/>
              </w:rPr>
            </w:pPr>
          </w:p>
        </w:tc>
        <w:tc>
          <w:tcPr>
            <w:tcW w:w="878" w:type="dxa"/>
            <w:tcBorders>
              <w:top w:val="double" w:sz="1" w:space="0" w:color="000000"/>
              <w:left w:val="single" w:sz="8" w:space="0" w:color="000000"/>
              <w:bottom w:val="single" w:sz="4" w:space="0" w:color="000000"/>
              <w:right w:val="single" w:sz="18" w:space="0" w:color="auto"/>
            </w:tcBorders>
            <w:vAlign w:val="bottom"/>
          </w:tcPr>
          <w:p w:rsidR="00024CEB" w:rsidRDefault="00024CEB">
            <w:pPr>
              <w:snapToGrid w:val="0"/>
              <w:spacing w:line="100" w:lineRule="atLeast"/>
              <w:jc w:val="center"/>
              <w:rPr>
                <w:rFonts w:ascii="Arial" w:eastAsia="Times New Roman" w:hAnsi="Arial" w:cs="Arial"/>
                <w:sz w:val="20"/>
                <w:szCs w:val="20"/>
              </w:rPr>
            </w:pPr>
          </w:p>
        </w:tc>
      </w:tr>
      <w:tr w:rsidR="008F1A42" w:rsidTr="00791BBA">
        <w:trPr>
          <w:trHeight w:val="270"/>
        </w:trPr>
        <w:tc>
          <w:tcPr>
            <w:tcW w:w="1880" w:type="dxa"/>
            <w:tcBorders>
              <w:top w:val="single" w:sz="4" w:space="0" w:color="000000"/>
              <w:left w:val="single" w:sz="18" w:space="0" w:color="auto"/>
              <w:bottom w:val="single" w:sz="18" w:space="0" w:color="auto"/>
            </w:tcBorders>
            <w:vAlign w:val="bottom"/>
          </w:tcPr>
          <w:p w:rsidR="008F1A42" w:rsidRDefault="00024CEB">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 xml:space="preserve">Procentní </w:t>
            </w:r>
            <w:r w:rsidR="00791BBA">
              <w:rPr>
                <w:rFonts w:ascii="Arial" w:eastAsia="Times New Roman" w:hAnsi="Arial" w:cs="Arial"/>
                <w:sz w:val="20"/>
                <w:szCs w:val="20"/>
              </w:rPr>
              <w:t>vyjádření</w:t>
            </w:r>
          </w:p>
        </w:tc>
        <w:tc>
          <w:tcPr>
            <w:tcW w:w="851" w:type="dxa"/>
            <w:tcBorders>
              <w:top w:val="single" w:sz="4" w:space="0" w:color="000000"/>
              <w:left w:val="double" w:sz="1" w:space="0" w:color="000000"/>
              <w:bottom w:val="single" w:sz="18" w:space="0" w:color="auto"/>
            </w:tcBorders>
            <w:vAlign w:val="bottom"/>
          </w:tcPr>
          <w:p w:rsidR="008F1A42" w:rsidRDefault="00273227">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51%</w:t>
            </w:r>
          </w:p>
        </w:tc>
        <w:tc>
          <w:tcPr>
            <w:tcW w:w="850" w:type="dxa"/>
            <w:tcBorders>
              <w:top w:val="single" w:sz="4" w:space="0" w:color="000000"/>
              <w:left w:val="single" w:sz="8" w:space="0" w:color="000000"/>
              <w:bottom w:val="single" w:sz="18" w:space="0" w:color="auto"/>
            </w:tcBorders>
            <w:vAlign w:val="bottom"/>
          </w:tcPr>
          <w:p w:rsidR="008F1A42" w:rsidRDefault="00273227">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35%</w:t>
            </w:r>
          </w:p>
        </w:tc>
        <w:tc>
          <w:tcPr>
            <w:tcW w:w="878" w:type="dxa"/>
            <w:tcBorders>
              <w:top w:val="single" w:sz="4" w:space="0" w:color="000000"/>
              <w:left w:val="single" w:sz="8" w:space="0" w:color="000000"/>
              <w:bottom w:val="single" w:sz="18" w:space="0" w:color="auto"/>
              <w:right w:val="single" w:sz="18" w:space="0" w:color="auto"/>
            </w:tcBorders>
            <w:vAlign w:val="bottom"/>
          </w:tcPr>
          <w:p w:rsidR="008F1A42" w:rsidRDefault="00273227">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14%</w:t>
            </w:r>
          </w:p>
        </w:tc>
      </w:tr>
    </w:tbl>
    <w:p w:rsidR="008F1A42" w:rsidRDefault="008F1A42">
      <w:pPr>
        <w:tabs>
          <w:tab w:val="left" w:pos="709"/>
        </w:tabs>
        <w:jc w:val="both"/>
        <w:rPr>
          <w:rFonts w:cs="Times New Roman"/>
          <w:sz w:val="16"/>
          <w:szCs w:val="16"/>
        </w:rPr>
      </w:pPr>
      <w:r>
        <w:rPr>
          <w:rFonts w:cs="Times New Roman"/>
          <w:sz w:val="16"/>
          <w:szCs w:val="16"/>
        </w:rPr>
        <w:t>Zdroj: Vlastní</w:t>
      </w:r>
    </w:p>
    <w:p w:rsidR="00CD6985" w:rsidRDefault="00E97411">
      <w:pPr>
        <w:tabs>
          <w:tab w:val="left" w:pos="709"/>
        </w:tabs>
        <w:jc w:val="both"/>
        <w:rPr>
          <w:rFonts w:cs="Times New Roman"/>
        </w:rPr>
      </w:pPr>
      <w:r>
        <w:rPr>
          <w:rFonts w:cs="Times New Roman"/>
        </w:rPr>
        <w:tab/>
        <w:t>Z výsledků vyplývá</w:t>
      </w:r>
      <w:r w:rsidR="00457A87">
        <w:rPr>
          <w:rFonts w:cs="Times New Roman"/>
        </w:rPr>
        <w:t>, že j</w:t>
      </w:r>
      <w:r w:rsidR="00273227">
        <w:rPr>
          <w:rFonts w:cs="Times New Roman"/>
        </w:rPr>
        <w:t>ednoznačným důvodem odchodu byla rodina a děti u nadpoloviční většiny vybraných respondentů. Na druhém místě s 35% jsou peníze, což bylo důvodem odchodu z MKD.</w:t>
      </w:r>
      <w:r w:rsidR="00457A87">
        <w:rPr>
          <w:rFonts w:cs="Times New Roman"/>
        </w:rPr>
        <w:t xml:space="preserve"> V</w:t>
      </w:r>
      <w:r w:rsidR="00273227">
        <w:rPr>
          <w:rFonts w:cs="Times New Roman"/>
        </w:rPr>
        <w:t> absolutní hodnotě to představovalo 22 respondentů rodinu a děti 15 respondentů peníze a jen 6 respondentů uvedlo časovou náročnost práce.</w:t>
      </w:r>
      <w:r w:rsidR="008F1A42">
        <w:rPr>
          <w:rFonts w:cs="Times New Roman"/>
        </w:rPr>
        <w:t xml:space="preserve"> Z těchto odpovědí je patrné, že v této skupině se začínají proje</w:t>
      </w:r>
      <w:r w:rsidR="00CD6985">
        <w:rPr>
          <w:rFonts w:cs="Times New Roman"/>
        </w:rPr>
        <w:t>vovat soudobé ekonomické dopady</w:t>
      </w:r>
      <w:r w:rsidR="008F1A42">
        <w:rPr>
          <w:rFonts w:cs="Times New Roman"/>
        </w:rPr>
        <w:t xml:space="preserve">, že </w:t>
      </w:r>
      <w:r w:rsidR="00457A87">
        <w:rPr>
          <w:rFonts w:cs="Times New Roman"/>
        </w:rPr>
        <w:t>peníze a rodina je důvod ke změně profese</w:t>
      </w:r>
      <w:r w:rsidR="008F1A42">
        <w:rPr>
          <w:rFonts w:cs="Times New Roman"/>
        </w:rPr>
        <w:t>.</w:t>
      </w:r>
    </w:p>
    <w:p w:rsidR="008F1A42" w:rsidRPr="000805B9" w:rsidRDefault="00457A87" w:rsidP="000805B9">
      <w:pPr>
        <w:tabs>
          <w:tab w:val="left" w:pos="709"/>
        </w:tabs>
        <w:jc w:val="both"/>
        <w:rPr>
          <w:rFonts w:cs="Times New Roman"/>
        </w:rPr>
      </w:pPr>
      <w:r>
        <w:rPr>
          <w:rFonts w:cs="Times New Roman"/>
        </w:rPr>
        <w:tab/>
      </w:r>
      <w:r w:rsidR="008F1A42">
        <w:rPr>
          <w:rFonts w:cs="Times New Roman"/>
        </w:rPr>
        <w:t xml:space="preserve"> </w:t>
      </w:r>
    </w:p>
    <w:p w:rsidR="008F1A42" w:rsidRDefault="0063699A" w:rsidP="0063699A">
      <w:pPr>
        <w:jc w:val="both"/>
        <w:rPr>
          <w:rFonts w:cs="Times New Roman"/>
        </w:rPr>
      </w:pPr>
      <w:r>
        <w:rPr>
          <w:rFonts w:cs="Times New Roman"/>
        </w:rPr>
        <w:t>U</w:t>
      </w:r>
      <w:r w:rsidR="00273227">
        <w:rPr>
          <w:rFonts w:cs="Times New Roman"/>
        </w:rPr>
        <w:t xml:space="preserve"> skupiny řidičů,</w:t>
      </w:r>
      <w:r w:rsidR="005C6D64">
        <w:rPr>
          <w:rFonts w:cs="Times New Roman"/>
        </w:rPr>
        <w:t xml:space="preserve"> kteří</w:t>
      </w:r>
      <w:r w:rsidR="00856462">
        <w:rPr>
          <w:rFonts w:cs="Times New Roman"/>
        </w:rPr>
        <w:t xml:space="preserve"> uvedli, že v současné</w:t>
      </w:r>
      <w:r w:rsidR="00273227">
        <w:rPr>
          <w:rFonts w:cs="Times New Roman"/>
        </w:rPr>
        <w:t xml:space="preserve"> době</w:t>
      </w:r>
      <w:r w:rsidR="005C6D64">
        <w:rPr>
          <w:rFonts w:cs="Times New Roman"/>
        </w:rPr>
        <w:t xml:space="preserve"> pracují</w:t>
      </w:r>
      <w:r w:rsidR="00073542">
        <w:rPr>
          <w:rFonts w:cs="Times New Roman"/>
        </w:rPr>
        <w:t xml:space="preserve"> </w:t>
      </w:r>
      <w:r w:rsidR="005C6D64">
        <w:rPr>
          <w:rFonts w:cs="Times New Roman"/>
        </w:rPr>
        <w:t xml:space="preserve"> jako řidiči MKD</w:t>
      </w:r>
      <w:r>
        <w:rPr>
          <w:rFonts w:cs="Times New Roman"/>
        </w:rPr>
        <w:t xml:space="preserve"> mě zajímalo:</w:t>
      </w:r>
      <w:r w:rsidR="00EC5909">
        <w:rPr>
          <w:rFonts w:cs="Times New Roman"/>
        </w:rPr>
        <w:t xml:space="preserve"> </w:t>
      </w:r>
      <w:r w:rsidR="00EC5909">
        <w:rPr>
          <w:rFonts w:cs="Times New Roman"/>
          <w:b/>
        </w:rPr>
        <w:t>„</w:t>
      </w:r>
      <w:r w:rsidR="005C6D64">
        <w:rPr>
          <w:rFonts w:cs="Times New Roman"/>
          <w:b/>
        </w:rPr>
        <w:t>Práci vykonávám</w:t>
      </w:r>
      <w:r w:rsidR="00856462">
        <w:rPr>
          <w:rFonts w:cs="Times New Roman"/>
          <w:b/>
        </w:rPr>
        <w:t>,</w:t>
      </w:r>
      <w:r w:rsidR="005C6D64">
        <w:rPr>
          <w:rFonts w:cs="Times New Roman"/>
          <w:b/>
        </w:rPr>
        <w:t xml:space="preserve"> protože mě baví. Je to dobře placená práce. Rád cestuji a poznávám svět. Práce mne vůbec nebaví.</w:t>
      </w:r>
      <w:r w:rsidR="008F1A42" w:rsidRPr="00656851">
        <w:rPr>
          <w:rFonts w:cs="Times New Roman"/>
          <w:b/>
        </w:rPr>
        <w:t>“</w:t>
      </w:r>
      <w:r>
        <w:rPr>
          <w:rFonts w:cs="Times New Roman"/>
        </w:rPr>
        <w:t xml:space="preserve"> </w:t>
      </w:r>
      <w:r w:rsidR="008F1A42">
        <w:rPr>
          <w:rFonts w:cs="Times New Roman"/>
        </w:rPr>
        <w:t>Na tyt</w:t>
      </w:r>
      <w:r w:rsidR="00856462">
        <w:rPr>
          <w:rFonts w:cs="Times New Roman"/>
        </w:rPr>
        <w:t>o otázky odpověděli</w:t>
      </w:r>
      <w:r w:rsidR="005C6D64">
        <w:rPr>
          <w:rFonts w:cs="Times New Roman"/>
        </w:rPr>
        <w:t xml:space="preserve"> respondenti všech věkových skupin</w:t>
      </w:r>
      <w:r w:rsidR="008F1A42">
        <w:rPr>
          <w:rFonts w:cs="Times New Roman"/>
        </w:rPr>
        <w:t xml:space="preserve">. </w:t>
      </w:r>
    </w:p>
    <w:p w:rsidR="008F1A42" w:rsidRDefault="008F1A42">
      <w:pPr>
        <w:tabs>
          <w:tab w:val="left" w:pos="709"/>
        </w:tabs>
        <w:jc w:val="both"/>
        <w:rPr>
          <w:rFonts w:cs="Times New Roman"/>
        </w:rPr>
      </w:pPr>
      <w:r>
        <w:rPr>
          <w:rFonts w:cs="Times New Roman"/>
        </w:rPr>
        <w:tab/>
        <w:t>Výsledky odpovědí na tuto otázku jsou v následující tabulce č.</w:t>
      </w:r>
      <w:r w:rsidR="005C6D64">
        <w:rPr>
          <w:rFonts w:cs="Times New Roman"/>
        </w:rPr>
        <w:t xml:space="preserve"> 6</w:t>
      </w:r>
      <w:r>
        <w:rPr>
          <w:rFonts w:cs="Times New Roman"/>
        </w:rPr>
        <w:t>:</w:t>
      </w:r>
    </w:p>
    <w:p w:rsidR="008F1A42" w:rsidRDefault="008F1A42">
      <w:pPr>
        <w:rPr>
          <w:rFonts w:cs="Times New Roman"/>
        </w:rPr>
      </w:pPr>
    </w:p>
    <w:p w:rsidR="008F1A42" w:rsidRDefault="00CD6985">
      <w:pPr>
        <w:spacing w:line="100" w:lineRule="atLeast"/>
        <w:rPr>
          <w:rFonts w:cs="Times New Roman"/>
        </w:rPr>
      </w:pPr>
      <w:r>
        <w:rPr>
          <w:rFonts w:cs="Times New Roman"/>
        </w:rPr>
        <w:t>Tabulka č.</w:t>
      </w:r>
      <w:r w:rsidR="005C6D64">
        <w:rPr>
          <w:rFonts w:cs="Times New Roman"/>
        </w:rPr>
        <w:t>6</w:t>
      </w:r>
      <w:r w:rsidR="00A452B4">
        <w:rPr>
          <w:rFonts w:cs="Times New Roman"/>
        </w:rPr>
        <w:t xml:space="preserve"> </w:t>
      </w:r>
      <w:r w:rsidR="005C6D64">
        <w:rPr>
          <w:rFonts w:cs="Times New Roman"/>
        </w:rPr>
        <w:t xml:space="preserve"> Práci vykonávám protože</w:t>
      </w:r>
      <w:r w:rsidR="008F1A42">
        <w:rPr>
          <w:rFonts w:cs="Times New Roman"/>
        </w:rPr>
        <w:t>?</w:t>
      </w:r>
    </w:p>
    <w:tbl>
      <w:tblPr>
        <w:tblW w:w="0" w:type="auto"/>
        <w:tblInd w:w="33" w:type="dxa"/>
        <w:tblLayout w:type="fixed"/>
        <w:tblCellMar>
          <w:left w:w="70" w:type="dxa"/>
          <w:right w:w="70" w:type="dxa"/>
        </w:tblCellMar>
        <w:tblLook w:val="0000"/>
      </w:tblPr>
      <w:tblGrid>
        <w:gridCol w:w="1880"/>
        <w:gridCol w:w="851"/>
        <w:gridCol w:w="992"/>
        <w:gridCol w:w="1134"/>
        <w:gridCol w:w="992"/>
      </w:tblGrid>
      <w:tr w:rsidR="008F1A42" w:rsidTr="00791BBA">
        <w:trPr>
          <w:trHeight w:val="255"/>
        </w:trPr>
        <w:tc>
          <w:tcPr>
            <w:tcW w:w="1880" w:type="dxa"/>
            <w:tcBorders>
              <w:top w:val="single" w:sz="18" w:space="0" w:color="auto"/>
              <w:left w:val="single" w:sz="18" w:space="0" w:color="auto"/>
              <w:bottom w:val="double" w:sz="1" w:space="0" w:color="000000"/>
            </w:tcBorders>
            <w:vAlign w:val="bottom"/>
          </w:tcPr>
          <w:p w:rsidR="008F1A42" w:rsidRPr="00BF595A" w:rsidRDefault="00BF595A">
            <w:pPr>
              <w:snapToGrid w:val="0"/>
              <w:spacing w:line="100" w:lineRule="atLeast"/>
              <w:jc w:val="center"/>
              <w:rPr>
                <w:rFonts w:ascii="Arial" w:eastAsia="Times New Roman" w:hAnsi="Arial" w:cs="Arial"/>
                <w:sz w:val="20"/>
                <w:szCs w:val="20"/>
              </w:rPr>
            </w:pPr>
            <w:r w:rsidRPr="00BF595A">
              <w:rPr>
                <w:rFonts w:ascii="Arial" w:eastAsia="Times New Roman" w:hAnsi="Arial" w:cs="Arial"/>
                <w:sz w:val="20"/>
                <w:szCs w:val="20"/>
              </w:rPr>
              <w:t>Otázka č.12</w:t>
            </w:r>
          </w:p>
        </w:tc>
        <w:tc>
          <w:tcPr>
            <w:tcW w:w="851" w:type="dxa"/>
            <w:tcBorders>
              <w:top w:val="single" w:sz="18" w:space="0" w:color="auto"/>
              <w:left w:val="double" w:sz="1" w:space="0" w:color="000000"/>
              <w:bottom w:val="double" w:sz="1" w:space="0" w:color="000000"/>
            </w:tcBorders>
            <w:vAlign w:val="bottom"/>
          </w:tcPr>
          <w:p w:rsidR="008F1A42" w:rsidRPr="00BF595A" w:rsidRDefault="005C6D64">
            <w:pPr>
              <w:snapToGrid w:val="0"/>
              <w:spacing w:line="100" w:lineRule="atLeast"/>
              <w:jc w:val="center"/>
              <w:rPr>
                <w:rFonts w:ascii="Arial" w:eastAsia="Times New Roman" w:hAnsi="Arial" w:cs="Arial"/>
                <w:sz w:val="20"/>
                <w:szCs w:val="20"/>
              </w:rPr>
            </w:pPr>
            <w:r w:rsidRPr="00BF595A">
              <w:rPr>
                <w:rFonts w:ascii="Arial" w:eastAsia="Times New Roman" w:hAnsi="Arial" w:cs="Arial"/>
                <w:sz w:val="20"/>
                <w:szCs w:val="20"/>
              </w:rPr>
              <w:t>baví</w:t>
            </w:r>
          </w:p>
        </w:tc>
        <w:tc>
          <w:tcPr>
            <w:tcW w:w="992" w:type="dxa"/>
            <w:tcBorders>
              <w:top w:val="single" w:sz="18" w:space="0" w:color="auto"/>
              <w:left w:val="single" w:sz="8" w:space="0" w:color="000000"/>
              <w:bottom w:val="double" w:sz="1" w:space="0" w:color="000000"/>
            </w:tcBorders>
            <w:vAlign w:val="bottom"/>
          </w:tcPr>
          <w:p w:rsidR="008F1A42" w:rsidRPr="00BF595A" w:rsidRDefault="005C6D64" w:rsidP="005C6D64">
            <w:pPr>
              <w:snapToGrid w:val="0"/>
              <w:spacing w:line="100" w:lineRule="atLeast"/>
              <w:jc w:val="center"/>
              <w:rPr>
                <w:rFonts w:ascii="Arial" w:eastAsia="Times New Roman" w:hAnsi="Arial" w:cs="Arial"/>
                <w:sz w:val="20"/>
                <w:szCs w:val="20"/>
              </w:rPr>
            </w:pPr>
            <w:r w:rsidRPr="00BF595A">
              <w:rPr>
                <w:rFonts w:ascii="Arial" w:eastAsia="Times New Roman" w:hAnsi="Arial" w:cs="Arial"/>
                <w:sz w:val="20"/>
                <w:szCs w:val="20"/>
              </w:rPr>
              <w:t>Dobře placená</w:t>
            </w:r>
          </w:p>
        </w:tc>
        <w:tc>
          <w:tcPr>
            <w:tcW w:w="1134" w:type="dxa"/>
            <w:tcBorders>
              <w:top w:val="single" w:sz="18" w:space="0" w:color="auto"/>
              <w:left w:val="single" w:sz="8" w:space="0" w:color="000000"/>
              <w:bottom w:val="double" w:sz="1" w:space="0" w:color="000000"/>
            </w:tcBorders>
            <w:vAlign w:val="bottom"/>
          </w:tcPr>
          <w:p w:rsidR="008F1A42" w:rsidRPr="00BF595A" w:rsidRDefault="005C6D64">
            <w:pPr>
              <w:snapToGrid w:val="0"/>
              <w:spacing w:line="100" w:lineRule="atLeast"/>
              <w:jc w:val="center"/>
              <w:rPr>
                <w:rFonts w:ascii="Arial" w:eastAsia="Times New Roman" w:hAnsi="Arial" w:cs="Arial"/>
                <w:sz w:val="20"/>
                <w:szCs w:val="20"/>
              </w:rPr>
            </w:pPr>
            <w:r w:rsidRPr="00BF595A">
              <w:rPr>
                <w:rFonts w:ascii="Arial" w:eastAsia="Times New Roman" w:hAnsi="Arial" w:cs="Arial"/>
                <w:sz w:val="20"/>
                <w:szCs w:val="20"/>
              </w:rPr>
              <w:t>Rád cestuji</w:t>
            </w:r>
          </w:p>
        </w:tc>
        <w:tc>
          <w:tcPr>
            <w:tcW w:w="992" w:type="dxa"/>
            <w:tcBorders>
              <w:top w:val="single" w:sz="18" w:space="0" w:color="auto"/>
              <w:left w:val="single" w:sz="8" w:space="0" w:color="000000"/>
              <w:bottom w:val="double" w:sz="1" w:space="0" w:color="000000"/>
              <w:right w:val="single" w:sz="18" w:space="0" w:color="auto"/>
            </w:tcBorders>
            <w:vAlign w:val="bottom"/>
          </w:tcPr>
          <w:p w:rsidR="008F1A42" w:rsidRPr="00BF595A" w:rsidRDefault="005C6D64">
            <w:pPr>
              <w:snapToGrid w:val="0"/>
              <w:spacing w:line="100" w:lineRule="atLeast"/>
              <w:jc w:val="center"/>
              <w:rPr>
                <w:rFonts w:ascii="Arial" w:eastAsia="Times New Roman" w:hAnsi="Arial" w:cs="Arial"/>
                <w:sz w:val="20"/>
                <w:szCs w:val="20"/>
              </w:rPr>
            </w:pPr>
            <w:r w:rsidRPr="00BF595A">
              <w:rPr>
                <w:rFonts w:ascii="Arial" w:eastAsia="Times New Roman" w:hAnsi="Arial" w:cs="Arial"/>
                <w:sz w:val="20"/>
                <w:szCs w:val="20"/>
              </w:rPr>
              <w:t xml:space="preserve">Nebaví </w:t>
            </w:r>
          </w:p>
        </w:tc>
      </w:tr>
      <w:tr w:rsidR="008F1A42" w:rsidTr="00791BBA">
        <w:trPr>
          <w:trHeight w:val="255"/>
        </w:trPr>
        <w:tc>
          <w:tcPr>
            <w:tcW w:w="1880" w:type="dxa"/>
            <w:tcBorders>
              <w:top w:val="double" w:sz="1" w:space="0" w:color="000000"/>
              <w:left w:val="single" w:sz="18" w:space="0" w:color="auto"/>
              <w:bottom w:val="single" w:sz="4" w:space="0" w:color="000000"/>
            </w:tcBorders>
            <w:vAlign w:val="bottom"/>
          </w:tcPr>
          <w:p w:rsidR="008F1A42" w:rsidRPr="00CD6985" w:rsidRDefault="00273227">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Absolutní četnost</w:t>
            </w:r>
          </w:p>
        </w:tc>
        <w:tc>
          <w:tcPr>
            <w:tcW w:w="851" w:type="dxa"/>
            <w:tcBorders>
              <w:top w:val="double" w:sz="1" w:space="0" w:color="000000"/>
              <w:left w:val="double" w:sz="1" w:space="0" w:color="000000"/>
              <w:bottom w:val="single" w:sz="4" w:space="0" w:color="000000"/>
            </w:tcBorders>
            <w:vAlign w:val="bottom"/>
          </w:tcPr>
          <w:p w:rsidR="008F1A42" w:rsidRPr="00CD6985" w:rsidRDefault="00273227">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13</w:t>
            </w:r>
          </w:p>
        </w:tc>
        <w:tc>
          <w:tcPr>
            <w:tcW w:w="992" w:type="dxa"/>
            <w:tcBorders>
              <w:top w:val="double" w:sz="1" w:space="0" w:color="000000"/>
              <w:left w:val="single" w:sz="8" w:space="0" w:color="000000"/>
              <w:bottom w:val="single" w:sz="4" w:space="0" w:color="000000"/>
            </w:tcBorders>
            <w:vAlign w:val="bottom"/>
          </w:tcPr>
          <w:p w:rsidR="008F1A42" w:rsidRPr="00CD6985" w:rsidRDefault="00273227" w:rsidP="00273227">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19</w:t>
            </w:r>
          </w:p>
        </w:tc>
        <w:tc>
          <w:tcPr>
            <w:tcW w:w="1134" w:type="dxa"/>
            <w:tcBorders>
              <w:top w:val="double" w:sz="1" w:space="0" w:color="000000"/>
              <w:left w:val="single" w:sz="8" w:space="0" w:color="000000"/>
              <w:bottom w:val="single" w:sz="4" w:space="0" w:color="000000"/>
            </w:tcBorders>
            <w:vAlign w:val="bottom"/>
          </w:tcPr>
          <w:p w:rsidR="008F1A42" w:rsidRPr="00791BBA" w:rsidRDefault="00273227" w:rsidP="00273227">
            <w:pPr>
              <w:snapToGrid w:val="0"/>
              <w:spacing w:line="100" w:lineRule="atLeast"/>
              <w:jc w:val="center"/>
              <w:rPr>
                <w:rFonts w:ascii="Arial" w:eastAsia="Times New Roman" w:hAnsi="Arial" w:cs="Arial"/>
                <w:sz w:val="18"/>
                <w:szCs w:val="20"/>
              </w:rPr>
            </w:pPr>
            <w:r w:rsidRPr="00791BBA">
              <w:rPr>
                <w:rFonts w:ascii="Arial" w:eastAsia="Times New Roman" w:hAnsi="Arial" w:cs="Arial"/>
                <w:sz w:val="18"/>
                <w:szCs w:val="20"/>
              </w:rPr>
              <w:t>5</w:t>
            </w:r>
          </w:p>
        </w:tc>
        <w:tc>
          <w:tcPr>
            <w:tcW w:w="992" w:type="dxa"/>
            <w:tcBorders>
              <w:top w:val="double" w:sz="1" w:space="0" w:color="000000"/>
              <w:left w:val="single" w:sz="8" w:space="0" w:color="000000"/>
              <w:bottom w:val="single" w:sz="4" w:space="0" w:color="000000"/>
              <w:right w:val="single" w:sz="18" w:space="0" w:color="auto"/>
            </w:tcBorders>
            <w:vAlign w:val="bottom"/>
          </w:tcPr>
          <w:p w:rsidR="008F1A42" w:rsidRPr="00791BBA" w:rsidRDefault="00273227">
            <w:pPr>
              <w:snapToGrid w:val="0"/>
              <w:spacing w:line="100" w:lineRule="atLeast"/>
              <w:jc w:val="center"/>
              <w:rPr>
                <w:rFonts w:ascii="Arial" w:eastAsia="Times New Roman" w:hAnsi="Arial" w:cs="Arial"/>
                <w:sz w:val="18"/>
                <w:szCs w:val="20"/>
              </w:rPr>
            </w:pPr>
            <w:r w:rsidRPr="00791BBA">
              <w:rPr>
                <w:rFonts w:ascii="Arial" w:eastAsia="Times New Roman" w:hAnsi="Arial" w:cs="Arial"/>
                <w:sz w:val="18"/>
                <w:szCs w:val="20"/>
              </w:rPr>
              <w:t>1</w:t>
            </w:r>
          </w:p>
        </w:tc>
      </w:tr>
      <w:tr w:rsidR="00273227" w:rsidTr="00791BBA">
        <w:trPr>
          <w:trHeight w:val="255"/>
        </w:trPr>
        <w:tc>
          <w:tcPr>
            <w:tcW w:w="1880" w:type="dxa"/>
            <w:tcBorders>
              <w:top w:val="double" w:sz="1" w:space="0" w:color="000000"/>
              <w:left w:val="single" w:sz="18" w:space="0" w:color="auto"/>
              <w:bottom w:val="single" w:sz="4" w:space="0" w:color="000000"/>
            </w:tcBorders>
            <w:vAlign w:val="bottom"/>
          </w:tcPr>
          <w:p w:rsidR="00273227" w:rsidRDefault="00273227">
            <w:pPr>
              <w:snapToGrid w:val="0"/>
              <w:spacing w:line="100" w:lineRule="atLeast"/>
              <w:jc w:val="center"/>
              <w:rPr>
                <w:rFonts w:ascii="Arial" w:eastAsia="Times New Roman" w:hAnsi="Arial" w:cs="Arial"/>
                <w:sz w:val="20"/>
                <w:szCs w:val="20"/>
              </w:rPr>
            </w:pPr>
          </w:p>
        </w:tc>
        <w:tc>
          <w:tcPr>
            <w:tcW w:w="851" w:type="dxa"/>
            <w:tcBorders>
              <w:top w:val="double" w:sz="1" w:space="0" w:color="000000"/>
              <w:left w:val="double" w:sz="1" w:space="0" w:color="000000"/>
              <w:bottom w:val="single" w:sz="4" w:space="0" w:color="000000"/>
            </w:tcBorders>
            <w:vAlign w:val="bottom"/>
          </w:tcPr>
          <w:p w:rsidR="00273227" w:rsidRPr="00CD6985" w:rsidRDefault="00273227">
            <w:pPr>
              <w:snapToGrid w:val="0"/>
              <w:spacing w:line="100" w:lineRule="atLeast"/>
              <w:jc w:val="center"/>
              <w:rPr>
                <w:rFonts w:ascii="Arial" w:eastAsia="Times New Roman" w:hAnsi="Arial" w:cs="Arial"/>
                <w:sz w:val="20"/>
                <w:szCs w:val="20"/>
              </w:rPr>
            </w:pPr>
          </w:p>
        </w:tc>
        <w:tc>
          <w:tcPr>
            <w:tcW w:w="992" w:type="dxa"/>
            <w:tcBorders>
              <w:top w:val="double" w:sz="1" w:space="0" w:color="000000"/>
              <w:left w:val="single" w:sz="8" w:space="0" w:color="000000"/>
              <w:bottom w:val="single" w:sz="4" w:space="0" w:color="000000"/>
            </w:tcBorders>
            <w:vAlign w:val="bottom"/>
          </w:tcPr>
          <w:p w:rsidR="00273227" w:rsidRPr="00CD6985" w:rsidRDefault="00273227">
            <w:pPr>
              <w:snapToGrid w:val="0"/>
              <w:spacing w:line="100" w:lineRule="atLeast"/>
              <w:jc w:val="center"/>
              <w:rPr>
                <w:rFonts w:ascii="Arial" w:eastAsia="Times New Roman" w:hAnsi="Arial" w:cs="Arial"/>
                <w:sz w:val="20"/>
                <w:szCs w:val="20"/>
              </w:rPr>
            </w:pPr>
          </w:p>
        </w:tc>
        <w:tc>
          <w:tcPr>
            <w:tcW w:w="1134" w:type="dxa"/>
            <w:tcBorders>
              <w:top w:val="double" w:sz="1" w:space="0" w:color="000000"/>
              <w:left w:val="single" w:sz="8" w:space="0" w:color="000000"/>
              <w:bottom w:val="single" w:sz="4" w:space="0" w:color="000000"/>
            </w:tcBorders>
            <w:vAlign w:val="bottom"/>
          </w:tcPr>
          <w:p w:rsidR="00273227" w:rsidRPr="00791BBA" w:rsidRDefault="00273227">
            <w:pPr>
              <w:snapToGrid w:val="0"/>
              <w:spacing w:line="100" w:lineRule="atLeast"/>
              <w:jc w:val="center"/>
              <w:rPr>
                <w:rFonts w:ascii="Arial" w:eastAsia="Times New Roman" w:hAnsi="Arial" w:cs="Arial"/>
                <w:sz w:val="18"/>
                <w:szCs w:val="20"/>
              </w:rPr>
            </w:pPr>
          </w:p>
        </w:tc>
        <w:tc>
          <w:tcPr>
            <w:tcW w:w="992" w:type="dxa"/>
            <w:tcBorders>
              <w:top w:val="double" w:sz="1" w:space="0" w:color="000000"/>
              <w:left w:val="single" w:sz="8" w:space="0" w:color="000000"/>
              <w:bottom w:val="single" w:sz="4" w:space="0" w:color="000000"/>
              <w:right w:val="single" w:sz="18" w:space="0" w:color="auto"/>
            </w:tcBorders>
            <w:vAlign w:val="bottom"/>
          </w:tcPr>
          <w:p w:rsidR="00273227" w:rsidRPr="00791BBA" w:rsidRDefault="00273227">
            <w:pPr>
              <w:snapToGrid w:val="0"/>
              <w:spacing w:line="100" w:lineRule="atLeast"/>
              <w:jc w:val="center"/>
              <w:rPr>
                <w:rFonts w:ascii="Arial" w:eastAsia="Times New Roman" w:hAnsi="Arial" w:cs="Arial"/>
                <w:sz w:val="18"/>
                <w:szCs w:val="20"/>
              </w:rPr>
            </w:pPr>
          </w:p>
        </w:tc>
      </w:tr>
      <w:tr w:rsidR="008F1A42" w:rsidTr="00791BBA">
        <w:trPr>
          <w:trHeight w:val="270"/>
        </w:trPr>
        <w:tc>
          <w:tcPr>
            <w:tcW w:w="1880" w:type="dxa"/>
            <w:tcBorders>
              <w:top w:val="single" w:sz="4" w:space="0" w:color="000000"/>
              <w:left w:val="single" w:sz="18" w:space="0" w:color="auto"/>
              <w:bottom w:val="single" w:sz="18" w:space="0" w:color="auto"/>
            </w:tcBorders>
            <w:vAlign w:val="bottom"/>
          </w:tcPr>
          <w:p w:rsidR="008F1A42" w:rsidRPr="00CD6985" w:rsidRDefault="00273227">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 xml:space="preserve">Procentní </w:t>
            </w:r>
            <w:r w:rsidR="00791BBA">
              <w:rPr>
                <w:rFonts w:ascii="Arial" w:eastAsia="Times New Roman" w:hAnsi="Arial" w:cs="Arial"/>
                <w:sz w:val="20"/>
                <w:szCs w:val="20"/>
              </w:rPr>
              <w:t>vyjádření</w:t>
            </w:r>
          </w:p>
        </w:tc>
        <w:tc>
          <w:tcPr>
            <w:tcW w:w="851" w:type="dxa"/>
            <w:tcBorders>
              <w:top w:val="single" w:sz="4" w:space="0" w:color="000000"/>
              <w:left w:val="double" w:sz="1" w:space="0" w:color="000000"/>
              <w:bottom w:val="single" w:sz="18" w:space="0" w:color="auto"/>
            </w:tcBorders>
            <w:vAlign w:val="bottom"/>
          </w:tcPr>
          <w:p w:rsidR="008F1A42" w:rsidRPr="00CD6985" w:rsidRDefault="00273227">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34%</w:t>
            </w:r>
          </w:p>
        </w:tc>
        <w:tc>
          <w:tcPr>
            <w:tcW w:w="992" w:type="dxa"/>
            <w:tcBorders>
              <w:top w:val="single" w:sz="4" w:space="0" w:color="000000"/>
              <w:left w:val="single" w:sz="8" w:space="0" w:color="000000"/>
              <w:bottom w:val="single" w:sz="18" w:space="0" w:color="auto"/>
            </w:tcBorders>
            <w:vAlign w:val="bottom"/>
          </w:tcPr>
          <w:p w:rsidR="008F1A42" w:rsidRPr="00CD6985" w:rsidRDefault="00E41DD5">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50%</w:t>
            </w:r>
          </w:p>
        </w:tc>
        <w:tc>
          <w:tcPr>
            <w:tcW w:w="1134" w:type="dxa"/>
            <w:tcBorders>
              <w:top w:val="single" w:sz="4" w:space="0" w:color="000000"/>
              <w:left w:val="single" w:sz="8" w:space="0" w:color="000000"/>
              <w:bottom w:val="single" w:sz="18" w:space="0" w:color="auto"/>
            </w:tcBorders>
            <w:vAlign w:val="bottom"/>
          </w:tcPr>
          <w:p w:rsidR="008F1A42" w:rsidRPr="00791BBA" w:rsidRDefault="00E41DD5">
            <w:pPr>
              <w:snapToGrid w:val="0"/>
              <w:spacing w:line="100" w:lineRule="atLeast"/>
              <w:jc w:val="center"/>
              <w:rPr>
                <w:rFonts w:ascii="Arial" w:eastAsia="Times New Roman" w:hAnsi="Arial" w:cs="Arial"/>
                <w:sz w:val="18"/>
                <w:szCs w:val="20"/>
              </w:rPr>
            </w:pPr>
            <w:r w:rsidRPr="00791BBA">
              <w:rPr>
                <w:rFonts w:ascii="Arial" w:eastAsia="Times New Roman" w:hAnsi="Arial" w:cs="Arial"/>
                <w:sz w:val="18"/>
                <w:szCs w:val="20"/>
              </w:rPr>
              <w:t>13%</w:t>
            </w:r>
          </w:p>
        </w:tc>
        <w:tc>
          <w:tcPr>
            <w:tcW w:w="992" w:type="dxa"/>
            <w:tcBorders>
              <w:top w:val="single" w:sz="4" w:space="0" w:color="000000"/>
              <w:left w:val="single" w:sz="8" w:space="0" w:color="000000"/>
              <w:bottom w:val="single" w:sz="18" w:space="0" w:color="auto"/>
              <w:right w:val="single" w:sz="18" w:space="0" w:color="auto"/>
            </w:tcBorders>
            <w:vAlign w:val="bottom"/>
          </w:tcPr>
          <w:p w:rsidR="008F1A42" w:rsidRPr="00791BBA" w:rsidRDefault="00E41DD5">
            <w:pPr>
              <w:snapToGrid w:val="0"/>
              <w:spacing w:line="100" w:lineRule="atLeast"/>
              <w:jc w:val="center"/>
              <w:rPr>
                <w:rFonts w:ascii="Arial" w:eastAsia="Times New Roman" w:hAnsi="Arial" w:cs="Arial"/>
                <w:sz w:val="18"/>
                <w:szCs w:val="20"/>
              </w:rPr>
            </w:pPr>
            <w:r w:rsidRPr="00791BBA">
              <w:rPr>
                <w:rFonts w:ascii="Arial" w:eastAsia="Times New Roman" w:hAnsi="Arial" w:cs="Arial"/>
                <w:sz w:val="18"/>
                <w:szCs w:val="20"/>
              </w:rPr>
              <w:t>3%</w:t>
            </w:r>
          </w:p>
        </w:tc>
      </w:tr>
    </w:tbl>
    <w:p w:rsidR="008F1A42" w:rsidRDefault="008F1A42">
      <w:pPr>
        <w:rPr>
          <w:rFonts w:cs="Times New Roman"/>
          <w:sz w:val="16"/>
          <w:szCs w:val="16"/>
        </w:rPr>
      </w:pPr>
      <w:r>
        <w:rPr>
          <w:rFonts w:cs="Times New Roman"/>
          <w:sz w:val="16"/>
          <w:szCs w:val="16"/>
        </w:rPr>
        <w:t>Zdroj: Vlastní</w:t>
      </w:r>
    </w:p>
    <w:p w:rsidR="008F1A42" w:rsidRDefault="005C6D64">
      <w:pPr>
        <w:ind w:firstLine="708"/>
        <w:jc w:val="both"/>
        <w:rPr>
          <w:rFonts w:cs="Times New Roman"/>
        </w:rPr>
      </w:pPr>
      <w:r>
        <w:rPr>
          <w:rFonts w:cs="Times New Roman"/>
        </w:rPr>
        <w:t>Řidiči MKD</w:t>
      </w:r>
      <w:r w:rsidR="0063699A">
        <w:rPr>
          <w:rFonts w:cs="Times New Roman"/>
        </w:rPr>
        <w:t xml:space="preserve">, jak je patrno z výše uvedené tabulky, </w:t>
      </w:r>
      <w:r>
        <w:rPr>
          <w:rFonts w:cs="Times New Roman"/>
        </w:rPr>
        <w:t>práci vykonávají především proto</w:t>
      </w:r>
      <w:r w:rsidR="00E41DD5">
        <w:rPr>
          <w:rFonts w:cs="Times New Roman"/>
        </w:rPr>
        <w:t>,</w:t>
      </w:r>
      <w:r>
        <w:rPr>
          <w:rFonts w:cs="Times New Roman"/>
        </w:rPr>
        <w:t xml:space="preserve"> že je</w:t>
      </w:r>
      <w:r w:rsidR="00E41DD5">
        <w:rPr>
          <w:rFonts w:cs="Times New Roman"/>
        </w:rPr>
        <w:t xml:space="preserve"> dobře placená a že je</w:t>
      </w:r>
      <w:r>
        <w:rPr>
          <w:rFonts w:cs="Times New Roman"/>
        </w:rPr>
        <w:t xml:space="preserve"> baví.</w:t>
      </w:r>
      <w:r w:rsidR="00E41DD5">
        <w:rPr>
          <w:rFonts w:cs="Times New Roman"/>
        </w:rPr>
        <w:t xml:space="preserve"> Tato skupina respondentů odpovídá 84% všech respondentů této skupiny.</w:t>
      </w:r>
      <w:r>
        <w:rPr>
          <w:rFonts w:cs="Times New Roman"/>
        </w:rPr>
        <w:t xml:space="preserve"> </w:t>
      </w:r>
      <w:r w:rsidR="00E41DD5">
        <w:rPr>
          <w:rFonts w:cs="Times New Roman"/>
        </w:rPr>
        <w:t>C</w:t>
      </w:r>
      <w:r>
        <w:rPr>
          <w:rFonts w:cs="Times New Roman"/>
        </w:rPr>
        <w:t xml:space="preserve">estování </w:t>
      </w:r>
      <w:r w:rsidR="00E41DD5">
        <w:rPr>
          <w:rFonts w:cs="Times New Roman"/>
        </w:rPr>
        <w:t xml:space="preserve"> a skutečnost</w:t>
      </w:r>
      <w:r w:rsidR="00856462">
        <w:rPr>
          <w:rFonts w:cs="Times New Roman"/>
        </w:rPr>
        <w:t>,</w:t>
      </w:r>
      <w:r w:rsidR="00E41DD5">
        <w:rPr>
          <w:rFonts w:cs="Times New Roman"/>
        </w:rPr>
        <w:t xml:space="preserve"> že je práce nebaví</w:t>
      </w:r>
      <w:r w:rsidR="00856462">
        <w:rPr>
          <w:rFonts w:cs="Times New Roman"/>
        </w:rPr>
        <w:t>,</w:t>
      </w:r>
      <w:r w:rsidR="00E41DD5">
        <w:rPr>
          <w:rFonts w:cs="Times New Roman"/>
        </w:rPr>
        <w:t xml:space="preserve"> uvedli  5 a jeden respondent což odpovídá hodnotě 16% z celkové skupiny respondentů.</w:t>
      </w:r>
    </w:p>
    <w:p w:rsidR="008F1A42" w:rsidRDefault="008F1A42">
      <w:pPr>
        <w:ind w:firstLine="708"/>
        <w:jc w:val="both"/>
        <w:rPr>
          <w:rFonts w:cs="Times New Roman"/>
        </w:rPr>
      </w:pPr>
      <w:r>
        <w:rPr>
          <w:rFonts w:cs="Times New Roman"/>
        </w:rPr>
        <w:t xml:space="preserve">Z výsledků je patrno, že </w:t>
      </w:r>
      <w:r w:rsidR="00C52036">
        <w:rPr>
          <w:rFonts w:cs="Times New Roman"/>
        </w:rPr>
        <w:t>práci řidičů MKD vykonávají řidiči převážně</w:t>
      </w:r>
      <w:r w:rsidR="00E41DD5">
        <w:rPr>
          <w:rFonts w:cs="Times New Roman"/>
        </w:rPr>
        <w:t xml:space="preserve"> ze zájmu a profesní hrdosti což</w:t>
      </w:r>
      <w:r w:rsidR="00C52036">
        <w:rPr>
          <w:rFonts w:cs="Times New Roman"/>
        </w:rPr>
        <w:t xml:space="preserve"> je více u starší generace řidičů.</w:t>
      </w:r>
    </w:p>
    <w:p w:rsidR="008F1A42" w:rsidRDefault="008F1A42">
      <w:pPr>
        <w:rPr>
          <w:b/>
        </w:rPr>
      </w:pPr>
    </w:p>
    <w:p w:rsidR="0063699A" w:rsidRDefault="008F1A42" w:rsidP="0063699A">
      <w:pPr>
        <w:jc w:val="both"/>
        <w:rPr>
          <w:rFonts w:cs="Times New Roman"/>
          <w:b/>
        </w:rPr>
      </w:pPr>
      <w:r>
        <w:rPr>
          <w:rFonts w:cs="Times New Roman"/>
        </w:rPr>
        <w:t>Další otázka pro mé responde</w:t>
      </w:r>
      <w:r w:rsidR="00E67039">
        <w:rPr>
          <w:rFonts w:cs="Times New Roman"/>
        </w:rPr>
        <w:t>n</w:t>
      </w:r>
      <w:r w:rsidR="00C52036">
        <w:rPr>
          <w:rFonts w:cs="Times New Roman"/>
        </w:rPr>
        <w:t>ty</w:t>
      </w:r>
      <w:r>
        <w:rPr>
          <w:rFonts w:cs="Times New Roman"/>
        </w:rPr>
        <w:t xml:space="preserve"> zněla</w:t>
      </w:r>
      <w:r w:rsidR="00656851">
        <w:rPr>
          <w:rFonts w:cs="Times New Roman"/>
        </w:rPr>
        <w:t>:</w:t>
      </w:r>
      <w:r>
        <w:rPr>
          <w:rFonts w:cs="Times New Roman"/>
        </w:rPr>
        <w:t xml:space="preserve"> </w:t>
      </w:r>
      <w:r w:rsidRPr="00656851">
        <w:rPr>
          <w:rFonts w:cs="Times New Roman"/>
          <w:b/>
        </w:rPr>
        <w:t>„</w:t>
      </w:r>
      <w:r w:rsidR="00C52036">
        <w:rPr>
          <w:rFonts w:cs="Times New Roman"/>
          <w:b/>
        </w:rPr>
        <w:t>Tato práce mě plně uspokojuje</w:t>
      </w:r>
      <w:r w:rsidR="00856462">
        <w:rPr>
          <w:rFonts w:cs="Times New Roman"/>
          <w:b/>
        </w:rPr>
        <w:t>,</w:t>
      </w:r>
      <w:r w:rsidR="00C52036">
        <w:rPr>
          <w:rFonts w:cs="Times New Roman"/>
          <w:b/>
        </w:rPr>
        <w:t xml:space="preserve"> znovu bych se pro ni rozhodl</w:t>
      </w:r>
      <w:r w:rsidRPr="00656851">
        <w:rPr>
          <w:rFonts w:cs="Times New Roman"/>
          <w:b/>
        </w:rPr>
        <w:t>?“</w:t>
      </w:r>
      <w:r w:rsidR="0063699A">
        <w:rPr>
          <w:rFonts w:cs="Times New Roman"/>
          <w:b/>
        </w:rPr>
        <w:t xml:space="preserve">  </w:t>
      </w:r>
    </w:p>
    <w:p w:rsidR="008F1A42" w:rsidRPr="0063699A" w:rsidRDefault="0063699A" w:rsidP="0063699A">
      <w:pPr>
        <w:ind w:firstLine="709"/>
        <w:jc w:val="both"/>
        <w:rPr>
          <w:rFonts w:cs="Times New Roman"/>
          <w:shd w:val="clear" w:color="auto" w:fill="FFFF00"/>
        </w:rPr>
      </w:pPr>
      <w:r w:rsidRPr="0063699A">
        <w:rPr>
          <w:rFonts w:cs="Times New Roman"/>
        </w:rPr>
        <w:lastRenderedPageBreak/>
        <w:t>N</w:t>
      </w:r>
      <w:r w:rsidR="00856462">
        <w:rPr>
          <w:rFonts w:cs="Times New Roman"/>
        </w:rPr>
        <w:t>a tuto otázku odpovídali</w:t>
      </w:r>
      <w:r w:rsidR="008F1A42">
        <w:rPr>
          <w:rFonts w:cs="Times New Roman"/>
        </w:rPr>
        <w:t xml:space="preserve"> pouze</w:t>
      </w:r>
      <w:r w:rsidR="00C52036">
        <w:rPr>
          <w:rFonts w:cs="Times New Roman"/>
        </w:rPr>
        <w:t xml:space="preserve"> řidiči, kteří vykonávají řidiče MKD</w:t>
      </w:r>
      <w:r w:rsidR="008F1A42">
        <w:rPr>
          <w:rFonts w:cs="Times New Roman"/>
        </w:rPr>
        <w:t xml:space="preserve">, tedy </w:t>
      </w:r>
      <w:r w:rsidR="00E41DD5">
        <w:rPr>
          <w:rFonts w:cs="Times New Roman"/>
        </w:rPr>
        <w:t>respondenti vybrané skupiny řidičů.</w:t>
      </w:r>
      <w:r w:rsidR="008F1A42">
        <w:rPr>
          <w:rFonts w:cs="Times New Roman"/>
        </w:rPr>
        <w:t xml:space="preserve"> </w:t>
      </w:r>
    </w:p>
    <w:p w:rsidR="008F1A42" w:rsidRDefault="008F1A42">
      <w:pPr>
        <w:tabs>
          <w:tab w:val="left" w:pos="709"/>
        </w:tabs>
        <w:jc w:val="both"/>
        <w:rPr>
          <w:rFonts w:cs="Times New Roman"/>
        </w:rPr>
      </w:pPr>
      <w:r>
        <w:rPr>
          <w:rFonts w:cs="Times New Roman"/>
        </w:rPr>
        <w:tab/>
        <w:t xml:space="preserve">Výsledky odpovědí na tuto otázku </w:t>
      </w:r>
      <w:r w:rsidR="00CD6985">
        <w:rPr>
          <w:rFonts w:cs="Times New Roman"/>
        </w:rPr>
        <w:t xml:space="preserve">jsou v následující tabulce č. </w:t>
      </w:r>
      <w:r w:rsidR="00C52036">
        <w:rPr>
          <w:rFonts w:cs="Times New Roman"/>
        </w:rPr>
        <w:t>7</w:t>
      </w:r>
      <w:r w:rsidR="00CD6985">
        <w:rPr>
          <w:rFonts w:cs="Times New Roman"/>
        </w:rPr>
        <w:t>:</w:t>
      </w:r>
    </w:p>
    <w:p w:rsidR="008F1A42" w:rsidRDefault="008F1A42">
      <w:pPr>
        <w:tabs>
          <w:tab w:val="left" w:pos="709"/>
        </w:tabs>
        <w:jc w:val="both"/>
        <w:rPr>
          <w:rFonts w:cs="Times New Roman"/>
        </w:rPr>
      </w:pPr>
    </w:p>
    <w:p w:rsidR="008F1A42" w:rsidRDefault="00C52036">
      <w:pPr>
        <w:spacing w:line="100" w:lineRule="atLeast"/>
      </w:pPr>
      <w:r>
        <w:rPr>
          <w:rFonts w:cs="Times New Roman"/>
        </w:rPr>
        <w:t>Tabulka č. 7</w:t>
      </w:r>
      <w:r w:rsidR="00A452B4">
        <w:rPr>
          <w:rFonts w:cs="Times New Roman"/>
        </w:rPr>
        <w:t xml:space="preserve"> </w:t>
      </w:r>
      <w:r w:rsidR="008F1A42">
        <w:rPr>
          <w:rFonts w:cs="Times New Roman"/>
        </w:rPr>
        <w:t xml:space="preserve">  </w:t>
      </w:r>
      <w:r>
        <w:rPr>
          <w:rFonts w:cs="Times New Roman"/>
        </w:rPr>
        <w:t>Pro tuto práci bych se znovu rozhodl</w:t>
      </w:r>
      <w:r w:rsidR="008F1A42">
        <w:rPr>
          <w:rFonts w:cs="Times New Roman"/>
        </w:rPr>
        <w:t>?</w:t>
      </w:r>
      <w:r w:rsidR="008F1A42">
        <w:t xml:space="preserve"> </w:t>
      </w:r>
    </w:p>
    <w:tbl>
      <w:tblPr>
        <w:tblW w:w="0" w:type="auto"/>
        <w:tblInd w:w="-22" w:type="dxa"/>
        <w:tblLayout w:type="fixed"/>
        <w:tblCellMar>
          <w:left w:w="70" w:type="dxa"/>
          <w:right w:w="70" w:type="dxa"/>
        </w:tblCellMar>
        <w:tblLook w:val="0000"/>
      </w:tblPr>
      <w:tblGrid>
        <w:gridCol w:w="1935"/>
        <w:gridCol w:w="992"/>
        <w:gridCol w:w="1276"/>
      </w:tblGrid>
      <w:tr w:rsidR="008F1A42" w:rsidTr="00E41DD5">
        <w:trPr>
          <w:trHeight w:val="296"/>
        </w:trPr>
        <w:tc>
          <w:tcPr>
            <w:tcW w:w="1935" w:type="dxa"/>
            <w:tcBorders>
              <w:top w:val="single" w:sz="18" w:space="0" w:color="auto"/>
              <w:left w:val="single" w:sz="18" w:space="0" w:color="auto"/>
              <w:bottom w:val="double" w:sz="1" w:space="0" w:color="000000"/>
            </w:tcBorders>
            <w:vAlign w:val="bottom"/>
          </w:tcPr>
          <w:p w:rsidR="008F1A42" w:rsidRDefault="00BF595A">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Otázka č. 13</w:t>
            </w:r>
          </w:p>
        </w:tc>
        <w:tc>
          <w:tcPr>
            <w:tcW w:w="992" w:type="dxa"/>
            <w:tcBorders>
              <w:top w:val="single" w:sz="18" w:space="0" w:color="auto"/>
              <w:left w:val="double" w:sz="1" w:space="0" w:color="000000"/>
              <w:bottom w:val="double" w:sz="1" w:space="0" w:color="000000"/>
            </w:tcBorders>
            <w:vAlign w:val="bottom"/>
          </w:tcPr>
          <w:p w:rsidR="008F1A42" w:rsidRDefault="00416BD7">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A</w:t>
            </w:r>
            <w:r w:rsidR="008F1A42">
              <w:rPr>
                <w:rFonts w:ascii="Arial" w:eastAsia="Times New Roman" w:hAnsi="Arial" w:cs="Arial"/>
                <w:sz w:val="20"/>
                <w:szCs w:val="20"/>
              </w:rPr>
              <w:t>no</w:t>
            </w:r>
          </w:p>
        </w:tc>
        <w:tc>
          <w:tcPr>
            <w:tcW w:w="1276" w:type="dxa"/>
            <w:tcBorders>
              <w:top w:val="single" w:sz="18" w:space="0" w:color="auto"/>
              <w:left w:val="single" w:sz="8" w:space="0" w:color="000000"/>
              <w:bottom w:val="double" w:sz="1" w:space="0" w:color="000000"/>
              <w:right w:val="single" w:sz="18" w:space="0" w:color="auto"/>
            </w:tcBorders>
            <w:vAlign w:val="bottom"/>
          </w:tcPr>
          <w:p w:rsidR="008F1A42" w:rsidRDefault="00C52036">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N</w:t>
            </w:r>
            <w:r w:rsidR="008F1A42">
              <w:rPr>
                <w:rFonts w:ascii="Arial" w:eastAsia="Times New Roman" w:hAnsi="Arial" w:cs="Arial"/>
                <w:sz w:val="20"/>
                <w:szCs w:val="20"/>
              </w:rPr>
              <w:t>e</w:t>
            </w:r>
          </w:p>
        </w:tc>
      </w:tr>
      <w:tr w:rsidR="008F1A42" w:rsidTr="00E41DD5">
        <w:trPr>
          <w:trHeight w:val="296"/>
        </w:trPr>
        <w:tc>
          <w:tcPr>
            <w:tcW w:w="1935" w:type="dxa"/>
            <w:tcBorders>
              <w:top w:val="double" w:sz="1" w:space="0" w:color="000000"/>
              <w:left w:val="single" w:sz="18" w:space="0" w:color="auto"/>
              <w:bottom w:val="single" w:sz="8" w:space="0" w:color="000000"/>
            </w:tcBorders>
            <w:vAlign w:val="bottom"/>
          </w:tcPr>
          <w:p w:rsidR="008F1A42" w:rsidRDefault="00E41DD5">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Absolutní četnost</w:t>
            </w:r>
            <w:r w:rsidR="00C52036">
              <w:rPr>
                <w:rFonts w:ascii="Arial" w:eastAsia="Times New Roman" w:hAnsi="Arial" w:cs="Arial"/>
                <w:sz w:val="20"/>
                <w:szCs w:val="20"/>
              </w:rPr>
              <w:t xml:space="preserve"> </w:t>
            </w:r>
          </w:p>
        </w:tc>
        <w:tc>
          <w:tcPr>
            <w:tcW w:w="992" w:type="dxa"/>
            <w:tcBorders>
              <w:top w:val="double" w:sz="1" w:space="0" w:color="000000"/>
              <w:left w:val="double" w:sz="1" w:space="0" w:color="000000"/>
              <w:bottom w:val="single" w:sz="8" w:space="0" w:color="000000"/>
            </w:tcBorders>
            <w:vAlign w:val="bottom"/>
          </w:tcPr>
          <w:p w:rsidR="008F1A42" w:rsidRDefault="00E41DD5">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28</w:t>
            </w:r>
          </w:p>
        </w:tc>
        <w:tc>
          <w:tcPr>
            <w:tcW w:w="1276" w:type="dxa"/>
            <w:tcBorders>
              <w:top w:val="double" w:sz="1" w:space="0" w:color="000000"/>
              <w:left w:val="single" w:sz="8" w:space="0" w:color="000000"/>
              <w:bottom w:val="single" w:sz="8" w:space="0" w:color="000000"/>
              <w:right w:val="single" w:sz="18" w:space="0" w:color="auto"/>
            </w:tcBorders>
            <w:vAlign w:val="bottom"/>
          </w:tcPr>
          <w:p w:rsidR="008F1A42" w:rsidRDefault="00E41DD5" w:rsidP="00E41DD5">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10</w:t>
            </w:r>
          </w:p>
        </w:tc>
      </w:tr>
      <w:tr w:rsidR="00E41DD5" w:rsidTr="00E41DD5">
        <w:trPr>
          <w:trHeight w:val="296"/>
        </w:trPr>
        <w:tc>
          <w:tcPr>
            <w:tcW w:w="1935" w:type="dxa"/>
            <w:tcBorders>
              <w:top w:val="double" w:sz="1" w:space="0" w:color="000000"/>
              <w:left w:val="single" w:sz="18" w:space="0" w:color="auto"/>
              <w:bottom w:val="single" w:sz="8" w:space="0" w:color="000000"/>
            </w:tcBorders>
            <w:vAlign w:val="bottom"/>
          </w:tcPr>
          <w:p w:rsidR="00E41DD5" w:rsidRDefault="00E41DD5">
            <w:pPr>
              <w:snapToGrid w:val="0"/>
              <w:spacing w:line="100" w:lineRule="atLeast"/>
              <w:jc w:val="center"/>
              <w:rPr>
                <w:rFonts w:ascii="Arial" w:eastAsia="Times New Roman" w:hAnsi="Arial" w:cs="Arial"/>
                <w:sz w:val="20"/>
                <w:szCs w:val="20"/>
              </w:rPr>
            </w:pPr>
          </w:p>
        </w:tc>
        <w:tc>
          <w:tcPr>
            <w:tcW w:w="992" w:type="dxa"/>
            <w:tcBorders>
              <w:top w:val="double" w:sz="1" w:space="0" w:color="000000"/>
              <w:left w:val="double" w:sz="1" w:space="0" w:color="000000"/>
              <w:bottom w:val="single" w:sz="8" w:space="0" w:color="000000"/>
            </w:tcBorders>
            <w:vAlign w:val="bottom"/>
          </w:tcPr>
          <w:p w:rsidR="00E41DD5" w:rsidRDefault="00E41DD5">
            <w:pPr>
              <w:snapToGrid w:val="0"/>
              <w:spacing w:line="100" w:lineRule="atLeast"/>
              <w:jc w:val="center"/>
              <w:rPr>
                <w:rFonts w:ascii="Arial" w:eastAsia="Times New Roman" w:hAnsi="Arial" w:cs="Arial"/>
                <w:sz w:val="20"/>
                <w:szCs w:val="20"/>
              </w:rPr>
            </w:pPr>
          </w:p>
        </w:tc>
        <w:tc>
          <w:tcPr>
            <w:tcW w:w="1276" w:type="dxa"/>
            <w:tcBorders>
              <w:top w:val="double" w:sz="1" w:space="0" w:color="000000"/>
              <w:left w:val="single" w:sz="8" w:space="0" w:color="000000"/>
              <w:bottom w:val="single" w:sz="8" w:space="0" w:color="000000"/>
              <w:right w:val="single" w:sz="18" w:space="0" w:color="auto"/>
            </w:tcBorders>
            <w:vAlign w:val="bottom"/>
          </w:tcPr>
          <w:p w:rsidR="00E41DD5" w:rsidRDefault="00E41DD5">
            <w:pPr>
              <w:snapToGrid w:val="0"/>
              <w:spacing w:line="100" w:lineRule="atLeast"/>
              <w:jc w:val="center"/>
              <w:rPr>
                <w:rFonts w:ascii="Arial" w:eastAsia="Times New Roman" w:hAnsi="Arial" w:cs="Arial"/>
                <w:sz w:val="20"/>
                <w:szCs w:val="20"/>
              </w:rPr>
            </w:pPr>
          </w:p>
        </w:tc>
      </w:tr>
      <w:tr w:rsidR="008F1A42" w:rsidTr="00E41DD5">
        <w:trPr>
          <w:trHeight w:val="296"/>
        </w:trPr>
        <w:tc>
          <w:tcPr>
            <w:tcW w:w="1935" w:type="dxa"/>
            <w:tcBorders>
              <w:top w:val="single" w:sz="8" w:space="0" w:color="000000"/>
              <w:left w:val="single" w:sz="18" w:space="0" w:color="auto"/>
              <w:bottom w:val="single" w:sz="18" w:space="0" w:color="auto"/>
            </w:tcBorders>
            <w:vAlign w:val="bottom"/>
          </w:tcPr>
          <w:p w:rsidR="008F1A42" w:rsidRDefault="00E41DD5">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 xml:space="preserve">Procentní </w:t>
            </w:r>
            <w:r w:rsidR="00791BBA">
              <w:rPr>
                <w:rFonts w:ascii="Arial" w:eastAsia="Times New Roman" w:hAnsi="Arial" w:cs="Arial"/>
                <w:sz w:val="20"/>
                <w:szCs w:val="20"/>
              </w:rPr>
              <w:t>vyjádření</w:t>
            </w:r>
          </w:p>
        </w:tc>
        <w:tc>
          <w:tcPr>
            <w:tcW w:w="992" w:type="dxa"/>
            <w:tcBorders>
              <w:top w:val="single" w:sz="8" w:space="0" w:color="000000"/>
              <w:left w:val="double" w:sz="1" w:space="0" w:color="000000"/>
              <w:bottom w:val="single" w:sz="18" w:space="0" w:color="auto"/>
            </w:tcBorders>
            <w:vAlign w:val="bottom"/>
          </w:tcPr>
          <w:p w:rsidR="008F1A42" w:rsidRDefault="00E41DD5">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74%</w:t>
            </w:r>
          </w:p>
        </w:tc>
        <w:tc>
          <w:tcPr>
            <w:tcW w:w="1276" w:type="dxa"/>
            <w:tcBorders>
              <w:top w:val="single" w:sz="8" w:space="0" w:color="000000"/>
              <w:left w:val="single" w:sz="8" w:space="0" w:color="000000"/>
              <w:bottom w:val="single" w:sz="18" w:space="0" w:color="auto"/>
              <w:right w:val="single" w:sz="18" w:space="0" w:color="auto"/>
            </w:tcBorders>
            <w:vAlign w:val="bottom"/>
          </w:tcPr>
          <w:p w:rsidR="008F1A42" w:rsidRDefault="00E41DD5">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26%</w:t>
            </w:r>
          </w:p>
        </w:tc>
      </w:tr>
    </w:tbl>
    <w:p w:rsidR="008F1A42" w:rsidRDefault="008F1A42">
      <w:pPr>
        <w:rPr>
          <w:rFonts w:cs="Times New Roman"/>
          <w:sz w:val="16"/>
          <w:szCs w:val="16"/>
        </w:rPr>
      </w:pPr>
      <w:r>
        <w:rPr>
          <w:rFonts w:cs="Times New Roman"/>
          <w:sz w:val="16"/>
          <w:szCs w:val="16"/>
        </w:rPr>
        <w:t>Zdroj: Vlastní</w:t>
      </w:r>
    </w:p>
    <w:p w:rsidR="00C52036" w:rsidRDefault="00E60547" w:rsidP="00C52036">
      <w:pPr>
        <w:ind w:firstLine="708"/>
        <w:jc w:val="both"/>
        <w:rPr>
          <w:rFonts w:cs="Times New Roman"/>
        </w:rPr>
      </w:pPr>
      <w:r>
        <w:rPr>
          <w:rFonts w:cs="Times New Roman"/>
        </w:rPr>
        <w:t>S</w:t>
      </w:r>
      <w:r w:rsidR="00C52036">
        <w:rPr>
          <w:rFonts w:cs="Times New Roman"/>
        </w:rPr>
        <w:t>kupiny respondentů</w:t>
      </w:r>
      <w:r w:rsidR="008F1A42">
        <w:rPr>
          <w:rFonts w:cs="Times New Roman"/>
        </w:rPr>
        <w:t xml:space="preserve"> </w:t>
      </w:r>
      <w:r w:rsidR="00C52036">
        <w:rPr>
          <w:rFonts w:cs="Times New Roman"/>
        </w:rPr>
        <w:t>uvedli, že většinou by se pro tuto práci znovu rozhodli, protože je plně uspokojuje.</w:t>
      </w:r>
    </w:p>
    <w:p w:rsidR="008F1A42" w:rsidRDefault="008F1A42">
      <w:pPr>
        <w:ind w:firstLine="708"/>
        <w:jc w:val="both"/>
        <w:rPr>
          <w:rFonts w:cs="Times New Roman"/>
        </w:rPr>
      </w:pPr>
      <w:r>
        <w:rPr>
          <w:rFonts w:cs="Times New Roman"/>
        </w:rPr>
        <w:t xml:space="preserve"> U této otázky je již patrný rozdíl starší generace s generací mladší ve vztahu k</w:t>
      </w:r>
      <w:r w:rsidR="00C52036">
        <w:rPr>
          <w:rFonts w:cs="Times New Roman"/>
        </w:rPr>
        <w:t>e změně práce. Starší generace upřednostňuje delší setrvání u jednoho zaměstnání.</w:t>
      </w:r>
    </w:p>
    <w:p w:rsidR="008F1A42" w:rsidRDefault="008F1A42"/>
    <w:p w:rsidR="00656851" w:rsidRDefault="008F1A42" w:rsidP="007B19B0">
      <w:pPr>
        <w:jc w:val="both"/>
        <w:rPr>
          <w:rFonts w:cs="Times New Roman"/>
        </w:rPr>
      </w:pPr>
      <w:r>
        <w:t>Poslední otázka, která byla vyhodnocena k této hypotéze zněla</w:t>
      </w:r>
      <w:r w:rsidR="00656851">
        <w:rPr>
          <w:rFonts w:cs="Times New Roman"/>
        </w:rPr>
        <w:t>:</w:t>
      </w:r>
      <w:r>
        <w:rPr>
          <w:rFonts w:cs="Times New Roman"/>
        </w:rPr>
        <w:t xml:space="preserve"> </w:t>
      </w:r>
    </w:p>
    <w:p w:rsidR="008F1A42" w:rsidRDefault="008F1A42" w:rsidP="00573A3B">
      <w:pPr>
        <w:jc w:val="both"/>
        <w:rPr>
          <w:rFonts w:cs="Times New Roman"/>
        </w:rPr>
      </w:pPr>
      <w:r w:rsidRPr="00656851">
        <w:rPr>
          <w:rFonts w:cs="Times New Roman"/>
          <w:b/>
        </w:rPr>
        <w:t>„Vyjádřete se</w:t>
      </w:r>
      <w:r w:rsidR="007B19B0">
        <w:rPr>
          <w:rFonts w:cs="Times New Roman"/>
          <w:b/>
        </w:rPr>
        <w:t>,</w:t>
      </w:r>
      <w:r w:rsidRPr="00656851">
        <w:rPr>
          <w:rFonts w:cs="Times New Roman"/>
          <w:b/>
        </w:rPr>
        <w:t xml:space="preserve">  zda jste se měl</w:t>
      </w:r>
      <w:r>
        <w:rPr>
          <w:rFonts w:cs="Times New Roman"/>
        </w:rPr>
        <w:t xml:space="preserve">  </w:t>
      </w:r>
      <w:r w:rsidR="00C52036">
        <w:rPr>
          <w:rFonts w:cs="Times New Roman"/>
          <w:b/>
        </w:rPr>
        <w:t>- věnovat kariéře</w:t>
      </w:r>
      <w:r w:rsidR="00E41DD5">
        <w:rPr>
          <w:rFonts w:cs="Times New Roman"/>
          <w:b/>
        </w:rPr>
        <w:t xml:space="preserve"> řidiče</w:t>
      </w:r>
      <w:r w:rsidR="00C52036">
        <w:rPr>
          <w:rFonts w:cs="Times New Roman"/>
          <w:b/>
        </w:rPr>
        <w:t>, věnovat se</w:t>
      </w:r>
      <w:r w:rsidRPr="00656851">
        <w:rPr>
          <w:rFonts w:cs="Times New Roman"/>
          <w:b/>
        </w:rPr>
        <w:t xml:space="preserve"> dětem</w:t>
      </w:r>
      <w:r w:rsidR="00073542">
        <w:rPr>
          <w:rFonts w:cs="Times New Roman"/>
          <w:b/>
        </w:rPr>
        <w:t xml:space="preserve"> -</w:t>
      </w:r>
      <w:r w:rsidRPr="00656851">
        <w:rPr>
          <w:rFonts w:cs="Times New Roman"/>
          <w:b/>
        </w:rPr>
        <w:t xml:space="preserve"> </w:t>
      </w:r>
      <w:r w:rsidR="00856462">
        <w:rPr>
          <w:rFonts w:cs="Times New Roman"/>
          <w:b/>
        </w:rPr>
        <w:t>rostly</w:t>
      </w:r>
      <w:r w:rsidR="00C52036">
        <w:rPr>
          <w:rFonts w:cs="Times New Roman"/>
          <w:b/>
        </w:rPr>
        <w:t xml:space="preserve"> bez táty</w:t>
      </w:r>
      <w:r w:rsidR="00416BD7">
        <w:rPr>
          <w:rFonts w:cs="Times New Roman"/>
          <w:b/>
        </w:rPr>
        <w:t xml:space="preserve">, </w:t>
      </w:r>
      <w:r w:rsidRPr="00656851">
        <w:rPr>
          <w:rFonts w:cs="Times New Roman"/>
          <w:b/>
        </w:rPr>
        <w:t>nebo se vám to podařilo skloubit?</w:t>
      </w:r>
      <w:r w:rsidR="00573A3B">
        <w:rPr>
          <w:rFonts w:cs="Times New Roman"/>
          <w:b/>
        </w:rPr>
        <w:t>“</w:t>
      </w:r>
    </w:p>
    <w:p w:rsidR="008F1A42" w:rsidRDefault="008F1A42" w:rsidP="00573A3B">
      <w:pPr>
        <w:ind w:firstLine="708"/>
        <w:jc w:val="both"/>
        <w:rPr>
          <w:rFonts w:cs="Times New Roman"/>
        </w:rPr>
      </w:pPr>
      <w:r>
        <w:rPr>
          <w:rFonts w:cs="Times New Roman"/>
        </w:rPr>
        <w:t>Na uvedenou ot</w:t>
      </w:r>
      <w:r w:rsidR="00E41DD5">
        <w:rPr>
          <w:rFonts w:cs="Times New Roman"/>
        </w:rPr>
        <w:t>ázku odpovídali pouze vybraní respondenti, kteří</w:t>
      </w:r>
      <w:r w:rsidR="00791BBA">
        <w:rPr>
          <w:rFonts w:cs="Times New Roman"/>
        </w:rPr>
        <w:t xml:space="preserve"> vykonávají práci řidičů MKD</w:t>
      </w:r>
      <w:r>
        <w:rPr>
          <w:rFonts w:cs="Times New Roman"/>
        </w:rPr>
        <w:t xml:space="preserve">. Výsledky odpovědí na tuto otázku jsou v následující </w:t>
      </w:r>
      <w:r w:rsidR="00416BD7">
        <w:rPr>
          <w:rFonts w:cs="Times New Roman"/>
        </w:rPr>
        <w:t>tabulce č. 8</w:t>
      </w:r>
      <w:r>
        <w:rPr>
          <w:rFonts w:cs="Times New Roman"/>
        </w:rPr>
        <w:t>:</w:t>
      </w:r>
    </w:p>
    <w:p w:rsidR="00C1639C" w:rsidRDefault="00C1639C">
      <w:pPr>
        <w:spacing w:line="100" w:lineRule="atLeast"/>
        <w:rPr>
          <w:rFonts w:cs="Times New Roman"/>
        </w:rPr>
      </w:pPr>
    </w:p>
    <w:p w:rsidR="00C1639C" w:rsidRDefault="00C1639C">
      <w:pPr>
        <w:spacing w:line="100" w:lineRule="atLeast"/>
        <w:rPr>
          <w:rFonts w:cs="Times New Roman"/>
        </w:rPr>
      </w:pPr>
    </w:p>
    <w:p w:rsidR="008F1A42" w:rsidRDefault="00416BD7">
      <w:pPr>
        <w:spacing w:line="100" w:lineRule="atLeast"/>
        <w:rPr>
          <w:rFonts w:cs="Times New Roman"/>
        </w:rPr>
      </w:pPr>
      <w:r>
        <w:rPr>
          <w:rFonts w:cs="Times New Roman"/>
        </w:rPr>
        <w:t>Tabulka č.  8  měl se</w:t>
      </w:r>
      <w:r w:rsidR="008F1A42">
        <w:rPr>
          <w:rFonts w:cs="Times New Roman"/>
        </w:rPr>
        <w:t xml:space="preserve"> věnovat kariéře, dětem podařilo skloubit?</w:t>
      </w:r>
    </w:p>
    <w:tbl>
      <w:tblPr>
        <w:tblW w:w="0" w:type="auto"/>
        <w:tblInd w:w="33" w:type="dxa"/>
        <w:tblLayout w:type="fixed"/>
        <w:tblCellMar>
          <w:left w:w="70" w:type="dxa"/>
          <w:right w:w="70" w:type="dxa"/>
        </w:tblCellMar>
        <w:tblLook w:val="0000"/>
      </w:tblPr>
      <w:tblGrid>
        <w:gridCol w:w="1880"/>
        <w:gridCol w:w="992"/>
        <w:gridCol w:w="993"/>
        <w:gridCol w:w="1134"/>
      </w:tblGrid>
      <w:tr w:rsidR="008F1A42" w:rsidTr="00791BBA">
        <w:trPr>
          <w:trHeight w:val="255"/>
        </w:trPr>
        <w:tc>
          <w:tcPr>
            <w:tcW w:w="1880" w:type="dxa"/>
            <w:tcBorders>
              <w:top w:val="single" w:sz="18" w:space="0" w:color="auto"/>
              <w:left w:val="single" w:sz="18" w:space="0" w:color="auto"/>
              <w:bottom w:val="double" w:sz="1" w:space="0" w:color="000000"/>
            </w:tcBorders>
            <w:vAlign w:val="bottom"/>
          </w:tcPr>
          <w:p w:rsidR="008F1A42" w:rsidRDefault="00BF595A">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Otázka č. 14</w:t>
            </w:r>
          </w:p>
        </w:tc>
        <w:tc>
          <w:tcPr>
            <w:tcW w:w="992" w:type="dxa"/>
            <w:tcBorders>
              <w:top w:val="single" w:sz="18" w:space="0" w:color="auto"/>
              <w:left w:val="double" w:sz="1" w:space="0" w:color="000000"/>
              <w:bottom w:val="double" w:sz="1" w:space="0" w:color="000000"/>
            </w:tcBorders>
            <w:vAlign w:val="bottom"/>
          </w:tcPr>
          <w:p w:rsidR="008F1A42" w:rsidRDefault="008F1A42">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kariéře</w:t>
            </w:r>
          </w:p>
        </w:tc>
        <w:tc>
          <w:tcPr>
            <w:tcW w:w="993" w:type="dxa"/>
            <w:tcBorders>
              <w:top w:val="single" w:sz="18" w:space="0" w:color="auto"/>
              <w:left w:val="single" w:sz="8" w:space="0" w:color="000000"/>
              <w:bottom w:val="double" w:sz="1" w:space="0" w:color="000000"/>
            </w:tcBorders>
            <w:vAlign w:val="bottom"/>
          </w:tcPr>
          <w:p w:rsidR="008F1A42" w:rsidRDefault="008F1A42">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dětem</w:t>
            </w:r>
          </w:p>
        </w:tc>
        <w:tc>
          <w:tcPr>
            <w:tcW w:w="1134" w:type="dxa"/>
            <w:tcBorders>
              <w:top w:val="single" w:sz="18" w:space="0" w:color="auto"/>
              <w:left w:val="single" w:sz="8" w:space="0" w:color="000000"/>
              <w:bottom w:val="double" w:sz="1" w:space="0" w:color="000000"/>
              <w:right w:val="single" w:sz="18" w:space="0" w:color="auto"/>
            </w:tcBorders>
            <w:vAlign w:val="bottom"/>
          </w:tcPr>
          <w:p w:rsidR="008F1A42" w:rsidRDefault="008F1A42">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skloubit</w:t>
            </w:r>
          </w:p>
        </w:tc>
      </w:tr>
      <w:tr w:rsidR="008F1A42" w:rsidTr="00791BBA">
        <w:trPr>
          <w:trHeight w:val="255"/>
        </w:trPr>
        <w:tc>
          <w:tcPr>
            <w:tcW w:w="1880" w:type="dxa"/>
            <w:tcBorders>
              <w:top w:val="double" w:sz="1" w:space="0" w:color="000000"/>
              <w:left w:val="single" w:sz="18" w:space="0" w:color="auto"/>
              <w:bottom w:val="single" w:sz="4" w:space="0" w:color="000000"/>
            </w:tcBorders>
            <w:vAlign w:val="bottom"/>
          </w:tcPr>
          <w:p w:rsidR="008F1A42" w:rsidRDefault="00791BBA">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Absolutní četnost</w:t>
            </w:r>
          </w:p>
        </w:tc>
        <w:tc>
          <w:tcPr>
            <w:tcW w:w="992" w:type="dxa"/>
            <w:tcBorders>
              <w:top w:val="double" w:sz="1" w:space="0" w:color="000000"/>
              <w:left w:val="double" w:sz="1" w:space="0" w:color="000000"/>
              <w:bottom w:val="single" w:sz="4" w:space="0" w:color="000000"/>
            </w:tcBorders>
            <w:vAlign w:val="bottom"/>
          </w:tcPr>
          <w:p w:rsidR="008F1A42" w:rsidRDefault="00791BBA">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5</w:t>
            </w:r>
          </w:p>
        </w:tc>
        <w:tc>
          <w:tcPr>
            <w:tcW w:w="993" w:type="dxa"/>
            <w:tcBorders>
              <w:top w:val="double" w:sz="1" w:space="0" w:color="000000"/>
              <w:left w:val="single" w:sz="8" w:space="0" w:color="000000"/>
              <w:bottom w:val="single" w:sz="4" w:space="0" w:color="000000"/>
            </w:tcBorders>
            <w:vAlign w:val="bottom"/>
          </w:tcPr>
          <w:p w:rsidR="008F1A42" w:rsidRDefault="00791BBA" w:rsidP="00791BBA">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10</w:t>
            </w:r>
          </w:p>
        </w:tc>
        <w:tc>
          <w:tcPr>
            <w:tcW w:w="1134" w:type="dxa"/>
            <w:tcBorders>
              <w:top w:val="double" w:sz="1" w:space="0" w:color="000000"/>
              <w:left w:val="single" w:sz="8" w:space="0" w:color="000000"/>
              <w:bottom w:val="single" w:sz="4" w:space="0" w:color="000000"/>
              <w:right w:val="single" w:sz="18" w:space="0" w:color="auto"/>
            </w:tcBorders>
            <w:vAlign w:val="bottom"/>
          </w:tcPr>
          <w:p w:rsidR="008F1A42" w:rsidRDefault="00791BBA" w:rsidP="00791BBA">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23</w:t>
            </w:r>
          </w:p>
        </w:tc>
      </w:tr>
      <w:tr w:rsidR="00791BBA" w:rsidTr="00791BBA">
        <w:trPr>
          <w:trHeight w:val="255"/>
        </w:trPr>
        <w:tc>
          <w:tcPr>
            <w:tcW w:w="1880" w:type="dxa"/>
            <w:tcBorders>
              <w:top w:val="double" w:sz="1" w:space="0" w:color="000000"/>
              <w:left w:val="single" w:sz="18" w:space="0" w:color="auto"/>
              <w:bottom w:val="single" w:sz="4" w:space="0" w:color="000000"/>
            </w:tcBorders>
            <w:vAlign w:val="bottom"/>
          </w:tcPr>
          <w:p w:rsidR="00791BBA" w:rsidRDefault="00791BBA">
            <w:pPr>
              <w:snapToGrid w:val="0"/>
              <w:spacing w:line="100" w:lineRule="atLeast"/>
              <w:jc w:val="center"/>
              <w:rPr>
                <w:rFonts w:ascii="Arial" w:eastAsia="Times New Roman" w:hAnsi="Arial" w:cs="Arial"/>
                <w:sz w:val="20"/>
                <w:szCs w:val="20"/>
              </w:rPr>
            </w:pPr>
          </w:p>
        </w:tc>
        <w:tc>
          <w:tcPr>
            <w:tcW w:w="992" w:type="dxa"/>
            <w:tcBorders>
              <w:top w:val="double" w:sz="1" w:space="0" w:color="000000"/>
              <w:left w:val="double" w:sz="1" w:space="0" w:color="000000"/>
              <w:bottom w:val="single" w:sz="4" w:space="0" w:color="000000"/>
            </w:tcBorders>
            <w:vAlign w:val="bottom"/>
          </w:tcPr>
          <w:p w:rsidR="00791BBA" w:rsidRDefault="00791BBA">
            <w:pPr>
              <w:snapToGrid w:val="0"/>
              <w:spacing w:line="100" w:lineRule="atLeast"/>
              <w:jc w:val="center"/>
              <w:rPr>
                <w:rFonts w:ascii="Arial" w:eastAsia="Times New Roman" w:hAnsi="Arial" w:cs="Arial"/>
                <w:sz w:val="20"/>
                <w:szCs w:val="20"/>
              </w:rPr>
            </w:pPr>
          </w:p>
        </w:tc>
        <w:tc>
          <w:tcPr>
            <w:tcW w:w="993" w:type="dxa"/>
            <w:tcBorders>
              <w:top w:val="double" w:sz="1" w:space="0" w:color="000000"/>
              <w:left w:val="single" w:sz="8" w:space="0" w:color="000000"/>
              <w:bottom w:val="single" w:sz="4" w:space="0" w:color="000000"/>
            </w:tcBorders>
            <w:vAlign w:val="bottom"/>
          </w:tcPr>
          <w:p w:rsidR="00791BBA" w:rsidRDefault="00791BBA">
            <w:pPr>
              <w:snapToGrid w:val="0"/>
              <w:spacing w:line="100" w:lineRule="atLeast"/>
              <w:jc w:val="center"/>
              <w:rPr>
                <w:rFonts w:ascii="Arial" w:eastAsia="Times New Roman" w:hAnsi="Arial" w:cs="Arial"/>
                <w:sz w:val="20"/>
                <w:szCs w:val="20"/>
              </w:rPr>
            </w:pPr>
          </w:p>
        </w:tc>
        <w:tc>
          <w:tcPr>
            <w:tcW w:w="1134" w:type="dxa"/>
            <w:tcBorders>
              <w:top w:val="double" w:sz="1" w:space="0" w:color="000000"/>
              <w:left w:val="single" w:sz="8" w:space="0" w:color="000000"/>
              <w:bottom w:val="single" w:sz="4" w:space="0" w:color="000000"/>
              <w:right w:val="single" w:sz="18" w:space="0" w:color="auto"/>
            </w:tcBorders>
            <w:vAlign w:val="bottom"/>
          </w:tcPr>
          <w:p w:rsidR="00791BBA" w:rsidRDefault="00791BBA">
            <w:pPr>
              <w:snapToGrid w:val="0"/>
              <w:spacing w:line="100" w:lineRule="atLeast"/>
              <w:jc w:val="center"/>
              <w:rPr>
                <w:rFonts w:ascii="Arial" w:eastAsia="Times New Roman" w:hAnsi="Arial" w:cs="Arial"/>
                <w:sz w:val="20"/>
                <w:szCs w:val="20"/>
              </w:rPr>
            </w:pPr>
          </w:p>
        </w:tc>
      </w:tr>
      <w:tr w:rsidR="008F1A42" w:rsidTr="00791BBA">
        <w:trPr>
          <w:trHeight w:val="270"/>
        </w:trPr>
        <w:tc>
          <w:tcPr>
            <w:tcW w:w="1880" w:type="dxa"/>
            <w:tcBorders>
              <w:top w:val="single" w:sz="4" w:space="0" w:color="000000"/>
              <w:left w:val="single" w:sz="18" w:space="0" w:color="auto"/>
              <w:bottom w:val="single" w:sz="18" w:space="0" w:color="auto"/>
            </w:tcBorders>
            <w:vAlign w:val="bottom"/>
          </w:tcPr>
          <w:p w:rsidR="008F1A42" w:rsidRDefault="00791BBA">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Procentní vyjádření</w:t>
            </w:r>
          </w:p>
        </w:tc>
        <w:tc>
          <w:tcPr>
            <w:tcW w:w="992" w:type="dxa"/>
            <w:tcBorders>
              <w:top w:val="single" w:sz="4" w:space="0" w:color="000000"/>
              <w:left w:val="double" w:sz="1" w:space="0" w:color="000000"/>
              <w:bottom w:val="single" w:sz="18" w:space="0" w:color="auto"/>
            </w:tcBorders>
            <w:vAlign w:val="bottom"/>
          </w:tcPr>
          <w:p w:rsidR="008F1A42" w:rsidRDefault="00791BBA">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13%</w:t>
            </w:r>
          </w:p>
        </w:tc>
        <w:tc>
          <w:tcPr>
            <w:tcW w:w="993" w:type="dxa"/>
            <w:tcBorders>
              <w:top w:val="single" w:sz="4" w:space="0" w:color="000000"/>
              <w:left w:val="single" w:sz="8" w:space="0" w:color="000000"/>
              <w:bottom w:val="single" w:sz="18" w:space="0" w:color="auto"/>
            </w:tcBorders>
            <w:vAlign w:val="bottom"/>
          </w:tcPr>
          <w:p w:rsidR="008F1A42" w:rsidRDefault="00791BBA">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26%</w:t>
            </w:r>
          </w:p>
        </w:tc>
        <w:tc>
          <w:tcPr>
            <w:tcW w:w="1134" w:type="dxa"/>
            <w:tcBorders>
              <w:top w:val="single" w:sz="4" w:space="0" w:color="000000"/>
              <w:left w:val="single" w:sz="8" w:space="0" w:color="000000"/>
              <w:bottom w:val="single" w:sz="18" w:space="0" w:color="auto"/>
              <w:right w:val="single" w:sz="18" w:space="0" w:color="auto"/>
            </w:tcBorders>
            <w:vAlign w:val="bottom"/>
          </w:tcPr>
          <w:p w:rsidR="008F1A42" w:rsidRDefault="00791BBA" w:rsidP="00791BBA">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61%</w:t>
            </w:r>
          </w:p>
        </w:tc>
      </w:tr>
    </w:tbl>
    <w:p w:rsidR="008F1A42" w:rsidRDefault="008F1A42">
      <w:pPr>
        <w:spacing w:line="100" w:lineRule="atLeast"/>
        <w:rPr>
          <w:rFonts w:cs="Times New Roman"/>
          <w:sz w:val="16"/>
          <w:szCs w:val="16"/>
        </w:rPr>
      </w:pPr>
      <w:r>
        <w:rPr>
          <w:rFonts w:cs="Times New Roman"/>
          <w:sz w:val="16"/>
          <w:szCs w:val="16"/>
        </w:rPr>
        <w:t>Zdroj: Vlastní</w:t>
      </w:r>
    </w:p>
    <w:p w:rsidR="008F1A42" w:rsidRDefault="008F1A42">
      <w:pPr>
        <w:spacing w:line="100" w:lineRule="atLeast"/>
        <w:rPr>
          <w:rFonts w:cs="Times New Roman"/>
        </w:rPr>
      </w:pPr>
    </w:p>
    <w:p w:rsidR="008F1A42" w:rsidRDefault="00646C94" w:rsidP="00573A3B">
      <w:pPr>
        <w:ind w:firstLine="708"/>
        <w:jc w:val="both"/>
        <w:rPr>
          <w:rFonts w:cs="Times New Roman"/>
        </w:rPr>
      </w:pPr>
      <w:r>
        <w:rPr>
          <w:rFonts w:cs="Times New Roman"/>
        </w:rPr>
        <w:t>J</w:t>
      </w:r>
      <w:r w:rsidR="008F1A42">
        <w:rPr>
          <w:rFonts w:cs="Times New Roman"/>
        </w:rPr>
        <w:t xml:space="preserve">e patrné, že většině </w:t>
      </w:r>
      <w:r w:rsidR="00416BD7">
        <w:rPr>
          <w:rFonts w:cs="Times New Roman"/>
        </w:rPr>
        <w:t>řidičů, kteří činnost řidičů MKD vykonávají</w:t>
      </w:r>
      <w:r w:rsidR="00073542">
        <w:rPr>
          <w:rFonts w:cs="Times New Roman"/>
        </w:rPr>
        <w:t>,</w:t>
      </w:r>
      <w:r w:rsidR="00416BD7">
        <w:rPr>
          <w:rFonts w:cs="Times New Roman"/>
        </w:rPr>
        <w:t xml:space="preserve"> se </w:t>
      </w:r>
      <w:r>
        <w:rPr>
          <w:rFonts w:cs="Times New Roman"/>
        </w:rPr>
        <w:t xml:space="preserve"> </w:t>
      </w:r>
      <w:r w:rsidR="008F1A42">
        <w:rPr>
          <w:rFonts w:cs="Times New Roman"/>
        </w:rPr>
        <w:t xml:space="preserve"> povedlo skloubit</w:t>
      </w:r>
      <w:r>
        <w:rPr>
          <w:rFonts w:cs="Times New Roman"/>
        </w:rPr>
        <w:t xml:space="preserve"> kariéru a péči o děti</w:t>
      </w:r>
      <w:r w:rsidR="00416BD7">
        <w:rPr>
          <w:rFonts w:cs="Times New Roman"/>
        </w:rPr>
        <w:t>.</w:t>
      </w:r>
    </w:p>
    <w:p w:rsidR="008F1A42" w:rsidRDefault="00573A3B" w:rsidP="00573A3B">
      <w:pPr>
        <w:ind w:firstLine="708"/>
        <w:jc w:val="both"/>
        <w:rPr>
          <w:rFonts w:cs="Times New Roman"/>
        </w:rPr>
      </w:pPr>
      <w:r>
        <w:rPr>
          <w:rFonts w:cs="Times New Roman"/>
        </w:rPr>
        <w:t>Z výsledků</w:t>
      </w:r>
      <w:r w:rsidR="008F1A42">
        <w:rPr>
          <w:rFonts w:cs="Times New Roman"/>
        </w:rPr>
        <w:t xml:space="preserve"> je opět patrné, jako u předchozí otázky, že skupina </w:t>
      </w:r>
      <w:r w:rsidR="00416BD7">
        <w:rPr>
          <w:rFonts w:cs="Times New Roman"/>
        </w:rPr>
        <w:t>starší věkové kategorie lituje</w:t>
      </w:r>
      <w:r w:rsidR="00791BBA">
        <w:rPr>
          <w:rFonts w:cs="Times New Roman"/>
        </w:rPr>
        <w:t>,</w:t>
      </w:r>
      <w:r w:rsidR="00416BD7">
        <w:rPr>
          <w:rFonts w:cs="Times New Roman"/>
        </w:rPr>
        <w:t xml:space="preserve"> že se plně nevěnovali dětem, které obětovaly kariéře.</w:t>
      </w:r>
    </w:p>
    <w:p w:rsidR="008F1A42" w:rsidRDefault="008F1A42">
      <w:pPr>
        <w:ind w:firstLine="708"/>
        <w:jc w:val="both"/>
        <w:rPr>
          <w:rFonts w:cs="Times New Roman"/>
        </w:rPr>
      </w:pPr>
    </w:p>
    <w:p w:rsidR="008F1A42" w:rsidRDefault="008F1A42">
      <w:pPr>
        <w:jc w:val="both"/>
        <w:rPr>
          <w:rFonts w:cs="Times New Roman"/>
          <w:b/>
        </w:rPr>
      </w:pPr>
      <w:r>
        <w:rPr>
          <w:rFonts w:cs="Times New Roman"/>
          <w:b/>
        </w:rPr>
        <w:t>Závěrečné vyhodnocení hypotézy č. I</w:t>
      </w:r>
      <w:r w:rsidR="00376796">
        <w:rPr>
          <w:rFonts w:cs="Times New Roman"/>
          <w:b/>
        </w:rPr>
        <w:t>I</w:t>
      </w:r>
      <w:r>
        <w:rPr>
          <w:rFonts w:cs="Times New Roman"/>
          <w:b/>
        </w:rPr>
        <w:t>.</w:t>
      </w:r>
    </w:p>
    <w:p w:rsidR="008F1A42" w:rsidRDefault="008F1A42">
      <w:pPr>
        <w:ind w:firstLine="708"/>
        <w:jc w:val="both"/>
        <w:rPr>
          <w:rFonts w:cs="Times New Roman"/>
        </w:rPr>
      </w:pPr>
      <w:r>
        <w:rPr>
          <w:rFonts w:cs="Times New Roman"/>
        </w:rPr>
        <w:t>Provedeme-li souhrnné vyhodnoce</w:t>
      </w:r>
      <w:r w:rsidR="00CD6985" w:rsidRPr="00CD6985">
        <w:t>ní všech získaných poznatků</w:t>
      </w:r>
      <w:r w:rsidRPr="00CD6985">
        <w:t>, dojde</w:t>
      </w:r>
      <w:r>
        <w:rPr>
          <w:rFonts w:cs="Times New Roman"/>
        </w:rPr>
        <w:t xml:space="preserve">me k závěru, že </w:t>
      </w:r>
      <w:r w:rsidRPr="00573A3B">
        <w:rPr>
          <w:rFonts w:cs="Times New Roman"/>
          <w:b/>
        </w:rPr>
        <w:t>hypotéza č.</w:t>
      </w:r>
      <w:r w:rsidR="00573A3B" w:rsidRPr="00573A3B">
        <w:rPr>
          <w:rFonts w:cs="Times New Roman"/>
          <w:b/>
        </w:rPr>
        <w:t xml:space="preserve"> </w:t>
      </w:r>
      <w:r w:rsidR="00BC599B">
        <w:rPr>
          <w:rFonts w:cs="Times New Roman"/>
          <w:b/>
        </w:rPr>
        <w:t>I</w:t>
      </w:r>
      <w:r w:rsidR="00416BD7">
        <w:rPr>
          <w:rFonts w:cs="Times New Roman"/>
          <w:b/>
        </w:rPr>
        <w:t>I</w:t>
      </w:r>
      <w:r w:rsidR="00BC599B">
        <w:rPr>
          <w:rFonts w:cs="Times New Roman"/>
          <w:b/>
        </w:rPr>
        <w:t>.</w:t>
      </w:r>
      <w:r>
        <w:rPr>
          <w:rFonts w:cs="Times New Roman"/>
        </w:rPr>
        <w:t xml:space="preserve">, </w:t>
      </w:r>
      <w:r w:rsidR="00573A3B">
        <w:rPr>
          <w:rFonts w:cs="Times New Roman"/>
        </w:rPr>
        <w:t>kdy jsme se ptali, zda</w:t>
      </w:r>
      <w:r>
        <w:rPr>
          <w:rFonts w:cs="Times New Roman"/>
        </w:rPr>
        <w:t xml:space="preserve"> </w:t>
      </w:r>
      <w:r w:rsidR="00376796">
        <w:rPr>
          <w:rFonts w:cs="Times New Roman"/>
        </w:rPr>
        <w:t xml:space="preserve">příčinou nedostatku řidičů mezinárodní kamionové dopravy je platové ohodnocení, časová náročnost práce, nebo </w:t>
      </w:r>
      <w:r w:rsidR="00376796">
        <w:rPr>
          <w:rFonts w:cs="Times New Roman"/>
        </w:rPr>
        <w:lastRenderedPageBreak/>
        <w:t>rodinné poměry řidičů</w:t>
      </w:r>
      <w:r w:rsidR="00573A3B">
        <w:rPr>
          <w:rFonts w:cs="Times New Roman"/>
        </w:rPr>
        <w:t>,  mohu říci, že z výsledků</w:t>
      </w:r>
      <w:r>
        <w:rPr>
          <w:rFonts w:cs="Times New Roman"/>
        </w:rPr>
        <w:t xml:space="preserve"> je potvrze</w:t>
      </w:r>
      <w:r w:rsidR="001E12EF">
        <w:rPr>
          <w:rFonts w:cs="Times New Roman"/>
        </w:rPr>
        <w:t xml:space="preserve">no, že tato hypotéza je </w:t>
      </w:r>
      <w:r w:rsidR="00376796">
        <w:rPr>
          <w:rFonts w:cs="Times New Roman"/>
        </w:rPr>
        <w:t xml:space="preserve"> z části </w:t>
      </w:r>
      <w:r w:rsidR="001E12EF">
        <w:rPr>
          <w:rFonts w:cs="Times New Roman"/>
        </w:rPr>
        <w:t>platná</w:t>
      </w:r>
      <w:r w:rsidR="00376796">
        <w:rPr>
          <w:rFonts w:cs="Times New Roman"/>
        </w:rPr>
        <w:t>, protože řidiči kteří práci řidičů MKD vyměnili za práci řidičů jinou, jako důvod uvedli peníze, nebo odloučení od rodiny.</w:t>
      </w:r>
      <w:r>
        <w:rPr>
          <w:rFonts w:cs="Times New Roman"/>
        </w:rPr>
        <w:t xml:space="preserve"> </w:t>
      </w:r>
      <w:r w:rsidR="00376796">
        <w:rPr>
          <w:rFonts w:cs="Times New Roman"/>
        </w:rPr>
        <w:t>Dále m</w:t>
      </w:r>
      <w:r w:rsidR="00573A3B">
        <w:rPr>
          <w:rFonts w:cs="Times New Roman"/>
        </w:rPr>
        <w:t xml:space="preserve">ohu jednoznačně říci, že věk </w:t>
      </w:r>
      <w:r w:rsidR="00376796">
        <w:rPr>
          <w:rFonts w:cs="Times New Roman"/>
        </w:rPr>
        <w:t xml:space="preserve">řidičů je jedním z rozhodujících faktorů ovlivňující setrvání řidičů u své profese. Starší kategorie řidičů méně často odchází z této profese. </w:t>
      </w:r>
    </w:p>
    <w:p w:rsidR="00E60547" w:rsidRDefault="00E60547" w:rsidP="000805B9">
      <w:pPr>
        <w:pStyle w:val="Nadpis2"/>
        <w:numPr>
          <w:ilvl w:val="0"/>
          <w:numId w:val="0"/>
        </w:numPr>
        <w:rPr>
          <w:color w:val="auto"/>
        </w:rPr>
      </w:pPr>
    </w:p>
    <w:p w:rsidR="008F1A42" w:rsidRPr="009C30AD" w:rsidRDefault="00F37546" w:rsidP="009C30AD">
      <w:pPr>
        <w:pStyle w:val="Nadpis2"/>
        <w:rPr>
          <w:color w:val="auto"/>
        </w:rPr>
      </w:pPr>
      <w:r>
        <w:rPr>
          <w:color w:val="auto"/>
        </w:rPr>
        <w:t>2</w:t>
      </w:r>
      <w:r w:rsidR="008F1A42" w:rsidRPr="009C30AD">
        <w:rPr>
          <w:color w:val="auto"/>
        </w:rPr>
        <w:t>.</w:t>
      </w:r>
      <w:r w:rsidR="000805B9">
        <w:rPr>
          <w:color w:val="auto"/>
        </w:rPr>
        <w:t>6</w:t>
      </w:r>
      <w:r w:rsidR="008F1A42" w:rsidRPr="009C30AD">
        <w:rPr>
          <w:color w:val="auto"/>
        </w:rPr>
        <w:t xml:space="preserve">    VYHODNOCENÍ HYPOTÉZY Č. II</w:t>
      </w:r>
      <w:r w:rsidR="00376796">
        <w:rPr>
          <w:color w:val="auto"/>
        </w:rPr>
        <w:t>I</w:t>
      </w:r>
      <w:r w:rsidR="008F1A42" w:rsidRPr="009C30AD">
        <w:rPr>
          <w:color w:val="auto"/>
        </w:rPr>
        <w:t>.</w:t>
      </w:r>
    </w:p>
    <w:p w:rsidR="001E3CC5" w:rsidRPr="009C30AD" w:rsidRDefault="001E3CC5" w:rsidP="001E3CC5">
      <w:pPr>
        <w:pStyle w:val="Zkladntext"/>
      </w:pPr>
    </w:p>
    <w:p w:rsidR="008F1A42" w:rsidRPr="00FB6F85" w:rsidRDefault="00C07B80">
      <w:pPr>
        <w:jc w:val="both"/>
        <w:rPr>
          <w:rFonts w:eastAsia="Times New Roman" w:cs="Times New Roman"/>
          <w:b/>
          <w:bCs/>
        </w:rPr>
      </w:pPr>
      <w:r>
        <w:rPr>
          <w:rFonts w:cs="Times New Roman"/>
        </w:rPr>
        <w:tab/>
        <w:t xml:space="preserve">Pro vyhodnocení </w:t>
      </w:r>
      <w:r w:rsidRPr="00C07B80">
        <w:rPr>
          <w:rFonts w:cs="Times New Roman"/>
          <w:b/>
        </w:rPr>
        <w:t>hypotézy č.</w:t>
      </w:r>
      <w:r w:rsidR="00BC599B">
        <w:rPr>
          <w:rFonts w:cs="Times New Roman"/>
          <w:b/>
        </w:rPr>
        <w:t xml:space="preserve"> </w:t>
      </w:r>
      <w:r w:rsidRPr="00C07B80">
        <w:rPr>
          <w:rFonts w:cs="Times New Roman"/>
          <w:b/>
        </w:rPr>
        <w:t>II</w:t>
      </w:r>
      <w:r w:rsidR="00376796">
        <w:rPr>
          <w:rFonts w:cs="Times New Roman"/>
          <w:b/>
        </w:rPr>
        <w:t>I</w:t>
      </w:r>
      <w:r w:rsidR="00BC599B">
        <w:rPr>
          <w:rFonts w:cs="Times New Roman"/>
          <w:b/>
        </w:rPr>
        <w:t>.</w:t>
      </w:r>
      <w:r w:rsidR="008F1A42">
        <w:rPr>
          <w:rFonts w:cs="Times New Roman"/>
        </w:rPr>
        <w:t xml:space="preserve">, zda </w:t>
      </w:r>
      <w:r w:rsidR="00376796">
        <w:rPr>
          <w:rFonts w:cs="Times New Roman"/>
        </w:rPr>
        <w:t>n</w:t>
      </w:r>
      <w:r w:rsidR="00376796" w:rsidRPr="00376796">
        <w:rPr>
          <w:rFonts w:eastAsia="Times New Roman" w:cs="Times New Roman"/>
          <w:bCs/>
        </w:rPr>
        <w:t>edostatek řidičů mezinárodní kamionové dopravy ovlivňuje jazyková bari</w:t>
      </w:r>
      <w:r w:rsidR="00073542">
        <w:rPr>
          <w:rFonts w:eastAsia="Times New Roman" w:cs="Times New Roman"/>
          <w:bCs/>
        </w:rPr>
        <w:t>é</w:t>
      </w:r>
      <w:r w:rsidR="00376796" w:rsidRPr="00376796">
        <w:rPr>
          <w:rFonts w:eastAsia="Times New Roman" w:cs="Times New Roman"/>
          <w:bCs/>
        </w:rPr>
        <w:t>ra a legislativní předpisy.</w:t>
      </w:r>
      <w:r w:rsidR="00FB6F85">
        <w:rPr>
          <w:rFonts w:eastAsia="Times New Roman" w:cs="Times New Roman"/>
          <w:b/>
          <w:bCs/>
        </w:rPr>
        <w:t xml:space="preserve"> </w:t>
      </w:r>
      <w:r w:rsidR="008F1A42">
        <w:rPr>
          <w:rFonts w:cs="Times New Roman"/>
        </w:rPr>
        <w:t xml:space="preserve"> Pro odpověď na tuto otázku jsem provedl </w:t>
      </w:r>
      <w:r w:rsidR="00791BBA">
        <w:rPr>
          <w:rFonts w:cs="Times New Roman"/>
        </w:rPr>
        <w:t>vyhodnocení zb</w:t>
      </w:r>
      <w:r w:rsidR="00846548">
        <w:rPr>
          <w:rFonts w:cs="Times New Roman"/>
        </w:rPr>
        <w:t>ý</w:t>
      </w:r>
      <w:r w:rsidR="00FB6F85">
        <w:rPr>
          <w:rFonts w:cs="Times New Roman"/>
        </w:rPr>
        <w:t>vajících</w:t>
      </w:r>
      <w:r w:rsidR="008F1A42">
        <w:rPr>
          <w:rFonts w:cs="Times New Roman"/>
        </w:rPr>
        <w:t xml:space="preserve"> odpovědí dotazníků a to </w:t>
      </w:r>
      <w:r w:rsidR="00846548">
        <w:rPr>
          <w:rFonts w:cs="Times New Roman"/>
        </w:rPr>
        <w:t>všech respondentů prostřednictvím otázky č. 7 a otázky č. 11. J</w:t>
      </w:r>
      <w:r w:rsidR="008F1A42">
        <w:rPr>
          <w:rFonts w:cs="Times New Roman"/>
        </w:rPr>
        <w:t xml:space="preserve">edná se o otázky, které </w:t>
      </w:r>
      <w:r w:rsidR="00FB6F85">
        <w:rPr>
          <w:rFonts w:cs="Times New Roman"/>
        </w:rPr>
        <w:t>ne</w:t>
      </w:r>
      <w:r w:rsidR="008F1A42">
        <w:rPr>
          <w:rFonts w:cs="Times New Roman"/>
        </w:rPr>
        <w:t>byly vyhodnoceny u  předchozí hypotézy a proto bude možno zjištěné výsledky porovnat a vyhodnotit.</w:t>
      </w:r>
    </w:p>
    <w:p w:rsidR="007A43FF" w:rsidRDefault="007A43FF" w:rsidP="007A43FF">
      <w:pPr>
        <w:jc w:val="both"/>
        <w:rPr>
          <w:rFonts w:cs="Times New Roman"/>
        </w:rPr>
      </w:pPr>
      <w:r>
        <w:rPr>
          <w:rFonts w:cs="Times New Roman"/>
        </w:rPr>
        <w:tab/>
      </w:r>
    </w:p>
    <w:p w:rsidR="008F1A42" w:rsidRDefault="007A43FF" w:rsidP="007A43FF">
      <w:pPr>
        <w:ind w:firstLine="709"/>
        <w:jc w:val="both"/>
        <w:rPr>
          <w:rFonts w:cs="Times New Roman"/>
        </w:rPr>
      </w:pPr>
      <w:r>
        <w:rPr>
          <w:rFonts w:cs="Times New Roman"/>
        </w:rPr>
        <w:t>První otá</w:t>
      </w:r>
      <w:r w:rsidR="00552879">
        <w:rPr>
          <w:rFonts w:cs="Times New Roman"/>
        </w:rPr>
        <w:t>zka k vyhodnocení této hypotézy</w:t>
      </w:r>
      <w:r w:rsidR="00656851">
        <w:rPr>
          <w:rFonts w:cs="Times New Roman"/>
        </w:rPr>
        <w:t xml:space="preserve">: </w:t>
      </w:r>
      <w:r w:rsidR="00656851" w:rsidRPr="00656851">
        <w:rPr>
          <w:rFonts w:cs="Times New Roman"/>
          <w:b/>
        </w:rPr>
        <w:t>„</w:t>
      </w:r>
      <w:r w:rsidR="008F1A42" w:rsidRPr="00656851">
        <w:rPr>
          <w:rFonts w:cs="Times New Roman"/>
          <w:b/>
        </w:rPr>
        <w:t>je</w:t>
      </w:r>
      <w:r w:rsidR="00FB6F85">
        <w:rPr>
          <w:rFonts w:cs="Times New Roman"/>
          <w:b/>
        </w:rPr>
        <w:t xml:space="preserve"> jazyková</w:t>
      </w:r>
      <w:r w:rsidR="008F1A42" w:rsidRPr="00656851">
        <w:rPr>
          <w:rFonts w:cs="Times New Roman"/>
          <w:b/>
        </w:rPr>
        <w:t xml:space="preserve"> </w:t>
      </w:r>
      <w:r w:rsidR="00360788">
        <w:rPr>
          <w:rFonts w:cs="Times New Roman"/>
          <w:b/>
        </w:rPr>
        <w:t xml:space="preserve">bariéra překážkou </w:t>
      </w:r>
      <w:r w:rsidR="008F1A42" w:rsidRPr="00656851">
        <w:rPr>
          <w:rFonts w:cs="Times New Roman"/>
          <w:b/>
        </w:rPr>
        <w:t xml:space="preserve">pro </w:t>
      </w:r>
      <w:r w:rsidR="00FB6F85">
        <w:rPr>
          <w:rFonts w:cs="Times New Roman"/>
          <w:b/>
        </w:rPr>
        <w:t>vykonávání práce řidiče MKD</w:t>
      </w:r>
      <w:r w:rsidR="008F1A42" w:rsidRPr="00656851">
        <w:rPr>
          <w:rFonts w:cs="Times New Roman"/>
          <w:b/>
        </w:rPr>
        <w:t>“</w:t>
      </w:r>
      <w:r w:rsidR="00EC5909">
        <w:rPr>
          <w:rFonts w:cs="Times New Roman"/>
        </w:rPr>
        <w:t xml:space="preserve"> odpověď </w:t>
      </w:r>
      <w:r w:rsidR="00FB6F85">
        <w:rPr>
          <w:rFonts w:cs="Times New Roman"/>
        </w:rPr>
        <w:t>–</w:t>
      </w:r>
      <w:r w:rsidR="008F1A42">
        <w:rPr>
          <w:rFonts w:cs="Times New Roman"/>
        </w:rPr>
        <w:t xml:space="preserve"> </w:t>
      </w:r>
      <w:r w:rsidR="00846548">
        <w:rPr>
          <w:rFonts w:cs="Times New Roman"/>
        </w:rPr>
        <w:t>ano je to problém, ne</w:t>
      </w:r>
      <w:r w:rsidR="00FB6F85">
        <w:rPr>
          <w:rFonts w:cs="Times New Roman"/>
        </w:rPr>
        <w:t xml:space="preserve"> dá se to zvládnout, mám navigaci</w:t>
      </w:r>
      <w:r w:rsidR="008F1A42">
        <w:rPr>
          <w:rFonts w:cs="Times New Roman"/>
        </w:rPr>
        <w:t>,</w:t>
      </w:r>
      <w:r w:rsidR="00846548">
        <w:rPr>
          <w:rFonts w:cs="Times New Roman"/>
        </w:rPr>
        <w:t xml:space="preserve"> ano měl jsem problé</w:t>
      </w:r>
      <w:r w:rsidR="00360788">
        <w:rPr>
          <w:rFonts w:cs="Times New Roman"/>
        </w:rPr>
        <w:t>m</w:t>
      </w:r>
      <w:r w:rsidR="008F1A42">
        <w:rPr>
          <w:rFonts w:cs="Times New Roman"/>
        </w:rPr>
        <w:t>?</w:t>
      </w:r>
    </w:p>
    <w:p w:rsidR="008F1A42" w:rsidRDefault="008F1A42">
      <w:pPr>
        <w:jc w:val="both"/>
        <w:rPr>
          <w:rFonts w:cs="Times New Roman"/>
        </w:rPr>
      </w:pPr>
      <w:r>
        <w:rPr>
          <w:rFonts w:cs="Times New Roman"/>
        </w:rPr>
        <w:tab/>
        <w:t>Odpovědi na tuto otázku jsou souhrnně znázo</w:t>
      </w:r>
      <w:r w:rsidR="001E3CC5">
        <w:rPr>
          <w:rFonts w:cs="Times New Roman"/>
        </w:rPr>
        <w:t>rněny v následující tabulce č.</w:t>
      </w:r>
      <w:r w:rsidR="00C07B80">
        <w:rPr>
          <w:rFonts w:cs="Times New Roman"/>
        </w:rPr>
        <w:t xml:space="preserve"> </w:t>
      </w:r>
      <w:r w:rsidR="00360788">
        <w:rPr>
          <w:rFonts w:cs="Times New Roman"/>
        </w:rPr>
        <w:t>9</w:t>
      </w:r>
      <w:r>
        <w:rPr>
          <w:rFonts w:cs="Times New Roman"/>
        </w:rPr>
        <w:t>, kt</w:t>
      </w:r>
      <w:r w:rsidR="00360788">
        <w:rPr>
          <w:rFonts w:cs="Times New Roman"/>
        </w:rPr>
        <w:t>erá vyjadřuje názor respondentů</w:t>
      </w:r>
      <w:r>
        <w:rPr>
          <w:rFonts w:cs="Times New Roman"/>
        </w:rPr>
        <w:t>.</w:t>
      </w:r>
    </w:p>
    <w:p w:rsidR="008F1A42" w:rsidRDefault="008F1A42">
      <w:pPr>
        <w:jc w:val="both"/>
        <w:rPr>
          <w:rFonts w:cs="Times New Roman"/>
        </w:rPr>
      </w:pPr>
    </w:p>
    <w:p w:rsidR="008F1A42" w:rsidRDefault="00A452B4">
      <w:pPr>
        <w:spacing w:line="100" w:lineRule="atLeast"/>
        <w:jc w:val="both"/>
        <w:rPr>
          <w:rFonts w:cs="Times New Roman"/>
        </w:rPr>
      </w:pPr>
      <w:r>
        <w:rPr>
          <w:rFonts w:cs="Times New Roman"/>
        </w:rPr>
        <w:t>Tabulka č.</w:t>
      </w:r>
      <w:r w:rsidR="00360788">
        <w:rPr>
          <w:rFonts w:cs="Times New Roman"/>
        </w:rPr>
        <w:t xml:space="preserve"> 9   Jazyková bariéra</w:t>
      </w:r>
    </w:p>
    <w:tbl>
      <w:tblPr>
        <w:tblW w:w="0" w:type="auto"/>
        <w:tblInd w:w="55" w:type="dxa"/>
        <w:tblLayout w:type="fixed"/>
        <w:tblCellMar>
          <w:left w:w="70" w:type="dxa"/>
          <w:right w:w="70" w:type="dxa"/>
        </w:tblCellMar>
        <w:tblLook w:val="0000"/>
      </w:tblPr>
      <w:tblGrid>
        <w:gridCol w:w="2142"/>
        <w:gridCol w:w="850"/>
        <w:gridCol w:w="851"/>
        <w:gridCol w:w="1134"/>
        <w:gridCol w:w="1134"/>
      </w:tblGrid>
      <w:tr w:rsidR="008F1A42" w:rsidTr="00846548">
        <w:trPr>
          <w:trHeight w:val="255"/>
        </w:trPr>
        <w:tc>
          <w:tcPr>
            <w:tcW w:w="2142" w:type="dxa"/>
            <w:tcBorders>
              <w:top w:val="single" w:sz="18" w:space="0" w:color="auto"/>
              <w:left w:val="single" w:sz="18" w:space="0" w:color="auto"/>
              <w:bottom w:val="double" w:sz="1" w:space="0" w:color="000000"/>
              <w:right w:val="double" w:sz="2" w:space="0" w:color="000000"/>
            </w:tcBorders>
            <w:vAlign w:val="bottom"/>
          </w:tcPr>
          <w:p w:rsidR="008F1A42" w:rsidRDefault="00BF595A" w:rsidP="00BF595A">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Otázka č. 7</w:t>
            </w:r>
          </w:p>
        </w:tc>
        <w:tc>
          <w:tcPr>
            <w:tcW w:w="850" w:type="dxa"/>
            <w:tcBorders>
              <w:top w:val="single" w:sz="18" w:space="0" w:color="auto"/>
              <w:left w:val="double" w:sz="2" w:space="0" w:color="000000"/>
              <w:bottom w:val="double" w:sz="1" w:space="0" w:color="000000"/>
              <w:right w:val="double" w:sz="2" w:space="0" w:color="000000"/>
            </w:tcBorders>
            <w:vAlign w:val="bottom"/>
          </w:tcPr>
          <w:p w:rsidR="008F1A42" w:rsidRDefault="00846548" w:rsidP="001E3CC5">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ano</w:t>
            </w:r>
          </w:p>
        </w:tc>
        <w:tc>
          <w:tcPr>
            <w:tcW w:w="851" w:type="dxa"/>
            <w:tcBorders>
              <w:top w:val="single" w:sz="18" w:space="0" w:color="auto"/>
              <w:left w:val="double" w:sz="2" w:space="0" w:color="000000"/>
              <w:bottom w:val="double" w:sz="1" w:space="0" w:color="000000"/>
              <w:right w:val="double" w:sz="2" w:space="0" w:color="000000"/>
            </w:tcBorders>
            <w:vAlign w:val="bottom"/>
          </w:tcPr>
          <w:p w:rsidR="008F1A42" w:rsidRDefault="00846548" w:rsidP="00846548">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ne</w:t>
            </w:r>
          </w:p>
        </w:tc>
        <w:tc>
          <w:tcPr>
            <w:tcW w:w="1134" w:type="dxa"/>
            <w:tcBorders>
              <w:top w:val="single" w:sz="18" w:space="0" w:color="auto"/>
              <w:left w:val="double" w:sz="2" w:space="0" w:color="000000"/>
              <w:bottom w:val="double" w:sz="1" w:space="0" w:color="000000"/>
              <w:right w:val="double" w:sz="2" w:space="0" w:color="000000"/>
            </w:tcBorders>
            <w:vAlign w:val="bottom"/>
          </w:tcPr>
          <w:p w:rsidR="008F1A42" w:rsidRDefault="00360788" w:rsidP="001E3CC5">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navigace</w:t>
            </w:r>
          </w:p>
        </w:tc>
        <w:tc>
          <w:tcPr>
            <w:tcW w:w="1134" w:type="dxa"/>
            <w:tcBorders>
              <w:top w:val="single" w:sz="18" w:space="0" w:color="auto"/>
              <w:left w:val="double" w:sz="2" w:space="0" w:color="000000"/>
              <w:bottom w:val="double" w:sz="1" w:space="0" w:color="000000"/>
              <w:right w:val="single" w:sz="18" w:space="0" w:color="auto"/>
            </w:tcBorders>
            <w:vAlign w:val="bottom"/>
          </w:tcPr>
          <w:p w:rsidR="008F1A42" w:rsidRDefault="00360788" w:rsidP="00360788">
            <w:pPr>
              <w:snapToGrid w:val="0"/>
              <w:spacing w:line="100" w:lineRule="atLeast"/>
              <w:rPr>
                <w:rFonts w:ascii="Arial" w:eastAsia="Times New Roman" w:hAnsi="Arial" w:cs="Arial"/>
                <w:sz w:val="20"/>
                <w:szCs w:val="20"/>
              </w:rPr>
            </w:pPr>
            <w:r>
              <w:rPr>
                <w:rFonts w:ascii="Arial" w:eastAsia="Times New Roman" w:hAnsi="Arial" w:cs="Arial"/>
                <w:sz w:val="20"/>
                <w:szCs w:val="20"/>
              </w:rPr>
              <w:t>Problém</w:t>
            </w:r>
          </w:p>
        </w:tc>
      </w:tr>
      <w:tr w:rsidR="008F1A42" w:rsidTr="00846548">
        <w:trPr>
          <w:trHeight w:val="255"/>
        </w:trPr>
        <w:tc>
          <w:tcPr>
            <w:tcW w:w="2142" w:type="dxa"/>
            <w:tcBorders>
              <w:top w:val="double" w:sz="1" w:space="0" w:color="000000"/>
              <w:left w:val="single" w:sz="18" w:space="0" w:color="auto"/>
              <w:bottom w:val="single" w:sz="4" w:space="0" w:color="auto"/>
              <w:right w:val="double" w:sz="2" w:space="0" w:color="000000"/>
            </w:tcBorders>
            <w:vAlign w:val="bottom"/>
          </w:tcPr>
          <w:p w:rsidR="008F1A42" w:rsidRDefault="00846548" w:rsidP="001E3CC5">
            <w:pPr>
              <w:snapToGrid w:val="0"/>
              <w:spacing w:line="100" w:lineRule="atLeast"/>
              <w:rPr>
                <w:rFonts w:ascii="Arial" w:eastAsia="Times New Roman" w:hAnsi="Arial" w:cs="Arial"/>
                <w:sz w:val="20"/>
                <w:szCs w:val="20"/>
              </w:rPr>
            </w:pPr>
            <w:r>
              <w:rPr>
                <w:rFonts w:ascii="Arial" w:eastAsia="Times New Roman" w:hAnsi="Arial" w:cs="Arial"/>
                <w:sz w:val="20"/>
                <w:szCs w:val="20"/>
              </w:rPr>
              <w:t>Absolutní četnost</w:t>
            </w:r>
          </w:p>
        </w:tc>
        <w:tc>
          <w:tcPr>
            <w:tcW w:w="850" w:type="dxa"/>
            <w:tcBorders>
              <w:top w:val="double" w:sz="1" w:space="0" w:color="000000"/>
              <w:left w:val="double" w:sz="2" w:space="0" w:color="000000"/>
              <w:bottom w:val="single" w:sz="4" w:space="0" w:color="auto"/>
              <w:right w:val="double" w:sz="2" w:space="0" w:color="000000"/>
            </w:tcBorders>
            <w:vAlign w:val="bottom"/>
          </w:tcPr>
          <w:p w:rsidR="008F1A42" w:rsidRDefault="00846548" w:rsidP="001E3CC5">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17</w:t>
            </w:r>
          </w:p>
        </w:tc>
        <w:tc>
          <w:tcPr>
            <w:tcW w:w="851" w:type="dxa"/>
            <w:tcBorders>
              <w:top w:val="double" w:sz="1" w:space="0" w:color="000000"/>
              <w:left w:val="double" w:sz="2" w:space="0" w:color="000000"/>
              <w:bottom w:val="single" w:sz="4" w:space="0" w:color="auto"/>
              <w:right w:val="double" w:sz="2" w:space="0" w:color="000000"/>
            </w:tcBorders>
            <w:vAlign w:val="bottom"/>
          </w:tcPr>
          <w:p w:rsidR="008F1A42" w:rsidRDefault="00846548" w:rsidP="00846548">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63</w:t>
            </w:r>
          </w:p>
        </w:tc>
        <w:tc>
          <w:tcPr>
            <w:tcW w:w="1134" w:type="dxa"/>
            <w:tcBorders>
              <w:top w:val="double" w:sz="1" w:space="0" w:color="000000"/>
              <w:left w:val="double" w:sz="2" w:space="0" w:color="000000"/>
              <w:bottom w:val="single" w:sz="4" w:space="0" w:color="auto"/>
              <w:right w:val="double" w:sz="2" w:space="0" w:color="000000"/>
            </w:tcBorders>
            <w:vAlign w:val="bottom"/>
          </w:tcPr>
          <w:p w:rsidR="008F1A42" w:rsidRDefault="00846548" w:rsidP="001E3CC5">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4</w:t>
            </w:r>
          </w:p>
        </w:tc>
        <w:tc>
          <w:tcPr>
            <w:tcW w:w="1134" w:type="dxa"/>
            <w:tcBorders>
              <w:top w:val="double" w:sz="1" w:space="0" w:color="000000"/>
              <w:left w:val="double" w:sz="2" w:space="0" w:color="000000"/>
              <w:bottom w:val="single" w:sz="4" w:space="0" w:color="auto"/>
              <w:right w:val="single" w:sz="18" w:space="0" w:color="auto"/>
            </w:tcBorders>
            <w:vAlign w:val="bottom"/>
          </w:tcPr>
          <w:p w:rsidR="008F1A42" w:rsidRDefault="00846548" w:rsidP="00846548">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1</w:t>
            </w:r>
          </w:p>
        </w:tc>
      </w:tr>
      <w:tr w:rsidR="008F1A42" w:rsidTr="00846548">
        <w:trPr>
          <w:trHeight w:val="255"/>
        </w:trPr>
        <w:tc>
          <w:tcPr>
            <w:tcW w:w="2142" w:type="dxa"/>
            <w:tcBorders>
              <w:top w:val="single" w:sz="4" w:space="0" w:color="auto"/>
              <w:left w:val="single" w:sz="18" w:space="0" w:color="auto"/>
              <w:bottom w:val="single" w:sz="4" w:space="0" w:color="auto"/>
              <w:right w:val="double" w:sz="2" w:space="0" w:color="000000"/>
            </w:tcBorders>
            <w:vAlign w:val="bottom"/>
          </w:tcPr>
          <w:p w:rsidR="008F1A42" w:rsidRDefault="008F1A42" w:rsidP="001E3CC5">
            <w:pPr>
              <w:snapToGrid w:val="0"/>
              <w:spacing w:line="100" w:lineRule="atLeast"/>
              <w:rPr>
                <w:rFonts w:ascii="Arial" w:eastAsia="Times New Roman" w:hAnsi="Arial" w:cs="Arial"/>
                <w:sz w:val="20"/>
                <w:szCs w:val="20"/>
              </w:rPr>
            </w:pPr>
            <w:r>
              <w:rPr>
                <w:rFonts w:ascii="Arial" w:eastAsia="Times New Roman" w:hAnsi="Arial" w:cs="Arial"/>
                <w:sz w:val="20"/>
                <w:szCs w:val="20"/>
              </w:rPr>
              <w:t>.</w:t>
            </w:r>
          </w:p>
        </w:tc>
        <w:tc>
          <w:tcPr>
            <w:tcW w:w="850" w:type="dxa"/>
            <w:tcBorders>
              <w:top w:val="single" w:sz="4" w:space="0" w:color="auto"/>
              <w:left w:val="double" w:sz="2" w:space="0" w:color="000000"/>
              <w:bottom w:val="single" w:sz="4" w:space="0" w:color="auto"/>
              <w:right w:val="double" w:sz="2" w:space="0" w:color="000000"/>
            </w:tcBorders>
            <w:vAlign w:val="bottom"/>
          </w:tcPr>
          <w:p w:rsidR="008F1A42" w:rsidRDefault="008F1A42" w:rsidP="001E3CC5">
            <w:pPr>
              <w:snapToGrid w:val="0"/>
              <w:spacing w:line="100" w:lineRule="atLeast"/>
              <w:jc w:val="center"/>
              <w:rPr>
                <w:rFonts w:ascii="Arial" w:eastAsia="Times New Roman" w:hAnsi="Arial" w:cs="Arial"/>
                <w:sz w:val="20"/>
                <w:szCs w:val="20"/>
              </w:rPr>
            </w:pPr>
          </w:p>
        </w:tc>
        <w:tc>
          <w:tcPr>
            <w:tcW w:w="851" w:type="dxa"/>
            <w:tcBorders>
              <w:top w:val="single" w:sz="4" w:space="0" w:color="auto"/>
              <w:left w:val="double" w:sz="2" w:space="0" w:color="000000"/>
              <w:bottom w:val="single" w:sz="4" w:space="0" w:color="auto"/>
              <w:right w:val="double" w:sz="2" w:space="0" w:color="000000"/>
            </w:tcBorders>
            <w:vAlign w:val="bottom"/>
          </w:tcPr>
          <w:p w:rsidR="008F1A42" w:rsidRDefault="008F1A42" w:rsidP="001E3CC5">
            <w:pPr>
              <w:snapToGrid w:val="0"/>
              <w:spacing w:line="100" w:lineRule="atLeast"/>
              <w:jc w:val="center"/>
              <w:rPr>
                <w:rFonts w:ascii="Arial" w:eastAsia="Times New Roman" w:hAnsi="Arial" w:cs="Arial"/>
                <w:sz w:val="20"/>
                <w:szCs w:val="20"/>
              </w:rPr>
            </w:pPr>
          </w:p>
        </w:tc>
        <w:tc>
          <w:tcPr>
            <w:tcW w:w="1134" w:type="dxa"/>
            <w:tcBorders>
              <w:top w:val="single" w:sz="4" w:space="0" w:color="auto"/>
              <w:left w:val="double" w:sz="2" w:space="0" w:color="000000"/>
              <w:bottom w:val="single" w:sz="4" w:space="0" w:color="auto"/>
              <w:right w:val="double" w:sz="2" w:space="0" w:color="000000"/>
            </w:tcBorders>
            <w:vAlign w:val="bottom"/>
          </w:tcPr>
          <w:p w:rsidR="008F1A42" w:rsidRDefault="008F1A42" w:rsidP="001E3CC5">
            <w:pPr>
              <w:snapToGrid w:val="0"/>
              <w:spacing w:line="100" w:lineRule="atLeast"/>
              <w:jc w:val="center"/>
              <w:rPr>
                <w:rFonts w:ascii="Arial" w:eastAsia="Times New Roman" w:hAnsi="Arial" w:cs="Arial"/>
                <w:sz w:val="20"/>
                <w:szCs w:val="20"/>
              </w:rPr>
            </w:pPr>
          </w:p>
        </w:tc>
        <w:tc>
          <w:tcPr>
            <w:tcW w:w="1134" w:type="dxa"/>
            <w:tcBorders>
              <w:top w:val="single" w:sz="4" w:space="0" w:color="auto"/>
              <w:left w:val="double" w:sz="2" w:space="0" w:color="000000"/>
              <w:bottom w:val="single" w:sz="4" w:space="0" w:color="auto"/>
              <w:right w:val="single" w:sz="18" w:space="0" w:color="auto"/>
            </w:tcBorders>
            <w:vAlign w:val="bottom"/>
          </w:tcPr>
          <w:p w:rsidR="008F1A42" w:rsidRDefault="008F1A42" w:rsidP="001E3CC5">
            <w:pPr>
              <w:snapToGrid w:val="0"/>
              <w:spacing w:line="100" w:lineRule="atLeast"/>
              <w:jc w:val="center"/>
              <w:rPr>
                <w:rFonts w:ascii="Arial" w:eastAsia="Times New Roman" w:hAnsi="Arial" w:cs="Arial"/>
                <w:sz w:val="20"/>
                <w:szCs w:val="20"/>
              </w:rPr>
            </w:pPr>
          </w:p>
        </w:tc>
      </w:tr>
      <w:tr w:rsidR="008F1A42" w:rsidTr="00846548">
        <w:trPr>
          <w:trHeight w:val="255"/>
        </w:trPr>
        <w:tc>
          <w:tcPr>
            <w:tcW w:w="2142" w:type="dxa"/>
            <w:tcBorders>
              <w:top w:val="single" w:sz="4" w:space="0" w:color="auto"/>
              <w:left w:val="single" w:sz="18" w:space="0" w:color="auto"/>
              <w:bottom w:val="single" w:sz="18" w:space="0" w:color="auto"/>
              <w:right w:val="double" w:sz="2" w:space="0" w:color="000000"/>
            </w:tcBorders>
            <w:vAlign w:val="bottom"/>
          </w:tcPr>
          <w:p w:rsidR="008F1A42" w:rsidRDefault="00846548" w:rsidP="00360788">
            <w:pPr>
              <w:snapToGrid w:val="0"/>
              <w:spacing w:line="100" w:lineRule="atLeast"/>
              <w:rPr>
                <w:rFonts w:ascii="Arial" w:eastAsia="Times New Roman" w:hAnsi="Arial" w:cs="Arial"/>
                <w:sz w:val="20"/>
                <w:szCs w:val="20"/>
              </w:rPr>
            </w:pPr>
            <w:r>
              <w:rPr>
                <w:rFonts w:ascii="Arial" w:eastAsia="Times New Roman" w:hAnsi="Arial" w:cs="Arial"/>
                <w:sz w:val="20"/>
                <w:szCs w:val="20"/>
              </w:rPr>
              <w:t>Procentní vyjádření</w:t>
            </w:r>
            <w:r w:rsidR="008F1A42">
              <w:rPr>
                <w:rFonts w:ascii="Arial" w:eastAsia="Times New Roman" w:hAnsi="Arial" w:cs="Arial"/>
                <w:sz w:val="20"/>
                <w:szCs w:val="20"/>
              </w:rPr>
              <w:t>.</w:t>
            </w:r>
          </w:p>
        </w:tc>
        <w:tc>
          <w:tcPr>
            <w:tcW w:w="850" w:type="dxa"/>
            <w:tcBorders>
              <w:top w:val="single" w:sz="4" w:space="0" w:color="auto"/>
              <w:left w:val="double" w:sz="2" w:space="0" w:color="000000"/>
              <w:bottom w:val="single" w:sz="18" w:space="0" w:color="auto"/>
              <w:right w:val="double" w:sz="2" w:space="0" w:color="000000"/>
            </w:tcBorders>
            <w:vAlign w:val="bottom"/>
          </w:tcPr>
          <w:p w:rsidR="008F1A42" w:rsidRDefault="00846548" w:rsidP="001E3CC5">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20%</w:t>
            </w:r>
          </w:p>
        </w:tc>
        <w:tc>
          <w:tcPr>
            <w:tcW w:w="851" w:type="dxa"/>
            <w:tcBorders>
              <w:top w:val="single" w:sz="4" w:space="0" w:color="auto"/>
              <w:left w:val="double" w:sz="2" w:space="0" w:color="000000"/>
              <w:bottom w:val="single" w:sz="18" w:space="0" w:color="auto"/>
              <w:right w:val="double" w:sz="2" w:space="0" w:color="000000"/>
            </w:tcBorders>
            <w:vAlign w:val="bottom"/>
          </w:tcPr>
          <w:p w:rsidR="008F1A42" w:rsidRDefault="008F1A42" w:rsidP="001E3CC5">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7</w:t>
            </w:r>
            <w:r w:rsidR="00846548">
              <w:rPr>
                <w:rFonts w:ascii="Arial" w:eastAsia="Times New Roman" w:hAnsi="Arial" w:cs="Arial"/>
                <w:sz w:val="20"/>
                <w:szCs w:val="20"/>
              </w:rPr>
              <w:t>4%</w:t>
            </w:r>
          </w:p>
        </w:tc>
        <w:tc>
          <w:tcPr>
            <w:tcW w:w="1134" w:type="dxa"/>
            <w:tcBorders>
              <w:top w:val="single" w:sz="4" w:space="0" w:color="auto"/>
              <w:left w:val="double" w:sz="2" w:space="0" w:color="000000"/>
              <w:bottom w:val="single" w:sz="18" w:space="0" w:color="auto"/>
              <w:right w:val="double" w:sz="2" w:space="0" w:color="000000"/>
            </w:tcBorders>
            <w:vAlign w:val="bottom"/>
          </w:tcPr>
          <w:p w:rsidR="008F1A42" w:rsidRDefault="00846548" w:rsidP="001E3CC5">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5%</w:t>
            </w:r>
          </w:p>
        </w:tc>
        <w:tc>
          <w:tcPr>
            <w:tcW w:w="1134" w:type="dxa"/>
            <w:tcBorders>
              <w:top w:val="single" w:sz="4" w:space="0" w:color="auto"/>
              <w:left w:val="double" w:sz="2" w:space="0" w:color="000000"/>
              <w:bottom w:val="single" w:sz="18" w:space="0" w:color="auto"/>
              <w:right w:val="single" w:sz="18" w:space="0" w:color="auto"/>
            </w:tcBorders>
            <w:vAlign w:val="bottom"/>
          </w:tcPr>
          <w:p w:rsidR="008F1A42" w:rsidRDefault="00846548" w:rsidP="00846548">
            <w:pPr>
              <w:snapToGrid w:val="0"/>
              <w:spacing w:line="100" w:lineRule="atLeast"/>
              <w:jc w:val="center"/>
              <w:rPr>
                <w:rFonts w:ascii="Arial" w:eastAsia="Times New Roman" w:hAnsi="Arial" w:cs="Arial"/>
                <w:sz w:val="20"/>
                <w:szCs w:val="20"/>
              </w:rPr>
            </w:pPr>
            <w:r>
              <w:rPr>
                <w:rFonts w:ascii="Arial" w:eastAsia="Times New Roman" w:hAnsi="Arial" w:cs="Arial"/>
                <w:sz w:val="20"/>
                <w:szCs w:val="20"/>
              </w:rPr>
              <w:t>1%</w:t>
            </w:r>
          </w:p>
        </w:tc>
      </w:tr>
    </w:tbl>
    <w:p w:rsidR="008F1A42" w:rsidRDefault="008F1A42">
      <w:pPr>
        <w:rPr>
          <w:rFonts w:cs="Times New Roman"/>
          <w:sz w:val="16"/>
          <w:szCs w:val="16"/>
        </w:rPr>
      </w:pPr>
      <w:r>
        <w:rPr>
          <w:rFonts w:cs="Times New Roman"/>
          <w:sz w:val="16"/>
          <w:szCs w:val="16"/>
        </w:rPr>
        <w:t>Zdroj: Vlastní</w:t>
      </w:r>
    </w:p>
    <w:p w:rsidR="00302F9B" w:rsidRDefault="008F1A42">
      <w:pPr>
        <w:jc w:val="both"/>
        <w:rPr>
          <w:rFonts w:cs="Times New Roman"/>
        </w:rPr>
      </w:pPr>
      <w:r>
        <w:tab/>
      </w:r>
      <w:r w:rsidR="00136A4B">
        <w:rPr>
          <w:rFonts w:cs="Times New Roman"/>
        </w:rPr>
        <w:t>V</w:t>
      </w:r>
      <w:r w:rsidR="00360788">
        <w:rPr>
          <w:rFonts w:cs="Times New Roman"/>
        </w:rPr>
        <w:t>ětšina respondentů</w:t>
      </w:r>
      <w:r>
        <w:rPr>
          <w:rFonts w:cs="Times New Roman"/>
        </w:rPr>
        <w:t xml:space="preserve"> </w:t>
      </w:r>
      <w:r w:rsidR="00360788">
        <w:rPr>
          <w:rFonts w:cs="Times New Roman"/>
        </w:rPr>
        <w:t>u</w:t>
      </w:r>
      <w:r>
        <w:rPr>
          <w:rFonts w:cs="Times New Roman"/>
        </w:rPr>
        <w:t>dává</w:t>
      </w:r>
      <w:r w:rsidR="00856462">
        <w:rPr>
          <w:rFonts w:cs="Times New Roman"/>
        </w:rPr>
        <w:t>,</w:t>
      </w:r>
      <w:r>
        <w:rPr>
          <w:rFonts w:cs="Times New Roman"/>
        </w:rPr>
        <w:t xml:space="preserve"> </w:t>
      </w:r>
      <w:r w:rsidR="00360788">
        <w:rPr>
          <w:rFonts w:cs="Times New Roman"/>
        </w:rPr>
        <w:t>že jazyková bariéra není překážkou, protože se úkon</w:t>
      </w:r>
      <w:r w:rsidR="00846548">
        <w:rPr>
          <w:rFonts w:cs="Times New Roman"/>
        </w:rPr>
        <w:t>y dají naučit. Pouze 1 respondent měl</w:t>
      </w:r>
      <w:r w:rsidR="00360788">
        <w:rPr>
          <w:rFonts w:cs="Times New Roman"/>
        </w:rPr>
        <w:t xml:space="preserve"> někdy problém.</w:t>
      </w:r>
      <w:r>
        <w:rPr>
          <w:rFonts w:cs="Times New Roman"/>
        </w:rPr>
        <w:t xml:space="preserve"> V</w:t>
      </w:r>
      <w:r w:rsidR="00302F9B">
        <w:rPr>
          <w:rFonts w:cs="Times New Roman"/>
        </w:rPr>
        <w:t> </w:t>
      </w:r>
      <w:r w:rsidR="00846548">
        <w:rPr>
          <w:rFonts w:cs="Times New Roman"/>
        </w:rPr>
        <w:t>procent</w:t>
      </w:r>
      <w:r w:rsidR="00302F9B">
        <w:rPr>
          <w:rFonts w:cs="Times New Roman"/>
        </w:rPr>
        <w:t>ním je jednoznačně patrné, že jazyková bariera není problémem pro výkon práce řidiče MKD.</w:t>
      </w:r>
    </w:p>
    <w:p w:rsidR="008F1A42" w:rsidRDefault="00302F9B">
      <w:pPr>
        <w:jc w:val="both"/>
        <w:rPr>
          <w:rFonts w:cs="Times New Roman"/>
        </w:rPr>
      </w:pPr>
      <w:r>
        <w:rPr>
          <w:rFonts w:cs="Times New Roman"/>
        </w:rPr>
        <w:t xml:space="preserve"> </w:t>
      </w:r>
    </w:p>
    <w:p w:rsidR="008F1A42" w:rsidRPr="007A43FF" w:rsidRDefault="008F1A42" w:rsidP="007A43FF">
      <w:pPr>
        <w:jc w:val="both"/>
        <w:rPr>
          <w:rFonts w:cs="Times New Roman"/>
        </w:rPr>
      </w:pPr>
      <w:r>
        <w:rPr>
          <w:rFonts w:cs="Times New Roman"/>
        </w:rPr>
        <w:tab/>
        <w:t>Druhou otázkou, u které bylo provedeno vyhodnocení</w:t>
      </w:r>
      <w:r w:rsidR="00360788">
        <w:rPr>
          <w:rFonts w:cs="Times New Roman"/>
        </w:rPr>
        <w:t xml:space="preserve"> pro třetí hypotézu</w:t>
      </w:r>
      <w:r w:rsidR="001E3CC5">
        <w:rPr>
          <w:rFonts w:cs="Times New Roman"/>
        </w:rPr>
        <w:t xml:space="preserve">  zněla</w:t>
      </w:r>
      <w:r>
        <w:rPr>
          <w:rFonts w:cs="Times New Roman"/>
        </w:rPr>
        <w:t xml:space="preserve">: </w:t>
      </w:r>
      <w:r w:rsidR="00360788">
        <w:rPr>
          <w:rFonts w:cs="Times New Roman"/>
          <w:b/>
        </w:rPr>
        <w:t>„ Ovlivňují legislativní předpisy možnost výkonu práce řidiče MKD</w:t>
      </w:r>
      <w:r w:rsidR="00552879">
        <w:rPr>
          <w:rFonts w:cs="Times New Roman"/>
          <w:b/>
        </w:rPr>
        <w:t xml:space="preserve"> </w:t>
      </w:r>
      <w:r w:rsidR="00656851">
        <w:rPr>
          <w:rFonts w:cs="Times New Roman"/>
          <w:b/>
        </w:rPr>
        <w:t>?“</w:t>
      </w:r>
      <w:r w:rsidRPr="00656851">
        <w:rPr>
          <w:rFonts w:cs="Times New Roman"/>
          <w:b/>
        </w:rPr>
        <w:t xml:space="preserve"> </w:t>
      </w:r>
    </w:p>
    <w:p w:rsidR="008F1A42" w:rsidRDefault="00302F9B">
      <w:pPr>
        <w:jc w:val="both"/>
        <w:rPr>
          <w:rFonts w:cs="Times New Roman"/>
        </w:rPr>
      </w:pPr>
      <w:r>
        <w:rPr>
          <w:rFonts w:cs="Times New Roman"/>
        </w:rPr>
        <w:tab/>
        <w:t xml:space="preserve">Na uvedenou otázku odpovídali respondenti, kteří někdy vykonávali práci řidičů MKD. Jednalo se o 82 respondentů, 3 respondenti nikdy práci řidiče MKD </w:t>
      </w:r>
      <w:r>
        <w:rPr>
          <w:rFonts w:cs="Times New Roman"/>
        </w:rPr>
        <w:lastRenderedPageBreak/>
        <w:t>nevykonávali a tedy na tuto otázku neodpověděli.</w:t>
      </w:r>
      <w:r w:rsidR="008F1A42">
        <w:rPr>
          <w:rFonts w:cs="Times New Roman"/>
        </w:rPr>
        <w:t xml:space="preserve"> </w:t>
      </w:r>
      <w:r>
        <w:rPr>
          <w:rFonts w:cs="Times New Roman"/>
        </w:rPr>
        <w:t>O</w:t>
      </w:r>
      <w:r w:rsidR="008F1A42">
        <w:rPr>
          <w:rFonts w:cs="Times New Roman"/>
        </w:rPr>
        <w:t>dpovědi</w:t>
      </w:r>
      <w:r>
        <w:rPr>
          <w:rFonts w:cs="Times New Roman"/>
        </w:rPr>
        <w:t xml:space="preserve"> jsou uvedeny v absolutních četnostech a v procentním vyjádření</w:t>
      </w:r>
      <w:r w:rsidR="00360788">
        <w:rPr>
          <w:rFonts w:cs="Times New Roman"/>
        </w:rPr>
        <w:t xml:space="preserve"> v následující tabulce č.10:</w:t>
      </w:r>
    </w:p>
    <w:p w:rsidR="008F1A42" w:rsidRDefault="008F1A42">
      <w:pPr>
        <w:jc w:val="both"/>
        <w:rPr>
          <w:rFonts w:cs="Times New Roman"/>
        </w:rPr>
      </w:pPr>
    </w:p>
    <w:p w:rsidR="008F1A42" w:rsidRDefault="001E3CC5">
      <w:pPr>
        <w:spacing w:line="100" w:lineRule="atLeast"/>
        <w:rPr>
          <w:rFonts w:cs="Times New Roman"/>
        </w:rPr>
      </w:pPr>
      <w:r>
        <w:rPr>
          <w:rFonts w:cs="Times New Roman"/>
        </w:rPr>
        <w:t>Tabulka č.</w:t>
      </w:r>
      <w:r w:rsidR="00A452B4">
        <w:rPr>
          <w:rFonts w:cs="Times New Roman"/>
        </w:rPr>
        <w:t xml:space="preserve"> </w:t>
      </w:r>
      <w:r w:rsidR="00360788">
        <w:rPr>
          <w:rFonts w:cs="Times New Roman"/>
        </w:rPr>
        <w:t>10  Legislativní předpisy</w:t>
      </w:r>
    </w:p>
    <w:tbl>
      <w:tblPr>
        <w:tblW w:w="0" w:type="auto"/>
        <w:tblInd w:w="55" w:type="dxa"/>
        <w:tblLayout w:type="fixed"/>
        <w:tblCellMar>
          <w:left w:w="70" w:type="dxa"/>
          <w:right w:w="70" w:type="dxa"/>
        </w:tblCellMar>
        <w:tblLook w:val="0000"/>
      </w:tblPr>
      <w:tblGrid>
        <w:gridCol w:w="2142"/>
        <w:gridCol w:w="1134"/>
        <w:gridCol w:w="1134"/>
      </w:tblGrid>
      <w:tr w:rsidR="008F1A42" w:rsidTr="00302F9B">
        <w:trPr>
          <w:trHeight w:val="255"/>
        </w:trPr>
        <w:tc>
          <w:tcPr>
            <w:tcW w:w="2142" w:type="dxa"/>
            <w:tcBorders>
              <w:top w:val="single" w:sz="18" w:space="0" w:color="auto"/>
              <w:left w:val="single" w:sz="18" w:space="0" w:color="auto"/>
              <w:bottom w:val="double" w:sz="1" w:space="0" w:color="000000"/>
              <w:right w:val="double" w:sz="2" w:space="0" w:color="000000"/>
            </w:tcBorders>
            <w:vAlign w:val="bottom"/>
          </w:tcPr>
          <w:p w:rsidR="008F1A42" w:rsidRPr="00BF595A" w:rsidRDefault="00BF595A">
            <w:pPr>
              <w:snapToGrid w:val="0"/>
              <w:spacing w:line="100" w:lineRule="atLeast"/>
              <w:rPr>
                <w:rFonts w:ascii="Arial" w:eastAsia="Times New Roman" w:hAnsi="Arial" w:cs="Arial"/>
                <w:sz w:val="20"/>
                <w:szCs w:val="20"/>
              </w:rPr>
            </w:pPr>
            <w:r>
              <w:rPr>
                <w:rFonts w:ascii="Arial" w:eastAsia="Times New Roman" w:hAnsi="Arial" w:cs="Arial"/>
                <w:sz w:val="20"/>
                <w:szCs w:val="20"/>
              </w:rPr>
              <w:t>Otázka č. 11</w:t>
            </w:r>
          </w:p>
        </w:tc>
        <w:tc>
          <w:tcPr>
            <w:tcW w:w="1134" w:type="dxa"/>
            <w:tcBorders>
              <w:top w:val="single" w:sz="18" w:space="0" w:color="auto"/>
              <w:left w:val="double" w:sz="2" w:space="0" w:color="000000"/>
              <w:bottom w:val="double" w:sz="1" w:space="0" w:color="000000"/>
              <w:right w:val="double" w:sz="2" w:space="0" w:color="000000"/>
            </w:tcBorders>
            <w:vAlign w:val="bottom"/>
          </w:tcPr>
          <w:p w:rsidR="008F1A42" w:rsidRDefault="00360788">
            <w:pPr>
              <w:snapToGrid w:val="0"/>
              <w:spacing w:line="100" w:lineRule="atLeast"/>
              <w:jc w:val="center"/>
              <w:rPr>
                <w:rFonts w:eastAsia="Times New Roman" w:cs="Times New Roman"/>
              </w:rPr>
            </w:pPr>
            <w:r>
              <w:rPr>
                <w:rFonts w:eastAsia="Times New Roman" w:cs="Times New Roman"/>
              </w:rPr>
              <w:t>Ne</w:t>
            </w:r>
          </w:p>
        </w:tc>
        <w:tc>
          <w:tcPr>
            <w:tcW w:w="1134" w:type="dxa"/>
            <w:tcBorders>
              <w:top w:val="single" w:sz="18" w:space="0" w:color="auto"/>
              <w:left w:val="double" w:sz="2" w:space="0" w:color="000000"/>
              <w:bottom w:val="double" w:sz="1" w:space="0" w:color="000000"/>
              <w:right w:val="single" w:sz="18" w:space="0" w:color="auto"/>
            </w:tcBorders>
            <w:vAlign w:val="bottom"/>
          </w:tcPr>
          <w:p w:rsidR="008F1A42" w:rsidRDefault="00360788" w:rsidP="00360788">
            <w:pPr>
              <w:snapToGrid w:val="0"/>
              <w:spacing w:line="100" w:lineRule="atLeast"/>
              <w:jc w:val="center"/>
              <w:rPr>
                <w:rFonts w:eastAsia="Times New Roman" w:cs="Times New Roman"/>
              </w:rPr>
            </w:pPr>
            <w:r>
              <w:rPr>
                <w:rFonts w:eastAsia="Times New Roman" w:cs="Times New Roman"/>
              </w:rPr>
              <w:t>Ano</w:t>
            </w:r>
          </w:p>
        </w:tc>
      </w:tr>
      <w:tr w:rsidR="008F1A42" w:rsidTr="00302F9B">
        <w:trPr>
          <w:trHeight w:val="255"/>
        </w:trPr>
        <w:tc>
          <w:tcPr>
            <w:tcW w:w="2142" w:type="dxa"/>
            <w:tcBorders>
              <w:top w:val="double" w:sz="1" w:space="0" w:color="000000"/>
              <w:left w:val="single" w:sz="18" w:space="0" w:color="auto"/>
              <w:bottom w:val="single" w:sz="4" w:space="0" w:color="000000"/>
              <w:right w:val="double" w:sz="2" w:space="0" w:color="000000"/>
            </w:tcBorders>
            <w:vAlign w:val="bottom"/>
          </w:tcPr>
          <w:p w:rsidR="008F1A42" w:rsidRDefault="00302F9B">
            <w:pPr>
              <w:snapToGrid w:val="0"/>
              <w:spacing w:line="100" w:lineRule="atLeast"/>
              <w:rPr>
                <w:rFonts w:eastAsia="Times New Roman" w:cs="Times New Roman"/>
              </w:rPr>
            </w:pPr>
            <w:r>
              <w:rPr>
                <w:rFonts w:eastAsia="Times New Roman" w:cs="Times New Roman"/>
              </w:rPr>
              <w:t>Absolutní četnost</w:t>
            </w:r>
          </w:p>
        </w:tc>
        <w:tc>
          <w:tcPr>
            <w:tcW w:w="1134" w:type="dxa"/>
            <w:tcBorders>
              <w:top w:val="double" w:sz="1" w:space="0" w:color="000000"/>
              <w:left w:val="double" w:sz="2" w:space="0" w:color="000000"/>
              <w:bottom w:val="single" w:sz="4" w:space="0" w:color="000000"/>
              <w:right w:val="double" w:sz="2" w:space="0" w:color="000000"/>
            </w:tcBorders>
            <w:vAlign w:val="bottom"/>
          </w:tcPr>
          <w:p w:rsidR="008F1A42" w:rsidRDefault="00302F9B" w:rsidP="00302F9B">
            <w:pPr>
              <w:snapToGrid w:val="0"/>
              <w:spacing w:line="100" w:lineRule="atLeast"/>
              <w:jc w:val="center"/>
              <w:rPr>
                <w:rFonts w:eastAsia="Times New Roman" w:cs="Times New Roman"/>
              </w:rPr>
            </w:pPr>
            <w:r>
              <w:rPr>
                <w:rFonts w:eastAsia="Times New Roman" w:cs="Times New Roman"/>
              </w:rPr>
              <w:t>56</w:t>
            </w:r>
          </w:p>
        </w:tc>
        <w:tc>
          <w:tcPr>
            <w:tcW w:w="1134" w:type="dxa"/>
            <w:tcBorders>
              <w:top w:val="double" w:sz="1" w:space="0" w:color="000000"/>
              <w:left w:val="double" w:sz="2" w:space="0" w:color="000000"/>
              <w:bottom w:val="single" w:sz="4" w:space="0" w:color="000000"/>
              <w:right w:val="single" w:sz="18" w:space="0" w:color="auto"/>
            </w:tcBorders>
            <w:vAlign w:val="bottom"/>
          </w:tcPr>
          <w:p w:rsidR="008F1A42" w:rsidRDefault="00302F9B" w:rsidP="00302F9B">
            <w:pPr>
              <w:snapToGrid w:val="0"/>
              <w:spacing w:line="100" w:lineRule="atLeast"/>
              <w:jc w:val="center"/>
              <w:rPr>
                <w:rFonts w:eastAsia="Times New Roman" w:cs="Times New Roman"/>
              </w:rPr>
            </w:pPr>
            <w:r>
              <w:rPr>
                <w:rFonts w:eastAsia="Times New Roman" w:cs="Times New Roman"/>
              </w:rPr>
              <w:t>26</w:t>
            </w:r>
          </w:p>
        </w:tc>
      </w:tr>
      <w:tr w:rsidR="008F1A42" w:rsidTr="00302F9B">
        <w:trPr>
          <w:trHeight w:val="255"/>
        </w:trPr>
        <w:tc>
          <w:tcPr>
            <w:tcW w:w="2142" w:type="dxa"/>
            <w:tcBorders>
              <w:top w:val="single" w:sz="4" w:space="0" w:color="000000"/>
              <w:left w:val="single" w:sz="18" w:space="0" w:color="auto"/>
              <w:bottom w:val="single" w:sz="4" w:space="0" w:color="000000"/>
              <w:right w:val="double" w:sz="2" w:space="0" w:color="000000"/>
            </w:tcBorders>
            <w:vAlign w:val="bottom"/>
          </w:tcPr>
          <w:p w:rsidR="008F1A42" w:rsidRDefault="008F1A42">
            <w:pPr>
              <w:snapToGrid w:val="0"/>
              <w:spacing w:line="100" w:lineRule="atLeast"/>
              <w:rPr>
                <w:rFonts w:eastAsia="Times New Roman" w:cs="Times New Roman"/>
              </w:rPr>
            </w:pPr>
          </w:p>
        </w:tc>
        <w:tc>
          <w:tcPr>
            <w:tcW w:w="1134" w:type="dxa"/>
            <w:tcBorders>
              <w:top w:val="single" w:sz="4" w:space="0" w:color="000000"/>
              <w:left w:val="double" w:sz="2" w:space="0" w:color="000000"/>
              <w:bottom w:val="single" w:sz="4" w:space="0" w:color="000000"/>
              <w:right w:val="double" w:sz="2" w:space="0" w:color="000000"/>
            </w:tcBorders>
            <w:vAlign w:val="bottom"/>
          </w:tcPr>
          <w:p w:rsidR="008F1A42" w:rsidRDefault="008F1A42">
            <w:pPr>
              <w:snapToGrid w:val="0"/>
              <w:spacing w:line="100" w:lineRule="atLeast"/>
              <w:jc w:val="center"/>
              <w:rPr>
                <w:rFonts w:eastAsia="Times New Roman" w:cs="Times New Roman"/>
              </w:rPr>
            </w:pPr>
          </w:p>
        </w:tc>
        <w:tc>
          <w:tcPr>
            <w:tcW w:w="1134" w:type="dxa"/>
            <w:tcBorders>
              <w:top w:val="single" w:sz="4" w:space="0" w:color="000000"/>
              <w:left w:val="double" w:sz="2" w:space="0" w:color="000000"/>
              <w:bottom w:val="single" w:sz="4" w:space="0" w:color="000000"/>
              <w:right w:val="single" w:sz="18" w:space="0" w:color="auto"/>
            </w:tcBorders>
            <w:vAlign w:val="bottom"/>
          </w:tcPr>
          <w:p w:rsidR="008F1A42" w:rsidRDefault="008F1A42">
            <w:pPr>
              <w:snapToGrid w:val="0"/>
              <w:spacing w:line="100" w:lineRule="atLeast"/>
              <w:jc w:val="center"/>
              <w:rPr>
                <w:rFonts w:eastAsia="Times New Roman" w:cs="Times New Roman"/>
              </w:rPr>
            </w:pPr>
          </w:p>
        </w:tc>
      </w:tr>
      <w:tr w:rsidR="008F1A42" w:rsidTr="00302F9B">
        <w:trPr>
          <w:trHeight w:val="255"/>
        </w:trPr>
        <w:tc>
          <w:tcPr>
            <w:tcW w:w="2142" w:type="dxa"/>
            <w:tcBorders>
              <w:top w:val="single" w:sz="4" w:space="0" w:color="000000"/>
              <w:left w:val="single" w:sz="18" w:space="0" w:color="auto"/>
              <w:bottom w:val="single" w:sz="18" w:space="0" w:color="auto"/>
              <w:right w:val="double" w:sz="2" w:space="0" w:color="000000"/>
            </w:tcBorders>
            <w:vAlign w:val="bottom"/>
          </w:tcPr>
          <w:p w:rsidR="008F1A42" w:rsidRDefault="00302F9B">
            <w:pPr>
              <w:snapToGrid w:val="0"/>
              <w:spacing w:line="100" w:lineRule="atLeast"/>
              <w:rPr>
                <w:rFonts w:eastAsia="Times New Roman" w:cs="Times New Roman"/>
              </w:rPr>
            </w:pPr>
            <w:r>
              <w:rPr>
                <w:rFonts w:eastAsia="Times New Roman" w:cs="Times New Roman"/>
              </w:rPr>
              <w:t>Procentní vyjádření</w:t>
            </w:r>
          </w:p>
        </w:tc>
        <w:tc>
          <w:tcPr>
            <w:tcW w:w="1134" w:type="dxa"/>
            <w:tcBorders>
              <w:top w:val="single" w:sz="4" w:space="0" w:color="000000"/>
              <w:left w:val="double" w:sz="2" w:space="0" w:color="000000"/>
              <w:bottom w:val="single" w:sz="18" w:space="0" w:color="auto"/>
              <w:right w:val="double" w:sz="2" w:space="0" w:color="000000"/>
            </w:tcBorders>
            <w:vAlign w:val="bottom"/>
          </w:tcPr>
          <w:p w:rsidR="008F1A42" w:rsidRDefault="00302F9B">
            <w:pPr>
              <w:snapToGrid w:val="0"/>
              <w:spacing w:line="100" w:lineRule="atLeast"/>
              <w:jc w:val="center"/>
              <w:rPr>
                <w:rFonts w:eastAsia="Times New Roman" w:cs="Times New Roman"/>
              </w:rPr>
            </w:pPr>
            <w:r>
              <w:rPr>
                <w:rFonts w:eastAsia="Times New Roman" w:cs="Times New Roman"/>
              </w:rPr>
              <w:t>68%</w:t>
            </w:r>
          </w:p>
        </w:tc>
        <w:tc>
          <w:tcPr>
            <w:tcW w:w="1134" w:type="dxa"/>
            <w:tcBorders>
              <w:top w:val="single" w:sz="4" w:space="0" w:color="000000"/>
              <w:left w:val="double" w:sz="2" w:space="0" w:color="000000"/>
              <w:bottom w:val="single" w:sz="18" w:space="0" w:color="auto"/>
              <w:right w:val="single" w:sz="18" w:space="0" w:color="auto"/>
            </w:tcBorders>
            <w:vAlign w:val="bottom"/>
          </w:tcPr>
          <w:p w:rsidR="008F1A42" w:rsidRDefault="00302F9B" w:rsidP="00302F9B">
            <w:pPr>
              <w:snapToGrid w:val="0"/>
              <w:spacing w:line="100" w:lineRule="atLeast"/>
              <w:jc w:val="center"/>
              <w:rPr>
                <w:rFonts w:eastAsia="Times New Roman" w:cs="Times New Roman"/>
              </w:rPr>
            </w:pPr>
            <w:r>
              <w:rPr>
                <w:rFonts w:eastAsia="Times New Roman" w:cs="Times New Roman"/>
              </w:rPr>
              <w:t>32%</w:t>
            </w:r>
          </w:p>
        </w:tc>
      </w:tr>
    </w:tbl>
    <w:p w:rsidR="008F1A42" w:rsidRDefault="008F1A42">
      <w:pPr>
        <w:rPr>
          <w:rFonts w:cs="Times New Roman"/>
          <w:sz w:val="16"/>
          <w:szCs w:val="16"/>
        </w:rPr>
      </w:pPr>
      <w:r>
        <w:rPr>
          <w:rFonts w:cs="Times New Roman"/>
          <w:sz w:val="16"/>
          <w:szCs w:val="16"/>
        </w:rPr>
        <w:t>Zdroj: Vlastní</w:t>
      </w:r>
    </w:p>
    <w:p w:rsidR="008F1A42" w:rsidRDefault="00136A4B" w:rsidP="007A43FF">
      <w:pPr>
        <w:jc w:val="both"/>
        <w:rPr>
          <w:rFonts w:cs="Times New Roman"/>
        </w:rPr>
      </w:pPr>
      <w:r>
        <w:rPr>
          <w:rFonts w:cs="Times New Roman"/>
        </w:rPr>
        <w:tab/>
        <w:t>Ze</w:t>
      </w:r>
      <w:r w:rsidR="008F1A42">
        <w:rPr>
          <w:rFonts w:cs="Times New Roman"/>
        </w:rPr>
        <w:t xml:space="preserve"> z</w:t>
      </w:r>
      <w:r w:rsidR="00EC5909">
        <w:rPr>
          <w:rFonts w:cs="Times New Roman"/>
        </w:rPr>
        <w:t>ískaných odpovědí je patrné, že</w:t>
      </w:r>
      <w:r>
        <w:rPr>
          <w:rFonts w:cs="Times New Roman"/>
        </w:rPr>
        <w:t xml:space="preserve"> </w:t>
      </w:r>
      <w:r w:rsidR="0079219B">
        <w:rPr>
          <w:rFonts w:cs="Times New Roman"/>
        </w:rPr>
        <w:t>56 respondentů odpovědělo  ne, legislativní předpisy neovlivňují mo</w:t>
      </w:r>
      <w:r w:rsidR="00856462">
        <w:rPr>
          <w:rFonts w:cs="Times New Roman"/>
        </w:rPr>
        <w:t>žnost výkonu práce řidiče MKD, c</w:t>
      </w:r>
      <w:r w:rsidR="0079219B">
        <w:rPr>
          <w:rFonts w:cs="Times New Roman"/>
        </w:rPr>
        <w:t>ož odpovídá 68% respondentů. Je tedy jednoznačné,</w:t>
      </w:r>
      <w:r w:rsidR="008F1A42">
        <w:rPr>
          <w:rFonts w:cs="Times New Roman"/>
        </w:rPr>
        <w:t xml:space="preserve"> že převažuje </w:t>
      </w:r>
      <w:r w:rsidR="00360788">
        <w:rPr>
          <w:rFonts w:cs="Times New Roman"/>
        </w:rPr>
        <w:t>skutečnost, že legislativní předpisy neovlivní možnost výkonu práce řidiče MKD.</w:t>
      </w:r>
    </w:p>
    <w:p w:rsidR="00632F03" w:rsidRDefault="00632F03">
      <w:pPr>
        <w:jc w:val="both"/>
        <w:rPr>
          <w:rFonts w:cs="Times New Roman"/>
          <w:b/>
        </w:rPr>
      </w:pPr>
    </w:p>
    <w:p w:rsidR="00093E49" w:rsidRDefault="008F1A42">
      <w:pPr>
        <w:jc w:val="both"/>
        <w:rPr>
          <w:rFonts w:cs="Times New Roman"/>
        </w:rPr>
      </w:pPr>
      <w:r w:rsidRPr="00093E49">
        <w:rPr>
          <w:rFonts w:cs="Times New Roman"/>
          <w:b/>
        </w:rPr>
        <w:t>Záv</w:t>
      </w:r>
      <w:r w:rsidR="007A43FF" w:rsidRPr="00093E49">
        <w:rPr>
          <w:rFonts w:cs="Times New Roman"/>
          <w:b/>
        </w:rPr>
        <w:t>ěrečné vyhodnocení hypotézy č. I</w:t>
      </w:r>
      <w:r w:rsidR="003B6CC6">
        <w:rPr>
          <w:rFonts w:cs="Times New Roman"/>
          <w:b/>
        </w:rPr>
        <w:t>I</w:t>
      </w:r>
      <w:r w:rsidR="007A43FF" w:rsidRPr="00093E49">
        <w:rPr>
          <w:rFonts w:cs="Times New Roman"/>
          <w:b/>
        </w:rPr>
        <w:t>I</w:t>
      </w:r>
      <w:r w:rsidR="00632F03">
        <w:rPr>
          <w:rFonts w:cs="Times New Roman"/>
          <w:b/>
        </w:rPr>
        <w:t>.</w:t>
      </w:r>
    </w:p>
    <w:p w:rsidR="008F1A42" w:rsidRDefault="003B6CC6" w:rsidP="00093E49">
      <w:pPr>
        <w:ind w:firstLine="576"/>
        <w:jc w:val="both"/>
        <w:rPr>
          <w:rFonts w:cs="Times New Roman"/>
        </w:rPr>
      </w:pPr>
      <w:r>
        <w:rPr>
          <w:rFonts w:cs="Times New Roman"/>
        </w:rPr>
        <w:t xml:space="preserve"> Položil</w:t>
      </w:r>
      <w:r w:rsidR="00632F03">
        <w:rPr>
          <w:rFonts w:cs="Times New Roman"/>
        </w:rPr>
        <w:t xml:space="preserve"> jsem si otázku </w:t>
      </w:r>
      <w:r>
        <w:rPr>
          <w:rFonts w:cs="Times New Roman"/>
        </w:rPr>
        <w:t xml:space="preserve">zda </w:t>
      </w:r>
      <w:r w:rsidR="00632F03" w:rsidRPr="00632F03">
        <w:rPr>
          <w:rFonts w:cs="Times New Roman"/>
          <w:b/>
        </w:rPr>
        <w:t>„</w:t>
      </w:r>
      <w:r>
        <w:rPr>
          <w:rFonts w:cs="Times New Roman"/>
          <w:b/>
        </w:rPr>
        <w:t>N</w:t>
      </w:r>
      <w:r w:rsidRPr="00DB366E">
        <w:rPr>
          <w:rFonts w:eastAsia="Times New Roman" w:cs="Times New Roman"/>
          <w:b/>
          <w:bCs/>
        </w:rPr>
        <w:t>edostatek řidičů mezinárodní kamionové dopravy ovlivňuje jazyková bariera a legislativní předpisy</w:t>
      </w:r>
      <w:r w:rsidR="00632F03" w:rsidRPr="00632F03">
        <w:rPr>
          <w:rFonts w:cs="Times New Roman"/>
          <w:b/>
        </w:rPr>
        <w:t>“</w:t>
      </w:r>
      <w:r w:rsidR="00093E49" w:rsidRPr="00632F03">
        <w:rPr>
          <w:rFonts w:cs="Times New Roman"/>
          <w:b/>
        </w:rPr>
        <w:t>.</w:t>
      </w:r>
      <w:r w:rsidR="008F1A42" w:rsidRPr="001E3CC5">
        <w:t xml:space="preserve"> </w:t>
      </w:r>
      <w:r>
        <w:t>Z výše uvedených odpovědí je patrné</w:t>
      </w:r>
      <w:r w:rsidR="008F1A42">
        <w:rPr>
          <w:rFonts w:cs="Times New Roman"/>
        </w:rPr>
        <w:t>, že ani u jedné otázky, která</w:t>
      </w:r>
      <w:r w:rsidR="00EC5909">
        <w:rPr>
          <w:rFonts w:cs="Times New Roman"/>
        </w:rPr>
        <w:t xml:space="preserve"> </w:t>
      </w:r>
      <w:r w:rsidR="008F1A42">
        <w:rPr>
          <w:rFonts w:cs="Times New Roman"/>
        </w:rPr>
        <w:t xml:space="preserve"> byla při hodnocení této hypotézy vyhodnocena se nepo</w:t>
      </w:r>
      <w:r>
        <w:rPr>
          <w:rFonts w:cs="Times New Roman"/>
        </w:rPr>
        <w:t>dařilo potvrdit</w:t>
      </w:r>
      <w:r w:rsidR="008F1A42">
        <w:rPr>
          <w:rFonts w:cs="Times New Roman"/>
        </w:rPr>
        <w:t xml:space="preserve">, že by </w:t>
      </w:r>
      <w:r>
        <w:rPr>
          <w:rFonts w:cs="Times New Roman"/>
        </w:rPr>
        <w:t>jazyková bariera nebo legislativní předpisy ovlivnily nedostatek řidičů MKD</w:t>
      </w:r>
      <w:r w:rsidR="00856462">
        <w:rPr>
          <w:rFonts w:cs="Times New Roman"/>
        </w:rPr>
        <w:t>.</w:t>
      </w:r>
      <w:r w:rsidR="008F1A42">
        <w:rPr>
          <w:rFonts w:cs="Times New Roman"/>
        </w:rPr>
        <w:t xml:space="preserve"> Mohu tedy ko</w:t>
      </w:r>
      <w:r w:rsidR="00093E49">
        <w:rPr>
          <w:rFonts w:cs="Times New Roman"/>
        </w:rPr>
        <w:t xml:space="preserve">nstatovat, </w:t>
      </w:r>
      <w:r w:rsidR="00552879">
        <w:rPr>
          <w:rFonts w:cs="Times New Roman"/>
        </w:rPr>
        <w:t xml:space="preserve">že hypotéza č. </w:t>
      </w:r>
      <w:r w:rsidR="00093E49">
        <w:rPr>
          <w:rFonts w:cs="Times New Roman"/>
        </w:rPr>
        <w:t>II</w:t>
      </w:r>
      <w:r>
        <w:rPr>
          <w:rFonts w:cs="Times New Roman"/>
        </w:rPr>
        <w:t>I</w:t>
      </w:r>
      <w:r w:rsidR="00552879">
        <w:rPr>
          <w:rFonts w:cs="Times New Roman"/>
        </w:rPr>
        <w:t>.</w:t>
      </w:r>
      <w:r w:rsidR="008F1A42">
        <w:rPr>
          <w:rFonts w:cs="Times New Roman"/>
        </w:rPr>
        <w:t xml:space="preserve"> byla výsledky mého šetření vyvrácena a tedy </w:t>
      </w:r>
      <w:r>
        <w:rPr>
          <w:rFonts w:cs="Times New Roman"/>
        </w:rPr>
        <w:t>nepotvrzena</w:t>
      </w:r>
      <w:r w:rsidR="008F1A42">
        <w:rPr>
          <w:rFonts w:cs="Times New Roman"/>
        </w:rPr>
        <w:t>.</w:t>
      </w:r>
    </w:p>
    <w:p w:rsidR="008F1A42" w:rsidRDefault="008F1A42">
      <w:pPr>
        <w:rPr>
          <w:b/>
        </w:rPr>
      </w:pPr>
    </w:p>
    <w:p w:rsidR="00781622" w:rsidRDefault="00F37546" w:rsidP="00FF1CAA">
      <w:pPr>
        <w:pStyle w:val="Nadpis2"/>
        <w:widowControl/>
        <w:numPr>
          <w:ilvl w:val="0"/>
          <w:numId w:val="0"/>
        </w:numPr>
        <w:spacing w:after="120" w:line="276" w:lineRule="auto"/>
        <w:ind w:left="1080"/>
        <w:rPr>
          <w:color w:val="auto"/>
        </w:rPr>
      </w:pPr>
      <w:r>
        <w:rPr>
          <w:color w:val="auto"/>
        </w:rPr>
        <w:t>2</w:t>
      </w:r>
      <w:r w:rsidR="008F1A42" w:rsidRPr="001E3CC5">
        <w:rPr>
          <w:color w:val="auto"/>
        </w:rPr>
        <w:t>.</w:t>
      </w:r>
      <w:r w:rsidR="000805B9">
        <w:rPr>
          <w:color w:val="auto"/>
        </w:rPr>
        <w:t>7</w:t>
      </w:r>
      <w:r w:rsidR="008F1A42" w:rsidRPr="001E3CC5">
        <w:rPr>
          <w:color w:val="auto"/>
        </w:rPr>
        <w:t xml:space="preserve">     </w:t>
      </w:r>
      <w:r w:rsidR="008F1A42" w:rsidRPr="001E3CC5">
        <w:rPr>
          <w:color w:val="auto"/>
        </w:rPr>
        <w:tab/>
        <w:t xml:space="preserve">DISKUSE  </w:t>
      </w:r>
    </w:p>
    <w:p w:rsidR="00C1639C" w:rsidRPr="00C1639C" w:rsidRDefault="00C1639C" w:rsidP="00C1639C">
      <w:pPr>
        <w:pStyle w:val="Zkladntext"/>
      </w:pPr>
    </w:p>
    <w:p w:rsidR="001356E9" w:rsidRPr="003B6CC6" w:rsidRDefault="00C1639C" w:rsidP="00C1596E">
      <w:pPr>
        <w:pStyle w:val="Nadpis2"/>
        <w:tabs>
          <w:tab w:val="clear" w:pos="576"/>
          <w:tab w:val="num" w:pos="567"/>
        </w:tabs>
        <w:spacing w:before="0" w:line="360" w:lineRule="auto"/>
        <w:ind w:left="0" w:firstLine="0"/>
        <w:jc w:val="both"/>
        <w:rPr>
          <w:rFonts w:ascii="Times New Roman" w:hAnsi="Times New Roman" w:cs="Times New Roman"/>
          <w:b w:val="0"/>
          <w:color w:val="auto"/>
          <w:sz w:val="24"/>
          <w:szCs w:val="24"/>
        </w:rPr>
      </w:pPr>
      <w:r w:rsidRPr="003B6CC6">
        <w:rPr>
          <w:rFonts w:ascii="Times New Roman" w:hAnsi="Times New Roman" w:cs="Times New Roman"/>
          <w:b w:val="0"/>
          <w:color w:val="auto"/>
          <w:sz w:val="24"/>
          <w:szCs w:val="24"/>
        </w:rPr>
        <w:t xml:space="preserve"> </w:t>
      </w:r>
      <w:r w:rsidR="00781622" w:rsidRPr="003B6CC6">
        <w:rPr>
          <w:rFonts w:ascii="Times New Roman" w:hAnsi="Times New Roman" w:cs="Times New Roman"/>
          <w:b w:val="0"/>
          <w:color w:val="auto"/>
          <w:sz w:val="24"/>
          <w:szCs w:val="24"/>
        </w:rPr>
        <w:t>Jsem si vědom, že při svém bádání jsem vycházel jen z</w:t>
      </w:r>
      <w:r w:rsidR="00224AA0" w:rsidRPr="003B6CC6">
        <w:rPr>
          <w:rFonts w:ascii="Times New Roman" w:hAnsi="Times New Roman" w:cs="Times New Roman"/>
          <w:b w:val="0"/>
          <w:color w:val="auto"/>
          <w:sz w:val="24"/>
          <w:szCs w:val="24"/>
        </w:rPr>
        <w:t>e</w:t>
      </w:r>
      <w:r w:rsidR="00781622" w:rsidRPr="003B6CC6">
        <w:rPr>
          <w:rFonts w:ascii="Times New Roman" w:hAnsi="Times New Roman" w:cs="Times New Roman"/>
          <w:b w:val="0"/>
          <w:color w:val="auto"/>
          <w:sz w:val="24"/>
          <w:szCs w:val="24"/>
        </w:rPr>
        <w:t xml:space="preserve"> vzorku </w:t>
      </w:r>
      <w:r w:rsidR="00856462">
        <w:rPr>
          <w:rFonts w:ascii="Times New Roman" w:hAnsi="Times New Roman" w:cs="Times New Roman"/>
          <w:b w:val="0"/>
          <w:color w:val="auto"/>
          <w:sz w:val="24"/>
          <w:szCs w:val="24"/>
        </w:rPr>
        <w:t>řidičů J</w:t>
      </w:r>
      <w:r w:rsidR="00224AA0" w:rsidRPr="003B6CC6">
        <w:rPr>
          <w:rFonts w:ascii="Times New Roman" w:hAnsi="Times New Roman" w:cs="Times New Roman"/>
          <w:b w:val="0"/>
          <w:color w:val="auto"/>
          <w:sz w:val="24"/>
          <w:szCs w:val="24"/>
        </w:rPr>
        <w:t>ihočes</w:t>
      </w:r>
      <w:r w:rsidR="00856462">
        <w:rPr>
          <w:rFonts w:ascii="Times New Roman" w:hAnsi="Times New Roman" w:cs="Times New Roman"/>
          <w:b w:val="0"/>
          <w:color w:val="auto"/>
          <w:sz w:val="24"/>
          <w:szCs w:val="24"/>
        </w:rPr>
        <w:t xml:space="preserve">kého regionu a tedy se nejedná </w:t>
      </w:r>
      <w:r w:rsidR="00552879" w:rsidRPr="003B6CC6">
        <w:rPr>
          <w:rFonts w:ascii="Times New Roman" w:hAnsi="Times New Roman" w:cs="Times New Roman"/>
          <w:b w:val="0"/>
          <w:color w:val="auto"/>
          <w:sz w:val="24"/>
          <w:szCs w:val="24"/>
        </w:rPr>
        <w:t xml:space="preserve">o </w:t>
      </w:r>
      <w:r w:rsidR="00781622" w:rsidRPr="003B6CC6">
        <w:rPr>
          <w:rFonts w:ascii="Times New Roman" w:hAnsi="Times New Roman" w:cs="Times New Roman"/>
          <w:b w:val="0"/>
          <w:color w:val="auto"/>
          <w:sz w:val="24"/>
          <w:szCs w:val="24"/>
        </w:rPr>
        <w:t xml:space="preserve">reprezentativní vzorek </w:t>
      </w:r>
      <w:r w:rsidR="00224AA0" w:rsidRPr="003B6CC6">
        <w:rPr>
          <w:rFonts w:ascii="Times New Roman" w:hAnsi="Times New Roman" w:cs="Times New Roman"/>
          <w:b w:val="0"/>
          <w:color w:val="auto"/>
          <w:sz w:val="24"/>
          <w:szCs w:val="24"/>
        </w:rPr>
        <w:t>řidičů kamionové mezinárodní dopravy</w:t>
      </w:r>
      <w:r w:rsidR="00781622" w:rsidRPr="003B6CC6">
        <w:rPr>
          <w:rFonts w:ascii="Times New Roman" w:hAnsi="Times New Roman" w:cs="Times New Roman"/>
          <w:b w:val="0"/>
          <w:color w:val="auto"/>
          <w:sz w:val="24"/>
          <w:szCs w:val="24"/>
        </w:rPr>
        <w:t>, ale pro</w:t>
      </w:r>
      <w:r w:rsidR="00224AA0" w:rsidRPr="003B6CC6">
        <w:rPr>
          <w:rFonts w:ascii="Times New Roman" w:hAnsi="Times New Roman" w:cs="Times New Roman"/>
          <w:b w:val="0"/>
          <w:color w:val="auto"/>
          <w:sz w:val="24"/>
          <w:szCs w:val="24"/>
        </w:rPr>
        <w:t xml:space="preserve"> regionální potřebu</w:t>
      </w:r>
      <w:r w:rsidR="00856462">
        <w:rPr>
          <w:rFonts w:ascii="Times New Roman" w:hAnsi="Times New Roman" w:cs="Times New Roman"/>
          <w:b w:val="0"/>
          <w:color w:val="auto"/>
          <w:sz w:val="24"/>
          <w:szCs w:val="24"/>
        </w:rPr>
        <w:t>,</w:t>
      </w:r>
      <w:r w:rsidR="00224AA0" w:rsidRPr="003B6CC6">
        <w:rPr>
          <w:rFonts w:ascii="Times New Roman" w:hAnsi="Times New Roman" w:cs="Times New Roman"/>
          <w:b w:val="0"/>
          <w:color w:val="auto"/>
          <w:sz w:val="24"/>
          <w:szCs w:val="24"/>
        </w:rPr>
        <w:t xml:space="preserve"> myslím</w:t>
      </w:r>
      <w:r w:rsidR="00856462">
        <w:rPr>
          <w:rFonts w:ascii="Times New Roman" w:hAnsi="Times New Roman" w:cs="Times New Roman"/>
          <w:b w:val="0"/>
          <w:color w:val="auto"/>
          <w:sz w:val="24"/>
          <w:szCs w:val="24"/>
        </w:rPr>
        <w:t>,</w:t>
      </w:r>
      <w:r w:rsidR="00224AA0" w:rsidRPr="003B6CC6">
        <w:rPr>
          <w:rFonts w:ascii="Times New Roman" w:hAnsi="Times New Roman" w:cs="Times New Roman"/>
          <w:b w:val="0"/>
          <w:color w:val="auto"/>
          <w:sz w:val="24"/>
          <w:szCs w:val="24"/>
        </w:rPr>
        <w:t xml:space="preserve"> tento vzorek </w:t>
      </w:r>
      <w:r w:rsidR="00781622" w:rsidRPr="003B6CC6">
        <w:rPr>
          <w:rFonts w:ascii="Times New Roman" w:hAnsi="Times New Roman" w:cs="Times New Roman"/>
          <w:b w:val="0"/>
          <w:color w:val="auto"/>
          <w:sz w:val="24"/>
          <w:szCs w:val="24"/>
        </w:rPr>
        <w:t>splnil účel a cíl práce byl jednoznačně splněn.</w:t>
      </w:r>
      <w:r w:rsidR="00C97B85" w:rsidRPr="003B6CC6">
        <w:rPr>
          <w:rFonts w:ascii="Times New Roman" w:hAnsi="Times New Roman" w:cs="Times New Roman"/>
          <w:b w:val="0"/>
          <w:color w:val="auto"/>
          <w:sz w:val="24"/>
          <w:szCs w:val="24"/>
        </w:rPr>
        <w:t xml:space="preserve"> </w:t>
      </w:r>
    </w:p>
    <w:p w:rsidR="007E3FB5" w:rsidRPr="003B6CC6" w:rsidRDefault="00E67039" w:rsidP="00C1596E">
      <w:pPr>
        <w:pStyle w:val="Nadpis2"/>
        <w:spacing w:before="0" w:line="360" w:lineRule="auto"/>
        <w:ind w:left="0" w:firstLine="0"/>
        <w:jc w:val="both"/>
        <w:rPr>
          <w:rFonts w:ascii="Times New Roman" w:hAnsi="Times New Roman" w:cs="Times New Roman"/>
          <w:b w:val="0"/>
          <w:color w:val="auto"/>
          <w:sz w:val="24"/>
          <w:szCs w:val="24"/>
        </w:rPr>
      </w:pPr>
      <w:r w:rsidRPr="003B6CC6">
        <w:rPr>
          <w:rFonts w:ascii="Times New Roman" w:hAnsi="Times New Roman" w:cs="Times New Roman"/>
          <w:b w:val="0"/>
          <w:color w:val="auto"/>
          <w:sz w:val="24"/>
          <w:szCs w:val="24"/>
        </w:rPr>
        <w:t>Východiske</w:t>
      </w:r>
      <w:r w:rsidR="00224AA0" w:rsidRPr="003B6CC6">
        <w:rPr>
          <w:rFonts w:ascii="Times New Roman" w:hAnsi="Times New Roman" w:cs="Times New Roman"/>
          <w:b w:val="0"/>
          <w:color w:val="auto"/>
          <w:sz w:val="24"/>
          <w:szCs w:val="24"/>
        </w:rPr>
        <w:t>m zpracované tematiky byl problém nedostatku řidičů mezinárodní kamio</w:t>
      </w:r>
      <w:r w:rsidR="00856462">
        <w:rPr>
          <w:rFonts w:ascii="Times New Roman" w:hAnsi="Times New Roman" w:cs="Times New Roman"/>
          <w:b w:val="0"/>
          <w:color w:val="auto"/>
          <w:sz w:val="24"/>
          <w:szCs w:val="24"/>
        </w:rPr>
        <w:t>nové dopravy, který je v součas</w:t>
      </w:r>
      <w:r w:rsidR="00224AA0" w:rsidRPr="003B6CC6">
        <w:rPr>
          <w:rFonts w:ascii="Times New Roman" w:hAnsi="Times New Roman" w:cs="Times New Roman"/>
          <w:b w:val="0"/>
          <w:color w:val="auto"/>
          <w:sz w:val="24"/>
          <w:szCs w:val="24"/>
        </w:rPr>
        <w:t>né době jednou z prioritních problematik přepravních společnosti. Především z důvodů opětovného nastartování ekonomik se začíná zvyšovat potřeba přepravy zboží a z tohoto důvodu je tento problém aktuelní.</w:t>
      </w:r>
      <w:r w:rsidR="00C97B85" w:rsidRPr="003B6CC6">
        <w:rPr>
          <w:rFonts w:ascii="Times New Roman" w:hAnsi="Times New Roman" w:cs="Times New Roman"/>
          <w:b w:val="0"/>
          <w:color w:val="auto"/>
          <w:sz w:val="24"/>
          <w:szCs w:val="24"/>
        </w:rPr>
        <w:t xml:space="preserve"> </w:t>
      </w:r>
    </w:p>
    <w:p w:rsidR="007E3FB5" w:rsidRPr="003B6CC6" w:rsidRDefault="006F5415" w:rsidP="00C1596E">
      <w:pPr>
        <w:ind w:firstLine="709"/>
        <w:jc w:val="both"/>
        <w:rPr>
          <w:rFonts w:cs="Times New Roman"/>
        </w:rPr>
      </w:pPr>
      <w:r w:rsidRPr="003B6CC6">
        <w:rPr>
          <w:rFonts w:cs="Times New Roman"/>
        </w:rPr>
        <w:t>J</w:t>
      </w:r>
      <w:r w:rsidR="007E3FB5" w:rsidRPr="003B6CC6">
        <w:rPr>
          <w:rFonts w:cs="Times New Roman"/>
        </w:rPr>
        <w:t>ednoznačně se potvrzuje, že</w:t>
      </w:r>
      <w:r w:rsidR="004675B6" w:rsidRPr="003B6CC6">
        <w:rPr>
          <w:rFonts w:cs="Times New Roman"/>
        </w:rPr>
        <w:t xml:space="preserve"> </w:t>
      </w:r>
      <w:r w:rsidR="00224AA0" w:rsidRPr="003B6CC6">
        <w:rPr>
          <w:rFonts w:cs="Times New Roman"/>
        </w:rPr>
        <w:t>hlavní příčinou nedostatku řidičů mezinárodní kamionové dopravy bude věková struktura popula</w:t>
      </w:r>
      <w:r w:rsidR="00856462">
        <w:rPr>
          <w:rFonts w:cs="Times New Roman"/>
        </w:rPr>
        <w:t>ce českých mužů, která v součas</w:t>
      </w:r>
      <w:r w:rsidR="00224AA0" w:rsidRPr="003B6CC6">
        <w:rPr>
          <w:rFonts w:cs="Times New Roman"/>
        </w:rPr>
        <w:t xml:space="preserve">né </w:t>
      </w:r>
      <w:r w:rsidR="00224AA0" w:rsidRPr="003B6CC6">
        <w:rPr>
          <w:rFonts w:cs="Times New Roman"/>
        </w:rPr>
        <w:lastRenderedPageBreak/>
        <w:t>době vlivem předchozí nižší porodnosti tuto strukturu ovlivnil</w:t>
      </w:r>
      <w:r w:rsidR="003B6CC6">
        <w:rPr>
          <w:rFonts w:cs="Times New Roman"/>
        </w:rPr>
        <w:t>a</w:t>
      </w:r>
      <w:r w:rsidR="00224AA0" w:rsidRPr="003B6CC6">
        <w:rPr>
          <w:rFonts w:cs="Times New Roman"/>
        </w:rPr>
        <w:t>.</w:t>
      </w:r>
      <w:r w:rsidR="004675B6" w:rsidRPr="003B6CC6">
        <w:rPr>
          <w:rFonts w:cs="Times New Roman"/>
        </w:rPr>
        <w:t xml:space="preserve"> Toto je patrno </w:t>
      </w:r>
      <w:r w:rsidR="001356E9" w:rsidRPr="003B6CC6">
        <w:rPr>
          <w:rFonts w:cs="Times New Roman"/>
        </w:rPr>
        <w:t>z vý</w:t>
      </w:r>
      <w:r w:rsidR="00E67039" w:rsidRPr="003B6CC6">
        <w:rPr>
          <w:rFonts w:cs="Times New Roman"/>
        </w:rPr>
        <w:t>sledků, které uvádí ČSÚ.</w:t>
      </w:r>
    </w:p>
    <w:p w:rsidR="00781622" w:rsidRPr="003B6CC6" w:rsidRDefault="00224AA0" w:rsidP="00C1596E">
      <w:pPr>
        <w:pStyle w:val="Nadpis2"/>
        <w:numPr>
          <w:ilvl w:val="0"/>
          <w:numId w:val="0"/>
        </w:numPr>
        <w:spacing w:before="0" w:line="360" w:lineRule="auto"/>
        <w:ind w:firstLine="576"/>
        <w:jc w:val="both"/>
        <w:rPr>
          <w:rFonts w:ascii="Times New Roman" w:hAnsi="Times New Roman" w:cs="Times New Roman"/>
          <w:b w:val="0"/>
          <w:color w:val="auto"/>
          <w:sz w:val="24"/>
          <w:szCs w:val="24"/>
        </w:rPr>
      </w:pPr>
      <w:r w:rsidRPr="003B6CC6">
        <w:rPr>
          <w:rFonts w:ascii="Times New Roman" w:hAnsi="Times New Roman" w:cs="Times New Roman"/>
          <w:b w:val="0"/>
          <w:color w:val="auto"/>
          <w:sz w:val="24"/>
          <w:szCs w:val="24"/>
        </w:rPr>
        <w:t>Pomocí tří</w:t>
      </w:r>
      <w:r w:rsidR="00781622" w:rsidRPr="003B6CC6">
        <w:rPr>
          <w:rFonts w:ascii="Times New Roman" w:hAnsi="Times New Roman" w:cs="Times New Roman"/>
          <w:b w:val="0"/>
          <w:color w:val="auto"/>
          <w:sz w:val="24"/>
          <w:szCs w:val="24"/>
        </w:rPr>
        <w:t xml:space="preserve"> hypotéz jsem se </w:t>
      </w:r>
      <w:r w:rsidR="00E404D2" w:rsidRPr="003B6CC6">
        <w:rPr>
          <w:rFonts w:ascii="Times New Roman" w:hAnsi="Times New Roman" w:cs="Times New Roman"/>
          <w:b w:val="0"/>
          <w:color w:val="auto"/>
          <w:sz w:val="24"/>
          <w:szCs w:val="24"/>
        </w:rPr>
        <w:t>s</w:t>
      </w:r>
      <w:r w:rsidRPr="003B6CC6">
        <w:rPr>
          <w:rFonts w:ascii="Times New Roman" w:hAnsi="Times New Roman" w:cs="Times New Roman"/>
          <w:b w:val="0"/>
          <w:color w:val="auto"/>
          <w:sz w:val="24"/>
          <w:szCs w:val="24"/>
        </w:rPr>
        <w:t>nažil</w:t>
      </w:r>
      <w:r w:rsidR="00781622" w:rsidRPr="003B6CC6">
        <w:rPr>
          <w:rFonts w:ascii="Times New Roman" w:hAnsi="Times New Roman" w:cs="Times New Roman"/>
          <w:b w:val="0"/>
          <w:color w:val="auto"/>
          <w:sz w:val="24"/>
          <w:szCs w:val="24"/>
        </w:rPr>
        <w:t xml:space="preserve"> </w:t>
      </w:r>
      <w:r w:rsidRPr="003B6CC6">
        <w:rPr>
          <w:rFonts w:ascii="Times New Roman" w:hAnsi="Times New Roman" w:cs="Times New Roman"/>
          <w:b w:val="0"/>
          <w:color w:val="auto"/>
          <w:sz w:val="24"/>
          <w:szCs w:val="24"/>
        </w:rPr>
        <w:t>potvrdit vyvrátit příčiny nedostatku řidičů mezinárodní kamionové dopravy.</w:t>
      </w:r>
      <w:r w:rsidR="00781622" w:rsidRPr="003B6CC6">
        <w:rPr>
          <w:rFonts w:ascii="Times New Roman" w:hAnsi="Times New Roman" w:cs="Times New Roman"/>
          <w:b w:val="0"/>
          <w:color w:val="auto"/>
          <w:sz w:val="24"/>
          <w:szCs w:val="24"/>
        </w:rPr>
        <w:t xml:space="preserve"> </w:t>
      </w:r>
    </w:p>
    <w:p w:rsidR="00781622" w:rsidRPr="003B6CC6" w:rsidRDefault="00781622" w:rsidP="00C1596E">
      <w:pPr>
        <w:pStyle w:val="Nadpis2"/>
        <w:numPr>
          <w:ilvl w:val="0"/>
          <w:numId w:val="0"/>
        </w:numPr>
        <w:spacing w:before="0" w:line="360" w:lineRule="auto"/>
        <w:ind w:firstLine="576"/>
        <w:jc w:val="both"/>
        <w:rPr>
          <w:rFonts w:ascii="Times New Roman" w:hAnsi="Times New Roman" w:cs="Times New Roman"/>
          <w:b w:val="0"/>
          <w:color w:val="auto"/>
          <w:sz w:val="24"/>
          <w:szCs w:val="24"/>
        </w:rPr>
      </w:pPr>
      <w:r w:rsidRPr="003B6CC6">
        <w:rPr>
          <w:rFonts w:ascii="Times New Roman" w:hAnsi="Times New Roman" w:cs="Times New Roman"/>
          <w:color w:val="auto"/>
          <w:sz w:val="24"/>
          <w:szCs w:val="24"/>
        </w:rPr>
        <w:t>Hypotéza č. I.,</w:t>
      </w:r>
      <w:r w:rsidR="00224AA0" w:rsidRPr="003B6CC6">
        <w:rPr>
          <w:rFonts w:ascii="Times New Roman" w:hAnsi="Times New Roman" w:cs="Times New Roman"/>
          <w:b w:val="0"/>
          <w:color w:val="auto"/>
          <w:sz w:val="24"/>
          <w:szCs w:val="24"/>
        </w:rPr>
        <w:t xml:space="preserve"> kterou jsem si položil</w:t>
      </w:r>
      <w:r w:rsidRPr="003B6CC6">
        <w:rPr>
          <w:rFonts w:ascii="Times New Roman" w:hAnsi="Times New Roman" w:cs="Times New Roman"/>
          <w:b w:val="0"/>
          <w:color w:val="auto"/>
          <w:sz w:val="24"/>
          <w:szCs w:val="24"/>
        </w:rPr>
        <w:t xml:space="preserve"> otázku </w:t>
      </w:r>
      <w:r w:rsidR="00093E49" w:rsidRPr="003B6CC6">
        <w:rPr>
          <w:rFonts w:ascii="Times New Roman" w:hAnsi="Times New Roman" w:cs="Times New Roman"/>
          <w:b w:val="0"/>
          <w:color w:val="auto"/>
          <w:sz w:val="24"/>
          <w:szCs w:val="24"/>
        </w:rPr>
        <w:t xml:space="preserve"> </w:t>
      </w:r>
      <w:r w:rsidR="00224AA0" w:rsidRPr="003B6CC6">
        <w:rPr>
          <w:rFonts w:ascii="Times New Roman" w:hAnsi="Times New Roman" w:cs="Times New Roman"/>
          <w:color w:val="auto"/>
          <w:sz w:val="24"/>
          <w:szCs w:val="24"/>
        </w:rPr>
        <w:t xml:space="preserve">„Problematiku nedostatku řidičů kamionové dopravy </w:t>
      </w:r>
      <w:r w:rsidR="006D7D2B" w:rsidRPr="003B6CC6">
        <w:rPr>
          <w:rFonts w:ascii="Times New Roman" w:hAnsi="Times New Roman" w:cs="Times New Roman"/>
          <w:color w:val="auto"/>
          <w:sz w:val="24"/>
          <w:szCs w:val="24"/>
        </w:rPr>
        <w:t xml:space="preserve">ovlivňuje věkové složení populace“ </w:t>
      </w:r>
      <w:r w:rsidR="00093E49" w:rsidRPr="003B6CC6">
        <w:rPr>
          <w:rFonts w:ascii="Times New Roman" w:hAnsi="Times New Roman" w:cs="Times New Roman"/>
          <w:b w:val="0"/>
          <w:color w:val="auto"/>
          <w:sz w:val="24"/>
          <w:szCs w:val="24"/>
        </w:rPr>
        <w:t>se jednoznačně potvrdila</w:t>
      </w:r>
      <w:r w:rsidR="00960944" w:rsidRPr="003B6CC6">
        <w:rPr>
          <w:rFonts w:ascii="Times New Roman" w:hAnsi="Times New Roman" w:cs="Times New Roman"/>
          <w:b w:val="0"/>
          <w:color w:val="auto"/>
          <w:sz w:val="24"/>
          <w:szCs w:val="24"/>
        </w:rPr>
        <w:t>. M</w:t>
      </w:r>
      <w:r w:rsidRPr="003B6CC6">
        <w:rPr>
          <w:rFonts w:ascii="Times New Roman" w:hAnsi="Times New Roman" w:cs="Times New Roman"/>
          <w:b w:val="0"/>
          <w:color w:val="auto"/>
          <w:sz w:val="24"/>
          <w:szCs w:val="24"/>
        </w:rPr>
        <w:t>ohu tvrdit na základě výše uve</w:t>
      </w:r>
      <w:r w:rsidR="006D7D2B" w:rsidRPr="003B6CC6">
        <w:rPr>
          <w:rFonts w:ascii="Times New Roman" w:hAnsi="Times New Roman" w:cs="Times New Roman"/>
          <w:b w:val="0"/>
          <w:color w:val="auto"/>
          <w:sz w:val="24"/>
          <w:szCs w:val="24"/>
        </w:rPr>
        <w:t>dených výsledků, že věkové složení popu</w:t>
      </w:r>
      <w:r w:rsidR="007E7F34">
        <w:rPr>
          <w:rFonts w:ascii="Times New Roman" w:hAnsi="Times New Roman" w:cs="Times New Roman"/>
          <w:b w:val="0"/>
          <w:color w:val="auto"/>
          <w:sz w:val="24"/>
          <w:szCs w:val="24"/>
        </w:rPr>
        <w:t>lace způsobuje v souča</w:t>
      </w:r>
      <w:r w:rsidR="00073542">
        <w:rPr>
          <w:rFonts w:ascii="Times New Roman" w:hAnsi="Times New Roman" w:cs="Times New Roman"/>
          <w:b w:val="0"/>
          <w:color w:val="auto"/>
          <w:sz w:val="24"/>
          <w:szCs w:val="24"/>
        </w:rPr>
        <w:t>s</w:t>
      </w:r>
      <w:r w:rsidR="006D7D2B" w:rsidRPr="003B6CC6">
        <w:rPr>
          <w:rFonts w:ascii="Times New Roman" w:hAnsi="Times New Roman" w:cs="Times New Roman"/>
          <w:b w:val="0"/>
          <w:color w:val="auto"/>
          <w:sz w:val="24"/>
          <w:szCs w:val="24"/>
        </w:rPr>
        <w:t xml:space="preserve">ném období věkový propad odcházejících mužů do důchodu o proti počtu mužů, kteří přicházejí do produktivního věku. Tento propad má </w:t>
      </w:r>
      <w:r w:rsidR="003B6CC6">
        <w:rPr>
          <w:rFonts w:ascii="Times New Roman" w:hAnsi="Times New Roman" w:cs="Times New Roman"/>
          <w:b w:val="0"/>
          <w:color w:val="auto"/>
          <w:sz w:val="24"/>
          <w:szCs w:val="24"/>
        </w:rPr>
        <w:t>jednoznačně</w:t>
      </w:r>
      <w:r w:rsidR="006D7D2B" w:rsidRPr="003B6CC6">
        <w:rPr>
          <w:rFonts w:ascii="Times New Roman" w:hAnsi="Times New Roman" w:cs="Times New Roman"/>
          <w:b w:val="0"/>
          <w:color w:val="auto"/>
          <w:sz w:val="24"/>
          <w:szCs w:val="24"/>
        </w:rPr>
        <w:t xml:space="preserve"> i vliv na nedostatek řidičů</w:t>
      </w:r>
      <w:r w:rsidR="003B6CC6">
        <w:rPr>
          <w:rFonts w:ascii="Times New Roman" w:hAnsi="Times New Roman" w:cs="Times New Roman"/>
          <w:b w:val="0"/>
          <w:color w:val="auto"/>
          <w:sz w:val="24"/>
          <w:szCs w:val="24"/>
        </w:rPr>
        <w:t xml:space="preserve"> mezinárodní kamionové dopravy</w:t>
      </w:r>
      <w:r w:rsidR="006D7D2B" w:rsidRPr="003B6CC6">
        <w:rPr>
          <w:rFonts w:ascii="Times New Roman" w:hAnsi="Times New Roman" w:cs="Times New Roman"/>
          <w:b w:val="0"/>
          <w:color w:val="auto"/>
          <w:sz w:val="24"/>
          <w:szCs w:val="24"/>
        </w:rPr>
        <w:t>.</w:t>
      </w:r>
      <w:r w:rsidRPr="003B6CC6">
        <w:rPr>
          <w:rFonts w:ascii="Times New Roman" w:hAnsi="Times New Roman" w:cs="Times New Roman"/>
          <w:b w:val="0"/>
          <w:color w:val="auto"/>
          <w:sz w:val="24"/>
          <w:szCs w:val="24"/>
        </w:rPr>
        <w:t xml:space="preserve"> </w:t>
      </w:r>
    </w:p>
    <w:p w:rsidR="00C1596E" w:rsidRPr="003B6CC6" w:rsidRDefault="00C1639C" w:rsidP="00C1596E">
      <w:pPr>
        <w:pStyle w:val="Nadpis2"/>
        <w:tabs>
          <w:tab w:val="clear" w:pos="576"/>
          <w:tab w:val="num" w:pos="0"/>
        </w:tabs>
        <w:spacing w:before="0" w:line="360" w:lineRule="auto"/>
        <w:ind w:left="0" w:firstLine="0"/>
        <w:jc w:val="both"/>
        <w:rPr>
          <w:rFonts w:ascii="Times New Roman" w:hAnsi="Times New Roman" w:cs="Times New Roman"/>
          <w:b w:val="0"/>
          <w:color w:val="auto"/>
          <w:sz w:val="24"/>
          <w:szCs w:val="24"/>
        </w:rPr>
      </w:pPr>
      <w:r w:rsidRPr="003B6CC6">
        <w:rPr>
          <w:rFonts w:ascii="Times New Roman" w:hAnsi="Times New Roman" w:cs="Times New Roman"/>
          <w:b w:val="0"/>
          <w:color w:val="auto"/>
          <w:sz w:val="24"/>
          <w:szCs w:val="24"/>
        </w:rPr>
        <w:t xml:space="preserve">           </w:t>
      </w:r>
      <w:r w:rsidR="00781622" w:rsidRPr="003B6CC6">
        <w:rPr>
          <w:rFonts w:ascii="Times New Roman" w:hAnsi="Times New Roman" w:cs="Times New Roman"/>
          <w:color w:val="auto"/>
          <w:sz w:val="24"/>
          <w:szCs w:val="24"/>
        </w:rPr>
        <w:t>Hypotéza č. II.,</w:t>
      </w:r>
      <w:r w:rsidR="00781622" w:rsidRPr="003B6CC6">
        <w:rPr>
          <w:rFonts w:ascii="Times New Roman" w:hAnsi="Times New Roman" w:cs="Times New Roman"/>
          <w:b w:val="0"/>
          <w:color w:val="auto"/>
          <w:sz w:val="24"/>
          <w:szCs w:val="24"/>
        </w:rPr>
        <w:t xml:space="preserve"> která měla zodpovědět otázku </w:t>
      </w:r>
      <w:r w:rsidR="00781622" w:rsidRPr="003B6CC6">
        <w:rPr>
          <w:rFonts w:ascii="Times New Roman" w:hAnsi="Times New Roman" w:cs="Times New Roman"/>
          <w:color w:val="auto"/>
          <w:sz w:val="24"/>
          <w:szCs w:val="24"/>
        </w:rPr>
        <w:t>„</w:t>
      </w:r>
      <w:r w:rsidR="006D7D2B" w:rsidRPr="003B6CC6">
        <w:rPr>
          <w:rFonts w:ascii="Times New Roman" w:hAnsi="Times New Roman" w:cs="Times New Roman"/>
          <w:color w:val="auto"/>
          <w:sz w:val="24"/>
          <w:szCs w:val="24"/>
        </w:rPr>
        <w:t xml:space="preserve">Příčinou nedostatku řidičů mezinárodní kamionové </w:t>
      </w:r>
      <w:r w:rsidR="003B6CC6">
        <w:rPr>
          <w:rFonts w:ascii="Times New Roman" w:hAnsi="Times New Roman" w:cs="Times New Roman"/>
          <w:color w:val="auto"/>
          <w:sz w:val="24"/>
          <w:szCs w:val="24"/>
        </w:rPr>
        <w:t>dopravy</w:t>
      </w:r>
      <w:r w:rsidR="006D7D2B" w:rsidRPr="003B6CC6">
        <w:rPr>
          <w:rFonts w:ascii="Times New Roman" w:hAnsi="Times New Roman" w:cs="Times New Roman"/>
          <w:color w:val="auto"/>
          <w:sz w:val="24"/>
          <w:szCs w:val="24"/>
        </w:rPr>
        <w:t xml:space="preserve"> je platové ohodnocení, časová náročnost práce, nebo rodinné poměry řidičů</w:t>
      </w:r>
      <w:r w:rsidR="00781622" w:rsidRPr="003B6CC6">
        <w:rPr>
          <w:rFonts w:ascii="Times New Roman" w:hAnsi="Times New Roman" w:cs="Times New Roman"/>
          <w:color w:val="auto"/>
          <w:sz w:val="24"/>
          <w:szCs w:val="24"/>
        </w:rPr>
        <w:t>“.</w:t>
      </w:r>
      <w:r w:rsidR="00781622" w:rsidRPr="003B6CC6">
        <w:rPr>
          <w:rFonts w:ascii="Times New Roman" w:hAnsi="Times New Roman" w:cs="Times New Roman"/>
          <w:b w:val="0"/>
          <w:color w:val="auto"/>
          <w:sz w:val="24"/>
          <w:szCs w:val="24"/>
        </w:rPr>
        <w:t xml:space="preserve"> Tato hypotéza se </w:t>
      </w:r>
      <w:r w:rsidR="006D7D2B" w:rsidRPr="003B6CC6">
        <w:rPr>
          <w:rFonts w:ascii="Times New Roman" w:hAnsi="Times New Roman" w:cs="Times New Roman"/>
          <w:b w:val="0"/>
          <w:color w:val="auto"/>
          <w:sz w:val="24"/>
          <w:szCs w:val="24"/>
        </w:rPr>
        <w:t xml:space="preserve">s části </w:t>
      </w:r>
      <w:r w:rsidR="00781622" w:rsidRPr="003B6CC6">
        <w:rPr>
          <w:rFonts w:ascii="Times New Roman" w:hAnsi="Times New Roman" w:cs="Times New Roman"/>
          <w:b w:val="0"/>
          <w:color w:val="auto"/>
          <w:sz w:val="24"/>
          <w:szCs w:val="24"/>
        </w:rPr>
        <w:t>potvrdila, jelikož z výs</w:t>
      </w:r>
      <w:r w:rsidR="006D7D2B" w:rsidRPr="003B6CC6">
        <w:rPr>
          <w:rFonts w:ascii="Times New Roman" w:hAnsi="Times New Roman" w:cs="Times New Roman"/>
          <w:b w:val="0"/>
          <w:color w:val="auto"/>
          <w:sz w:val="24"/>
          <w:szCs w:val="24"/>
        </w:rPr>
        <w:t>ledků je</w:t>
      </w:r>
      <w:r w:rsidR="00960944" w:rsidRPr="003B6CC6">
        <w:rPr>
          <w:rFonts w:ascii="Times New Roman" w:hAnsi="Times New Roman" w:cs="Times New Roman"/>
          <w:b w:val="0"/>
          <w:color w:val="auto"/>
          <w:sz w:val="24"/>
          <w:szCs w:val="24"/>
        </w:rPr>
        <w:t xml:space="preserve"> jednoznačně patrné, </w:t>
      </w:r>
      <w:r w:rsidR="00781622" w:rsidRPr="003B6CC6">
        <w:rPr>
          <w:rFonts w:ascii="Times New Roman" w:hAnsi="Times New Roman" w:cs="Times New Roman"/>
          <w:b w:val="0"/>
          <w:color w:val="auto"/>
          <w:sz w:val="24"/>
          <w:szCs w:val="24"/>
        </w:rPr>
        <w:t xml:space="preserve">že </w:t>
      </w:r>
      <w:r w:rsidR="00C1596E" w:rsidRPr="003B6CC6">
        <w:rPr>
          <w:rFonts w:ascii="Times New Roman" w:hAnsi="Times New Roman" w:cs="Times New Roman"/>
          <w:b w:val="0"/>
          <w:color w:val="auto"/>
          <w:sz w:val="24"/>
          <w:szCs w:val="24"/>
        </w:rPr>
        <w:t xml:space="preserve">tyto některé faktory </w:t>
      </w:r>
      <w:r w:rsidR="003B6CC6">
        <w:rPr>
          <w:rFonts w:ascii="Times New Roman" w:hAnsi="Times New Roman" w:cs="Times New Roman"/>
          <w:b w:val="0"/>
          <w:color w:val="auto"/>
          <w:sz w:val="24"/>
          <w:szCs w:val="24"/>
        </w:rPr>
        <w:t xml:space="preserve">jako peníze nebo odloučení od rodiny </w:t>
      </w:r>
      <w:r w:rsidR="00C1596E" w:rsidRPr="003B6CC6">
        <w:rPr>
          <w:rFonts w:ascii="Times New Roman" w:hAnsi="Times New Roman" w:cs="Times New Roman"/>
          <w:b w:val="0"/>
          <w:color w:val="auto"/>
          <w:sz w:val="24"/>
          <w:szCs w:val="24"/>
        </w:rPr>
        <w:t>ovlivňují setrvání řidičů u mezinárodní kamionové dopravy.</w:t>
      </w:r>
    </w:p>
    <w:p w:rsidR="00C1596E" w:rsidRDefault="00C1596E" w:rsidP="00C1596E">
      <w:pPr>
        <w:pStyle w:val="Zkladntext"/>
        <w:spacing w:after="0" w:line="360" w:lineRule="auto"/>
        <w:ind w:firstLine="709"/>
        <w:jc w:val="both"/>
        <w:rPr>
          <w:rFonts w:ascii="Times New Roman" w:eastAsia="Times New Roman" w:hAnsi="Times New Roman" w:cs="Times New Roman"/>
          <w:bCs/>
          <w:sz w:val="24"/>
          <w:szCs w:val="24"/>
        </w:rPr>
      </w:pPr>
      <w:r w:rsidRPr="003B6CC6">
        <w:rPr>
          <w:rFonts w:ascii="Times New Roman" w:eastAsia="Times New Roman" w:hAnsi="Times New Roman" w:cs="Times New Roman"/>
          <w:b/>
          <w:bCs/>
          <w:sz w:val="24"/>
          <w:szCs w:val="24"/>
        </w:rPr>
        <w:t xml:space="preserve">Hypotéza č. III., </w:t>
      </w:r>
      <w:r w:rsidRPr="003B6CC6">
        <w:rPr>
          <w:rFonts w:ascii="Times New Roman" w:eastAsia="Times New Roman" w:hAnsi="Times New Roman" w:cs="Times New Roman"/>
          <w:bCs/>
          <w:sz w:val="24"/>
          <w:szCs w:val="24"/>
        </w:rPr>
        <w:t>která měla zodpovědět otázku</w:t>
      </w:r>
      <w:r w:rsidRPr="003B6CC6">
        <w:rPr>
          <w:rFonts w:ascii="Times New Roman" w:eastAsia="Times New Roman" w:hAnsi="Times New Roman" w:cs="Times New Roman"/>
          <w:b/>
          <w:bCs/>
          <w:sz w:val="24"/>
          <w:szCs w:val="24"/>
        </w:rPr>
        <w:t xml:space="preserve"> „Nedostatek řidičů mezinárodní kamionové dopravy ovlivňuje jazyková bariera a legislativní předpisy.“</w:t>
      </w:r>
      <w:r w:rsidRPr="003B6CC6">
        <w:rPr>
          <w:rFonts w:ascii="Times New Roman" w:eastAsia="Times New Roman" w:hAnsi="Times New Roman" w:cs="Times New Roman"/>
          <w:bCs/>
          <w:sz w:val="24"/>
          <w:szCs w:val="24"/>
        </w:rPr>
        <w:t xml:space="preserve"> Tato hypotéza se dle výsledků jednoznačně nepotvrdila, protože není faktorem, který by ovlivňoval setrvání řidičů u této konkrétní profese.</w:t>
      </w:r>
    </w:p>
    <w:p w:rsidR="001E3CC5" w:rsidRPr="002050E1" w:rsidRDefault="002050E1" w:rsidP="002050E1">
      <w:pPr>
        <w:pStyle w:val="Zkladntext"/>
        <w:spacing w:after="0" w:line="360" w:lineRule="auto"/>
        <w:ind w:firstLine="709"/>
        <w:jc w:val="both"/>
        <w:rPr>
          <w:rFonts w:ascii="Times New Roman" w:hAnsi="Times New Roman" w:cs="Times New Roman"/>
        </w:rPr>
      </w:pPr>
      <w:r>
        <w:rPr>
          <w:rFonts w:ascii="Times New Roman" w:eastAsia="Times New Roman" w:hAnsi="Times New Roman" w:cs="Times New Roman"/>
          <w:bCs/>
          <w:sz w:val="24"/>
          <w:szCs w:val="24"/>
        </w:rPr>
        <w:t>Z těchto výsledků je patrné, že se</w:t>
      </w:r>
      <w:r w:rsidR="007E7F34">
        <w:rPr>
          <w:rFonts w:ascii="Times New Roman" w:eastAsia="Times New Roman" w:hAnsi="Times New Roman" w:cs="Times New Roman"/>
          <w:bCs/>
          <w:sz w:val="24"/>
          <w:szCs w:val="24"/>
        </w:rPr>
        <w:t xml:space="preserve"> jedná o celou řadu vlivů, </w:t>
      </w:r>
      <w:r w:rsidR="00073542">
        <w:rPr>
          <w:rFonts w:ascii="Times New Roman" w:eastAsia="Times New Roman" w:hAnsi="Times New Roman" w:cs="Times New Roman"/>
          <w:bCs/>
          <w:sz w:val="24"/>
          <w:szCs w:val="24"/>
        </w:rPr>
        <w:t>k</w:t>
      </w:r>
      <w:r w:rsidR="007E7F34">
        <w:rPr>
          <w:rFonts w:ascii="Times New Roman" w:eastAsia="Times New Roman" w:hAnsi="Times New Roman" w:cs="Times New Roman"/>
          <w:bCs/>
          <w:sz w:val="24"/>
          <w:szCs w:val="24"/>
        </w:rPr>
        <w:t>teré</w:t>
      </w:r>
      <w:r>
        <w:rPr>
          <w:rFonts w:ascii="Times New Roman" w:eastAsia="Times New Roman" w:hAnsi="Times New Roman" w:cs="Times New Roman"/>
          <w:bCs/>
          <w:sz w:val="24"/>
          <w:szCs w:val="24"/>
        </w:rPr>
        <w:t xml:space="preserve"> působí na nedostatek řidičů MKD  a tedy nelze jednoznačně říci</w:t>
      </w:r>
      <w:r w:rsidR="007E7F3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který konkrétní faktor je nejvýznamnější. </w:t>
      </w:r>
    </w:p>
    <w:p w:rsidR="008F1A42" w:rsidRPr="001E3CC5" w:rsidRDefault="008F1A42" w:rsidP="006F5415">
      <w:pPr>
        <w:pStyle w:val="Nadpis1"/>
        <w:numPr>
          <w:ilvl w:val="0"/>
          <w:numId w:val="0"/>
        </w:numPr>
        <w:rPr>
          <w:color w:val="auto"/>
        </w:rPr>
      </w:pPr>
      <w:r w:rsidRPr="001E3CC5">
        <w:rPr>
          <w:color w:val="auto"/>
        </w:rPr>
        <w:t>ZÁVĚR</w:t>
      </w:r>
    </w:p>
    <w:p w:rsidR="008F1A42" w:rsidRDefault="008F1A42">
      <w:pPr>
        <w:ind w:firstLine="708"/>
        <w:jc w:val="both"/>
      </w:pPr>
      <w:r>
        <w:tab/>
      </w:r>
    </w:p>
    <w:p w:rsidR="008F1A42" w:rsidRPr="003B6CC6" w:rsidRDefault="00E67039">
      <w:pPr>
        <w:ind w:firstLine="709"/>
        <w:jc w:val="both"/>
        <w:rPr>
          <w:rFonts w:cs="Times New Roman"/>
        </w:rPr>
      </w:pPr>
      <w:r w:rsidRPr="003B6CC6">
        <w:rPr>
          <w:rFonts w:cs="Times New Roman"/>
        </w:rPr>
        <w:t>Při svých úvahách o zaměření</w:t>
      </w:r>
      <w:r w:rsidR="008F1A42" w:rsidRPr="003B6CC6">
        <w:rPr>
          <w:rFonts w:cs="Times New Roman"/>
        </w:rPr>
        <w:t xml:space="preserve"> </w:t>
      </w:r>
      <w:r w:rsidR="00E53091" w:rsidRPr="003B6CC6">
        <w:rPr>
          <w:rFonts w:cs="Times New Roman"/>
        </w:rPr>
        <w:t>interního grantu</w:t>
      </w:r>
      <w:r w:rsidR="00960944" w:rsidRPr="003B6CC6">
        <w:rPr>
          <w:rFonts w:cs="Times New Roman"/>
        </w:rPr>
        <w:t>,</w:t>
      </w:r>
      <w:r w:rsidRPr="003B6CC6">
        <w:rPr>
          <w:rFonts w:cs="Times New Roman"/>
        </w:rPr>
        <w:t xml:space="preserve"> jsem si zvolil</w:t>
      </w:r>
      <w:r w:rsidR="008F1A42" w:rsidRPr="003B6CC6">
        <w:rPr>
          <w:rFonts w:cs="Times New Roman"/>
        </w:rPr>
        <w:t xml:space="preserve"> téma</w:t>
      </w:r>
      <w:r w:rsidR="00E53091" w:rsidRPr="003B6CC6">
        <w:rPr>
          <w:rFonts w:cs="Times New Roman"/>
        </w:rPr>
        <w:t xml:space="preserve">, které je mi profesně blízké a zajímavé i když jsem si myslel, že </w:t>
      </w:r>
      <w:r w:rsidR="008F1A42" w:rsidRPr="003B6CC6">
        <w:rPr>
          <w:rFonts w:cs="Times New Roman"/>
        </w:rPr>
        <w:t xml:space="preserve"> na první pohled </w:t>
      </w:r>
      <w:r w:rsidR="00E53091" w:rsidRPr="003B6CC6">
        <w:rPr>
          <w:rFonts w:cs="Times New Roman"/>
        </w:rPr>
        <w:t xml:space="preserve">bude </w:t>
      </w:r>
      <w:r w:rsidR="008F1A42" w:rsidRPr="003B6CC6">
        <w:rPr>
          <w:rFonts w:cs="Times New Roman"/>
        </w:rPr>
        <w:t>jednoduch</w:t>
      </w:r>
      <w:r w:rsidR="00E53091" w:rsidRPr="003B6CC6">
        <w:rPr>
          <w:rFonts w:cs="Times New Roman"/>
        </w:rPr>
        <w:t>é a nic nového nepřinášející. Jak jsem ale zjistil</w:t>
      </w:r>
      <w:r w:rsidR="00C673CA">
        <w:rPr>
          <w:rFonts w:cs="Times New Roman"/>
        </w:rPr>
        <w:t>,</w:t>
      </w:r>
      <w:r w:rsidR="00E53091" w:rsidRPr="003B6CC6">
        <w:rPr>
          <w:rFonts w:cs="Times New Roman"/>
        </w:rPr>
        <w:t xml:space="preserve"> je </w:t>
      </w:r>
      <w:r w:rsidR="008F1A42" w:rsidRPr="003B6CC6">
        <w:rPr>
          <w:rFonts w:cs="Times New Roman"/>
        </w:rPr>
        <w:t xml:space="preserve">to téma  </w:t>
      </w:r>
      <w:r w:rsidR="00E53091" w:rsidRPr="003B6CC6">
        <w:rPr>
          <w:rFonts w:cs="Times New Roman"/>
        </w:rPr>
        <w:t xml:space="preserve">v </w:t>
      </w:r>
      <w:r w:rsidR="008F1A42" w:rsidRPr="003B6CC6">
        <w:rPr>
          <w:rFonts w:cs="Times New Roman"/>
        </w:rPr>
        <w:t xml:space="preserve">současné </w:t>
      </w:r>
      <w:r w:rsidR="00C673CA">
        <w:rPr>
          <w:rFonts w:cs="Times New Roman"/>
        </w:rPr>
        <w:t>době vysoce aktuá</w:t>
      </w:r>
      <w:r w:rsidR="00E53091" w:rsidRPr="003B6CC6">
        <w:rPr>
          <w:rFonts w:cs="Times New Roman"/>
        </w:rPr>
        <w:t>lní. Rozhodl</w:t>
      </w:r>
      <w:r w:rsidR="008F1A42" w:rsidRPr="003B6CC6">
        <w:rPr>
          <w:rFonts w:cs="Times New Roman"/>
        </w:rPr>
        <w:t xml:space="preserve"> jsem se  prozkoumat názory i </w:t>
      </w:r>
      <w:r w:rsidR="00632F03" w:rsidRPr="003B6CC6">
        <w:rPr>
          <w:rFonts w:cs="Times New Roman"/>
        </w:rPr>
        <w:t xml:space="preserve">mladých </w:t>
      </w:r>
      <w:r w:rsidR="00E53091" w:rsidRPr="003B6CC6">
        <w:rPr>
          <w:rFonts w:cs="Times New Roman"/>
        </w:rPr>
        <w:t>řidičů i starých zkušených harcovníků</w:t>
      </w:r>
      <w:r w:rsidR="004E59D2" w:rsidRPr="003B6CC6">
        <w:rPr>
          <w:rFonts w:cs="Times New Roman"/>
        </w:rPr>
        <w:t xml:space="preserve">. Mé dotazníkové šetření </w:t>
      </w:r>
      <w:r w:rsidRPr="003B6CC6">
        <w:rPr>
          <w:rFonts w:cs="Times New Roman"/>
        </w:rPr>
        <w:t xml:space="preserve"> neobsáhlo příliš velký </w:t>
      </w:r>
      <w:r w:rsidR="004E59D2" w:rsidRPr="003B6CC6">
        <w:rPr>
          <w:rFonts w:cs="Times New Roman"/>
        </w:rPr>
        <w:t xml:space="preserve"> vzorek </w:t>
      </w:r>
      <w:r w:rsidR="00E53091" w:rsidRPr="003B6CC6">
        <w:rPr>
          <w:rFonts w:cs="Times New Roman"/>
        </w:rPr>
        <w:t>řidičů a je</w:t>
      </w:r>
      <w:r w:rsidR="002050E1">
        <w:rPr>
          <w:rFonts w:cs="Times New Roman"/>
        </w:rPr>
        <w:t xml:space="preserve"> zaměřeno</w:t>
      </w:r>
      <w:r w:rsidR="00E53091" w:rsidRPr="003B6CC6">
        <w:rPr>
          <w:rFonts w:cs="Times New Roman"/>
        </w:rPr>
        <w:t xml:space="preserve"> pouze na náš region a tedy výsledky</w:t>
      </w:r>
      <w:r w:rsidR="008F1A42" w:rsidRPr="003B6CC6">
        <w:rPr>
          <w:rFonts w:cs="Times New Roman"/>
        </w:rPr>
        <w:t xml:space="preserve"> mého průzkumu nemohou</w:t>
      </w:r>
      <w:r w:rsidR="00E53091" w:rsidRPr="003B6CC6">
        <w:rPr>
          <w:rFonts w:cs="Times New Roman"/>
        </w:rPr>
        <w:t xml:space="preserve"> být prezentovány jako názor</w:t>
      </w:r>
      <w:r w:rsidR="008F1A42" w:rsidRPr="003B6CC6">
        <w:rPr>
          <w:rFonts w:cs="Times New Roman"/>
        </w:rPr>
        <w:t xml:space="preserve"> </w:t>
      </w:r>
      <w:r w:rsidR="00E53091" w:rsidRPr="003B6CC6">
        <w:rPr>
          <w:rFonts w:cs="Times New Roman"/>
        </w:rPr>
        <w:t xml:space="preserve">řidičů </w:t>
      </w:r>
      <w:r w:rsidR="008F1A42" w:rsidRPr="003B6CC6">
        <w:rPr>
          <w:rFonts w:cs="Times New Roman"/>
        </w:rPr>
        <w:t xml:space="preserve"> české populace. Nicméně i při tomto poměrně malém </w:t>
      </w:r>
      <w:r w:rsidR="00E53091" w:rsidRPr="003B6CC6">
        <w:rPr>
          <w:rFonts w:cs="Times New Roman"/>
        </w:rPr>
        <w:t>vzorku</w:t>
      </w:r>
      <w:r w:rsidR="002050E1">
        <w:rPr>
          <w:rFonts w:cs="Times New Roman"/>
        </w:rPr>
        <w:t xml:space="preserve"> jsem zjistil</w:t>
      </w:r>
      <w:r w:rsidR="008F1A42" w:rsidRPr="003B6CC6">
        <w:rPr>
          <w:rFonts w:cs="Times New Roman"/>
        </w:rPr>
        <w:t xml:space="preserve">, jak vážně </w:t>
      </w:r>
      <w:r w:rsidR="00E53091" w:rsidRPr="003B6CC6">
        <w:rPr>
          <w:rFonts w:cs="Times New Roman"/>
        </w:rPr>
        <w:t xml:space="preserve">tuto problematiku řeší profesionální řidiči. Názory starší věkové kategorie </w:t>
      </w:r>
      <w:r w:rsidR="00E53091" w:rsidRPr="003B6CC6">
        <w:rPr>
          <w:rFonts w:cs="Times New Roman"/>
        </w:rPr>
        <w:lastRenderedPageBreak/>
        <w:t>řidičů</w:t>
      </w:r>
      <w:r w:rsidR="008F1A42" w:rsidRPr="003B6CC6">
        <w:rPr>
          <w:rFonts w:cs="Times New Roman"/>
        </w:rPr>
        <w:t xml:space="preserve"> byly pro mě podnětné a vedou mě k zamyšlení a jistě by </w:t>
      </w:r>
      <w:r w:rsidR="002050E1">
        <w:rPr>
          <w:rFonts w:cs="Times New Roman"/>
        </w:rPr>
        <w:t>t</w:t>
      </w:r>
      <w:r w:rsidR="00E53091" w:rsidRPr="003B6CC6">
        <w:rPr>
          <w:rFonts w:cs="Times New Roman"/>
        </w:rPr>
        <w:t>ato problematika zasluhovala</w:t>
      </w:r>
      <w:r w:rsidR="008F1A42" w:rsidRPr="003B6CC6">
        <w:rPr>
          <w:rFonts w:cs="Times New Roman"/>
        </w:rPr>
        <w:t xml:space="preserve"> více prostoru.</w:t>
      </w:r>
    </w:p>
    <w:p w:rsidR="00A80294" w:rsidRPr="003B6CC6" w:rsidRDefault="008F1A42" w:rsidP="00A80294">
      <w:pPr>
        <w:ind w:firstLine="709"/>
        <w:jc w:val="both"/>
        <w:rPr>
          <w:rFonts w:cs="Times New Roman"/>
        </w:rPr>
      </w:pPr>
      <w:r w:rsidRPr="003B6CC6">
        <w:rPr>
          <w:rFonts w:cs="Times New Roman"/>
        </w:rPr>
        <w:t>P</w:t>
      </w:r>
      <w:r w:rsidR="00E53091" w:rsidRPr="003B6CC6">
        <w:rPr>
          <w:rFonts w:cs="Times New Roman"/>
        </w:rPr>
        <w:t xml:space="preserve">řekvapila mě vyspělost </w:t>
      </w:r>
      <w:r w:rsidRPr="003B6CC6">
        <w:rPr>
          <w:rFonts w:cs="Times New Roman"/>
        </w:rPr>
        <w:t>mlad</w:t>
      </w:r>
      <w:r w:rsidR="00E53091" w:rsidRPr="003B6CC6">
        <w:rPr>
          <w:rFonts w:cs="Times New Roman"/>
        </w:rPr>
        <w:t>ých</w:t>
      </w:r>
      <w:r w:rsidRPr="003B6CC6">
        <w:rPr>
          <w:rFonts w:cs="Times New Roman"/>
        </w:rPr>
        <w:t xml:space="preserve"> </w:t>
      </w:r>
      <w:r w:rsidR="00E53091" w:rsidRPr="003B6CC6">
        <w:rPr>
          <w:rFonts w:cs="Times New Roman"/>
        </w:rPr>
        <w:t>začínajících řidičů</w:t>
      </w:r>
      <w:r w:rsidRPr="003B6CC6">
        <w:rPr>
          <w:rFonts w:cs="Times New Roman"/>
        </w:rPr>
        <w:t>, kte</w:t>
      </w:r>
      <w:r w:rsidR="00E53091" w:rsidRPr="003B6CC6">
        <w:rPr>
          <w:rFonts w:cs="Times New Roman"/>
        </w:rPr>
        <w:t>ří</w:t>
      </w:r>
      <w:r w:rsidRPr="003B6CC6">
        <w:rPr>
          <w:rFonts w:cs="Times New Roman"/>
        </w:rPr>
        <w:t xml:space="preserve"> velmi vážně uvažují o</w:t>
      </w:r>
      <w:r w:rsidR="00E53091" w:rsidRPr="003B6CC6">
        <w:rPr>
          <w:rFonts w:cs="Times New Roman"/>
        </w:rPr>
        <w:t xml:space="preserve"> své profesní </w:t>
      </w:r>
      <w:r w:rsidRPr="003B6CC6">
        <w:rPr>
          <w:rFonts w:cs="Times New Roman"/>
        </w:rPr>
        <w:t xml:space="preserve"> budoucnosti  a nepodceňují finanční zabezpečení svých budoucích rodin.  V jistém smyslu si myslím, že b</w:t>
      </w:r>
      <w:r w:rsidR="00A80294" w:rsidRPr="003B6CC6">
        <w:rPr>
          <w:rFonts w:cs="Times New Roman"/>
        </w:rPr>
        <w:t>udoucí generace profesionálních řidičů</w:t>
      </w:r>
      <w:r w:rsidR="006F5415" w:rsidRPr="003B6CC6">
        <w:rPr>
          <w:rFonts w:cs="Times New Roman"/>
        </w:rPr>
        <w:t xml:space="preserve"> bude</w:t>
      </w:r>
      <w:r w:rsidR="00A80294" w:rsidRPr="003B6CC6">
        <w:rPr>
          <w:rFonts w:cs="Times New Roman"/>
        </w:rPr>
        <w:t xml:space="preserve"> zodpovědná a dosahovat kvalit generace starší a při správném přístupu zaměstnavatelů se stanou stabilní a spolehlivou zárukou této profese.</w:t>
      </w:r>
    </w:p>
    <w:p w:rsidR="008F1A42" w:rsidRDefault="002050E1">
      <w:pPr>
        <w:ind w:firstLine="708"/>
        <w:jc w:val="both"/>
      </w:pPr>
      <w:r>
        <w:t>Problematickou otázku vidím ve skutečnosti, že klesá popu</w:t>
      </w:r>
      <w:r w:rsidR="00C673CA">
        <w:t>lace mu</w:t>
      </w:r>
      <w:r>
        <w:t>žů</w:t>
      </w:r>
      <w:r w:rsidR="00C673CA">
        <w:t>,</w:t>
      </w:r>
      <w:r>
        <w:t xml:space="preserve"> jak v ČR tak ostatních zemích EU, což povede k dalšímu odlivu řidičů MKD, kteří raději odejdou za lepšími podmínkami do sousedních zemí. Proto by stálo za zvážení, aby si dopravní firmy a speditérské společnosti své řidiče začaly vychovávat sami a nespoléhali</w:t>
      </w:r>
      <w:r w:rsidR="00C673CA">
        <w:t>,</w:t>
      </w:r>
      <w:r>
        <w:t xml:space="preserve"> že je najdou na volném trhu práce. Je jasné, že příliv pracovních sil i do tohoto profesně zaměřeného řemesla bude ze zemí bývalé SSSR nebo zemí RVHP, ale stálo by za zvážení motivovat k této profesi dorůstající generaci</w:t>
      </w:r>
      <w:r w:rsidR="003F11E9">
        <w:t xml:space="preserve"> mladých mužů. Láska k této profesi je zárukou vytrvalosti a věrnosti řidičů. </w:t>
      </w:r>
      <w:r>
        <w:t xml:space="preserve"> </w:t>
      </w:r>
    </w:p>
    <w:p w:rsidR="000805B9" w:rsidRDefault="00FF1CAA" w:rsidP="000805B9">
      <w:pPr>
        <w:ind w:firstLine="708"/>
        <w:jc w:val="both"/>
      </w:pPr>
      <w:r w:rsidRPr="009E0B0B">
        <w:t>Cíl mé práce byl splněn, položené hypotézy byly buď</w:t>
      </w:r>
      <w:r>
        <w:t xml:space="preserve"> potvrzeny </w:t>
      </w:r>
      <w:r w:rsidR="00DC402C">
        <w:t xml:space="preserve"> </w:t>
      </w:r>
      <w:r>
        <w:t>nebo vyvráceny, a tedy má práce splnila dle</w:t>
      </w:r>
      <w:r w:rsidR="00073542">
        <w:t xml:space="preserve"> mého názoru zadání a svůj účel.</w:t>
      </w:r>
    </w:p>
    <w:p w:rsidR="000805B9" w:rsidRDefault="000805B9" w:rsidP="000805B9">
      <w:pPr>
        <w:ind w:firstLine="708"/>
        <w:jc w:val="both"/>
      </w:pPr>
    </w:p>
    <w:p w:rsidR="000805B9" w:rsidRDefault="000805B9" w:rsidP="000805B9">
      <w:pPr>
        <w:ind w:firstLine="708"/>
        <w:jc w:val="both"/>
      </w:pPr>
    </w:p>
    <w:p w:rsidR="000805B9" w:rsidRDefault="000805B9" w:rsidP="000805B9">
      <w:pPr>
        <w:ind w:firstLine="708"/>
        <w:jc w:val="both"/>
      </w:pPr>
    </w:p>
    <w:p w:rsidR="000805B9" w:rsidRDefault="000805B9" w:rsidP="000805B9">
      <w:pPr>
        <w:ind w:firstLine="708"/>
        <w:jc w:val="both"/>
      </w:pPr>
    </w:p>
    <w:p w:rsidR="000805B9" w:rsidRDefault="000805B9" w:rsidP="000805B9">
      <w:pPr>
        <w:ind w:firstLine="708"/>
        <w:jc w:val="both"/>
      </w:pPr>
    </w:p>
    <w:p w:rsidR="000805B9" w:rsidRDefault="000805B9" w:rsidP="000805B9">
      <w:pPr>
        <w:ind w:firstLine="708"/>
        <w:jc w:val="both"/>
      </w:pPr>
    </w:p>
    <w:p w:rsidR="000805B9" w:rsidRDefault="000805B9" w:rsidP="000805B9">
      <w:pPr>
        <w:ind w:firstLine="708"/>
        <w:jc w:val="both"/>
      </w:pPr>
    </w:p>
    <w:p w:rsidR="000805B9" w:rsidRDefault="000805B9" w:rsidP="000805B9">
      <w:pPr>
        <w:ind w:firstLine="708"/>
        <w:jc w:val="both"/>
      </w:pPr>
    </w:p>
    <w:p w:rsidR="000805B9" w:rsidRDefault="000805B9" w:rsidP="000805B9">
      <w:pPr>
        <w:ind w:firstLine="708"/>
        <w:jc w:val="both"/>
      </w:pPr>
    </w:p>
    <w:p w:rsidR="000805B9" w:rsidRDefault="000805B9" w:rsidP="000805B9">
      <w:pPr>
        <w:ind w:firstLine="708"/>
        <w:jc w:val="both"/>
      </w:pPr>
    </w:p>
    <w:p w:rsidR="000805B9" w:rsidRDefault="000805B9" w:rsidP="000805B9">
      <w:pPr>
        <w:ind w:firstLine="708"/>
        <w:jc w:val="both"/>
      </w:pPr>
    </w:p>
    <w:p w:rsidR="000805B9" w:rsidRDefault="000805B9" w:rsidP="000805B9">
      <w:pPr>
        <w:ind w:firstLine="708"/>
        <w:jc w:val="both"/>
      </w:pPr>
    </w:p>
    <w:p w:rsidR="000805B9" w:rsidRDefault="000805B9" w:rsidP="000805B9">
      <w:pPr>
        <w:ind w:firstLine="708"/>
        <w:jc w:val="both"/>
      </w:pPr>
    </w:p>
    <w:p w:rsidR="000805B9" w:rsidRDefault="000805B9" w:rsidP="000805B9">
      <w:pPr>
        <w:ind w:firstLine="708"/>
        <w:jc w:val="both"/>
      </w:pPr>
    </w:p>
    <w:p w:rsidR="000805B9" w:rsidRDefault="000805B9" w:rsidP="000805B9">
      <w:pPr>
        <w:ind w:firstLine="708"/>
        <w:jc w:val="both"/>
      </w:pPr>
    </w:p>
    <w:p w:rsidR="008F1A42" w:rsidRPr="001E3CC5" w:rsidRDefault="001E3CC5" w:rsidP="00F37546">
      <w:pPr>
        <w:pStyle w:val="Nadpis1"/>
        <w:numPr>
          <w:ilvl w:val="0"/>
          <w:numId w:val="0"/>
        </w:numPr>
        <w:ind w:left="432"/>
        <w:rPr>
          <w:color w:val="auto"/>
        </w:rPr>
      </w:pPr>
      <w:r w:rsidRPr="001E3CC5">
        <w:rPr>
          <w:color w:val="auto"/>
        </w:rPr>
        <w:lastRenderedPageBreak/>
        <w:t>SEZNAM</w:t>
      </w:r>
      <w:r>
        <w:rPr>
          <w:color w:val="auto"/>
        </w:rPr>
        <w:t xml:space="preserve"> </w:t>
      </w:r>
      <w:r w:rsidRPr="001E3CC5">
        <w:rPr>
          <w:color w:val="auto"/>
        </w:rPr>
        <w:t xml:space="preserve"> POUŽITÉ </w:t>
      </w:r>
      <w:r>
        <w:rPr>
          <w:color w:val="auto"/>
        </w:rPr>
        <w:t xml:space="preserve"> </w:t>
      </w:r>
      <w:r w:rsidRPr="001E3CC5">
        <w:rPr>
          <w:color w:val="auto"/>
        </w:rPr>
        <w:t>LITERATURY</w:t>
      </w:r>
    </w:p>
    <w:p w:rsidR="008F1A42" w:rsidRDefault="008F1A42">
      <w:pPr>
        <w:rPr>
          <w:i/>
          <w:iCs/>
        </w:rPr>
      </w:pPr>
    </w:p>
    <w:p w:rsidR="00136A4B" w:rsidRDefault="00866857" w:rsidP="00866857">
      <w:pPr>
        <w:pStyle w:val="Nadpis1"/>
        <w:numPr>
          <w:ilvl w:val="0"/>
          <w:numId w:val="0"/>
        </w:numPr>
        <w:ind w:left="432" w:hanging="432"/>
        <w:rPr>
          <w:rFonts w:ascii="Times New Roman" w:hAnsi="Times New Roman" w:cs="Times New Roman"/>
          <w:color w:val="auto"/>
        </w:rPr>
      </w:pPr>
      <w:r w:rsidRPr="00866857">
        <w:rPr>
          <w:rFonts w:ascii="Times New Roman" w:hAnsi="Times New Roman" w:cs="Times New Roman"/>
          <w:color w:val="auto"/>
        </w:rPr>
        <w:t>Internetové zdroje:</w:t>
      </w:r>
    </w:p>
    <w:p w:rsidR="00866857" w:rsidRPr="00866857" w:rsidRDefault="00866857" w:rsidP="00866857">
      <w:pPr>
        <w:pStyle w:val="Zkladntext"/>
      </w:pPr>
    </w:p>
    <w:p w:rsidR="00866857" w:rsidRPr="00866857" w:rsidRDefault="00866857" w:rsidP="00866857">
      <w:pPr>
        <w:rPr>
          <w:rFonts w:cs="Times New Roman"/>
        </w:rPr>
      </w:pPr>
      <w:r w:rsidRPr="00866857">
        <w:rPr>
          <w:rFonts w:cs="Times New Roman"/>
        </w:rPr>
        <w:t>1. http://www.dnoviny.cz/silnicni-doprava/dopravci-se-zase-potykaji-s-nedostatkem-ridicu</w:t>
      </w:r>
    </w:p>
    <w:p w:rsidR="00866857" w:rsidRPr="00866857" w:rsidRDefault="00866857" w:rsidP="00866857">
      <w:pPr>
        <w:rPr>
          <w:rFonts w:cs="Times New Roman"/>
        </w:rPr>
      </w:pPr>
      <w:r w:rsidRPr="00866857">
        <w:rPr>
          <w:rStyle w:val="CittHTML"/>
          <w:rFonts w:cs="Times New Roman"/>
          <w:i w:val="0"/>
        </w:rPr>
        <w:t>2. http://byznys.ihned.cz/zpravodajstvi-cesko/c1-46934120-dopravci-nemohou-sehnat-ridice-kamionu-chybi-jich-1000.</w:t>
      </w:r>
    </w:p>
    <w:p w:rsidR="00866857" w:rsidRPr="00866857" w:rsidRDefault="00866857" w:rsidP="00866857">
      <w:pPr>
        <w:rPr>
          <w:rFonts w:cs="Times New Roman"/>
        </w:rPr>
      </w:pPr>
      <w:r w:rsidRPr="00866857">
        <w:rPr>
          <w:rFonts w:cs="Times New Roman"/>
        </w:rPr>
        <w:t>3. http://dopravaplus.cz/chybi-ridici-kamionu-dil-prvni/</w:t>
      </w:r>
    </w:p>
    <w:p w:rsidR="00866857" w:rsidRPr="00866857" w:rsidRDefault="00866857" w:rsidP="00866857">
      <w:pPr>
        <w:pStyle w:val="Zkladntext"/>
        <w:rPr>
          <w:rFonts w:ascii="Times New Roman" w:hAnsi="Times New Roman" w:cs="Times New Roman"/>
          <w:sz w:val="24"/>
          <w:szCs w:val="24"/>
        </w:rPr>
      </w:pPr>
    </w:p>
    <w:p w:rsidR="003F11E9" w:rsidRDefault="003F11E9" w:rsidP="003F11E9">
      <w:pPr>
        <w:pStyle w:val="Zkladntext"/>
      </w:pPr>
    </w:p>
    <w:p w:rsidR="003F11E9" w:rsidRDefault="003F11E9" w:rsidP="003F11E9">
      <w:pPr>
        <w:pStyle w:val="Zkladntext"/>
      </w:pPr>
    </w:p>
    <w:p w:rsidR="003F11E9" w:rsidRDefault="003F11E9" w:rsidP="003F11E9">
      <w:pPr>
        <w:pStyle w:val="Zkladntext"/>
      </w:pPr>
    </w:p>
    <w:p w:rsidR="003F11E9" w:rsidRDefault="003F11E9" w:rsidP="003F11E9">
      <w:pPr>
        <w:pStyle w:val="Zkladntext"/>
      </w:pPr>
    </w:p>
    <w:p w:rsidR="003F11E9" w:rsidRDefault="003F11E9" w:rsidP="003F11E9">
      <w:pPr>
        <w:pStyle w:val="Zkladntext"/>
      </w:pPr>
    </w:p>
    <w:p w:rsidR="003F11E9" w:rsidRDefault="003F11E9" w:rsidP="003F11E9">
      <w:pPr>
        <w:pStyle w:val="Zkladntext"/>
      </w:pPr>
    </w:p>
    <w:p w:rsidR="003F11E9" w:rsidRDefault="003F11E9" w:rsidP="003F11E9">
      <w:pPr>
        <w:pStyle w:val="Zkladntext"/>
      </w:pPr>
    </w:p>
    <w:p w:rsidR="003F11E9" w:rsidRDefault="003F11E9" w:rsidP="003F11E9">
      <w:pPr>
        <w:pStyle w:val="Zkladntext"/>
      </w:pPr>
    </w:p>
    <w:p w:rsidR="003F11E9" w:rsidRDefault="003F11E9" w:rsidP="003F11E9">
      <w:pPr>
        <w:pStyle w:val="Zkladntext"/>
      </w:pPr>
    </w:p>
    <w:p w:rsidR="003F11E9" w:rsidRDefault="003F11E9" w:rsidP="003F11E9">
      <w:pPr>
        <w:pStyle w:val="Zkladntext"/>
      </w:pPr>
    </w:p>
    <w:p w:rsidR="003F11E9" w:rsidRDefault="003F11E9" w:rsidP="003F11E9">
      <w:pPr>
        <w:pStyle w:val="Zkladntext"/>
      </w:pPr>
    </w:p>
    <w:p w:rsidR="003F11E9" w:rsidRDefault="003F11E9" w:rsidP="003F11E9">
      <w:pPr>
        <w:pStyle w:val="Zkladntext"/>
      </w:pPr>
    </w:p>
    <w:p w:rsidR="003F11E9" w:rsidRDefault="003F11E9" w:rsidP="003F11E9">
      <w:pPr>
        <w:pStyle w:val="Zkladntext"/>
      </w:pPr>
    </w:p>
    <w:p w:rsidR="000805B9" w:rsidRDefault="000805B9" w:rsidP="000805B9">
      <w:pPr>
        <w:pStyle w:val="Nadpis1"/>
        <w:numPr>
          <w:ilvl w:val="0"/>
          <w:numId w:val="0"/>
        </w:numPr>
        <w:rPr>
          <w:color w:val="auto"/>
        </w:rPr>
      </w:pPr>
    </w:p>
    <w:p w:rsidR="000805B9" w:rsidRDefault="000805B9" w:rsidP="000805B9">
      <w:pPr>
        <w:pStyle w:val="Nadpis1"/>
        <w:numPr>
          <w:ilvl w:val="0"/>
          <w:numId w:val="0"/>
        </w:numPr>
        <w:rPr>
          <w:color w:val="auto"/>
        </w:rPr>
      </w:pPr>
    </w:p>
    <w:p w:rsidR="000805B9" w:rsidRDefault="000805B9" w:rsidP="000805B9">
      <w:pPr>
        <w:pStyle w:val="Nadpis1"/>
        <w:numPr>
          <w:ilvl w:val="0"/>
          <w:numId w:val="0"/>
        </w:numPr>
        <w:rPr>
          <w:color w:val="auto"/>
        </w:rPr>
      </w:pPr>
    </w:p>
    <w:p w:rsidR="000805B9" w:rsidRDefault="000805B9" w:rsidP="000805B9">
      <w:pPr>
        <w:pStyle w:val="Nadpis1"/>
        <w:numPr>
          <w:ilvl w:val="0"/>
          <w:numId w:val="0"/>
        </w:numPr>
        <w:rPr>
          <w:color w:val="auto"/>
        </w:rPr>
      </w:pPr>
    </w:p>
    <w:p w:rsidR="000805B9" w:rsidRDefault="000805B9" w:rsidP="000805B9">
      <w:pPr>
        <w:pStyle w:val="Zkladntext"/>
      </w:pPr>
    </w:p>
    <w:p w:rsidR="000805B9" w:rsidRPr="000805B9" w:rsidRDefault="000805B9" w:rsidP="000805B9">
      <w:pPr>
        <w:pStyle w:val="Zkladntext"/>
      </w:pPr>
    </w:p>
    <w:p w:rsidR="008F1A42" w:rsidRDefault="003276B0" w:rsidP="000805B9">
      <w:pPr>
        <w:pStyle w:val="Nadpis1"/>
        <w:numPr>
          <w:ilvl w:val="0"/>
          <w:numId w:val="0"/>
        </w:numPr>
        <w:rPr>
          <w:color w:val="auto"/>
        </w:rPr>
      </w:pPr>
      <w:r>
        <w:rPr>
          <w:color w:val="auto"/>
        </w:rPr>
        <w:lastRenderedPageBreak/>
        <w:t xml:space="preserve"> PŘÍLOHY</w:t>
      </w:r>
    </w:p>
    <w:p w:rsidR="003276B0" w:rsidRPr="003276B0" w:rsidRDefault="003276B0" w:rsidP="003276B0">
      <w:pPr>
        <w:pStyle w:val="Zkladntext"/>
      </w:pPr>
    </w:p>
    <w:p w:rsidR="003276B0" w:rsidRPr="003276B0" w:rsidRDefault="003276B0">
      <w:pPr>
        <w:spacing w:after="120"/>
        <w:rPr>
          <w:b/>
        </w:rPr>
      </w:pPr>
      <w:r>
        <w:rPr>
          <w:b/>
        </w:rPr>
        <w:t>Příloha č. 1 vzor dotazníku</w:t>
      </w:r>
    </w:p>
    <w:p w:rsidR="003F11E9" w:rsidRPr="00C1183B" w:rsidRDefault="003F11E9" w:rsidP="003F11E9">
      <w:pPr>
        <w:spacing w:after="120"/>
      </w:pPr>
      <w:r>
        <w:t>Řidiči profesionálové</w:t>
      </w:r>
      <w:r w:rsidRPr="00C1183B">
        <w:t>,</w:t>
      </w:r>
    </w:p>
    <w:p w:rsidR="003F11E9" w:rsidRDefault="003F11E9" w:rsidP="003F11E9">
      <w:pPr>
        <w:spacing w:line="240" w:lineRule="auto"/>
        <w:jc w:val="both"/>
      </w:pPr>
      <w:r w:rsidRPr="00C1183B">
        <w:t xml:space="preserve">obracím se na Vás s prosbou o spolupráci při výzkumu </w:t>
      </w:r>
      <w:r>
        <w:t>na téma „Problematika nedostatku řidičů mezinárodní kamionové dopravy v horizontu několika let.“</w:t>
      </w:r>
      <w:r w:rsidRPr="00C1183B">
        <w:t xml:space="preserve"> Jsem </w:t>
      </w:r>
      <w:r>
        <w:t>akademický pracovník Vysoké školy technické a ekonomické v Českých Budějovicích a v rámci interního grantu zpracovávám výše uvedené téma práce.</w:t>
      </w:r>
    </w:p>
    <w:p w:rsidR="003F11E9" w:rsidRDefault="003F11E9" w:rsidP="003F11E9">
      <w:pPr>
        <w:spacing w:line="240" w:lineRule="auto"/>
        <w:ind w:firstLine="360"/>
        <w:jc w:val="both"/>
      </w:pPr>
      <w:r w:rsidRPr="00C1183B">
        <w:t xml:space="preserve"> Prosím o vyplnění přiloženého dotazníku, který je anonymní a bude po</w:t>
      </w:r>
      <w:r>
        <w:t xml:space="preserve">užit pouze pro moji </w:t>
      </w:r>
      <w:r w:rsidRPr="00C1183B">
        <w:t>práci.</w:t>
      </w:r>
      <w:r>
        <w:t xml:space="preserve"> Na jednotlivé otázky odpovídejte, prosím, stručně, případně zakroužkujte odpověď, která Vám nejvíce vyhovuje.</w:t>
      </w:r>
    </w:p>
    <w:p w:rsidR="003F11E9" w:rsidRDefault="003F11E9" w:rsidP="003F11E9">
      <w:pPr>
        <w:spacing w:line="240" w:lineRule="auto"/>
        <w:jc w:val="both"/>
      </w:pPr>
    </w:p>
    <w:p w:rsidR="003F11E9" w:rsidRPr="00154A4B" w:rsidRDefault="003F11E9" w:rsidP="003F11E9">
      <w:pPr>
        <w:spacing w:line="240" w:lineRule="auto"/>
        <w:jc w:val="both"/>
        <w:rPr>
          <w:b/>
        </w:rPr>
      </w:pPr>
    </w:p>
    <w:p w:rsidR="003F11E9" w:rsidRDefault="003F11E9" w:rsidP="003F11E9">
      <w:pPr>
        <w:numPr>
          <w:ilvl w:val="0"/>
          <w:numId w:val="1"/>
        </w:numPr>
        <w:tabs>
          <w:tab w:val="clear" w:pos="432"/>
          <w:tab w:val="num" w:pos="-360"/>
        </w:tabs>
        <w:spacing w:after="120" w:line="276" w:lineRule="auto"/>
        <w:ind w:left="360" w:hanging="360"/>
      </w:pPr>
      <w:r>
        <w:t>Kolik je Vám let</w:t>
      </w:r>
      <w:r>
        <w:tab/>
      </w:r>
      <w:r>
        <w:tab/>
      </w:r>
      <w:r>
        <w:tab/>
      </w:r>
      <w:r>
        <w:tab/>
      </w:r>
      <w:r>
        <w:tab/>
        <w:t>………………………………….</w:t>
      </w:r>
    </w:p>
    <w:p w:rsidR="003F11E9" w:rsidRPr="00154A4B" w:rsidRDefault="003F11E9" w:rsidP="003F11E9">
      <w:pPr>
        <w:spacing w:after="120"/>
        <w:ind w:left="360"/>
      </w:pPr>
    </w:p>
    <w:p w:rsidR="003F11E9" w:rsidRDefault="003F11E9" w:rsidP="003F11E9">
      <w:pPr>
        <w:numPr>
          <w:ilvl w:val="0"/>
          <w:numId w:val="1"/>
        </w:numPr>
        <w:tabs>
          <w:tab w:val="clear" w:pos="432"/>
          <w:tab w:val="num" w:pos="-360"/>
        </w:tabs>
        <w:spacing w:after="120" w:line="276" w:lineRule="auto"/>
        <w:ind w:left="360" w:hanging="360"/>
      </w:pPr>
      <w:r>
        <w:t>Pracujete jako řidič mezinárodní kamionové dopravy?</w:t>
      </w:r>
      <w:r>
        <w:tab/>
      </w:r>
      <w:r>
        <w:tab/>
      </w:r>
      <w:r>
        <w:tab/>
      </w:r>
      <w:r>
        <w:tab/>
      </w:r>
      <w:r>
        <w:tab/>
      </w:r>
      <w:r>
        <w:tab/>
        <w:t>1. Ano</w:t>
      </w:r>
      <w:r>
        <w:tab/>
      </w:r>
      <w:r>
        <w:tab/>
      </w:r>
      <w:r>
        <w:tab/>
      </w:r>
      <w:r>
        <w:tab/>
        <w:t>2. Ne</w:t>
      </w:r>
    </w:p>
    <w:p w:rsidR="003F11E9" w:rsidRPr="00154A4B" w:rsidRDefault="003F11E9" w:rsidP="003F11E9">
      <w:pPr>
        <w:spacing w:after="120"/>
        <w:ind w:left="360"/>
      </w:pPr>
    </w:p>
    <w:p w:rsidR="003F11E9" w:rsidRDefault="003F11E9" w:rsidP="003F11E9">
      <w:pPr>
        <w:numPr>
          <w:ilvl w:val="0"/>
          <w:numId w:val="1"/>
        </w:numPr>
        <w:tabs>
          <w:tab w:val="clear" w:pos="432"/>
          <w:tab w:val="num" w:pos="-360"/>
        </w:tabs>
        <w:spacing w:after="120" w:line="276" w:lineRule="auto"/>
        <w:ind w:left="360" w:hanging="360"/>
      </w:pPr>
      <w:r>
        <w:t>Jaké je Vaše dokončené vzdělání?</w:t>
      </w:r>
      <w:r>
        <w:tab/>
      </w:r>
      <w:r>
        <w:tab/>
        <w:t>1. Základní</w:t>
      </w:r>
    </w:p>
    <w:p w:rsidR="003F11E9" w:rsidRDefault="003F11E9" w:rsidP="003F11E9">
      <w:pPr>
        <w:spacing w:after="120"/>
        <w:ind w:left="4956"/>
      </w:pPr>
      <w:r>
        <w:t>2. Středoškolské bez maturity</w:t>
      </w:r>
    </w:p>
    <w:p w:rsidR="003F11E9" w:rsidRDefault="003F11E9" w:rsidP="003F11E9">
      <w:pPr>
        <w:spacing w:after="120"/>
        <w:ind w:left="4956"/>
      </w:pPr>
      <w:r>
        <w:t>3. Maturita</w:t>
      </w:r>
    </w:p>
    <w:p w:rsidR="003F11E9" w:rsidRDefault="003F11E9" w:rsidP="003F11E9">
      <w:pPr>
        <w:spacing w:after="120"/>
        <w:ind w:left="4956"/>
      </w:pPr>
      <w:r>
        <w:t>4. Vysokoškolské</w:t>
      </w:r>
    </w:p>
    <w:p w:rsidR="003F11E9" w:rsidRDefault="003F11E9" w:rsidP="003F11E9">
      <w:pPr>
        <w:spacing w:after="120"/>
      </w:pPr>
      <w:r>
        <w:t>4.  Praxe řidiče</w:t>
      </w:r>
      <w:r>
        <w:tab/>
        <w:t>1. Do 5 ti let</w:t>
      </w:r>
    </w:p>
    <w:p w:rsidR="003F11E9" w:rsidRPr="003D7201" w:rsidRDefault="003F11E9" w:rsidP="003F11E9">
      <w:pPr>
        <w:spacing w:after="120"/>
      </w:pPr>
      <w:r>
        <w:tab/>
        <w:t xml:space="preserve"> </w:t>
      </w:r>
      <w:r>
        <w:tab/>
      </w:r>
      <w:r>
        <w:tab/>
        <w:t>2. Více jak 6 let</w:t>
      </w:r>
    </w:p>
    <w:p w:rsidR="003F11E9" w:rsidRDefault="003F11E9" w:rsidP="003F11E9">
      <w:pPr>
        <w:pStyle w:val="Odstavecseseznamem"/>
        <w:numPr>
          <w:ilvl w:val="0"/>
          <w:numId w:val="21"/>
        </w:numPr>
        <w:spacing w:after="120" w:line="276" w:lineRule="auto"/>
        <w:ind w:left="284" w:hanging="284"/>
        <w:contextualSpacing w:val="0"/>
      </w:pPr>
      <w:r>
        <w:t>Co je pro mě nejdůležitější?</w:t>
      </w:r>
      <w:r>
        <w:tab/>
        <w:t>1.  Rodina</w:t>
      </w:r>
    </w:p>
    <w:p w:rsidR="003F11E9" w:rsidRDefault="003F11E9" w:rsidP="003F11E9">
      <w:pPr>
        <w:pStyle w:val="Odstavecseseznamem"/>
        <w:spacing w:after="120"/>
        <w:ind w:left="2880"/>
      </w:pPr>
      <w:r>
        <w:t xml:space="preserve">      </w:t>
      </w:r>
      <w:r>
        <w:tab/>
        <w:t xml:space="preserve">2.  Děti  </w:t>
      </w:r>
    </w:p>
    <w:p w:rsidR="003F11E9" w:rsidRDefault="003F11E9" w:rsidP="003F11E9">
      <w:pPr>
        <w:pStyle w:val="Odstavecseseznamem"/>
        <w:spacing w:after="120"/>
        <w:ind w:left="2880"/>
      </w:pPr>
      <w:r>
        <w:t xml:space="preserve">       </w:t>
      </w:r>
      <w:r>
        <w:tab/>
        <w:t>3.  Kariéra</w:t>
      </w:r>
    </w:p>
    <w:p w:rsidR="003F11E9" w:rsidRDefault="003F11E9" w:rsidP="003F11E9">
      <w:pPr>
        <w:pStyle w:val="Odstavecseseznamem"/>
        <w:spacing w:after="120"/>
        <w:ind w:left="2880"/>
      </w:pPr>
      <w:r>
        <w:t xml:space="preserve">       </w:t>
      </w:r>
      <w:r>
        <w:tab/>
        <w:t>4.  Peníze</w:t>
      </w:r>
    </w:p>
    <w:p w:rsidR="003F11E9" w:rsidRDefault="003F11E9" w:rsidP="003F11E9">
      <w:pPr>
        <w:pStyle w:val="Odstavecseseznamem"/>
        <w:spacing w:after="120"/>
        <w:ind w:left="2880"/>
      </w:pPr>
    </w:p>
    <w:p w:rsidR="003F11E9" w:rsidRPr="00154A4B" w:rsidRDefault="003F11E9" w:rsidP="003F11E9">
      <w:pPr>
        <w:pStyle w:val="Odstavecseseznamem"/>
        <w:numPr>
          <w:ilvl w:val="0"/>
          <w:numId w:val="21"/>
        </w:numPr>
        <w:shd w:val="clear" w:color="auto" w:fill="FFFFFF"/>
        <w:spacing w:after="120" w:line="276" w:lineRule="auto"/>
        <w:ind w:left="284" w:hanging="284"/>
        <w:contextualSpacing w:val="0"/>
        <w:rPr>
          <w:shd w:val="clear" w:color="auto" w:fill="FFFF00"/>
        </w:rPr>
      </w:pPr>
      <w:r>
        <w:t>Je pro Vás důležité stálé zaměstnání ?</w:t>
      </w:r>
      <w:r w:rsidRPr="00F927BE">
        <w:rPr>
          <w:shd w:val="clear" w:color="auto" w:fill="FFFFFF"/>
        </w:rPr>
        <w:tab/>
        <w:t>1.  Ano</w:t>
      </w:r>
      <w:r w:rsidRPr="00F927BE">
        <w:rPr>
          <w:shd w:val="clear" w:color="auto" w:fill="FFFFFF"/>
        </w:rPr>
        <w:tab/>
      </w:r>
      <w:r w:rsidRPr="00F927BE">
        <w:rPr>
          <w:shd w:val="clear" w:color="auto" w:fill="FFFFFF"/>
        </w:rPr>
        <w:tab/>
      </w:r>
      <w:r w:rsidRPr="00F927BE">
        <w:rPr>
          <w:shd w:val="clear" w:color="auto" w:fill="FFFFFF"/>
        </w:rPr>
        <w:tab/>
      </w:r>
      <w:r w:rsidRPr="00F927BE">
        <w:rPr>
          <w:shd w:val="clear" w:color="auto" w:fill="FFFFFF"/>
        </w:rPr>
        <w:tab/>
        <w:t>2. Ne</w:t>
      </w:r>
    </w:p>
    <w:p w:rsidR="003F11E9" w:rsidRDefault="003F11E9" w:rsidP="003F11E9">
      <w:pPr>
        <w:pStyle w:val="Odstavecseseznamem"/>
        <w:numPr>
          <w:ilvl w:val="0"/>
          <w:numId w:val="21"/>
        </w:numPr>
        <w:shd w:val="clear" w:color="auto" w:fill="FFFFFF"/>
        <w:spacing w:after="120" w:line="276" w:lineRule="auto"/>
        <w:ind w:left="0" w:hanging="284"/>
        <w:contextualSpacing w:val="0"/>
      </w:pPr>
      <w:r>
        <w:t xml:space="preserve">Je jazyková bariéra překážkou práce řidiče MKD ? </w:t>
      </w:r>
    </w:p>
    <w:p w:rsidR="00065FFC" w:rsidRDefault="00065FFC" w:rsidP="00065FFC">
      <w:pPr>
        <w:pStyle w:val="Odstavecseseznamem"/>
        <w:numPr>
          <w:ilvl w:val="0"/>
          <w:numId w:val="23"/>
        </w:numPr>
        <w:shd w:val="clear" w:color="auto" w:fill="FFFFFF"/>
        <w:spacing w:after="120" w:line="276" w:lineRule="auto"/>
        <w:contextualSpacing w:val="0"/>
      </w:pPr>
      <w:r>
        <w:t>Ano</w:t>
      </w:r>
      <w:r>
        <w:tab/>
      </w:r>
      <w:r>
        <w:tab/>
        <w:t xml:space="preserve">2. Ne </w:t>
      </w:r>
      <w:r>
        <w:tab/>
      </w:r>
      <w:r>
        <w:tab/>
        <w:t xml:space="preserve">3. Navigace </w:t>
      </w:r>
      <w:r>
        <w:tab/>
      </w:r>
      <w:r>
        <w:tab/>
        <w:t>4. Měl jsem problém</w:t>
      </w:r>
    </w:p>
    <w:p w:rsidR="00065FFC" w:rsidRDefault="00065FFC" w:rsidP="00065FFC">
      <w:pPr>
        <w:pStyle w:val="Odstavecseseznamem"/>
        <w:shd w:val="clear" w:color="auto" w:fill="FFFFFF"/>
        <w:spacing w:after="120" w:line="276" w:lineRule="auto"/>
        <w:contextualSpacing w:val="0"/>
      </w:pPr>
    </w:p>
    <w:p w:rsidR="00065FFC" w:rsidRDefault="00065FFC" w:rsidP="00065FFC">
      <w:pPr>
        <w:pStyle w:val="Odstavecseseznamem"/>
        <w:shd w:val="clear" w:color="auto" w:fill="FFFFFF"/>
        <w:spacing w:after="120" w:line="276" w:lineRule="auto"/>
        <w:contextualSpacing w:val="0"/>
      </w:pPr>
    </w:p>
    <w:p w:rsidR="003F11E9" w:rsidRPr="005C1759" w:rsidRDefault="003F11E9" w:rsidP="003F11E9">
      <w:pPr>
        <w:pStyle w:val="Odstavecseseznamem"/>
        <w:shd w:val="clear" w:color="auto" w:fill="FFFFFF"/>
        <w:spacing w:after="120"/>
        <w:ind w:left="0"/>
        <w:rPr>
          <w:b/>
          <w:shd w:val="clear" w:color="auto" w:fill="FFFF00"/>
        </w:rPr>
      </w:pPr>
      <w:r w:rsidRPr="009C2CCD">
        <w:rPr>
          <w:b/>
          <w:shd w:val="clear" w:color="auto" w:fill="FFFFFF"/>
        </w:rPr>
        <w:lastRenderedPageBreak/>
        <w:t>Otázka č. 8 pro ty, kte</w:t>
      </w:r>
      <w:r>
        <w:rPr>
          <w:b/>
          <w:shd w:val="clear" w:color="auto" w:fill="FFFFFF"/>
        </w:rPr>
        <w:t>ří odpověděli na otázku č.2 ne</w:t>
      </w:r>
    </w:p>
    <w:p w:rsidR="003F11E9" w:rsidRDefault="003F11E9" w:rsidP="003F11E9">
      <w:pPr>
        <w:pStyle w:val="Odstavecseseznamem"/>
        <w:numPr>
          <w:ilvl w:val="0"/>
          <w:numId w:val="21"/>
        </w:numPr>
        <w:spacing w:after="120" w:line="276" w:lineRule="auto"/>
        <w:ind w:left="284"/>
        <w:contextualSpacing w:val="0"/>
      </w:pPr>
      <w:r>
        <w:t>Pracoval jste již někdy jako řidič mezinárodní kamionové dopravy</w:t>
      </w:r>
    </w:p>
    <w:p w:rsidR="003F11E9" w:rsidRDefault="003F11E9" w:rsidP="003F11E9">
      <w:pPr>
        <w:pStyle w:val="Odstavecseseznamem"/>
        <w:spacing w:after="120"/>
        <w:ind w:left="3824" w:firstLine="424"/>
      </w:pPr>
      <w:r>
        <w:t xml:space="preserve"> </w:t>
      </w:r>
      <w:r>
        <w:tab/>
        <w:t>1.   Ano</w:t>
      </w:r>
    </w:p>
    <w:p w:rsidR="003F11E9" w:rsidRPr="00154A4B" w:rsidRDefault="003F11E9" w:rsidP="003F11E9">
      <w:pPr>
        <w:pStyle w:val="Odstavecseseznamem"/>
        <w:numPr>
          <w:ilvl w:val="0"/>
          <w:numId w:val="22"/>
        </w:numPr>
        <w:spacing w:after="120" w:line="276" w:lineRule="auto"/>
        <w:contextualSpacing w:val="0"/>
      </w:pPr>
      <w:r>
        <w:t>Ne     –   přeskočte otázku č. 9 a č 10</w:t>
      </w:r>
    </w:p>
    <w:p w:rsidR="003F11E9" w:rsidRDefault="003F11E9" w:rsidP="003F11E9">
      <w:pPr>
        <w:pStyle w:val="Odstavecseseznamem"/>
        <w:numPr>
          <w:ilvl w:val="0"/>
          <w:numId w:val="21"/>
        </w:numPr>
        <w:spacing w:after="120" w:line="276" w:lineRule="auto"/>
        <w:ind w:left="284"/>
        <w:contextualSpacing w:val="0"/>
      </w:pPr>
      <w:r>
        <w:t>Po kolika letech jste odešel ?</w:t>
      </w:r>
    </w:p>
    <w:p w:rsidR="003F11E9" w:rsidRDefault="003F11E9" w:rsidP="003F11E9">
      <w:pPr>
        <w:pStyle w:val="Odstavecseseznamem"/>
        <w:spacing w:after="120"/>
        <w:ind w:left="284"/>
      </w:pPr>
    </w:p>
    <w:p w:rsidR="003F11E9" w:rsidRDefault="003F11E9" w:rsidP="003F11E9">
      <w:pPr>
        <w:pStyle w:val="Odstavecseseznamem"/>
        <w:numPr>
          <w:ilvl w:val="0"/>
          <w:numId w:val="21"/>
        </w:numPr>
        <w:spacing w:after="120" w:line="276" w:lineRule="auto"/>
        <w:ind w:left="284"/>
        <w:contextualSpacing w:val="0"/>
      </w:pPr>
      <w:r>
        <w:t>Co bylo důvodem odchodu</w:t>
      </w:r>
      <w:r>
        <w:tab/>
        <w:t>1.  Rodina děti</w:t>
      </w:r>
    </w:p>
    <w:p w:rsidR="003F11E9" w:rsidRDefault="003F11E9" w:rsidP="003F11E9">
      <w:pPr>
        <w:pStyle w:val="Odstavecseseznamem"/>
        <w:spacing w:after="120"/>
        <w:ind w:left="2880" w:firstLine="665"/>
      </w:pPr>
      <w:r>
        <w:t>2. Peníze</w:t>
      </w:r>
    </w:p>
    <w:p w:rsidR="003F11E9" w:rsidRDefault="003F11E9" w:rsidP="003F11E9">
      <w:pPr>
        <w:pStyle w:val="Odstavecseseznamem"/>
        <w:spacing w:after="120"/>
        <w:ind w:left="2880" w:firstLine="665"/>
      </w:pPr>
      <w:r>
        <w:t>3. Časová náročnost práce</w:t>
      </w:r>
    </w:p>
    <w:p w:rsidR="003F11E9" w:rsidRDefault="003F11E9" w:rsidP="003F11E9">
      <w:pPr>
        <w:pStyle w:val="Odstavecseseznamem"/>
        <w:spacing w:after="120"/>
        <w:ind w:left="2880"/>
      </w:pPr>
    </w:p>
    <w:p w:rsidR="003F11E9" w:rsidRDefault="00065FFC" w:rsidP="003F11E9">
      <w:pPr>
        <w:pStyle w:val="Odstavecseseznamem"/>
        <w:numPr>
          <w:ilvl w:val="0"/>
          <w:numId w:val="21"/>
        </w:numPr>
        <w:spacing w:after="120" w:line="276" w:lineRule="auto"/>
        <w:ind w:left="284"/>
        <w:contextualSpacing w:val="0"/>
      </w:pPr>
      <w:r>
        <w:t>Jsou legislativní předpisy překážkou práce řidiče MKD</w:t>
      </w:r>
      <w:r w:rsidR="003F11E9">
        <w:t xml:space="preserve"> </w:t>
      </w:r>
      <w:r w:rsidR="003F11E9" w:rsidRPr="009C2CCD">
        <w:t xml:space="preserve"> ?</w:t>
      </w:r>
    </w:p>
    <w:p w:rsidR="003F11E9" w:rsidRDefault="00065FFC" w:rsidP="00065FFC">
      <w:pPr>
        <w:pStyle w:val="Odstavecseseznamem"/>
        <w:numPr>
          <w:ilvl w:val="0"/>
          <w:numId w:val="24"/>
        </w:numPr>
        <w:spacing w:after="120"/>
      </w:pPr>
      <w:r>
        <w:t>Ano</w:t>
      </w:r>
    </w:p>
    <w:p w:rsidR="00065FFC" w:rsidRDefault="00065FFC" w:rsidP="00065FFC">
      <w:pPr>
        <w:pStyle w:val="Odstavecseseznamem"/>
        <w:numPr>
          <w:ilvl w:val="0"/>
          <w:numId w:val="24"/>
        </w:numPr>
        <w:spacing w:after="120"/>
      </w:pPr>
      <w:r>
        <w:t>Ne</w:t>
      </w:r>
    </w:p>
    <w:p w:rsidR="00065FFC" w:rsidRDefault="00065FFC" w:rsidP="00065FFC">
      <w:pPr>
        <w:pStyle w:val="Odstavecseseznamem"/>
        <w:spacing w:after="120"/>
        <w:ind w:left="3905"/>
      </w:pPr>
    </w:p>
    <w:p w:rsidR="003F11E9" w:rsidRPr="009C2CCD" w:rsidRDefault="003F11E9" w:rsidP="003F11E9">
      <w:pPr>
        <w:pStyle w:val="Odstavecseseznamem"/>
        <w:spacing w:after="120"/>
        <w:ind w:left="0"/>
        <w:rPr>
          <w:b/>
        </w:rPr>
      </w:pPr>
      <w:r w:rsidRPr="009C2CCD">
        <w:rPr>
          <w:b/>
        </w:rPr>
        <w:t>Otázka 12</w:t>
      </w:r>
      <w:r>
        <w:rPr>
          <w:b/>
        </w:rPr>
        <w:t>.-14. pouze pro pro stávající řidiče MKD</w:t>
      </w:r>
    </w:p>
    <w:p w:rsidR="003F11E9" w:rsidRDefault="003F11E9" w:rsidP="003F11E9">
      <w:pPr>
        <w:pStyle w:val="Odstavecseseznamem"/>
        <w:numPr>
          <w:ilvl w:val="0"/>
          <w:numId w:val="21"/>
        </w:numPr>
        <w:spacing w:after="120" w:line="276" w:lineRule="auto"/>
        <w:ind w:left="284"/>
        <w:contextualSpacing w:val="0"/>
      </w:pPr>
      <w:r>
        <w:t>Zhodnoťte :</w:t>
      </w:r>
      <w:r>
        <w:tab/>
        <w:t xml:space="preserve"> 1.  Práci vykonávám</w:t>
      </w:r>
      <w:r w:rsidR="00C673CA">
        <w:t>,</w:t>
      </w:r>
      <w:r>
        <w:t xml:space="preserve"> protože mne baví</w:t>
      </w:r>
    </w:p>
    <w:p w:rsidR="003F11E9" w:rsidRDefault="003F11E9" w:rsidP="003F11E9">
      <w:pPr>
        <w:pStyle w:val="Odstavecseseznamem"/>
        <w:spacing w:after="120"/>
      </w:pPr>
      <w:r>
        <w:t xml:space="preserve">           </w:t>
      </w:r>
      <w:r>
        <w:tab/>
      </w:r>
      <w:r>
        <w:tab/>
        <w:t xml:space="preserve">  2.  Je to dobře placená práce</w:t>
      </w:r>
    </w:p>
    <w:p w:rsidR="003F11E9" w:rsidRDefault="003F11E9" w:rsidP="003F11E9">
      <w:pPr>
        <w:pStyle w:val="Odstavecseseznamem"/>
        <w:spacing w:after="120"/>
      </w:pPr>
      <w:r>
        <w:t xml:space="preserve">          </w:t>
      </w:r>
      <w:r>
        <w:tab/>
      </w:r>
      <w:r>
        <w:tab/>
        <w:t xml:space="preserve">  3.  Rád cestuji a poznávám svět </w:t>
      </w:r>
    </w:p>
    <w:p w:rsidR="003F11E9" w:rsidRDefault="003F11E9" w:rsidP="003F11E9">
      <w:pPr>
        <w:pStyle w:val="Odstavecseseznamem"/>
        <w:spacing w:after="120"/>
      </w:pPr>
      <w:r>
        <w:t xml:space="preserve">              </w:t>
      </w:r>
      <w:r>
        <w:tab/>
        <w:t xml:space="preserve">  4.  Práce mne vůbec nebaví</w:t>
      </w:r>
    </w:p>
    <w:p w:rsidR="003F11E9" w:rsidRDefault="003F11E9" w:rsidP="003F11E9">
      <w:pPr>
        <w:pStyle w:val="Odstavecseseznamem"/>
        <w:numPr>
          <w:ilvl w:val="0"/>
          <w:numId w:val="21"/>
        </w:numPr>
        <w:spacing w:after="120" w:line="276" w:lineRule="auto"/>
        <w:ind w:left="284"/>
        <w:contextualSpacing w:val="0"/>
      </w:pPr>
      <w:r>
        <w:t xml:space="preserve">Tato práce mě plně uspokojuje, znova bych se pro ni rozhodl? </w:t>
      </w:r>
      <w:r>
        <w:tab/>
        <w:t xml:space="preserve">1. Ano </w:t>
      </w:r>
    </w:p>
    <w:p w:rsidR="003F11E9" w:rsidRDefault="003F11E9" w:rsidP="003F11E9">
      <w:pPr>
        <w:pStyle w:val="Odstavecseseznamem"/>
        <w:spacing w:after="120"/>
        <w:ind w:left="4956"/>
      </w:pPr>
      <w:r>
        <w:t xml:space="preserve">           </w:t>
      </w:r>
      <w:r>
        <w:tab/>
      </w:r>
      <w:r>
        <w:tab/>
        <w:t>2. Ne</w:t>
      </w:r>
    </w:p>
    <w:p w:rsidR="003F11E9" w:rsidRDefault="003F11E9" w:rsidP="003F11E9">
      <w:pPr>
        <w:pStyle w:val="Odstavecseseznamem"/>
        <w:numPr>
          <w:ilvl w:val="0"/>
          <w:numId w:val="21"/>
        </w:numPr>
        <w:tabs>
          <w:tab w:val="left" w:pos="567"/>
        </w:tabs>
        <w:spacing w:after="120" w:line="240" w:lineRule="auto"/>
        <w:ind w:left="284" w:hanging="357"/>
        <w:contextualSpacing w:val="0"/>
      </w:pPr>
      <w:r>
        <w:t>Vyjádřete se –  1.  Měl jsem se věnovat kariéře</w:t>
      </w:r>
    </w:p>
    <w:p w:rsidR="003F11E9" w:rsidRDefault="003F11E9" w:rsidP="003F11E9">
      <w:pPr>
        <w:spacing w:after="120" w:line="240" w:lineRule="auto"/>
        <w:ind w:left="1080"/>
      </w:pPr>
      <w:r>
        <w:t xml:space="preserve">                 2.  Měl jsem se věnovat  dětem</w:t>
      </w:r>
      <w:r w:rsidR="00C673CA">
        <w:t>, vyrostly</w:t>
      </w:r>
      <w:r>
        <w:t xml:space="preserve"> bez táty</w:t>
      </w:r>
    </w:p>
    <w:p w:rsidR="003F11E9" w:rsidRDefault="003F11E9" w:rsidP="003F11E9">
      <w:pPr>
        <w:spacing w:after="120" w:line="240" w:lineRule="auto"/>
        <w:ind w:left="1080"/>
      </w:pPr>
      <w:r>
        <w:t xml:space="preserve">                 3.  Podařilo se mi to skloubit</w:t>
      </w:r>
    </w:p>
    <w:p w:rsidR="003F11E9" w:rsidRDefault="003F11E9" w:rsidP="003F11E9">
      <w:pPr>
        <w:spacing w:after="120" w:line="240" w:lineRule="auto"/>
        <w:ind w:left="1080"/>
      </w:pPr>
    </w:p>
    <w:p w:rsidR="003F11E9" w:rsidRDefault="003F11E9" w:rsidP="003F11E9">
      <w:pPr>
        <w:spacing w:after="120"/>
      </w:pPr>
    </w:p>
    <w:p w:rsidR="003F11E9" w:rsidRPr="00154A4B" w:rsidRDefault="003F11E9" w:rsidP="003F11E9">
      <w:pPr>
        <w:spacing w:after="120"/>
        <w:jc w:val="both"/>
        <w:rPr>
          <w:b/>
        </w:rPr>
      </w:pPr>
      <w:r w:rsidRPr="00154A4B">
        <w:rPr>
          <w:b/>
        </w:rPr>
        <w:t>Děkuji Vám za spolupráci a za Váš čas.</w:t>
      </w:r>
    </w:p>
    <w:p w:rsidR="003F11E9" w:rsidRDefault="003F11E9" w:rsidP="003F11E9">
      <w:pPr>
        <w:spacing w:after="120"/>
      </w:pPr>
    </w:p>
    <w:p w:rsidR="00BB4FD2" w:rsidRDefault="00BB4FD2">
      <w:pPr>
        <w:rPr>
          <w:b/>
        </w:rPr>
      </w:pPr>
    </w:p>
    <w:p w:rsidR="003F11E9" w:rsidRDefault="003F11E9">
      <w:pPr>
        <w:rPr>
          <w:b/>
        </w:rPr>
      </w:pPr>
    </w:p>
    <w:p w:rsidR="003F11E9" w:rsidRDefault="003F11E9">
      <w:pPr>
        <w:rPr>
          <w:b/>
        </w:rPr>
      </w:pPr>
    </w:p>
    <w:p w:rsidR="003F11E9" w:rsidRDefault="003F11E9">
      <w:pPr>
        <w:rPr>
          <w:b/>
        </w:rPr>
      </w:pPr>
    </w:p>
    <w:p w:rsidR="008F1A42" w:rsidRPr="003276B0" w:rsidRDefault="003276B0">
      <w:pPr>
        <w:rPr>
          <w:b/>
        </w:rPr>
      </w:pPr>
      <w:r>
        <w:rPr>
          <w:b/>
        </w:rPr>
        <w:lastRenderedPageBreak/>
        <w:t>Příloha č.2 Tabulky charakterizující jednotli</w:t>
      </w:r>
      <w:r w:rsidR="00065FFC">
        <w:rPr>
          <w:b/>
        </w:rPr>
        <w:t>vé výběrové skupiny respondentů</w:t>
      </w:r>
      <w:r>
        <w:rPr>
          <w:b/>
        </w:rPr>
        <w:t>.</w:t>
      </w:r>
    </w:p>
    <w:p w:rsidR="008F1A42" w:rsidRDefault="008F1A42"/>
    <w:sectPr w:rsidR="008F1A42" w:rsidSect="006D0FE7">
      <w:footerReference w:type="default" r:id="rId20"/>
      <w:footnotePr>
        <w:pos w:val="beneathText"/>
      </w:footnotePr>
      <w:pgSz w:w="11905" w:h="16837"/>
      <w:pgMar w:top="1418" w:right="1418" w:bottom="1418" w:left="1985" w:header="709" w:footer="709" w:gutter="0"/>
      <w:pgNumType w:start="1"/>
      <w:cols w:space="708"/>
      <w:titlePg/>
      <w:docGrid w:linePitch="326"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7E6" w:rsidRDefault="005F47E6" w:rsidP="00EC1583">
      <w:pPr>
        <w:spacing w:line="240" w:lineRule="auto"/>
      </w:pPr>
      <w:r>
        <w:separator/>
      </w:r>
    </w:p>
  </w:endnote>
  <w:endnote w:type="continuationSeparator" w:id="0">
    <w:p w:rsidR="005F47E6" w:rsidRDefault="005F47E6" w:rsidP="00EC158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Cambria">
    <w:panose1 w:val="02040503050406030204"/>
    <w:charset w:val="EE"/>
    <w:family w:val="roman"/>
    <w:pitch w:val="variable"/>
    <w:sig w:usb0="A00002EF" w:usb1="4000004B" w:usb2="00000000" w:usb3="00000000" w:csb0="0000009F" w:csb1="00000000"/>
  </w:font>
  <w:font w:name="font315">
    <w:altName w:val="Times New Roman"/>
    <w:charset w:val="EE"/>
    <w:family w:val="auto"/>
    <w:pitch w:val="variable"/>
    <w:sig w:usb0="00000000" w:usb1="00000000" w:usb2="00000000" w:usb3="00000000" w:csb0="00000000"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AA8" w:rsidRDefault="00E54AA8">
    <w:pPr>
      <w:pStyle w:val="Zpat"/>
      <w:jc w:val="center"/>
    </w:pPr>
    <w:fldSimple w:instr=" PAGE   \* MERGEFORMAT ">
      <w:r w:rsidR="00120E62">
        <w:rPr>
          <w:noProof/>
        </w:rPr>
        <w:t>10</w:t>
      </w:r>
    </w:fldSimple>
  </w:p>
  <w:p w:rsidR="00E54AA8" w:rsidRDefault="00E54AA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7E6" w:rsidRDefault="005F47E6" w:rsidP="00EC1583">
      <w:pPr>
        <w:spacing w:line="240" w:lineRule="auto"/>
      </w:pPr>
      <w:r>
        <w:separator/>
      </w:r>
    </w:p>
  </w:footnote>
  <w:footnote w:type="continuationSeparator" w:id="0">
    <w:p w:rsidR="005F47E6" w:rsidRDefault="005F47E6" w:rsidP="00EC158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EC92AD"/>
    <w:multiLevelType w:val="hybridMultilevel"/>
    <w:tmpl w:val="FFA9D6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FA8FED2"/>
    <w:multiLevelType w:val="hybridMultilevel"/>
    <w:tmpl w:val="286AD2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3969094"/>
    <w:multiLevelType w:val="hybridMultilevel"/>
    <w:tmpl w:val="80E8E4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nsid w:val="00000002"/>
    <w:multiLevelType w:val="multilevel"/>
    <w:tmpl w:val="00000002"/>
    <w:name w:val="WW8Num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nsid w:val="00000004"/>
    <w:multiLevelType w:val="multilevel"/>
    <w:tmpl w:val="00000004"/>
    <w:name w:val="WW8Num4"/>
    <w:lvl w:ilvl="0">
      <w:start w:val="4"/>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7">
    <w:nsid w:val="0A215353"/>
    <w:multiLevelType w:val="hybridMultilevel"/>
    <w:tmpl w:val="94B2FB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D843EFA"/>
    <w:multiLevelType w:val="hybridMultilevel"/>
    <w:tmpl w:val="91C241B8"/>
    <w:lvl w:ilvl="0" w:tplc="5CB617A6">
      <w:numFmt w:val="bullet"/>
      <w:lvlText w:val="-"/>
      <w:lvlJc w:val="left"/>
      <w:pPr>
        <w:ind w:left="1778" w:hanging="360"/>
      </w:pPr>
      <w:rPr>
        <w:rFonts w:ascii="Times New Roman" w:eastAsia="Calibri" w:hAnsi="Times New Roman" w:cs="Times New Roman" w:hint="default"/>
        <w:b/>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9">
    <w:nsid w:val="16724779"/>
    <w:multiLevelType w:val="hybridMultilevel"/>
    <w:tmpl w:val="ADC259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83A294B"/>
    <w:multiLevelType w:val="multilevel"/>
    <w:tmpl w:val="F744A008"/>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19DA6EFD"/>
    <w:multiLevelType w:val="hybridMultilevel"/>
    <w:tmpl w:val="7070F0DC"/>
    <w:lvl w:ilvl="0" w:tplc="C1D6D95E">
      <w:numFmt w:val="bullet"/>
      <w:lvlText w:val="-"/>
      <w:lvlJc w:val="left"/>
      <w:pPr>
        <w:ind w:left="720" w:hanging="360"/>
      </w:pPr>
      <w:rPr>
        <w:rFonts w:ascii="Calibri" w:eastAsia="Lucida Sans Unicode"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3333175"/>
    <w:multiLevelType w:val="hybridMultilevel"/>
    <w:tmpl w:val="55E80B70"/>
    <w:lvl w:ilvl="0" w:tplc="04050011">
      <w:start w:val="1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A328A68"/>
    <w:multiLevelType w:val="hybridMultilevel"/>
    <w:tmpl w:val="80E531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4E3762D4"/>
    <w:multiLevelType w:val="hybridMultilevel"/>
    <w:tmpl w:val="F85C9116"/>
    <w:lvl w:ilvl="0" w:tplc="0405000F">
      <w:start w:val="5"/>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F217BF6"/>
    <w:multiLevelType w:val="hybridMultilevel"/>
    <w:tmpl w:val="6C92AA0C"/>
    <w:lvl w:ilvl="0" w:tplc="48041F0C">
      <w:start w:val="1"/>
      <w:numFmt w:val="decimal"/>
      <w:lvlText w:val="%1."/>
      <w:lvlJc w:val="left"/>
      <w:pPr>
        <w:ind w:left="3905" w:hanging="360"/>
      </w:pPr>
      <w:rPr>
        <w:rFonts w:hint="default"/>
      </w:rPr>
    </w:lvl>
    <w:lvl w:ilvl="1" w:tplc="04050019" w:tentative="1">
      <w:start w:val="1"/>
      <w:numFmt w:val="lowerLetter"/>
      <w:lvlText w:val="%2."/>
      <w:lvlJc w:val="left"/>
      <w:pPr>
        <w:ind w:left="4625" w:hanging="360"/>
      </w:pPr>
    </w:lvl>
    <w:lvl w:ilvl="2" w:tplc="0405001B" w:tentative="1">
      <w:start w:val="1"/>
      <w:numFmt w:val="lowerRoman"/>
      <w:lvlText w:val="%3."/>
      <w:lvlJc w:val="right"/>
      <w:pPr>
        <w:ind w:left="5345" w:hanging="180"/>
      </w:pPr>
    </w:lvl>
    <w:lvl w:ilvl="3" w:tplc="0405000F" w:tentative="1">
      <w:start w:val="1"/>
      <w:numFmt w:val="decimal"/>
      <w:lvlText w:val="%4."/>
      <w:lvlJc w:val="left"/>
      <w:pPr>
        <w:ind w:left="6065" w:hanging="360"/>
      </w:pPr>
    </w:lvl>
    <w:lvl w:ilvl="4" w:tplc="04050019" w:tentative="1">
      <w:start w:val="1"/>
      <w:numFmt w:val="lowerLetter"/>
      <w:lvlText w:val="%5."/>
      <w:lvlJc w:val="left"/>
      <w:pPr>
        <w:ind w:left="6785" w:hanging="360"/>
      </w:pPr>
    </w:lvl>
    <w:lvl w:ilvl="5" w:tplc="0405001B" w:tentative="1">
      <w:start w:val="1"/>
      <w:numFmt w:val="lowerRoman"/>
      <w:lvlText w:val="%6."/>
      <w:lvlJc w:val="right"/>
      <w:pPr>
        <w:ind w:left="7505" w:hanging="180"/>
      </w:pPr>
    </w:lvl>
    <w:lvl w:ilvl="6" w:tplc="0405000F" w:tentative="1">
      <w:start w:val="1"/>
      <w:numFmt w:val="decimal"/>
      <w:lvlText w:val="%7."/>
      <w:lvlJc w:val="left"/>
      <w:pPr>
        <w:ind w:left="8225" w:hanging="360"/>
      </w:pPr>
    </w:lvl>
    <w:lvl w:ilvl="7" w:tplc="04050019" w:tentative="1">
      <w:start w:val="1"/>
      <w:numFmt w:val="lowerLetter"/>
      <w:lvlText w:val="%8."/>
      <w:lvlJc w:val="left"/>
      <w:pPr>
        <w:ind w:left="8945" w:hanging="360"/>
      </w:pPr>
    </w:lvl>
    <w:lvl w:ilvl="8" w:tplc="0405001B" w:tentative="1">
      <w:start w:val="1"/>
      <w:numFmt w:val="lowerRoman"/>
      <w:lvlText w:val="%9."/>
      <w:lvlJc w:val="right"/>
      <w:pPr>
        <w:ind w:left="9665" w:hanging="180"/>
      </w:pPr>
    </w:lvl>
  </w:abstractNum>
  <w:abstractNum w:abstractNumId="16">
    <w:nsid w:val="500F1521"/>
    <w:multiLevelType w:val="multilevel"/>
    <w:tmpl w:val="8B08230E"/>
    <w:lvl w:ilvl="0">
      <w:start w:val="1"/>
      <w:numFmt w:val="decimal"/>
      <w:lvlText w:val="%1"/>
      <w:lvlJc w:val="left"/>
      <w:pPr>
        <w:ind w:left="360" w:hanging="360"/>
      </w:pPr>
      <w:rPr>
        <w:rFonts w:hint="default"/>
      </w:rPr>
    </w:lvl>
    <w:lvl w:ilvl="1">
      <w:start w:val="2"/>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17">
    <w:nsid w:val="615F521D"/>
    <w:multiLevelType w:val="hybridMultilevel"/>
    <w:tmpl w:val="7932F128"/>
    <w:lvl w:ilvl="0" w:tplc="B31CAC1E">
      <w:start w:val="1"/>
      <w:numFmt w:val="decimal"/>
      <w:lvlText w:val="%1"/>
      <w:lvlJc w:val="left"/>
      <w:pPr>
        <w:ind w:left="765" w:hanging="360"/>
      </w:pPr>
      <w:rPr>
        <w:rFonts w:hint="default"/>
        <w:color w:val="auto"/>
        <w:sz w:val="28"/>
      </w:r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18">
    <w:nsid w:val="69BAF0DD"/>
    <w:multiLevelType w:val="hybridMultilevel"/>
    <w:tmpl w:val="B0554C6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69F708DA"/>
    <w:multiLevelType w:val="multilevel"/>
    <w:tmpl w:val="9E78F41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6BAC4FCC"/>
    <w:multiLevelType w:val="hybridMultilevel"/>
    <w:tmpl w:val="BA50E82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72947333"/>
    <w:multiLevelType w:val="hybridMultilevel"/>
    <w:tmpl w:val="E028EF7C"/>
    <w:lvl w:ilvl="0" w:tplc="4CF48E6A">
      <w:start w:val="5"/>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nsid w:val="777752AC"/>
    <w:multiLevelType w:val="multilevel"/>
    <w:tmpl w:val="D04CA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1571F9"/>
    <w:multiLevelType w:val="hybridMultilevel"/>
    <w:tmpl w:val="2A9CFECC"/>
    <w:lvl w:ilvl="0" w:tplc="A140A004">
      <w:start w:val="2"/>
      <w:numFmt w:val="decimal"/>
      <w:lvlText w:val="%1."/>
      <w:lvlJc w:val="left"/>
      <w:pPr>
        <w:ind w:left="5316" w:hanging="360"/>
      </w:pPr>
      <w:rPr>
        <w:rFonts w:hint="default"/>
      </w:rPr>
    </w:lvl>
    <w:lvl w:ilvl="1" w:tplc="04050019" w:tentative="1">
      <w:start w:val="1"/>
      <w:numFmt w:val="lowerLetter"/>
      <w:lvlText w:val="%2."/>
      <w:lvlJc w:val="left"/>
      <w:pPr>
        <w:ind w:left="6036" w:hanging="360"/>
      </w:pPr>
    </w:lvl>
    <w:lvl w:ilvl="2" w:tplc="0405001B" w:tentative="1">
      <w:start w:val="1"/>
      <w:numFmt w:val="lowerRoman"/>
      <w:lvlText w:val="%3."/>
      <w:lvlJc w:val="right"/>
      <w:pPr>
        <w:ind w:left="6756" w:hanging="180"/>
      </w:pPr>
    </w:lvl>
    <w:lvl w:ilvl="3" w:tplc="0405000F" w:tentative="1">
      <w:start w:val="1"/>
      <w:numFmt w:val="decimal"/>
      <w:lvlText w:val="%4."/>
      <w:lvlJc w:val="left"/>
      <w:pPr>
        <w:ind w:left="7476" w:hanging="360"/>
      </w:pPr>
    </w:lvl>
    <w:lvl w:ilvl="4" w:tplc="04050019" w:tentative="1">
      <w:start w:val="1"/>
      <w:numFmt w:val="lowerLetter"/>
      <w:lvlText w:val="%5."/>
      <w:lvlJc w:val="left"/>
      <w:pPr>
        <w:ind w:left="8196" w:hanging="360"/>
      </w:pPr>
    </w:lvl>
    <w:lvl w:ilvl="5" w:tplc="0405001B" w:tentative="1">
      <w:start w:val="1"/>
      <w:numFmt w:val="lowerRoman"/>
      <w:lvlText w:val="%6."/>
      <w:lvlJc w:val="right"/>
      <w:pPr>
        <w:ind w:left="8916" w:hanging="180"/>
      </w:pPr>
    </w:lvl>
    <w:lvl w:ilvl="6" w:tplc="0405000F" w:tentative="1">
      <w:start w:val="1"/>
      <w:numFmt w:val="decimal"/>
      <w:lvlText w:val="%7."/>
      <w:lvlJc w:val="left"/>
      <w:pPr>
        <w:ind w:left="9636" w:hanging="360"/>
      </w:pPr>
    </w:lvl>
    <w:lvl w:ilvl="7" w:tplc="04050019" w:tentative="1">
      <w:start w:val="1"/>
      <w:numFmt w:val="lowerLetter"/>
      <w:lvlText w:val="%8."/>
      <w:lvlJc w:val="left"/>
      <w:pPr>
        <w:ind w:left="10356" w:hanging="360"/>
      </w:pPr>
    </w:lvl>
    <w:lvl w:ilvl="8" w:tplc="0405001B" w:tentative="1">
      <w:start w:val="1"/>
      <w:numFmt w:val="lowerRoman"/>
      <w:lvlText w:val="%9."/>
      <w:lvlJc w:val="right"/>
      <w:pPr>
        <w:ind w:left="11076" w:hanging="180"/>
      </w:pPr>
    </w:lvl>
  </w:abstractNum>
  <w:num w:numId="1">
    <w:abstractNumId w:val="3"/>
  </w:num>
  <w:num w:numId="2">
    <w:abstractNumId w:val="4"/>
  </w:num>
  <w:num w:numId="3">
    <w:abstractNumId w:val="5"/>
  </w:num>
  <w:num w:numId="4">
    <w:abstractNumId w:val="6"/>
  </w:num>
  <w:num w:numId="5">
    <w:abstractNumId w:val="8"/>
  </w:num>
  <w:num w:numId="6">
    <w:abstractNumId w:val="7"/>
  </w:num>
  <w:num w:numId="7">
    <w:abstractNumId w:val="21"/>
  </w:num>
  <w:num w:numId="8">
    <w:abstractNumId w:val="12"/>
  </w:num>
  <w:num w:numId="9">
    <w:abstractNumId w:val="11"/>
  </w:num>
  <w:num w:numId="10">
    <w:abstractNumId w:val="17"/>
  </w:num>
  <w:num w:numId="11">
    <w:abstractNumId w:val="10"/>
  </w:num>
  <w:num w:numId="12">
    <w:abstractNumId w:val="22"/>
  </w:num>
  <w:num w:numId="13">
    <w:abstractNumId w:val="19"/>
  </w:num>
  <w:num w:numId="14">
    <w:abstractNumId w:val="16"/>
  </w:num>
  <w:num w:numId="15">
    <w:abstractNumId w:val="1"/>
  </w:num>
  <w:num w:numId="16">
    <w:abstractNumId w:val="2"/>
  </w:num>
  <w:num w:numId="17">
    <w:abstractNumId w:val="20"/>
  </w:num>
  <w:num w:numId="18">
    <w:abstractNumId w:val="18"/>
  </w:num>
  <w:num w:numId="19">
    <w:abstractNumId w:val="13"/>
  </w:num>
  <w:num w:numId="20">
    <w:abstractNumId w:val="0"/>
  </w:num>
  <w:num w:numId="21">
    <w:abstractNumId w:val="14"/>
  </w:num>
  <w:num w:numId="22">
    <w:abstractNumId w:val="23"/>
  </w:num>
  <w:num w:numId="23">
    <w:abstractNumId w:val="9"/>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9"/>
  <w:hyphenationZone w:val="425"/>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56322"/>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8F1A42"/>
    <w:rsid w:val="00000025"/>
    <w:rsid w:val="0000212B"/>
    <w:rsid w:val="00004679"/>
    <w:rsid w:val="00024CEB"/>
    <w:rsid w:val="00033865"/>
    <w:rsid w:val="00040D3E"/>
    <w:rsid w:val="000521D9"/>
    <w:rsid w:val="00065FFC"/>
    <w:rsid w:val="00073542"/>
    <w:rsid w:val="000805B9"/>
    <w:rsid w:val="00093E49"/>
    <w:rsid w:val="00094BE1"/>
    <w:rsid w:val="000F4A7B"/>
    <w:rsid w:val="000F50B3"/>
    <w:rsid w:val="00106713"/>
    <w:rsid w:val="00110BCF"/>
    <w:rsid w:val="001174B3"/>
    <w:rsid w:val="00120E62"/>
    <w:rsid w:val="00120FB7"/>
    <w:rsid w:val="00127876"/>
    <w:rsid w:val="001356E9"/>
    <w:rsid w:val="00136A4B"/>
    <w:rsid w:val="001B617A"/>
    <w:rsid w:val="001D1BE0"/>
    <w:rsid w:val="001E12EF"/>
    <w:rsid w:val="001E3CC5"/>
    <w:rsid w:val="001F1569"/>
    <w:rsid w:val="002050E1"/>
    <w:rsid w:val="00223D7D"/>
    <w:rsid w:val="00224AA0"/>
    <w:rsid w:val="00233A15"/>
    <w:rsid w:val="00253968"/>
    <w:rsid w:val="00273227"/>
    <w:rsid w:val="00280638"/>
    <w:rsid w:val="00297521"/>
    <w:rsid w:val="002A0E94"/>
    <w:rsid w:val="002A4D71"/>
    <w:rsid w:val="002A5ADD"/>
    <w:rsid w:val="002C5CAF"/>
    <w:rsid w:val="002C6745"/>
    <w:rsid w:val="002D3D64"/>
    <w:rsid w:val="002E5898"/>
    <w:rsid w:val="002E640B"/>
    <w:rsid w:val="002F1C61"/>
    <w:rsid w:val="00302F9B"/>
    <w:rsid w:val="003276B0"/>
    <w:rsid w:val="00330973"/>
    <w:rsid w:val="00335FAD"/>
    <w:rsid w:val="003574D0"/>
    <w:rsid w:val="00360788"/>
    <w:rsid w:val="00376796"/>
    <w:rsid w:val="003B6CC6"/>
    <w:rsid w:val="003F11E9"/>
    <w:rsid w:val="003F31E4"/>
    <w:rsid w:val="0040680C"/>
    <w:rsid w:val="00416BD7"/>
    <w:rsid w:val="00417804"/>
    <w:rsid w:val="004328EB"/>
    <w:rsid w:val="004354EA"/>
    <w:rsid w:val="00447FAD"/>
    <w:rsid w:val="0045127C"/>
    <w:rsid w:val="00457A87"/>
    <w:rsid w:val="004675B6"/>
    <w:rsid w:val="00482410"/>
    <w:rsid w:val="004B2C86"/>
    <w:rsid w:val="004B4717"/>
    <w:rsid w:val="004D5B68"/>
    <w:rsid w:val="004E5287"/>
    <w:rsid w:val="004E59D2"/>
    <w:rsid w:val="004F240F"/>
    <w:rsid w:val="00524E09"/>
    <w:rsid w:val="0052571D"/>
    <w:rsid w:val="005354AB"/>
    <w:rsid w:val="00552879"/>
    <w:rsid w:val="005548CB"/>
    <w:rsid w:val="00556976"/>
    <w:rsid w:val="00561A5E"/>
    <w:rsid w:val="00573A3B"/>
    <w:rsid w:val="005853CD"/>
    <w:rsid w:val="005A15D5"/>
    <w:rsid w:val="005A62B5"/>
    <w:rsid w:val="005C6D64"/>
    <w:rsid w:val="005D0837"/>
    <w:rsid w:val="005D1AA4"/>
    <w:rsid w:val="005D3422"/>
    <w:rsid w:val="005D5E14"/>
    <w:rsid w:val="005F47E6"/>
    <w:rsid w:val="006010A9"/>
    <w:rsid w:val="00601262"/>
    <w:rsid w:val="00604F9F"/>
    <w:rsid w:val="0063136F"/>
    <w:rsid w:val="00632F03"/>
    <w:rsid w:val="0063699A"/>
    <w:rsid w:val="00646C94"/>
    <w:rsid w:val="00656851"/>
    <w:rsid w:val="00664C0F"/>
    <w:rsid w:val="00675E19"/>
    <w:rsid w:val="006B4E39"/>
    <w:rsid w:val="006D0FE7"/>
    <w:rsid w:val="006D7D2B"/>
    <w:rsid w:val="006F20E8"/>
    <w:rsid w:val="006F5415"/>
    <w:rsid w:val="00705F7B"/>
    <w:rsid w:val="00717BF7"/>
    <w:rsid w:val="00721C76"/>
    <w:rsid w:val="0072455F"/>
    <w:rsid w:val="0074541C"/>
    <w:rsid w:val="00745B67"/>
    <w:rsid w:val="00751F01"/>
    <w:rsid w:val="00781622"/>
    <w:rsid w:val="00791BBA"/>
    <w:rsid w:val="0079219B"/>
    <w:rsid w:val="007A3D8B"/>
    <w:rsid w:val="007A43FF"/>
    <w:rsid w:val="007B19B0"/>
    <w:rsid w:val="007E3838"/>
    <w:rsid w:val="007E3FB5"/>
    <w:rsid w:val="007E7F34"/>
    <w:rsid w:val="0084567D"/>
    <w:rsid w:val="00846548"/>
    <w:rsid w:val="008537B4"/>
    <w:rsid w:val="00856462"/>
    <w:rsid w:val="00866857"/>
    <w:rsid w:val="00870A6F"/>
    <w:rsid w:val="00896977"/>
    <w:rsid w:val="008A4F29"/>
    <w:rsid w:val="008B0B72"/>
    <w:rsid w:val="008B0CCA"/>
    <w:rsid w:val="008C4DED"/>
    <w:rsid w:val="008C5456"/>
    <w:rsid w:val="008C557F"/>
    <w:rsid w:val="008E2E1D"/>
    <w:rsid w:val="008F1A42"/>
    <w:rsid w:val="00923EE4"/>
    <w:rsid w:val="009300A7"/>
    <w:rsid w:val="009348D6"/>
    <w:rsid w:val="009470E7"/>
    <w:rsid w:val="00960944"/>
    <w:rsid w:val="009642EF"/>
    <w:rsid w:val="00964BC3"/>
    <w:rsid w:val="00970F13"/>
    <w:rsid w:val="00995058"/>
    <w:rsid w:val="009C30AD"/>
    <w:rsid w:val="009C519D"/>
    <w:rsid w:val="009E0B0B"/>
    <w:rsid w:val="009E16CF"/>
    <w:rsid w:val="00A02DF3"/>
    <w:rsid w:val="00A06E41"/>
    <w:rsid w:val="00A452B4"/>
    <w:rsid w:val="00A548E8"/>
    <w:rsid w:val="00A60005"/>
    <w:rsid w:val="00A73969"/>
    <w:rsid w:val="00A80294"/>
    <w:rsid w:val="00A839F4"/>
    <w:rsid w:val="00AA5E9E"/>
    <w:rsid w:val="00AA7AB1"/>
    <w:rsid w:val="00AE575E"/>
    <w:rsid w:val="00AE57E5"/>
    <w:rsid w:val="00B0174D"/>
    <w:rsid w:val="00B17E7F"/>
    <w:rsid w:val="00B707B1"/>
    <w:rsid w:val="00B75CAD"/>
    <w:rsid w:val="00B93143"/>
    <w:rsid w:val="00B97D94"/>
    <w:rsid w:val="00BB4FD2"/>
    <w:rsid w:val="00BC599B"/>
    <w:rsid w:val="00BC6A11"/>
    <w:rsid w:val="00BE7ED3"/>
    <w:rsid w:val="00BF2FE2"/>
    <w:rsid w:val="00BF48B3"/>
    <w:rsid w:val="00BF595A"/>
    <w:rsid w:val="00C07B80"/>
    <w:rsid w:val="00C15868"/>
    <w:rsid w:val="00C1596E"/>
    <w:rsid w:val="00C1639C"/>
    <w:rsid w:val="00C34966"/>
    <w:rsid w:val="00C52036"/>
    <w:rsid w:val="00C673CA"/>
    <w:rsid w:val="00C97B85"/>
    <w:rsid w:val="00CB0922"/>
    <w:rsid w:val="00CD6985"/>
    <w:rsid w:val="00CF0162"/>
    <w:rsid w:val="00D15177"/>
    <w:rsid w:val="00D241AD"/>
    <w:rsid w:val="00D3064E"/>
    <w:rsid w:val="00D436AB"/>
    <w:rsid w:val="00D54EE7"/>
    <w:rsid w:val="00D604E7"/>
    <w:rsid w:val="00D91C95"/>
    <w:rsid w:val="00D95061"/>
    <w:rsid w:val="00DA0A7C"/>
    <w:rsid w:val="00DB366E"/>
    <w:rsid w:val="00DC402C"/>
    <w:rsid w:val="00DC7A92"/>
    <w:rsid w:val="00DE2F7B"/>
    <w:rsid w:val="00E10967"/>
    <w:rsid w:val="00E404D2"/>
    <w:rsid w:val="00E41DD5"/>
    <w:rsid w:val="00E53091"/>
    <w:rsid w:val="00E54914"/>
    <w:rsid w:val="00E54AA8"/>
    <w:rsid w:val="00E54C45"/>
    <w:rsid w:val="00E60547"/>
    <w:rsid w:val="00E67039"/>
    <w:rsid w:val="00E82CBC"/>
    <w:rsid w:val="00E97411"/>
    <w:rsid w:val="00EA0A51"/>
    <w:rsid w:val="00EB01D2"/>
    <w:rsid w:val="00EC0A15"/>
    <w:rsid w:val="00EC122F"/>
    <w:rsid w:val="00EC1583"/>
    <w:rsid w:val="00EC5909"/>
    <w:rsid w:val="00EC6017"/>
    <w:rsid w:val="00EE6865"/>
    <w:rsid w:val="00F00E3D"/>
    <w:rsid w:val="00F037AD"/>
    <w:rsid w:val="00F07B7C"/>
    <w:rsid w:val="00F173AE"/>
    <w:rsid w:val="00F25454"/>
    <w:rsid w:val="00F37546"/>
    <w:rsid w:val="00F422D8"/>
    <w:rsid w:val="00F648B6"/>
    <w:rsid w:val="00F823F3"/>
    <w:rsid w:val="00FA39F0"/>
    <w:rsid w:val="00FB5DC0"/>
    <w:rsid w:val="00FB6F85"/>
    <w:rsid w:val="00FE197F"/>
    <w:rsid w:val="00FF1CA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0A15"/>
    <w:pPr>
      <w:suppressAutoHyphens/>
      <w:spacing w:line="360" w:lineRule="auto"/>
    </w:pPr>
    <w:rPr>
      <w:rFonts w:eastAsia="Calibri" w:cs="Calibri"/>
      <w:kern w:val="1"/>
      <w:sz w:val="24"/>
      <w:szCs w:val="24"/>
      <w:lang w:eastAsia="ar-SA"/>
    </w:rPr>
  </w:style>
  <w:style w:type="paragraph" w:styleId="Nadpis1">
    <w:name w:val="heading 1"/>
    <w:next w:val="Zkladntext"/>
    <w:qFormat/>
    <w:rsid w:val="00EC0A15"/>
    <w:pPr>
      <w:keepNext/>
      <w:widowControl w:val="0"/>
      <w:numPr>
        <w:numId w:val="1"/>
      </w:numPr>
      <w:suppressAutoHyphens/>
      <w:spacing w:before="480"/>
      <w:outlineLvl w:val="0"/>
    </w:pPr>
    <w:rPr>
      <w:rFonts w:ascii="Cambria" w:hAnsi="Cambria" w:cs="font315"/>
      <w:b/>
      <w:bCs/>
      <w:color w:val="365F91"/>
      <w:kern w:val="1"/>
      <w:sz w:val="28"/>
      <w:szCs w:val="28"/>
      <w:lang w:eastAsia="ar-SA"/>
    </w:rPr>
  </w:style>
  <w:style w:type="paragraph" w:styleId="Nadpis2">
    <w:name w:val="heading 2"/>
    <w:next w:val="Zkladntext"/>
    <w:qFormat/>
    <w:rsid w:val="00EC0A15"/>
    <w:pPr>
      <w:keepNext/>
      <w:widowControl w:val="0"/>
      <w:numPr>
        <w:ilvl w:val="1"/>
        <w:numId w:val="1"/>
      </w:numPr>
      <w:suppressAutoHyphens/>
      <w:spacing w:before="200"/>
      <w:outlineLvl w:val="1"/>
    </w:pPr>
    <w:rPr>
      <w:rFonts w:ascii="Cambria" w:hAnsi="Cambria" w:cs="font315"/>
      <w:b/>
      <w:bCs/>
      <w:color w:val="4F81BD"/>
      <w:kern w:val="1"/>
      <w:sz w:val="26"/>
      <w:szCs w:val="26"/>
      <w:lang w:eastAsia="ar-SA"/>
    </w:rPr>
  </w:style>
  <w:style w:type="paragraph" w:styleId="Nadpis3">
    <w:name w:val="heading 3"/>
    <w:next w:val="Zkladntext"/>
    <w:qFormat/>
    <w:rsid w:val="00EC0A15"/>
    <w:pPr>
      <w:keepNext/>
      <w:widowControl w:val="0"/>
      <w:numPr>
        <w:ilvl w:val="2"/>
        <w:numId w:val="1"/>
      </w:numPr>
      <w:suppressAutoHyphens/>
      <w:spacing w:before="200"/>
      <w:outlineLvl w:val="2"/>
    </w:pPr>
    <w:rPr>
      <w:rFonts w:ascii="Cambria" w:hAnsi="Cambria" w:cs="font315"/>
      <w:b/>
      <w:bCs/>
      <w:color w:val="4F81BD"/>
      <w:kern w:val="1"/>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4z0">
    <w:name w:val="WW8Num4z0"/>
    <w:rsid w:val="00EC0A15"/>
    <w:rPr>
      <w:rFonts w:ascii="Times New Roman" w:hAnsi="Times New Roman" w:cs="Times New Roman"/>
    </w:rPr>
  </w:style>
  <w:style w:type="character" w:customStyle="1" w:styleId="WW8Num4z1">
    <w:name w:val="WW8Num4z1"/>
    <w:rsid w:val="00EC0A15"/>
    <w:rPr>
      <w:rFonts w:ascii="Courier New" w:hAnsi="Courier New" w:cs="Courier New"/>
    </w:rPr>
  </w:style>
  <w:style w:type="character" w:customStyle="1" w:styleId="WW8Num4z2">
    <w:name w:val="WW8Num4z2"/>
    <w:rsid w:val="00EC0A15"/>
    <w:rPr>
      <w:rFonts w:ascii="Wingdings" w:hAnsi="Wingdings"/>
    </w:rPr>
  </w:style>
  <w:style w:type="character" w:customStyle="1" w:styleId="WW8Num4z3">
    <w:name w:val="WW8Num4z3"/>
    <w:rsid w:val="00EC0A15"/>
    <w:rPr>
      <w:rFonts w:ascii="Symbol" w:hAnsi="Symbol"/>
    </w:rPr>
  </w:style>
  <w:style w:type="character" w:customStyle="1" w:styleId="Absatz-Standardschriftart">
    <w:name w:val="Absatz-Standardschriftart"/>
    <w:rsid w:val="00EC0A15"/>
  </w:style>
  <w:style w:type="character" w:customStyle="1" w:styleId="Standardnpsmoodstavce1">
    <w:name w:val="Standardní písmo odstavce1"/>
    <w:rsid w:val="00EC0A15"/>
  </w:style>
  <w:style w:type="character" w:customStyle="1" w:styleId="WW8Num3z0">
    <w:name w:val="WW8Num3z0"/>
    <w:rsid w:val="00EC0A15"/>
    <w:rPr>
      <w:rFonts w:ascii="Times New Roman" w:hAnsi="Times New Roman" w:cs="Times New Roman"/>
    </w:rPr>
  </w:style>
  <w:style w:type="character" w:customStyle="1" w:styleId="WW8Num3z1">
    <w:name w:val="WW8Num3z1"/>
    <w:rsid w:val="00EC0A15"/>
    <w:rPr>
      <w:rFonts w:ascii="Courier New" w:hAnsi="Courier New" w:cs="Courier New"/>
    </w:rPr>
  </w:style>
  <w:style w:type="character" w:customStyle="1" w:styleId="WW8Num3z2">
    <w:name w:val="WW8Num3z2"/>
    <w:rsid w:val="00EC0A15"/>
    <w:rPr>
      <w:rFonts w:ascii="Wingdings" w:hAnsi="Wingdings"/>
    </w:rPr>
  </w:style>
  <w:style w:type="character" w:customStyle="1" w:styleId="WW8Num3z3">
    <w:name w:val="WW8Num3z3"/>
    <w:rsid w:val="00EC0A15"/>
    <w:rPr>
      <w:rFonts w:ascii="Symbol" w:hAnsi="Symbol"/>
    </w:rPr>
  </w:style>
  <w:style w:type="character" w:customStyle="1" w:styleId="WW-Absatz-Standardschriftart">
    <w:name w:val="WW-Absatz-Standardschriftart"/>
    <w:rsid w:val="00EC0A15"/>
  </w:style>
  <w:style w:type="character" w:customStyle="1" w:styleId="Standardnpsmoodstavce10">
    <w:name w:val="Standardní písmo odstavce1"/>
    <w:rsid w:val="00EC0A15"/>
  </w:style>
  <w:style w:type="character" w:customStyle="1" w:styleId="WW8Num2z0">
    <w:name w:val="WW8Num2z0"/>
    <w:rsid w:val="00EC0A15"/>
    <w:rPr>
      <w:sz w:val="24"/>
    </w:rPr>
  </w:style>
  <w:style w:type="character" w:styleId="Zvraznn">
    <w:name w:val="Emphasis"/>
    <w:qFormat/>
    <w:rsid w:val="00EC0A15"/>
    <w:rPr>
      <w:i/>
      <w:iCs/>
    </w:rPr>
  </w:style>
  <w:style w:type="character" w:customStyle="1" w:styleId="ZkladntextChar">
    <w:name w:val="Základní text Char"/>
    <w:rsid w:val="00EC0A15"/>
    <w:rPr>
      <w:rFonts w:ascii="Times New Roman" w:eastAsia="Calibri" w:hAnsi="Times New Roman" w:cs="Calibri"/>
      <w:sz w:val="24"/>
      <w:szCs w:val="24"/>
    </w:rPr>
  </w:style>
  <w:style w:type="character" w:customStyle="1" w:styleId="TextbublinyChar">
    <w:name w:val="Text bubliny Char"/>
    <w:rsid w:val="00EC0A15"/>
    <w:rPr>
      <w:rFonts w:ascii="Tahoma" w:eastAsia="Calibri" w:hAnsi="Tahoma" w:cs="Tahoma"/>
      <w:sz w:val="16"/>
      <w:szCs w:val="16"/>
    </w:rPr>
  </w:style>
  <w:style w:type="character" w:customStyle="1" w:styleId="ListLabel1">
    <w:name w:val="ListLabel 1"/>
    <w:rsid w:val="00EC0A15"/>
    <w:rPr>
      <w:rFonts w:eastAsia="Calibri" w:cs="Times New Roman"/>
    </w:rPr>
  </w:style>
  <w:style w:type="character" w:customStyle="1" w:styleId="ListLabel2">
    <w:name w:val="ListLabel 2"/>
    <w:rsid w:val="00EC0A15"/>
    <w:rPr>
      <w:rFonts w:cs="Courier New"/>
    </w:rPr>
  </w:style>
  <w:style w:type="character" w:styleId="Siln">
    <w:name w:val="Strong"/>
    <w:qFormat/>
    <w:rsid w:val="00EC0A15"/>
    <w:rPr>
      <w:b/>
      <w:bCs/>
    </w:rPr>
  </w:style>
  <w:style w:type="character" w:customStyle="1" w:styleId="Nadpis1Char">
    <w:name w:val="Nadpis 1 Char"/>
    <w:rsid w:val="00EC0A15"/>
    <w:rPr>
      <w:rFonts w:ascii="Cambria" w:hAnsi="Cambria" w:cs="font315"/>
      <w:b/>
      <w:bCs/>
      <w:color w:val="365F91"/>
      <w:kern w:val="1"/>
      <w:sz w:val="28"/>
      <w:szCs w:val="28"/>
    </w:rPr>
  </w:style>
  <w:style w:type="character" w:customStyle="1" w:styleId="Nadpis2Char">
    <w:name w:val="Nadpis 2 Char"/>
    <w:rsid w:val="00EC0A15"/>
    <w:rPr>
      <w:rFonts w:ascii="Cambria" w:hAnsi="Cambria" w:cs="font315"/>
      <w:b/>
      <w:bCs/>
      <w:color w:val="4F81BD"/>
      <w:kern w:val="1"/>
      <w:sz w:val="26"/>
      <w:szCs w:val="26"/>
    </w:rPr>
  </w:style>
  <w:style w:type="character" w:customStyle="1" w:styleId="Nadpis3Char">
    <w:name w:val="Nadpis 3 Char"/>
    <w:rsid w:val="00EC0A15"/>
    <w:rPr>
      <w:rFonts w:ascii="Cambria" w:hAnsi="Cambria" w:cs="font315"/>
      <w:b/>
      <w:bCs/>
      <w:color w:val="4F81BD"/>
      <w:kern w:val="1"/>
      <w:sz w:val="24"/>
      <w:szCs w:val="24"/>
    </w:rPr>
  </w:style>
  <w:style w:type="character" w:customStyle="1" w:styleId="ListLabel3">
    <w:name w:val="ListLabel 3"/>
    <w:rsid w:val="00EC0A15"/>
    <w:rPr>
      <w:rFonts w:cs="Times New Roman"/>
    </w:rPr>
  </w:style>
  <w:style w:type="character" w:customStyle="1" w:styleId="ListLabel4">
    <w:name w:val="ListLabel 4"/>
    <w:rsid w:val="00EC0A15"/>
    <w:rPr>
      <w:rFonts w:cs="Courier New"/>
    </w:rPr>
  </w:style>
  <w:style w:type="paragraph" w:customStyle="1" w:styleId="Nadpis">
    <w:name w:val="Nadpis"/>
    <w:basedOn w:val="Normln"/>
    <w:next w:val="Zkladntext"/>
    <w:rsid w:val="00EC0A15"/>
    <w:pPr>
      <w:keepNext/>
      <w:spacing w:before="240" w:after="120" w:line="276" w:lineRule="auto"/>
    </w:pPr>
    <w:rPr>
      <w:rFonts w:ascii="Arial" w:eastAsia="MS Mincho" w:hAnsi="Arial" w:cs="Tahoma"/>
      <w:sz w:val="28"/>
      <w:szCs w:val="28"/>
    </w:rPr>
  </w:style>
  <w:style w:type="paragraph" w:styleId="Zkladntext">
    <w:name w:val="Body Text"/>
    <w:basedOn w:val="Normln"/>
    <w:semiHidden/>
    <w:rsid w:val="00EC0A15"/>
    <w:pPr>
      <w:spacing w:after="120" w:line="276" w:lineRule="auto"/>
    </w:pPr>
    <w:rPr>
      <w:rFonts w:ascii="Calibri" w:eastAsia="Lucida Sans Unicode" w:hAnsi="Calibri" w:cs="font315"/>
      <w:sz w:val="22"/>
      <w:szCs w:val="22"/>
    </w:rPr>
  </w:style>
  <w:style w:type="paragraph" w:styleId="Seznam">
    <w:name w:val="List"/>
    <w:basedOn w:val="Zkladntext"/>
    <w:semiHidden/>
    <w:rsid w:val="00EC0A15"/>
    <w:pPr>
      <w:spacing w:after="200"/>
    </w:pPr>
    <w:rPr>
      <w:rFonts w:cs="Tahoma"/>
    </w:rPr>
  </w:style>
  <w:style w:type="paragraph" w:customStyle="1" w:styleId="Popisek">
    <w:name w:val="Popisek"/>
    <w:basedOn w:val="Normln"/>
    <w:rsid w:val="00EC0A15"/>
    <w:pPr>
      <w:suppressLineNumbers/>
      <w:spacing w:before="120" w:after="120" w:line="276" w:lineRule="auto"/>
    </w:pPr>
    <w:rPr>
      <w:rFonts w:ascii="Calibri" w:eastAsia="Lucida Sans Unicode" w:hAnsi="Calibri" w:cs="Tahoma"/>
      <w:i/>
      <w:iCs/>
    </w:rPr>
  </w:style>
  <w:style w:type="paragraph" w:customStyle="1" w:styleId="Rejstk">
    <w:name w:val="Rejstřík"/>
    <w:basedOn w:val="Normln"/>
    <w:rsid w:val="00EC0A15"/>
    <w:pPr>
      <w:suppressLineNumbers/>
      <w:spacing w:after="200" w:line="276" w:lineRule="auto"/>
    </w:pPr>
    <w:rPr>
      <w:rFonts w:ascii="Calibri" w:eastAsia="Lucida Sans Unicode" w:hAnsi="Calibri" w:cs="Tahoma"/>
      <w:sz w:val="22"/>
      <w:szCs w:val="22"/>
    </w:rPr>
  </w:style>
  <w:style w:type="paragraph" w:customStyle="1" w:styleId="Obsahtabulky">
    <w:name w:val="Obsah tabulky"/>
    <w:basedOn w:val="Normln"/>
    <w:rsid w:val="00EC0A15"/>
    <w:pPr>
      <w:suppressLineNumbers/>
      <w:spacing w:after="200" w:line="276" w:lineRule="auto"/>
    </w:pPr>
    <w:rPr>
      <w:rFonts w:ascii="Calibri" w:eastAsia="Lucida Sans Unicode" w:hAnsi="Calibri" w:cs="font315"/>
      <w:sz w:val="22"/>
      <w:szCs w:val="22"/>
    </w:rPr>
  </w:style>
  <w:style w:type="paragraph" w:customStyle="1" w:styleId="Nadpistabulky">
    <w:name w:val="Nadpis tabulky"/>
    <w:basedOn w:val="Obsahtabulky"/>
    <w:rsid w:val="00EC0A15"/>
    <w:pPr>
      <w:jc w:val="center"/>
    </w:pPr>
    <w:rPr>
      <w:b/>
      <w:bCs/>
    </w:rPr>
  </w:style>
  <w:style w:type="paragraph" w:customStyle="1" w:styleId="Textbubliny1">
    <w:name w:val="Text bubliny1"/>
    <w:rsid w:val="00EC0A15"/>
    <w:pPr>
      <w:suppressAutoHyphens/>
      <w:spacing w:after="200" w:line="100" w:lineRule="atLeast"/>
    </w:pPr>
    <w:rPr>
      <w:rFonts w:ascii="Tahoma" w:eastAsia="Lucida Sans Unicode" w:hAnsi="Tahoma" w:cs="Tahoma"/>
      <w:kern w:val="1"/>
      <w:sz w:val="16"/>
      <w:szCs w:val="16"/>
      <w:lang w:eastAsia="ar-SA"/>
    </w:rPr>
  </w:style>
  <w:style w:type="paragraph" w:customStyle="1" w:styleId="Odstavecseseznamem1">
    <w:name w:val="Odstavec se seznamem1"/>
    <w:rsid w:val="00EC0A15"/>
    <w:pPr>
      <w:suppressAutoHyphens/>
      <w:spacing w:after="200" w:line="276" w:lineRule="auto"/>
      <w:ind w:left="720"/>
    </w:pPr>
    <w:rPr>
      <w:rFonts w:ascii="Calibri" w:eastAsia="Lucida Sans Unicode" w:hAnsi="Calibri" w:cs="font315"/>
      <w:kern w:val="1"/>
      <w:sz w:val="22"/>
      <w:szCs w:val="22"/>
      <w:lang w:eastAsia="ar-SA"/>
    </w:rPr>
  </w:style>
  <w:style w:type="paragraph" w:customStyle="1" w:styleId="Odstavecseseznamem2">
    <w:name w:val="Odstavec se seznamem2"/>
    <w:rsid w:val="00EC0A15"/>
    <w:pPr>
      <w:widowControl w:val="0"/>
      <w:suppressAutoHyphens/>
      <w:spacing w:after="200" w:line="276" w:lineRule="auto"/>
      <w:ind w:left="720"/>
    </w:pPr>
    <w:rPr>
      <w:rFonts w:ascii="Calibri" w:hAnsi="Calibri"/>
      <w:kern w:val="1"/>
      <w:sz w:val="22"/>
      <w:szCs w:val="22"/>
      <w:lang w:eastAsia="ar-SA"/>
    </w:rPr>
  </w:style>
  <w:style w:type="character" w:styleId="Hypertextovodkaz">
    <w:name w:val="Hyperlink"/>
    <w:basedOn w:val="Standardnpsmoodstavce"/>
    <w:uiPriority w:val="99"/>
    <w:unhideWhenUsed/>
    <w:rsid w:val="009642EF"/>
    <w:rPr>
      <w:color w:val="0000FF"/>
      <w:u w:val="single"/>
    </w:rPr>
  </w:style>
  <w:style w:type="paragraph" w:styleId="Zhlav">
    <w:name w:val="header"/>
    <w:basedOn w:val="Normln"/>
    <w:link w:val="ZhlavChar"/>
    <w:uiPriority w:val="99"/>
    <w:semiHidden/>
    <w:unhideWhenUsed/>
    <w:rsid w:val="00EC1583"/>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EC1583"/>
    <w:rPr>
      <w:rFonts w:eastAsia="Calibri" w:cs="Calibri"/>
      <w:kern w:val="1"/>
      <w:sz w:val="24"/>
      <w:szCs w:val="24"/>
      <w:lang w:eastAsia="ar-SA"/>
    </w:rPr>
  </w:style>
  <w:style w:type="paragraph" w:styleId="Zpat">
    <w:name w:val="footer"/>
    <w:basedOn w:val="Normln"/>
    <w:link w:val="ZpatChar"/>
    <w:uiPriority w:val="99"/>
    <w:unhideWhenUsed/>
    <w:rsid w:val="00EC1583"/>
    <w:pPr>
      <w:tabs>
        <w:tab w:val="center" w:pos="4536"/>
        <w:tab w:val="right" w:pos="9072"/>
      </w:tabs>
      <w:spacing w:line="240" w:lineRule="auto"/>
    </w:pPr>
  </w:style>
  <w:style w:type="character" w:customStyle="1" w:styleId="ZpatChar">
    <w:name w:val="Zápatí Char"/>
    <w:basedOn w:val="Standardnpsmoodstavce"/>
    <w:link w:val="Zpat"/>
    <w:uiPriority w:val="99"/>
    <w:rsid w:val="00EC1583"/>
    <w:rPr>
      <w:rFonts w:eastAsia="Calibri" w:cs="Calibri"/>
      <w:kern w:val="1"/>
      <w:sz w:val="24"/>
      <w:szCs w:val="24"/>
      <w:lang w:eastAsia="ar-SA"/>
    </w:rPr>
  </w:style>
  <w:style w:type="character" w:customStyle="1" w:styleId="tocnumber">
    <w:name w:val="tocnumber"/>
    <w:basedOn w:val="Standardnpsmoodstavce"/>
    <w:rsid w:val="00F037AD"/>
  </w:style>
  <w:style w:type="paragraph" w:styleId="Normlnweb">
    <w:name w:val="Normal (Web)"/>
    <w:basedOn w:val="Normln"/>
    <w:uiPriority w:val="99"/>
    <w:unhideWhenUsed/>
    <w:rsid w:val="00F037AD"/>
    <w:pPr>
      <w:suppressAutoHyphens w:val="0"/>
      <w:spacing w:before="100" w:beforeAutospacing="1" w:after="100" w:afterAutospacing="1" w:line="240" w:lineRule="auto"/>
    </w:pPr>
    <w:rPr>
      <w:rFonts w:eastAsia="Times New Roman" w:cs="Times New Roman"/>
      <w:kern w:val="0"/>
      <w:lang w:eastAsia="cs-CZ"/>
    </w:rPr>
  </w:style>
  <w:style w:type="character" w:customStyle="1" w:styleId="toctoggle2">
    <w:name w:val="toctoggle2"/>
    <w:basedOn w:val="Standardnpsmoodstavce"/>
    <w:rsid w:val="00F037AD"/>
  </w:style>
  <w:style w:type="character" w:customStyle="1" w:styleId="toctext">
    <w:name w:val="toctext"/>
    <w:basedOn w:val="Standardnpsmoodstavce"/>
    <w:rsid w:val="00F037AD"/>
  </w:style>
  <w:style w:type="character" w:customStyle="1" w:styleId="editsection">
    <w:name w:val="editsection"/>
    <w:basedOn w:val="Standardnpsmoodstavce"/>
    <w:rsid w:val="00F037AD"/>
  </w:style>
  <w:style w:type="character" w:customStyle="1" w:styleId="mw-headline">
    <w:name w:val="mw-headline"/>
    <w:basedOn w:val="Standardnpsmoodstavce"/>
    <w:rsid w:val="00F037AD"/>
  </w:style>
  <w:style w:type="character" w:customStyle="1" w:styleId="googqs-tidbit">
    <w:name w:val="goog_qs-tidbit"/>
    <w:basedOn w:val="Standardnpsmoodstavce"/>
    <w:rsid w:val="00F037AD"/>
  </w:style>
  <w:style w:type="paragraph" w:styleId="Odstavecseseznamem">
    <w:name w:val="List Paragraph"/>
    <w:basedOn w:val="Normln"/>
    <w:qFormat/>
    <w:rsid w:val="00253968"/>
    <w:pPr>
      <w:ind w:left="720"/>
      <w:contextualSpacing/>
    </w:pPr>
  </w:style>
  <w:style w:type="paragraph" w:customStyle="1" w:styleId="detail-odstavec">
    <w:name w:val="detail-odstavec"/>
    <w:basedOn w:val="Normln"/>
    <w:rsid w:val="00253968"/>
    <w:pPr>
      <w:suppressAutoHyphens w:val="0"/>
      <w:spacing w:after="75" w:line="240" w:lineRule="auto"/>
    </w:pPr>
    <w:rPr>
      <w:rFonts w:eastAsia="Times New Roman" w:cs="Times New Roman"/>
      <w:kern w:val="0"/>
      <w:lang w:eastAsia="cs-CZ"/>
    </w:rPr>
  </w:style>
  <w:style w:type="paragraph" w:customStyle="1" w:styleId="detail-mezititulek">
    <w:name w:val="detail-mezititulek"/>
    <w:basedOn w:val="Normln"/>
    <w:rsid w:val="00253968"/>
    <w:pPr>
      <w:suppressAutoHyphens w:val="0"/>
      <w:spacing w:after="75" w:line="240" w:lineRule="auto"/>
    </w:pPr>
    <w:rPr>
      <w:rFonts w:eastAsia="Times New Roman" w:cs="Times New Roman"/>
      <w:kern w:val="0"/>
      <w:lang w:eastAsia="cs-CZ"/>
    </w:rPr>
  </w:style>
  <w:style w:type="paragraph" w:customStyle="1" w:styleId="Default">
    <w:name w:val="Default"/>
    <w:rsid w:val="00717BF7"/>
    <w:pPr>
      <w:autoSpaceDE w:val="0"/>
      <w:autoSpaceDN w:val="0"/>
      <w:adjustRightInd w:val="0"/>
    </w:pPr>
    <w:rPr>
      <w:rFonts w:eastAsia="Calibri"/>
      <w:color w:val="000000"/>
      <w:sz w:val="24"/>
      <w:szCs w:val="24"/>
      <w:lang w:eastAsia="en-US"/>
    </w:rPr>
  </w:style>
  <w:style w:type="character" w:styleId="CittHTML">
    <w:name w:val="HTML Cite"/>
    <w:basedOn w:val="Standardnpsmoodstavce"/>
    <w:uiPriority w:val="99"/>
    <w:semiHidden/>
    <w:unhideWhenUsed/>
    <w:rsid w:val="00866857"/>
    <w:rPr>
      <w:i/>
      <w:iCs/>
    </w:rPr>
  </w:style>
</w:styles>
</file>

<file path=word/webSettings.xml><?xml version="1.0" encoding="utf-8"?>
<w:webSettings xmlns:r="http://schemas.openxmlformats.org/officeDocument/2006/relationships" xmlns:w="http://schemas.openxmlformats.org/wordprocessingml/2006/main">
  <w:divs>
    <w:div w:id="722214686">
      <w:bodyDiv w:val="1"/>
      <w:marLeft w:val="0"/>
      <w:marRight w:val="0"/>
      <w:marTop w:val="0"/>
      <w:marBottom w:val="0"/>
      <w:divBdr>
        <w:top w:val="none" w:sz="0" w:space="0" w:color="auto"/>
        <w:left w:val="none" w:sz="0" w:space="0" w:color="auto"/>
        <w:bottom w:val="none" w:sz="0" w:space="0" w:color="auto"/>
        <w:right w:val="none" w:sz="0" w:space="0" w:color="auto"/>
      </w:divBdr>
      <w:divsChild>
        <w:div w:id="911505190">
          <w:marLeft w:val="0"/>
          <w:marRight w:val="0"/>
          <w:marTop w:val="0"/>
          <w:marBottom w:val="0"/>
          <w:divBdr>
            <w:top w:val="none" w:sz="0" w:space="0" w:color="auto"/>
            <w:left w:val="none" w:sz="0" w:space="0" w:color="auto"/>
            <w:bottom w:val="none" w:sz="0" w:space="0" w:color="auto"/>
            <w:right w:val="none" w:sz="0" w:space="0" w:color="auto"/>
          </w:divBdr>
          <w:divsChild>
            <w:div w:id="1416904449">
              <w:marLeft w:val="0"/>
              <w:marRight w:val="0"/>
              <w:marTop w:val="0"/>
              <w:marBottom w:val="0"/>
              <w:divBdr>
                <w:top w:val="none" w:sz="0" w:space="0" w:color="auto"/>
                <w:left w:val="none" w:sz="0" w:space="0" w:color="auto"/>
                <w:bottom w:val="none" w:sz="0" w:space="0" w:color="auto"/>
                <w:right w:val="none" w:sz="0" w:space="0" w:color="auto"/>
              </w:divBdr>
              <w:divsChild>
                <w:div w:id="1269585364">
                  <w:marLeft w:val="0"/>
                  <w:marRight w:val="0"/>
                  <w:marTop w:val="0"/>
                  <w:marBottom w:val="0"/>
                  <w:divBdr>
                    <w:top w:val="none" w:sz="0" w:space="0" w:color="auto"/>
                    <w:left w:val="none" w:sz="0" w:space="0" w:color="auto"/>
                    <w:bottom w:val="none" w:sz="0" w:space="0" w:color="auto"/>
                    <w:right w:val="none" w:sz="0" w:space="0" w:color="auto"/>
                  </w:divBdr>
                  <w:divsChild>
                    <w:div w:id="126341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968199">
      <w:bodyDiv w:val="1"/>
      <w:marLeft w:val="0"/>
      <w:marRight w:val="0"/>
      <w:marTop w:val="0"/>
      <w:marBottom w:val="0"/>
      <w:divBdr>
        <w:top w:val="none" w:sz="0" w:space="0" w:color="auto"/>
        <w:left w:val="none" w:sz="0" w:space="0" w:color="auto"/>
        <w:bottom w:val="none" w:sz="0" w:space="0" w:color="auto"/>
        <w:right w:val="none" w:sz="0" w:space="0" w:color="auto"/>
      </w:divBdr>
      <w:divsChild>
        <w:div w:id="423764070">
          <w:marLeft w:val="0"/>
          <w:marRight w:val="0"/>
          <w:marTop w:val="0"/>
          <w:marBottom w:val="0"/>
          <w:divBdr>
            <w:top w:val="single" w:sz="6" w:space="0" w:color="D3D3D3"/>
            <w:left w:val="none" w:sz="0" w:space="0" w:color="auto"/>
            <w:bottom w:val="none" w:sz="0" w:space="0" w:color="auto"/>
            <w:right w:val="none" w:sz="0" w:space="0" w:color="auto"/>
          </w:divBdr>
          <w:divsChild>
            <w:div w:id="138572925">
              <w:marLeft w:val="375"/>
              <w:marRight w:val="300"/>
              <w:marTop w:val="300"/>
              <w:marBottom w:val="300"/>
              <w:divBdr>
                <w:top w:val="none" w:sz="0" w:space="0" w:color="auto"/>
                <w:left w:val="none" w:sz="0" w:space="0" w:color="auto"/>
                <w:bottom w:val="none" w:sz="0" w:space="0" w:color="auto"/>
                <w:right w:val="none" w:sz="0" w:space="0" w:color="auto"/>
              </w:divBdr>
            </w:div>
          </w:divsChild>
        </w:div>
      </w:divsChild>
    </w:div>
    <w:div w:id="2087340251">
      <w:bodyDiv w:val="1"/>
      <w:marLeft w:val="0"/>
      <w:marRight w:val="0"/>
      <w:marTop w:val="0"/>
      <w:marBottom w:val="0"/>
      <w:divBdr>
        <w:top w:val="none" w:sz="0" w:space="0" w:color="auto"/>
        <w:left w:val="none" w:sz="0" w:space="0" w:color="auto"/>
        <w:bottom w:val="none" w:sz="0" w:space="0" w:color="auto"/>
        <w:right w:val="none" w:sz="0" w:space="0" w:color="auto"/>
      </w:divBdr>
      <w:divsChild>
        <w:div w:id="728263824">
          <w:marLeft w:val="0"/>
          <w:marRight w:val="0"/>
          <w:marTop w:val="0"/>
          <w:marBottom w:val="0"/>
          <w:divBdr>
            <w:top w:val="single" w:sz="6" w:space="0" w:color="D3D3D3"/>
            <w:left w:val="none" w:sz="0" w:space="0" w:color="auto"/>
            <w:bottom w:val="none" w:sz="0" w:space="0" w:color="auto"/>
            <w:right w:val="none" w:sz="0" w:space="0" w:color="auto"/>
          </w:divBdr>
          <w:divsChild>
            <w:div w:id="1625386039">
              <w:marLeft w:val="375"/>
              <w:marRight w:val="300"/>
              <w:marTop w:val="30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s.wikipedia.org/wiki/%C5%98idi%C4%8D" TargetMode="External"/><Relationship Id="rId13" Type="http://schemas.openxmlformats.org/officeDocument/2006/relationships/hyperlink" Target="http://cs.wikipedia.org/wiki/Zam%C4%9Bstnavatel" TargetMode="External"/><Relationship Id="rId18" Type="http://schemas.openxmlformats.org/officeDocument/2006/relationships/hyperlink" Target="http://cs.wikipedia.org/wiki/Spojen%C3%A9_st%C3%A1ty_americk%C3%A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cs.wikipedia.org/wiki/Zam%C4%9Bstnanec" TargetMode="External"/><Relationship Id="rId17" Type="http://schemas.openxmlformats.org/officeDocument/2006/relationships/hyperlink" Target="http://cs.wikipedia.org/wiki/Tachograf" TargetMode="External"/><Relationship Id="rId2" Type="http://schemas.openxmlformats.org/officeDocument/2006/relationships/styles" Target="styles.xml"/><Relationship Id="rId16" Type="http://schemas.openxmlformats.org/officeDocument/2006/relationships/hyperlink" Target="http://cs.wikipedia.org/wiki/200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s.wikipedia.org/wiki/Maloobchod" TargetMode="External"/><Relationship Id="rId5" Type="http://schemas.openxmlformats.org/officeDocument/2006/relationships/footnotes" Target="footnotes.xml"/><Relationship Id="rId15" Type="http://schemas.openxmlformats.org/officeDocument/2006/relationships/hyperlink" Target="http://cs.wikipedia.org/w/index.php?title=EHS_%C4%8D._561/2006&amp;action=edit&amp;redlink=1" TargetMode="External"/><Relationship Id="rId10" Type="http://schemas.openxmlformats.org/officeDocument/2006/relationships/hyperlink" Target="http://cs.wikipedia.org/wiki/Kamion" TargetMode="External"/><Relationship Id="rId19" Type="http://schemas.openxmlformats.org/officeDocument/2006/relationships/hyperlink" Target="http://cs.wikipedia.org/wiki/Austr%C3%A1lie" TargetMode="External"/><Relationship Id="rId4" Type="http://schemas.openxmlformats.org/officeDocument/2006/relationships/webSettings" Target="webSettings.xml"/><Relationship Id="rId9" Type="http://schemas.openxmlformats.org/officeDocument/2006/relationships/hyperlink" Target="http://cs.wikipedia.org/wiki/N%C3%A1kladn%C3%AD_automobil" TargetMode="External"/><Relationship Id="rId14" Type="http://schemas.openxmlformats.org/officeDocument/2006/relationships/hyperlink" Target="http://cs.wikipedia.org/wiki/Evropsk%C3%A1_Unie" TargetMode="External"/><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25</Pages>
  <Words>5786</Words>
  <Characters>34139</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39846</CharactersWithSpaces>
  <SharedDoc>false</SharedDoc>
  <HLinks>
    <vt:vector size="72" baseType="variant">
      <vt:variant>
        <vt:i4>6750258</vt:i4>
      </vt:variant>
      <vt:variant>
        <vt:i4>33</vt:i4>
      </vt:variant>
      <vt:variant>
        <vt:i4>0</vt:i4>
      </vt:variant>
      <vt:variant>
        <vt:i4>5</vt:i4>
      </vt:variant>
      <vt:variant>
        <vt:lpwstr>http://cs.wikipedia.org/wiki/Austr%C3%A1lie</vt:lpwstr>
      </vt:variant>
      <vt:variant>
        <vt:lpwstr/>
      </vt:variant>
      <vt:variant>
        <vt:i4>4915207</vt:i4>
      </vt:variant>
      <vt:variant>
        <vt:i4>30</vt:i4>
      </vt:variant>
      <vt:variant>
        <vt:i4>0</vt:i4>
      </vt:variant>
      <vt:variant>
        <vt:i4>5</vt:i4>
      </vt:variant>
      <vt:variant>
        <vt:lpwstr>http://cs.wikipedia.org/wiki/Spojen%C3%A9_st%C3%A1ty_americk%C3%A9</vt:lpwstr>
      </vt:variant>
      <vt:variant>
        <vt:lpwstr/>
      </vt:variant>
      <vt:variant>
        <vt:i4>7667751</vt:i4>
      </vt:variant>
      <vt:variant>
        <vt:i4>27</vt:i4>
      </vt:variant>
      <vt:variant>
        <vt:i4>0</vt:i4>
      </vt:variant>
      <vt:variant>
        <vt:i4>5</vt:i4>
      </vt:variant>
      <vt:variant>
        <vt:lpwstr>http://cs.wikipedia.org/wiki/Tachograf</vt:lpwstr>
      </vt:variant>
      <vt:variant>
        <vt:lpwstr/>
      </vt:variant>
      <vt:variant>
        <vt:i4>1769496</vt:i4>
      </vt:variant>
      <vt:variant>
        <vt:i4>24</vt:i4>
      </vt:variant>
      <vt:variant>
        <vt:i4>0</vt:i4>
      </vt:variant>
      <vt:variant>
        <vt:i4>5</vt:i4>
      </vt:variant>
      <vt:variant>
        <vt:lpwstr>http://cs.wikipedia.org/wiki/2007</vt:lpwstr>
      </vt:variant>
      <vt:variant>
        <vt:lpwstr/>
      </vt:variant>
      <vt:variant>
        <vt:i4>5963865</vt:i4>
      </vt:variant>
      <vt:variant>
        <vt:i4>21</vt:i4>
      </vt:variant>
      <vt:variant>
        <vt:i4>0</vt:i4>
      </vt:variant>
      <vt:variant>
        <vt:i4>5</vt:i4>
      </vt:variant>
      <vt:variant>
        <vt:lpwstr>http://cs.wikipedia.org/w/index.php?title=EHS_%C4%8D._561/2006&amp;action=edit&amp;redlink=1</vt:lpwstr>
      </vt:variant>
      <vt:variant>
        <vt:lpwstr/>
      </vt:variant>
      <vt:variant>
        <vt:i4>8257540</vt:i4>
      </vt:variant>
      <vt:variant>
        <vt:i4>18</vt:i4>
      </vt:variant>
      <vt:variant>
        <vt:i4>0</vt:i4>
      </vt:variant>
      <vt:variant>
        <vt:i4>5</vt:i4>
      </vt:variant>
      <vt:variant>
        <vt:lpwstr>http://cs.wikipedia.org/wiki/Evropsk%C3%A1_Unie</vt:lpwstr>
      </vt:variant>
      <vt:variant>
        <vt:lpwstr/>
      </vt:variant>
      <vt:variant>
        <vt:i4>3866750</vt:i4>
      </vt:variant>
      <vt:variant>
        <vt:i4>15</vt:i4>
      </vt:variant>
      <vt:variant>
        <vt:i4>0</vt:i4>
      </vt:variant>
      <vt:variant>
        <vt:i4>5</vt:i4>
      </vt:variant>
      <vt:variant>
        <vt:lpwstr>http://cs.wikipedia.org/wiki/Zam%C4%9Bstnavatel</vt:lpwstr>
      </vt:variant>
      <vt:variant>
        <vt:lpwstr/>
      </vt:variant>
      <vt:variant>
        <vt:i4>5898258</vt:i4>
      </vt:variant>
      <vt:variant>
        <vt:i4>12</vt:i4>
      </vt:variant>
      <vt:variant>
        <vt:i4>0</vt:i4>
      </vt:variant>
      <vt:variant>
        <vt:i4>5</vt:i4>
      </vt:variant>
      <vt:variant>
        <vt:lpwstr>http://cs.wikipedia.org/wiki/Zam%C4%9Bstnanec</vt:lpwstr>
      </vt:variant>
      <vt:variant>
        <vt:lpwstr/>
      </vt:variant>
      <vt:variant>
        <vt:i4>8060972</vt:i4>
      </vt:variant>
      <vt:variant>
        <vt:i4>9</vt:i4>
      </vt:variant>
      <vt:variant>
        <vt:i4>0</vt:i4>
      </vt:variant>
      <vt:variant>
        <vt:i4>5</vt:i4>
      </vt:variant>
      <vt:variant>
        <vt:lpwstr>http://cs.wikipedia.org/wiki/Maloobchod</vt:lpwstr>
      </vt:variant>
      <vt:variant>
        <vt:lpwstr/>
      </vt:variant>
      <vt:variant>
        <vt:i4>7340064</vt:i4>
      </vt:variant>
      <vt:variant>
        <vt:i4>6</vt:i4>
      </vt:variant>
      <vt:variant>
        <vt:i4>0</vt:i4>
      </vt:variant>
      <vt:variant>
        <vt:i4>5</vt:i4>
      </vt:variant>
      <vt:variant>
        <vt:lpwstr>http://cs.wikipedia.org/wiki/Kamion</vt:lpwstr>
      </vt:variant>
      <vt:variant>
        <vt:lpwstr/>
      </vt:variant>
      <vt:variant>
        <vt:i4>3932163</vt:i4>
      </vt:variant>
      <vt:variant>
        <vt:i4>3</vt:i4>
      </vt:variant>
      <vt:variant>
        <vt:i4>0</vt:i4>
      </vt:variant>
      <vt:variant>
        <vt:i4>5</vt:i4>
      </vt:variant>
      <vt:variant>
        <vt:lpwstr>http://cs.wikipedia.org/wiki/N%C3%A1kladn%C3%AD_automobil</vt:lpwstr>
      </vt:variant>
      <vt:variant>
        <vt:lpwstr/>
      </vt:variant>
      <vt:variant>
        <vt:i4>1179675</vt:i4>
      </vt:variant>
      <vt:variant>
        <vt:i4>0</vt:i4>
      </vt:variant>
      <vt:variant>
        <vt:i4>0</vt:i4>
      </vt:variant>
      <vt:variant>
        <vt:i4>5</vt:i4>
      </vt:variant>
      <vt:variant>
        <vt:lpwstr>http://cs.wikipedia.org/wiki/%C5%98idi%C4%8D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Jirka Tuček</dc:creator>
  <cp:keywords/>
  <cp:lastModifiedBy>Tucek</cp:lastModifiedBy>
  <cp:revision>2</cp:revision>
  <cp:lastPrinted>2012-12-19T08:55:00Z</cp:lastPrinted>
  <dcterms:created xsi:type="dcterms:W3CDTF">2012-12-19T10:33:00Z</dcterms:created>
  <dcterms:modified xsi:type="dcterms:W3CDTF">2012-12-19T10:33:00Z</dcterms:modified>
</cp:coreProperties>
</file>