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513" w:rsidRPr="00D41AE6" w:rsidRDefault="00D41AE6" w:rsidP="00D41AE6">
      <w:pPr>
        <w:jc w:val="center"/>
        <w:rPr>
          <w:b/>
          <w:sz w:val="28"/>
        </w:rPr>
      </w:pPr>
      <w:r w:rsidRPr="00D41AE6">
        <w:rPr>
          <w:b/>
          <w:sz w:val="28"/>
        </w:rPr>
        <w:t>Vysoká škola technická a ekonomická v Českých Budějovicích</w:t>
      </w:r>
    </w:p>
    <w:p w:rsidR="00D41AE6" w:rsidRDefault="00D41AE6" w:rsidP="00D41AE6">
      <w:pPr>
        <w:jc w:val="center"/>
        <w:rPr>
          <w:b/>
          <w:sz w:val="28"/>
        </w:rPr>
      </w:pPr>
      <w:r>
        <w:rPr>
          <w:b/>
          <w:noProof/>
          <w:sz w:val="28"/>
        </w:rPr>
        <w:drawing>
          <wp:anchor distT="0" distB="0" distL="114300" distR="114300" simplePos="0" relativeHeight="251658240" behindDoc="0" locked="0" layoutInCell="1" allowOverlap="1">
            <wp:simplePos x="0" y="0"/>
            <wp:positionH relativeFrom="column">
              <wp:posOffset>1906905</wp:posOffset>
            </wp:positionH>
            <wp:positionV relativeFrom="paragraph">
              <wp:posOffset>496570</wp:posOffset>
            </wp:positionV>
            <wp:extent cx="2233295" cy="2263140"/>
            <wp:effectExtent l="19050" t="0" r="0" b="0"/>
            <wp:wrapSquare wrapText="bothSides"/>
            <wp:docPr id="1" name="obrázek 1" descr="Z:\Logo VŠ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 VŠTE.jpg"/>
                    <pic:cNvPicPr>
                      <a:picLocks noChangeAspect="1" noChangeArrowheads="1"/>
                    </pic:cNvPicPr>
                  </pic:nvPicPr>
                  <pic:blipFill>
                    <a:blip r:embed="rId8" cstate="print"/>
                    <a:srcRect/>
                    <a:stretch>
                      <a:fillRect/>
                    </a:stretch>
                  </pic:blipFill>
                  <pic:spPr bwMode="auto">
                    <a:xfrm>
                      <a:off x="0" y="0"/>
                      <a:ext cx="2233295" cy="2263140"/>
                    </a:xfrm>
                    <a:prstGeom prst="rect">
                      <a:avLst/>
                    </a:prstGeom>
                    <a:noFill/>
                    <a:ln w="9525">
                      <a:noFill/>
                      <a:miter lim="800000"/>
                      <a:headEnd/>
                      <a:tailEnd/>
                    </a:ln>
                  </pic:spPr>
                </pic:pic>
              </a:graphicData>
            </a:graphic>
          </wp:anchor>
        </w:drawing>
      </w:r>
      <w:r w:rsidRPr="00D41AE6">
        <w:rPr>
          <w:b/>
          <w:sz w:val="28"/>
        </w:rPr>
        <w:t>Okružní 10, 370 01 České Budějovice</w:t>
      </w:r>
    </w:p>
    <w:p w:rsidR="00D41AE6" w:rsidRPr="00D41AE6" w:rsidRDefault="00D41AE6" w:rsidP="00D41AE6">
      <w:pPr>
        <w:rPr>
          <w:sz w:val="28"/>
        </w:rPr>
      </w:pPr>
    </w:p>
    <w:p w:rsidR="00D41AE6" w:rsidRPr="00D41AE6" w:rsidRDefault="00D41AE6" w:rsidP="00D41AE6">
      <w:pPr>
        <w:rPr>
          <w:sz w:val="28"/>
        </w:rPr>
      </w:pPr>
    </w:p>
    <w:p w:rsidR="00D41AE6" w:rsidRPr="00D41AE6" w:rsidRDefault="00D41AE6" w:rsidP="00D41AE6">
      <w:pPr>
        <w:rPr>
          <w:sz w:val="28"/>
        </w:rPr>
      </w:pPr>
    </w:p>
    <w:p w:rsidR="00D41AE6" w:rsidRPr="00D41AE6" w:rsidRDefault="00D41AE6" w:rsidP="00D41AE6">
      <w:pPr>
        <w:rPr>
          <w:sz w:val="28"/>
        </w:rPr>
      </w:pPr>
    </w:p>
    <w:p w:rsidR="00D41AE6" w:rsidRPr="00D41AE6" w:rsidRDefault="00D41AE6" w:rsidP="00D41AE6">
      <w:pPr>
        <w:rPr>
          <w:sz w:val="28"/>
        </w:rPr>
      </w:pPr>
    </w:p>
    <w:p w:rsidR="00D41AE6" w:rsidRPr="00D41AE6" w:rsidRDefault="00D41AE6" w:rsidP="00D41AE6">
      <w:pPr>
        <w:rPr>
          <w:sz w:val="28"/>
        </w:rPr>
      </w:pPr>
    </w:p>
    <w:p w:rsidR="00D41AE6" w:rsidRPr="00D41AE6" w:rsidRDefault="00D41AE6" w:rsidP="00D41AE6">
      <w:pPr>
        <w:rPr>
          <w:sz w:val="28"/>
        </w:rPr>
      </w:pPr>
    </w:p>
    <w:p w:rsidR="00D41AE6" w:rsidRPr="00F33D0E" w:rsidRDefault="002256B8" w:rsidP="00D41AE6">
      <w:pPr>
        <w:tabs>
          <w:tab w:val="left" w:pos="0"/>
        </w:tabs>
        <w:jc w:val="center"/>
        <w:rPr>
          <w:b/>
          <w:sz w:val="32"/>
        </w:rPr>
      </w:pPr>
      <w:r>
        <w:rPr>
          <w:b/>
          <w:sz w:val="32"/>
        </w:rPr>
        <w:t>Kompletní</w:t>
      </w:r>
      <w:r w:rsidR="00D41AE6" w:rsidRPr="00F33D0E">
        <w:rPr>
          <w:b/>
          <w:sz w:val="32"/>
        </w:rPr>
        <w:t xml:space="preserve"> </w:t>
      </w:r>
      <w:r w:rsidR="00843473">
        <w:rPr>
          <w:b/>
          <w:sz w:val="32"/>
        </w:rPr>
        <w:t>z</w:t>
      </w:r>
      <w:r w:rsidR="00D41AE6" w:rsidRPr="00F33D0E">
        <w:rPr>
          <w:b/>
          <w:sz w:val="32"/>
        </w:rPr>
        <w:t>práva o řeš</w:t>
      </w:r>
      <w:r w:rsidR="009E524C">
        <w:rPr>
          <w:b/>
          <w:sz w:val="32"/>
        </w:rPr>
        <w:t>ení Interního grantu za rok 20</w:t>
      </w:r>
      <w:r w:rsidR="000121F4">
        <w:rPr>
          <w:b/>
          <w:sz w:val="32"/>
        </w:rPr>
        <w:t>12</w:t>
      </w:r>
    </w:p>
    <w:p w:rsidR="00D41AE6" w:rsidRPr="00D41AE6" w:rsidRDefault="00D41AE6" w:rsidP="00D41AE6">
      <w:pPr>
        <w:rPr>
          <w:sz w:val="28"/>
        </w:rPr>
      </w:pPr>
    </w:p>
    <w:p w:rsidR="00D41AE6" w:rsidRPr="00D41AE6" w:rsidRDefault="00D41AE6" w:rsidP="00D41AE6">
      <w:pPr>
        <w:rPr>
          <w:sz w:val="28"/>
        </w:rPr>
      </w:pPr>
    </w:p>
    <w:p w:rsidR="00D41AE6" w:rsidRDefault="00D41AE6" w:rsidP="00D41AE6">
      <w:pPr>
        <w:jc w:val="center"/>
        <w:rPr>
          <w:sz w:val="28"/>
        </w:rPr>
      </w:pPr>
      <w:r>
        <w:rPr>
          <w:sz w:val="28"/>
        </w:rPr>
        <w:t>Název projektu</w:t>
      </w:r>
    </w:p>
    <w:p w:rsidR="00D41AE6" w:rsidRDefault="000121F4" w:rsidP="00D41AE6">
      <w:pPr>
        <w:jc w:val="center"/>
        <w:rPr>
          <w:b/>
          <w:i/>
          <w:sz w:val="32"/>
        </w:rPr>
      </w:pPr>
      <w:r>
        <w:rPr>
          <w:b/>
          <w:i/>
          <w:sz w:val="32"/>
        </w:rPr>
        <w:t>Důvody</w:t>
      </w:r>
      <w:r w:rsidR="0001769B">
        <w:rPr>
          <w:b/>
          <w:i/>
          <w:sz w:val="32"/>
        </w:rPr>
        <w:t>,</w:t>
      </w:r>
      <w:r>
        <w:rPr>
          <w:b/>
          <w:i/>
          <w:sz w:val="32"/>
        </w:rPr>
        <w:t xml:space="preserve"> které vedou občany Českých Budějovic využívat či nevyužívat MHD</w:t>
      </w:r>
      <w:r w:rsidR="00B209B5">
        <w:rPr>
          <w:b/>
          <w:i/>
          <w:sz w:val="32"/>
        </w:rPr>
        <w:t xml:space="preserve"> provozující DP</w:t>
      </w:r>
      <w:r>
        <w:rPr>
          <w:b/>
          <w:i/>
          <w:sz w:val="32"/>
        </w:rPr>
        <w:t xml:space="preserve"> města České Budějovice </w:t>
      </w:r>
    </w:p>
    <w:p w:rsidR="004574AD" w:rsidRPr="004574AD" w:rsidRDefault="004574AD" w:rsidP="00D41AE6">
      <w:pPr>
        <w:jc w:val="center"/>
        <w:rPr>
          <w:sz w:val="32"/>
        </w:rPr>
      </w:pPr>
    </w:p>
    <w:p w:rsidR="00D41AE6" w:rsidRPr="00D41AE6" w:rsidRDefault="00B1327B" w:rsidP="00B1327B">
      <w:pPr>
        <w:jc w:val="center"/>
        <w:rPr>
          <w:sz w:val="32"/>
        </w:rPr>
      </w:pPr>
      <w:r w:rsidRPr="00B1327B">
        <w:rPr>
          <w:sz w:val="28"/>
        </w:rPr>
        <w:t>Číslo projektu</w:t>
      </w:r>
    </w:p>
    <w:p w:rsidR="00D41AE6" w:rsidRPr="00B1327B" w:rsidRDefault="000121F4" w:rsidP="00B1327B">
      <w:pPr>
        <w:jc w:val="center"/>
        <w:rPr>
          <w:b/>
          <w:sz w:val="32"/>
        </w:rPr>
      </w:pPr>
      <w:r>
        <w:rPr>
          <w:b/>
          <w:sz w:val="32"/>
        </w:rPr>
        <w:t>03/2012</w:t>
      </w:r>
    </w:p>
    <w:p w:rsidR="00B1327B" w:rsidRDefault="00B1327B" w:rsidP="00D41AE6">
      <w:pPr>
        <w:rPr>
          <w:b/>
          <w:sz w:val="28"/>
        </w:rPr>
      </w:pPr>
    </w:p>
    <w:p w:rsidR="00D41AE6" w:rsidRPr="00A06C50" w:rsidRDefault="00A06C50" w:rsidP="00D41AE6">
      <w:pPr>
        <w:rPr>
          <w:b/>
          <w:sz w:val="32"/>
        </w:rPr>
      </w:pPr>
      <w:r w:rsidRPr="00A06C50">
        <w:rPr>
          <w:b/>
          <w:sz w:val="28"/>
        </w:rPr>
        <w:t>Řešitel:</w:t>
      </w:r>
      <w:r>
        <w:rPr>
          <w:b/>
          <w:sz w:val="28"/>
        </w:rPr>
        <w:t xml:space="preserve"> </w:t>
      </w:r>
      <w:r w:rsidR="000121F4">
        <w:rPr>
          <w:b/>
          <w:sz w:val="28"/>
        </w:rPr>
        <w:t xml:space="preserve">  Ing. Martin Maršík, Ph.D.</w:t>
      </w:r>
    </w:p>
    <w:p w:rsidR="00D41AE6" w:rsidRDefault="00D41AE6" w:rsidP="00D41AE6">
      <w:pPr>
        <w:rPr>
          <w:sz w:val="32"/>
        </w:rPr>
      </w:pPr>
    </w:p>
    <w:p w:rsidR="00D41AE6" w:rsidRPr="00F33D0E" w:rsidRDefault="00D41AE6" w:rsidP="00A06C50">
      <w:pPr>
        <w:spacing w:after="120"/>
        <w:jc w:val="center"/>
        <w:rPr>
          <w:b/>
          <w:sz w:val="28"/>
        </w:rPr>
      </w:pPr>
      <w:r w:rsidRPr="00F33D0E">
        <w:rPr>
          <w:b/>
          <w:sz w:val="28"/>
        </w:rPr>
        <w:t>Řešeno v roce</w:t>
      </w:r>
    </w:p>
    <w:p w:rsidR="002775F5" w:rsidRDefault="009E524C" w:rsidP="00A06C50">
      <w:pPr>
        <w:spacing w:after="120"/>
        <w:jc w:val="center"/>
        <w:rPr>
          <w:b/>
          <w:sz w:val="28"/>
        </w:rPr>
      </w:pPr>
      <w:r>
        <w:rPr>
          <w:b/>
          <w:sz w:val="28"/>
        </w:rPr>
        <w:t>20</w:t>
      </w:r>
      <w:r w:rsidR="000121F4">
        <w:rPr>
          <w:b/>
          <w:sz w:val="28"/>
        </w:rPr>
        <w:t>12</w:t>
      </w:r>
    </w:p>
    <w:p w:rsidR="00D41AE6" w:rsidRDefault="00D41AE6" w:rsidP="004C4E01">
      <w:pPr>
        <w:pStyle w:val="Odstavecseseznamem"/>
        <w:spacing w:after="120"/>
        <w:rPr>
          <w:b/>
          <w:sz w:val="28"/>
        </w:rPr>
      </w:pPr>
    </w:p>
    <w:p w:rsidR="002256B8" w:rsidRPr="00427F34" w:rsidRDefault="002256B8" w:rsidP="00427F34">
      <w:pPr>
        <w:pStyle w:val="Odstavecseseznamem"/>
        <w:numPr>
          <w:ilvl w:val="0"/>
          <w:numId w:val="3"/>
        </w:numPr>
        <w:spacing w:after="0" w:line="360" w:lineRule="auto"/>
        <w:ind w:left="357" w:hanging="357"/>
        <w:jc w:val="both"/>
        <w:rPr>
          <w:b/>
          <w:sz w:val="32"/>
          <w:szCs w:val="32"/>
        </w:rPr>
      </w:pPr>
      <w:r w:rsidRPr="00427F34">
        <w:rPr>
          <w:b/>
          <w:sz w:val="32"/>
          <w:szCs w:val="32"/>
        </w:rPr>
        <w:lastRenderedPageBreak/>
        <w:t>Úvod</w:t>
      </w:r>
    </w:p>
    <w:p w:rsidR="00780E75" w:rsidRDefault="00780E75" w:rsidP="002D0E1E">
      <w:pPr>
        <w:spacing w:after="0" w:line="360" w:lineRule="auto"/>
        <w:jc w:val="both"/>
        <w:rPr>
          <w:sz w:val="24"/>
          <w:szCs w:val="24"/>
        </w:rPr>
      </w:pPr>
    </w:p>
    <w:p w:rsidR="002256B8" w:rsidRPr="002D0E1E" w:rsidRDefault="002256B8" w:rsidP="002D0E1E">
      <w:pPr>
        <w:spacing w:after="0" w:line="360" w:lineRule="auto"/>
        <w:jc w:val="both"/>
        <w:rPr>
          <w:b/>
          <w:sz w:val="24"/>
          <w:szCs w:val="24"/>
        </w:rPr>
      </w:pPr>
      <w:r w:rsidRPr="002D0E1E">
        <w:rPr>
          <w:sz w:val="24"/>
          <w:szCs w:val="24"/>
        </w:rPr>
        <w:t>O městskou hromadnou dopravu, její organizaci, logistické náležitosti a technické parametry se zajímám již několik let. V roce 2010 jsem se začal angažovat v regionálním politickém hnutí, které vyhrálo v roce 2010 volby v našem krajském městě. Po těchto volbách jsem projevil zájem angažovat se ve vedení Dopravního podniku města České Budějovice a od roku 2011 jsem se stal členem představenstva tohoto podniku.</w:t>
      </w:r>
      <w:r w:rsidR="00142229">
        <w:rPr>
          <w:sz w:val="24"/>
          <w:szCs w:val="24"/>
        </w:rPr>
        <w:t xml:space="preserve"> Mám tedy podrobné </w:t>
      </w:r>
      <w:proofErr w:type="gramStart"/>
      <w:r w:rsidR="00142229">
        <w:rPr>
          <w:sz w:val="24"/>
          <w:szCs w:val="24"/>
        </w:rPr>
        <w:t xml:space="preserve">informace </w:t>
      </w:r>
      <w:r w:rsidRPr="002D0E1E">
        <w:rPr>
          <w:sz w:val="24"/>
          <w:szCs w:val="24"/>
        </w:rPr>
        <w:t xml:space="preserve"> o jeho</w:t>
      </w:r>
      <w:proofErr w:type="gramEnd"/>
      <w:r w:rsidRPr="002D0E1E">
        <w:rPr>
          <w:sz w:val="24"/>
          <w:szCs w:val="24"/>
        </w:rPr>
        <w:t xml:space="preserve"> hospodaření z hlediska ekonomického, tak i z hlediska provozního. Proto jsem přivítal</w:t>
      </w:r>
      <w:r w:rsidR="00142229">
        <w:rPr>
          <w:sz w:val="24"/>
          <w:szCs w:val="24"/>
        </w:rPr>
        <w:t xml:space="preserve"> možnost</w:t>
      </w:r>
      <w:r w:rsidRPr="002D0E1E">
        <w:rPr>
          <w:sz w:val="24"/>
          <w:szCs w:val="24"/>
        </w:rPr>
        <w:t xml:space="preserve"> zpracovat interní grant Vysoké školy technické a ekonomické v Českých Budějovicích na téma „</w:t>
      </w:r>
      <w:r w:rsidRPr="002D0E1E">
        <w:rPr>
          <w:b/>
          <w:sz w:val="24"/>
          <w:szCs w:val="24"/>
        </w:rPr>
        <w:t xml:space="preserve">Důvody, které vedou občany Českých Budějovic využívat či nevyužívat MHD provozující DP města České Budějovice“. </w:t>
      </w:r>
    </w:p>
    <w:p w:rsidR="002256B8" w:rsidRPr="002D0E1E" w:rsidRDefault="002256B8" w:rsidP="002D0E1E">
      <w:pPr>
        <w:spacing w:after="0" w:line="360" w:lineRule="auto"/>
        <w:jc w:val="both"/>
        <w:rPr>
          <w:sz w:val="24"/>
          <w:szCs w:val="24"/>
        </w:rPr>
      </w:pPr>
      <w:r w:rsidRPr="002D0E1E">
        <w:rPr>
          <w:sz w:val="24"/>
          <w:szCs w:val="24"/>
        </w:rPr>
        <w:t>Materiál získaný v interním grantu byl využit v</w:t>
      </w:r>
      <w:r w:rsidR="002D0E1E" w:rsidRPr="002D0E1E">
        <w:rPr>
          <w:sz w:val="24"/>
          <w:szCs w:val="24"/>
        </w:rPr>
        <w:t xml:space="preserve"> jedné</w:t>
      </w:r>
      <w:r w:rsidRPr="002D0E1E">
        <w:rPr>
          <w:sz w:val="24"/>
          <w:szCs w:val="24"/>
        </w:rPr>
        <w:t xml:space="preserve"> konferenc</w:t>
      </w:r>
      <w:r w:rsidR="002D0E1E" w:rsidRPr="002D0E1E">
        <w:rPr>
          <w:sz w:val="24"/>
          <w:szCs w:val="24"/>
        </w:rPr>
        <w:t>i a v jednom sborníku závěrů výzkumného projektu</w:t>
      </w:r>
      <w:r w:rsidRPr="002D0E1E">
        <w:rPr>
          <w:sz w:val="24"/>
          <w:szCs w:val="24"/>
        </w:rPr>
        <w:t>:</w:t>
      </w:r>
    </w:p>
    <w:p w:rsidR="002256B8" w:rsidRPr="002D0E1E" w:rsidRDefault="002256B8" w:rsidP="002D0E1E">
      <w:pPr>
        <w:pStyle w:val="Odstavecseseznamem"/>
        <w:numPr>
          <w:ilvl w:val="0"/>
          <w:numId w:val="5"/>
        </w:numPr>
        <w:spacing w:after="0" w:line="360" w:lineRule="auto"/>
        <w:jc w:val="both"/>
        <w:rPr>
          <w:sz w:val="24"/>
          <w:szCs w:val="24"/>
        </w:rPr>
      </w:pPr>
      <w:r w:rsidRPr="002D0E1E">
        <w:rPr>
          <w:sz w:val="24"/>
          <w:szCs w:val="24"/>
        </w:rPr>
        <w:t>Konferenci pořádala Soukromá vysoké ško</w:t>
      </w:r>
      <w:r w:rsidR="00142229">
        <w:rPr>
          <w:sz w:val="24"/>
          <w:szCs w:val="24"/>
        </w:rPr>
        <w:t>la ekonomická Znojmo a</w:t>
      </w:r>
      <w:r w:rsidRPr="002D0E1E">
        <w:rPr>
          <w:sz w:val="24"/>
          <w:szCs w:val="24"/>
        </w:rPr>
        <w:t xml:space="preserve"> konala ve dnech 22. - 23. listopadu 2012 ve Znojmě</w:t>
      </w:r>
      <w:r w:rsidR="002775F5" w:rsidRPr="002775F5">
        <w:rPr>
          <w:sz w:val="24"/>
          <w:szCs w:val="24"/>
        </w:rPr>
        <w:t>. K</w:t>
      </w:r>
      <w:r w:rsidR="00142229" w:rsidRPr="002775F5">
        <w:rPr>
          <w:sz w:val="24"/>
          <w:szCs w:val="24"/>
        </w:rPr>
        <w:t>onference byl</w:t>
      </w:r>
      <w:r w:rsidR="002775F5" w:rsidRPr="002775F5">
        <w:rPr>
          <w:sz w:val="24"/>
          <w:szCs w:val="24"/>
        </w:rPr>
        <w:t>a zaměřena na</w:t>
      </w:r>
      <w:r w:rsidRPr="002775F5">
        <w:rPr>
          <w:sz w:val="24"/>
          <w:szCs w:val="24"/>
        </w:rPr>
        <w:t xml:space="preserve"> seznámení účastníků</w:t>
      </w:r>
      <w:r w:rsidR="002775F5" w:rsidRPr="002775F5">
        <w:rPr>
          <w:sz w:val="24"/>
          <w:szCs w:val="24"/>
        </w:rPr>
        <w:t>, z</w:t>
      </w:r>
      <w:r w:rsidRPr="002775F5">
        <w:rPr>
          <w:sz w:val="24"/>
          <w:szCs w:val="24"/>
        </w:rPr>
        <w:t xml:space="preserve"> obor</w:t>
      </w:r>
      <w:r w:rsidR="002775F5">
        <w:rPr>
          <w:sz w:val="24"/>
          <w:szCs w:val="24"/>
        </w:rPr>
        <w:t>ů</w:t>
      </w:r>
      <w:r w:rsidRPr="002775F5">
        <w:rPr>
          <w:sz w:val="24"/>
          <w:szCs w:val="24"/>
        </w:rPr>
        <w:t xml:space="preserve"> management, marketing, účetnictví, finančního řízení, ekonomie a veřejné zpráv</w:t>
      </w:r>
      <w:r w:rsidR="002775F5" w:rsidRPr="002775F5">
        <w:rPr>
          <w:sz w:val="24"/>
          <w:szCs w:val="24"/>
        </w:rPr>
        <w:t>u, s novými poznatky z uvedených oborů</w:t>
      </w:r>
      <w:r w:rsidRPr="002775F5">
        <w:rPr>
          <w:sz w:val="24"/>
          <w:szCs w:val="24"/>
        </w:rPr>
        <w:t>.</w:t>
      </w:r>
      <w:r w:rsidRPr="002D0E1E">
        <w:rPr>
          <w:sz w:val="24"/>
          <w:szCs w:val="24"/>
        </w:rPr>
        <w:t xml:space="preserve"> Ve sborníku jsem publikoval článek s názvem „Optimalizace městské hromadné dopravy v Českých Budějovicích“</w:t>
      </w:r>
      <w:r w:rsidR="002D0E1E" w:rsidRPr="002D0E1E">
        <w:rPr>
          <w:sz w:val="24"/>
          <w:szCs w:val="24"/>
        </w:rPr>
        <w:t>. Část článku je citována i v této závěrečné zprávě.</w:t>
      </w:r>
    </w:p>
    <w:p w:rsidR="002D0E1E" w:rsidRDefault="002D0E1E" w:rsidP="002D0E1E">
      <w:pPr>
        <w:pStyle w:val="Odstavecseseznamem"/>
        <w:numPr>
          <w:ilvl w:val="0"/>
          <w:numId w:val="5"/>
        </w:numPr>
        <w:spacing w:line="360" w:lineRule="auto"/>
        <w:jc w:val="both"/>
        <w:rPr>
          <w:sz w:val="24"/>
          <w:szCs w:val="24"/>
        </w:rPr>
      </w:pPr>
      <w:r w:rsidRPr="002D0E1E">
        <w:rPr>
          <w:sz w:val="24"/>
          <w:szCs w:val="24"/>
        </w:rPr>
        <w:t>Vysoká škola technická a ekonomická v Českých Budějovicích je řešitelem výzkumného úkolu „Výstupy z učení“. Své zkušenosti se zapojením studentů do interního projektu jsem popsal v článku „Využití interních grantů jako motivačního prvku pro studenty k intenzivnějšímu propojení teoretické výuky s praxí“. V tomto okamžiku zatím není znám výsledek oponentského</w:t>
      </w:r>
      <w:r>
        <w:rPr>
          <w:sz w:val="24"/>
          <w:szCs w:val="24"/>
        </w:rPr>
        <w:t xml:space="preserve"> </w:t>
      </w:r>
      <w:r w:rsidRPr="002D0E1E">
        <w:rPr>
          <w:sz w:val="24"/>
          <w:szCs w:val="24"/>
        </w:rPr>
        <w:t>řízení</w:t>
      </w:r>
      <w:r>
        <w:rPr>
          <w:sz w:val="24"/>
          <w:szCs w:val="24"/>
        </w:rPr>
        <w:t xml:space="preserve">.  Není tedy jisté, </w:t>
      </w:r>
      <w:r w:rsidRPr="002D0E1E">
        <w:rPr>
          <w:sz w:val="24"/>
          <w:szCs w:val="24"/>
        </w:rPr>
        <w:t>zda článek bude ve sborníku uveřejněn.</w:t>
      </w:r>
      <w:r>
        <w:rPr>
          <w:sz w:val="24"/>
          <w:szCs w:val="24"/>
        </w:rPr>
        <w:t xml:space="preserve"> Velmi krátkou část z tohoto článku budu citovat i v této závěrečné práci.</w:t>
      </w:r>
      <w:r w:rsidRPr="002D0E1E">
        <w:rPr>
          <w:sz w:val="24"/>
          <w:szCs w:val="24"/>
        </w:rPr>
        <w:t xml:space="preserve"> </w:t>
      </w:r>
    </w:p>
    <w:p w:rsidR="00F139A2" w:rsidRDefault="002D0E1E" w:rsidP="002D0E1E">
      <w:pPr>
        <w:spacing w:after="0" w:line="360" w:lineRule="auto"/>
        <w:jc w:val="both"/>
        <w:rPr>
          <w:sz w:val="24"/>
          <w:szCs w:val="24"/>
        </w:rPr>
      </w:pPr>
      <w:r>
        <w:rPr>
          <w:sz w:val="24"/>
          <w:szCs w:val="24"/>
        </w:rPr>
        <w:t xml:space="preserve">Interní grant </w:t>
      </w:r>
      <w:r w:rsidRPr="002D0E1E">
        <w:rPr>
          <w:sz w:val="24"/>
          <w:szCs w:val="24"/>
        </w:rPr>
        <w:t>„Důvody, které vedou občany Českých Budějovic využívat či nevyužívat MHD provozující DP města České Budějovice</w:t>
      </w:r>
      <w:r>
        <w:rPr>
          <w:sz w:val="24"/>
          <w:szCs w:val="24"/>
        </w:rPr>
        <w:t xml:space="preserve">“ byl ze strany Vysoké školy technické a ekonomické dotován částkou 12 000 Kč jako odměna řešiteli, </w:t>
      </w:r>
      <w:r w:rsidR="00F139A2">
        <w:rPr>
          <w:sz w:val="24"/>
          <w:szCs w:val="24"/>
        </w:rPr>
        <w:t>3 000 Kč kancelářské pomůcky a 19 000 Kč odměna pomáhajícím</w:t>
      </w:r>
      <w:r w:rsidRPr="002D0E1E">
        <w:rPr>
          <w:b/>
          <w:sz w:val="24"/>
          <w:szCs w:val="24"/>
        </w:rPr>
        <w:t xml:space="preserve"> </w:t>
      </w:r>
      <w:r w:rsidR="00F139A2" w:rsidRPr="00F139A2">
        <w:rPr>
          <w:sz w:val="24"/>
          <w:szCs w:val="24"/>
        </w:rPr>
        <w:t>studentům.</w:t>
      </w:r>
      <w:r w:rsidR="00F139A2">
        <w:rPr>
          <w:sz w:val="24"/>
          <w:szCs w:val="24"/>
        </w:rPr>
        <w:t xml:space="preserve"> Konečné výdaje jsou ale výrazně nižší. Nebyla vyčerpána částka na kancelářské potřeby a dotace pro studenty byla vyčerpána ve výši 7 000 Kč. </w:t>
      </w:r>
    </w:p>
    <w:p w:rsidR="002D0E1E" w:rsidRPr="002D0E1E" w:rsidRDefault="00F139A2" w:rsidP="002D0E1E">
      <w:pPr>
        <w:spacing w:after="0" w:line="360" w:lineRule="auto"/>
        <w:jc w:val="both"/>
        <w:rPr>
          <w:b/>
          <w:sz w:val="24"/>
          <w:szCs w:val="24"/>
        </w:rPr>
      </w:pPr>
      <w:r>
        <w:rPr>
          <w:sz w:val="24"/>
          <w:szCs w:val="24"/>
        </w:rPr>
        <w:lastRenderedPageBreak/>
        <w:t>Závěrem úvodu bych chtěl poděkovat vedení Vysoké školy technické a ekonomické v Českých Budějovicích, že mi umožnilo zpracovat</w:t>
      </w:r>
      <w:r w:rsidR="00142229">
        <w:rPr>
          <w:sz w:val="24"/>
          <w:szCs w:val="24"/>
        </w:rPr>
        <w:t xml:space="preserve"> toto,</w:t>
      </w:r>
      <w:r>
        <w:rPr>
          <w:sz w:val="24"/>
          <w:szCs w:val="24"/>
        </w:rPr>
        <w:t xml:space="preserve"> i pro mne zajímavé</w:t>
      </w:r>
      <w:r w:rsidR="00142229">
        <w:rPr>
          <w:sz w:val="24"/>
          <w:szCs w:val="24"/>
        </w:rPr>
        <w:t>,</w:t>
      </w:r>
      <w:r>
        <w:rPr>
          <w:sz w:val="24"/>
          <w:szCs w:val="24"/>
        </w:rPr>
        <w:t xml:space="preserve"> téma. S výsledky grantu budu, po souhlasu zadavatele, informovat vedení Dopravního podniku města České Budějovice a </w:t>
      </w:r>
      <w:r w:rsidR="00104CD8">
        <w:rPr>
          <w:sz w:val="24"/>
          <w:szCs w:val="24"/>
        </w:rPr>
        <w:t>vybrané</w:t>
      </w:r>
      <w:r>
        <w:rPr>
          <w:sz w:val="24"/>
          <w:szCs w:val="24"/>
        </w:rPr>
        <w:t xml:space="preserve"> čelní představitele magistrátu Českých Budějovic a členy dopravní komise města Českých Budějovic.  </w:t>
      </w:r>
    </w:p>
    <w:p w:rsidR="002D0E1E" w:rsidRPr="002D0E1E" w:rsidRDefault="002D0E1E" w:rsidP="002D0E1E">
      <w:pPr>
        <w:pStyle w:val="Odstavecseseznamem"/>
        <w:spacing w:after="0" w:line="360" w:lineRule="auto"/>
        <w:ind w:left="0"/>
        <w:jc w:val="both"/>
        <w:rPr>
          <w:sz w:val="24"/>
          <w:szCs w:val="24"/>
        </w:rPr>
      </w:pPr>
    </w:p>
    <w:p w:rsidR="002256B8" w:rsidRPr="002256B8" w:rsidRDefault="002256B8" w:rsidP="002256B8">
      <w:pPr>
        <w:pStyle w:val="Odstavecseseznamem"/>
        <w:spacing w:after="0" w:line="360" w:lineRule="auto"/>
        <w:ind w:left="0"/>
        <w:jc w:val="both"/>
        <w:rPr>
          <w:sz w:val="28"/>
        </w:rPr>
      </w:pPr>
    </w:p>
    <w:p w:rsidR="002256B8" w:rsidRPr="002256B8" w:rsidRDefault="002256B8" w:rsidP="002256B8">
      <w:pPr>
        <w:pStyle w:val="Odstavecseseznamem"/>
        <w:spacing w:after="0" w:line="360" w:lineRule="auto"/>
        <w:ind w:left="0"/>
        <w:jc w:val="both"/>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F139A2" w:rsidRDefault="00F139A2" w:rsidP="00A06C50">
      <w:pPr>
        <w:spacing w:after="0" w:line="360" w:lineRule="auto"/>
        <w:rPr>
          <w:b/>
          <w:sz w:val="28"/>
        </w:rPr>
      </w:pPr>
    </w:p>
    <w:p w:rsidR="00F139A2" w:rsidRDefault="00F139A2" w:rsidP="00A06C50">
      <w:pPr>
        <w:spacing w:after="0" w:line="360" w:lineRule="auto"/>
        <w:rPr>
          <w:b/>
          <w:sz w:val="28"/>
        </w:rPr>
      </w:pPr>
    </w:p>
    <w:p w:rsidR="00F139A2" w:rsidRDefault="00F139A2" w:rsidP="00A06C50">
      <w:pPr>
        <w:spacing w:after="0" w:line="360" w:lineRule="auto"/>
        <w:rPr>
          <w:b/>
          <w:sz w:val="28"/>
        </w:rPr>
      </w:pPr>
    </w:p>
    <w:p w:rsidR="00F139A2" w:rsidRDefault="00F139A2" w:rsidP="00A06C50">
      <w:pPr>
        <w:spacing w:after="0" w:line="360" w:lineRule="auto"/>
        <w:rPr>
          <w:b/>
          <w:sz w:val="28"/>
        </w:rPr>
      </w:pPr>
    </w:p>
    <w:p w:rsidR="00F139A2" w:rsidRDefault="00F139A2" w:rsidP="00A06C50">
      <w:pPr>
        <w:spacing w:after="0" w:line="360" w:lineRule="auto"/>
        <w:rPr>
          <w:b/>
          <w:sz w:val="28"/>
        </w:rPr>
      </w:pPr>
    </w:p>
    <w:p w:rsidR="00F139A2" w:rsidRDefault="00F139A2" w:rsidP="00A06C50">
      <w:pPr>
        <w:spacing w:after="0" w:line="360" w:lineRule="auto"/>
        <w:rPr>
          <w:b/>
          <w:sz w:val="28"/>
        </w:rPr>
      </w:pPr>
    </w:p>
    <w:p w:rsidR="00F139A2" w:rsidRDefault="00F139A2"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Pr="00427F34" w:rsidRDefault="002256B8" w:rsidP="00427F34">
      <w:pPr>
        <w:pStyle w:val="Odstavecseseznamem"/>
        <w:numPr>
          <w:ilvl w:val="0"/>
          <w:numId w:val="3"/>
        </w:numPr>
        <w:spacing w:after="0" w:line="360" w:lineRule="auto"/>
        <w:ind w:left="357" w:hanging="357"/>
        <w:rPr>
          <w:b/>
          <w:sz w:val="32"/>
          <w:szCs w:val="32"/>
        </w:rPr>
      </w:pPr>
      <w:r w:rsidRPr="00427F34">
        <w:rPr>
          <w:b/>
          <w:sz w:val="32"/>
          <w:szCs w:val="32"/>
        </w:rPr>
        <w:lastRenderedPageBreak/>
        <w:t>Cíl práce</w:t>
      </w:r>
    </w:p>
    <w:p w:rsidR="00780E75" w:rsidRDefault="00780E75" w:rsidP="002256B8">
      <w:pPr>
        <w:spacing w:after="0" w:line="360" w:lineRule="auto"/>
        <w:jc w:val="both"/>
        <w:rPr>
          <w:sz w:val="24"/>
        </w:rPr>
      </w:pPr>
    </w:p>
    <w:p w:rsidR="002256B8" w:rsidRPr="00242FCB" w:rsidRDefault="002256B8" w:rsidP="002256B8">
      <w:pPr>
        <w:spacing w:after="0" w:line="360" w:lineRule="auto"/>
        <w:jc w:val="both"/>
        <w:rPr>
          <w:sz w:val="24"/>
        </w:rPr>
      </w:pPr>
      <w:r>
        <w:rPr>
          <w:sz w:val="24"/>
        </w:rPr>
        <w:t>Cílem interního projektu Vysok</w:t>
      </w:r>
      <w:r w:rsidR="00142229">
        <w:rPr>
          <w:sz w:val="24"/>
        </w:rPr>
        <w:t>é školy technické a ekonomické v</w:t>
      </w:r>
      <w:r>
        <w:rPr>
          <w:sz w:val="24"/>
        </w:rPr>
        <w:t> Českých Budějovicích je vyhodnocení důvodů, které občany Českých Budějovic vedou k používání či nepoužívání městské hromadné dopravy.</w:t>
      </w: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Default="002256B8" w:rsidP="00A06C50">
      <w:pPr>
        <w:spacing w:after="0" w:line="360" w:lineRule="auto"/>
        <w:rPr>
          <w:b/>
          <w:sz w:val="28"/>
        </w:rPr>
      </w:pPr>
    </w:p>
    <w:p w:rsidR="002256B8" w:rsidRPr="00427F34" w:rsidRDefault="002256B8" w:rsidP="00427F34">
      <w:pPr>
        <w:pStyle w:val="Odstavecseseznamem"/>
        <w:numPr>
          <w:ilvl w:val="0"/>
          <w:numId w:val="3"/>
        </w:numPr>
        <w:spacing w:after="0" w:line="360" w:lineRule="auto"/>
        <w:ind w:left="357" w:hanging="357"/>
        <w:rPr>
          <w:b/>
          <w:sz w:val="32"/>
          <w:szCs w:val="32"/>
        </w:rPr>
      </w:pPr>
      <w:r w:rsidRPr="00427F34">
        <w:rPr>
          <w:b/>
          <w:sz w:val="32"/>
          <w:szCs w:val="32"/>
        </w:rPr>
        <w:lastRenderedPageBreak/>
        <w:t xml:space="preserve">Materiál </w:t>
      </w:r>
    </w:p>
    <w:p w:rsidR="00780E75" w:rsidRDefault="00780E75" w:rsidP="00427F34">
      <w:pPr>
        <w:pStyle w:val="Odstavecseseznamem"/>
        <w:spacing w:after="0" w:line="360" w:lineRule="auto"/>
        <w:ind w:left="0"/>
        <w:jc w:val="both"/>
        <w:rPr>
          <w:sz w:val="24"/>
          <w:szCs w:val="24"/>
        </w:rPr>
      </w:pPr>
    </w:p>
    <w:p w:rsidR="0042163D" w:rsidRDefault="00427F34" w:rsidP="0042163D">
      <w:pPr>
        <w:pStyle w:val="Odstavecseseznamem"/>
        <w:spacing w:after="0" w:line="360" w:lineRule="auto"/>
        <w:ind w:left="0"/>
        <w:jc w:val="both"/>
        <w:rPr>
          <w:sz w:val="24"/>
          <w:szCs w:val="24"/>
        </w:rPr>
      </w:pPr>
      <w:r w:rsidRPr="00427F34">
        <w:rPr>
          <w:sz w:val="24"/>
          <w:szCs w:val="24"/>
        </w:rPr>
        <w:t>V tomto odstavci bych se zmínil o městské hromadné dopravě obecně a o základních ekonomicko-provozních ukazatelích Dopravního podniku města České Budějovice</w:t>
      </w:r>
      <w:r>
        <w:rPr>
          <w:sz w:val="24"/>
          <w:szCs w:val="24"/>
        </w:rPr>
        <w:t>.</w:t>
      </w:r>
    </w:p>
    <w:p w:rsidR="0042163D" w:rsidRDefault="0042163D" w:rsidP="0042163D">
      <w:pPr>
        <w:pStyle w:val="Odstavecseseznamem"/>
        <w:spacing w:after="0" w:line="360" w:lineRule="auto"/>
        <w:ind w:left="0"/>
        <w:jc w:val="both"/>
        <w:rPr>
          <w:sz w:val="24"/>
          <w:szCs w:val="24"/>
        </w:rPr>
      </w:pPr>
    </w:p>
    <w:p w:rsidR="002256B8" w:rsidRPr="0042163D" w:rsidRDefault="0042163D" w:rsidP="0042163D">
      <w:pPr>
        <w:pStyle w:val="Odstavecseseznamem"/>
        <w:spacing w:after="0" w:line="360" w:lineRule="auto"/>
        <w:ind w:left="0"/>
        <w:jc w:val="both"/>
        <w:rPr>
          <w:sz w:val="24"/>
          <w:szCs w:val="24"/>
        </w:rPr>
      </w:pPr>
      <w:r>
        <w:rPr>
          <w:rFonts w:cstheme="minorHAnsi"/>
          <w:b/>
          <w:sz w:val="28"/>
          <w:szCs w:val="28"/>
        </w:rPr>
        <w:t>3.1</w:t>
      </w:r>
      <w:r w:rsidR="00F139A2" w:rsidRPr="0042163D">
        <w:rPr>
          <w:rFonts w:cstheme="minorHAnsi"/>
          <w:b/>
          <w:sz w:val="28"/>
          <w:szCs w:val="28"/>
        </w:rPr>
        <w:t xml:space="preserve"> </w:t>
      </w:r>
      <w:r w:rsidR="00104CD8" w:rsidRPr="0042163D">
        <w:rPr>
          <w:rFonts w:cstheme="minorHAnsi"/>
          <w:b/>
          <w:sz w:val="28"/>
          <w:szCs w:val="28"/>
        </w:rPr>
        <w:t>Obecný úvod – městská hromadná doprava, IDS</w:t>
      </w:r>
    </w:p>
    <w:p w:rsidR="002256B8" w:rsidRDefault="002256B8" w:rsidP="00F139A2">
      <w:pPr>
        <w:pStyle w:val="Normlnweb"/>
        <w:spacing w:before="0" w:beforeAutospacing="0" w:after="0" w:afterAutospacing="0" w:line="360" w:lineRule="auto"/>
        <w:jc w:val="both"/>
        <w:rPr>
          <w:rFonts w:asciiTheme="minorHAnsi" w:hAnsiTheme="minorHAnsi" w:cstheme="minorHAnsi"/>
          <w:bCs/>
        </w:rPr>
      </w:pPr>
      <w:r w:rsidRPr="00F139A2">
        <w:rPr>
          <w:rFonts w:asciiTheme="minorHAnsi" w:hAnsiTheme="minorHAnsi" w:cstheme="minorHAnsi"/>
          <w:bCs/>
        </w:rPr>
        <w:t>Městská hromadná doprava je obvykle definována jako systém linek osobní veřejné dopravy, která slouží k uspokojování potřeb osob z hlediska dopravní obslužnosti na území města</w:t>
      </w:r>
      <w:r w:rsidR="00F83541">
        <w:rPr>
          <w:rFonts w:asciiTheme="minorHAnsi" w:hAnsiTheme="minorHAnsi" w:cstheme="minorHAnsi"/>
          <w:bCs/>
        </w:rPr>
        <w:t>,</w:t>
      </w:r>
      <w:r w:rsidRPr="00F139A2">
        <w:rPr>
          <w:rFonts w:asciiTheme="minorHAnsi" w:hAnsiTheme="minorHAnsi" w:cstheme="minorHAnsi"/>
          <w:bCs/>
        </w:rPr>
        <w:t xml:space="preserve"> a to hromadnými dopravními prostředky jako jsou autobusy, trolejbusy, metro nebo tramvaje. V současné době je velice často skloňován i pojem Integrovaný dopravní systém. Smyslem Integrovaného dopravního systému je, že cestující jsou na území města a okolí přepravováni na základě shodných tarifních a přepravních podmínek, kdy do tohoto systému jsou zapojeni různí dopravci všech druhů dopravy. Tento systém umožní optimalizovat cestujícím nákup jízdenek</w:t>
      </w:r>
      <w:r w:rsidR="00F83541">
        <w:rPr>
          <w:rFonts w:asciiTheme="minorHAnsi" w:hAnsiTheme="minorHAnsi" w:cstheme="minorHAnsi"/>
          <w:bCs/>
        </w:rPr>
        <w:t>,</w:t>
      </w:r>
      <w:r w:rsidRPr="00F139A2">
        <w:rPr>
          <w:rFonts w:asciiTheme="minorHAnsi" w:hAnsiTheme="minorHAnsi" w:cstheme="minorHAnsi"/>
          <w:bCs/>
        </w:rPr>
        <w:t xml:space="preserve"> a to jak z hlediska časového, tak i z hlediska ekonomického. To je ale pohled z hlediska cestujících.  Znamená pro ně úsporu času a finančních prostředků. Pokud se ale podíváme na IDS z pohledu veřejných prostředků</w:t>
      </w:r>
      <w:r w:rsidR="00F83541">
        <w:rPr>
          <w:rFonts w:asciiTheme="minorHAnsi" w:hAnsiTheme="minorHAnsi" w:cstheme="minorHAnsi"/>
          <w:bCs/>
        </w:rPr>
        <w:t>,</w:t>
      </w:r>
      <w:r w:rsidRPr="00F139A2">
        <w:rPr>
          <w:rFonts w:asciiTheme="minorHAnsi" w:hAnsiTheme="minorHAnsi" w:cstheme="minorHAnsi"/>
          <w:bCs/>
        </w:rPr>
        <w:t xml:space="preserve"> je výhoda IDS zřejmá na následujícím příkladu. V Jihomoravském kraji existuje funkční IDS a Jihomoravský kraj doplácí na veřejnou dopravu v přepočtu na jednoho obyvatele částkou ve výši 990 Kč. Naopak Jihočeský kraj, kde zatím není zaveden IDS, stojí z veřejných prostředků roční dotace na jednoho obyvatele částku 1240 Kč. Jedná se přitom o srovnatelné kraje, jak z hlediska velikosti, tak i z hlediska počtu přepravovaných osob. </w:t>
      </w:r>
    </w:p>
    <w:p w:rsidR="00104CD8" w:rsidRDefault="00104CD8" w:rsidP="00F139A2">
      <w:pPr>
        <w:pStyle w:val="Normlnweb"/>
        <w:spacing w:before="0" w:beforeAutospacing="0" w:after="0" w:afterAutospacing="0" w:line="360" w:lineRule="auto"/>
        <w:jc w:val="both"/>
        <w:rPr>
          <w:rFonts w:asciiTheme="minorHAnsi" w:hAnsiTheme="minorHAnsi" w:cstheme="minorHAnsi"/>
          <w:bCs/>
        </w:rPr>
      </w:pPr>
    </w:p>
    <w:p w:rsidR="00104CD8" w:rsidRPr="00427F34" w:rsidRDefault="00104CD8" w:rsidP="00F139A2">
      <w:pPr>
        <w:pStyle w:val="Normlnweb"/>
        <w:spacing w:before="0" w:beforeAutospacing="0" w:after="0" w:afterAutospacing="0" w:line="360" w:lineRule="auto"/>
        <w:jc w:val="both"/>
        <w:rPr>
          <w:rFonts w:asciiTheme="minorHAnsi" w:hAnsiTheme="minorHAnsi" w:cstheme="minorHAnsi"/>
          <w:b/>
          <w:bCs/>
          <w:sz w:val="28"/>
          <w:szCs w:val="28"/>
        </w:rPr>
      </w:pPr>
      <w:r w:rsidRPr="00427F34">
        <w:rPr>
          <w:rFonts w:asciiTheme="minorHAnsi" w:hAnsiTheme="minorHAnsi" w:cstheme="minorHAnsi"/>
          <w:b/>
          <w:bCs/>
          <w:sz w:val="28"/>
          <w:szCs w:val="28"/>
        </w:rPr>
        <w:t>3.2.  Dopravní podnik města České Budějovice</w:t>
      </w:r>
    </w:p>
    <w:p w:rsidR="002256B8" w:rsidRPr="00104CD8" w:rsidRDefault="002256B8" w:rsidP="00104CD8">
      <w:pPr>
        <w:pStyle w:val="Normlnweb"/>
        <w:spacing w:before="0" w:beforeAutospacing="0" w:after="0" w:afterAutospacing="0" w:line="360" w:lineRule="auto"/>
        <w:jc w:val="both"/>
        <w:rPr>
          <w:rStyle w:val="Siln"/>
          <w:rFonts w:asciiTheme="minorHAnsi" w:hAnsiTheme="minorHAnsi" w:cstheme="minorHAnsi"/>
          <w:b w:val="0"/>
        </w:rPr>
      </w:pPr>
      <w:r w:rsidRPr="00104CD8">
        <w:rPr>
          <w:rStyle w:val="Siln"/>
          <w:rFonts w:asciiTheme="minorHAnsi" w:hAnsiTheme="minorHAnsi" w:cstheme="minorHAnsi"/>
          <w:b w:val="0"/>
        </w:rPr>
        <w:t>Z historického hlediska můžeme jako začátek městské hromadné dopravy v Českých Budějovicích datovat ke dni 2. prosince 1908, kdy byla zprovozněna první tramvajová linka. Po půlročním zkušebním provozu byla na této lince zahájena pravidelná činnost. První linka byla dlouhá pouhé tři kilometry a byla pouze jednokolejná. Jihočeské ele</w:t>
      </w:r>
      <w:r w:rsidR="00F83541">
        <w:rPr>
          <w:rStyle w:val="Siln"/>
          <w:rFonts w:asciiTheme="minorHAnsi" w:hAnsiTheme="minorHAnsi" w:cstheme="minorHAnsi"/>
          <w:b w:val="0"/>
        </w:rPr>
        <w:t>ktrárny postupně rozšířily svou</w:t>
      </w:r>
      <w:r w:rsidRPr="00104CD8">
        <w:rPr>
          <w:rStyle w:val="Siln"/>
          <w:rFonts w:asciiTheme="minorHAnsi" w:hAnsiTheme="minorHAnsi" w:cstheme="minorHAnsi"/>
          <w:b w:val="0"/>
        </w:rPr>
        <w:t xml:space="preserve"> činnost a vybudovaly postupně další linky. Od vstupu Jihočeské elektrárny do výrazné podpory městské dopravy můžeme datovat faktický vznik Dopravního podniku. V současné době MHD zajišťuje roční kilometrový nájezd mírně pod 6 mil. kilometrů. Podnik ke své činnosti využívá celkem 89 autobusů a 53 trolejbusů. Dopravní podnik města České Budějovice zatím </w:t>
      </w:r>
      <w:r w:rsidRPr="00104CD8">
        <w:rPr>
          <w:rStyle w:val="Siln"/>
          <w:rFonts w:asciiTheme="minorHAnsi" w:hAnsiTheme="minorHAnsi" w:cstheme="minorHAnsi"/>
          <w:b w:val="0"/>
        </w:rPr>
        <w:lastRenderedPageBreak/>
        <w:t xml:space="preserve">nesplňuje podmínku stáří používaných prostředků městské hromadné dopravy, která vstupuje v platnost v roce 2018.  Základní ekonomické ukazatele jsou ukázány v tabulce </w:t>
      </w:r>
      <w:proofErr w:type="gramStart"/>
      <w:r w:rsidRPr="00104CD8">
        <w:rPr>
          <w:rStyle w:val="Siln"/>
          <w:rFonts w:asciiTheme="minorHAnsi" w:hAnsiTheme="minorHAnsi" w:cstheme="minorHAnsi"/>
          <w:b w:val="0"/>
        </w:rPr>
        <w:t>č.1.</w:t>
      </w:r>
      <w:proofErr w:type="gramEnd"/>
      <w:r w:rsidRPr="00104CD8">
        <w:rPr>
          <w:rStyle w:val="Siln"/>
          <w:rFonts w:asciiTheme="minorHAnsi" w:hAnsiTheme="minorHAnsi" w:cstheme="minorHAnsi"/>
          <w:b w:val="0"/>
        </w:rPr>
        <w:t xml:space="preserve">   </w:t>
      </w:r>
    </w:p>
    <w:p w:rsidR="00104CD8" w:rsidRDefault="00104CD8" w:rsidP="002256B8">
      <w:pPr>
        <w:pStyle w:val="Normlnweb"/>
        <w:spacing w:before="0" w:beforeAutospacing="0" w:after="0" w:afterAutospacing="0"/>
        <w:rPr>
          <w:rStyle w:val="Siln"/>
        </w:rPr>
      </w:pPr>
    </w:p>
    <w:p w:rsidR="002256B8" w:rsidRDefault="002256B8" w:rsidP="00104CD8">
      <w:pPr>
        <w:pStyle w:val="Normlnweb"/>
        <w:spacing w:before="0" w:beforeAutospacing="0" w:after="0" w:afterAutospacing="0" w:line="360" w:lineRule="auto"/>
        <w:rPr>
          <w:rStyle w:val="Siln"/>
        </w:rPr>
      </w:pPr>
      <w:r>
        <w:rPr>
          <w:rStyle w:val="Siln"/>
        </w:rPr>
        <w:t xml:space="preserve">Tabulka </w:t>
      </w:r>
      <w:proofErr w:type="gramStart"/>
      <w:r>
        <w:rPr>
          <w:rStyle w:val="Siln"/>
        </w:rPr>
        <w:t>č.1 – základní</w:t>
      </w:r>
      <w:proofErr w:type="gramEnd"/>
      <w:r>
        <w:rPr>
          <w:rStyle w:val="Siln"/>
        </w:rPr>
        <w:t xml:space="preserve"> ekonomické ukazatele v MDH Č. Budějovice</w:t>
      </w:r>
    </w:p>
    <w:tbl>
      <w:tblPr>
        <w:tblStyle w:val="Mkatabulky"/>
        <w:tblW w:w="0" w:type="auto"/>
        <w:tblLayout w:type="fixed"/>
        <w:tblLook w:val="04A0" w:firstRow="1" w:lastRow="0" w:firstColumn="1" w:lastColumn="0" w:noHBand="0" w:noVBand="1"/>
      </w:tblPr>
      <w:tblGrid>
        <w:gridCol w:w="4563"/>
        <w:gridCol w:w="739"/>
        <w:gridCol w:w="739"/>
        <w:gridCol w:w="740"/>
        <w:gridCol w:w="739"/>
        <w:gridCol w:w="739"/>
        <w:gridCol w:w="740"/>
      </w:tblGrid>
      <w:tr w:rsidR="002256B8" w:rsidRPr="00227AD9" w:rsidTr="00A234D8">
        <w:tc>
          <w:tcPr>
            <w:tcW w:w="4563" w:type="dxa"/>
          </w:tcPr>
          <w:p w:rsidR="002256B8" w:rsidRPr="00227AD9" w:rsidRDefault="002256B8" w:rsidP="00104CD8">
            <w:pPr>
              <w:pStyle w:val="Normlnweb"/>
              <w:spacing w:before="0" w:beforeAutospacing="0" w:after="0" w:afterAutospacing="0" w:line="360" w:lineRule="auto"/>
              <w:rPr>
                <w:b/>
              </w:rPr>
            </w:pPr>
            <w:r w:rsidRPr="00227AD9">
              <w:rPr>
                <w:b/>
              </w:rPr>
              <w:t>Rok</w:t>
            </w:r>
          </w:p>
        </w:tc>
        <w:tc>
          <w:tcPr>
            <w:tcW w:w="739" w:type="dxa"/>
          </w:tcPr>
          <w:p w:rsidR="002256B8" w:rsidRPr="00227AD9" w:rsidRDefault="002256B8" w:rsidP="00104CD8">
            <w:pPr>
              <w:pStyle w:val="Normlnweb"/>
              <w:spacing w:before="0" w:beforeAutospacing="0" w:after="0" w:afterAutospacing="0" w:line="360" w:lineRule="auto"/>
              <w:jc w:val="center"/>
              <w:rPr>
                <w:b/>
              </w:rPr>
            </w:pPr>
            <w:r w:rsidRPr="00227AD9">
              <w:rPr>
                <w:b/>
              </w:rPr>
              <w:t>2006</w:t>
            </w:r>
          </w:p>
        </w:tc>
        <w:tc>
          <w:tcPr>
            <w:tcW w:w="739" w:type="dxa"/>
          </w:tcPr>
          <w:p w:rsidR="002256B8" w:rsidRPr="00227AD9" w:rsidRDefault="002256B8" w:rsidP="00104CD8">
            <w:pPr>
              <w:pStyle w:val="Normlnweb"/>
              <w:spacing w:before="0" w:beforeAutospacing="0" w:after="0" w:afterAutospacing="0" w:line="360" w:lineRule="auto"/>
              <w:jc w:val="center"/>
              <w:rPr>
                <w:b/>
              </w:rPr>
            </w:pPr>
            <w:r w:rsidRPr="00227AD9">
              <w:rPr>
                <w:b/>
              </w:rPr>
              <w:t>2007</w:t>
            </w:r>
          </w:p>
        </w:tc>
        <w:tc>
          <w:tcPr>
            <w:tcW w:w="740" w:type="dxa"/>
          </w:tcPr>
          <w:p w:rsidR="002256B8" w:rsidRPr="00227AD9" w:rsidRDefault="002256B8" w:rsidP="00104CD8">
            <w:pPr>
              <w:pStyle w:val="Normlnweb"/>
              <w:spacing w:before="0" w:beforeAutospacing="0" w:after="0" w:afterAutospacing="0" w:line="360" w:lineRule="auto"/>
              <w:jc w:val="center"/>
              <w:rPr>
                <w:b/>
              </w:rPr>
            </w:pPr>
            <w:r w:rsidRPr="00227AD9">
              <w:rPr>
                <w:b/>
              </w:rPr>
              <w:t>2008</w:t>
            </w:r>
          </w:p>
        </w:tc>
        <w:tc>
          <w:tcPr>
            <w:tcW w:w="739" w:type="dxa"/>
          </w:tcPr>
          <w:p w:rsidR="002256B8" w:rsidRPr="00227AD9" w:rsidRDefault="002256B8" w:rsidP="00104CD8">
            <w:pPr>
              <w:pStyle w:val="Normlnweb"/>
              <w:spacing w:before="0" w:beforeAutospacing="0" w:after="0" w:afterAutospacing="0" w:line="360" w:lineRule="auto"/>
              <w:jc w:val="center"/>
              <w:rPr>
                <w:b/>
              </w:rPr>
            </w:pPr>
            <w:r w:rsidRPr="00227AD9">
              <w:rPr>
                <w:b/>
              </w:rPr>
              <w:t>2009</w:t>
            </w:r>
          </w:p>
        </w:tc>
        <w:tc>
          <w:tcPr>
            <w:tcW w:w="739" w:type="dxa"/>
          </w:tcPr>
          <w:p w:rsidR="002256B8" w:rsidRPr="00227AD9" w:rsidRDefault="002256B8" w:rsidP="00104CD8">
            <w:pPr>
              <w:pStyle w:val="Normlnweb"/>
              <w:spacing w:before="0" w:beforeAutospacing="0" w:after="0" w:afterAutospacing="0" w:line="360" w:lineRule="auto"/>
              <w:jc w:val="center"/>
              <w:rPr>
                <w:b/>
              </w:rPr>
            </w:pPr>
            <w:r w:rsidRPr="00227AD9">
              <w:rPr>
                <w:b/>
              </w:rPr>
              <w:t>2010</w:t>
            </w:r>
          </w:p>
        </w:tc>
        <w:tc>
          <w:tcPr>
            <w:tcW w:w="740" w:type="dxa"/>
          </w:tcPr>
          <w:p w:rsidR="002256B8" w:rsidRPr="00227AD9" w:rsidRDefault="002256B8" w:rsidP="00104CD8">
            <w:pPr>
              <w:pStyle w:val="Normlnweb"/>
              <w:spacing w:before="0" w:beforeAutospacing="0" w:after="0" w:afterAutospacing="0" w:line="360" w:lineRule="auto"/>
              <w:jc w:val="center"/>
              <w:rPr>
                <w:b/>
              </w:rPr>
            </w:pPr>
            <w:r w:rsidRPr="00227AD9">
              <w:rPr>
                <w:b/>
              </w:rPr>
              <w:t>2011</w:t>
            </w:r>
          </w:p>
        </w:tc>
      </w:tr>
      <w:tr w:rsidR="002256B8" w:rsidTr="00A234D8">
        <w:tc>
          <w:tcPr>
            <w:tcW w:w="4563" w:type="dxa"/>
          </w:tcPr>
          <w:p w:rsidR="002256B8" w:rsidRPr="00227AD9" w:rsidRDefault="002256B8" w:rsidP="00104CD8">
            <w:pPr>
              <w:pStyle w:val="Normlnweb"/>
              <w:spacing w:before="0" w:beforeAutospacing="0" w:after="0" w:afterAutospacing="0" w:line="360" w:lineRule="auto"/>
              <w:rPr>
                <w:b/>
              </w:rPr>
            </w:pPr>
            <w:r w:rsidRPr="00227AD9">
              <w:rPr>
                <w:b/>
              </w:rPr>
              <w:t>Výnosy</w:t>
            </w:r>
          </w:p>
        </w:tc>
        <w:tc>
          <w:tcPr>
            <w:tcW w:w="739" w:type="dxa"/>
          </w:tcPr>
          <w:p w:rsidR="002256B8" w:rsidRDefault="002256B8" w:rsidP="00104CD8">
            <w:pPr>
              <w:pStyle w:val="Normlnweb"/>
              <w:spacing w:before="0" w:beforeAutospacing="0" w:after="0" w:afterAutospacing="0" w:line="360" w:lineRule="auto"/>
              <w:jc w:val="center"/>
            </w:pPr>
            <w:r>
              <w:t>392</w:t>
            </w:r>
          </w:p>
        </w:tc>
        <w:tc>
          <w:tcPr>
            <w:tcW w:w="739" w:type="dxa"/>
          </w:tcPr>
          <w:p w:rsidR="002256B8" w:rsidRDefault="002256B8" w:rsidP="00104CD8">
            <w:pPr>
              <w:pStyle w:val="Normlnweb"/>
              <w:spacing w:before="0" w:beforeAutospacing="0" w:after="0" w:afterAutospacing="0" w:line="360" w:lineRule="auto"/>
              <w:jc w:val="center"/>
            </w:pPr>
            <w:r>
              <w:t>437</w:t>
            </w:r>
          </w:p>
        </w:tc>
        <w:tc>
          <w:tcPr>
            <w:tcW w:w="740" w:type="dxa"/>
          </w:tcPr>
          <w:p w:rsidR="002256B8" w:rsidRDefault="002256B8" w:rsidP="00104CD8">
            <w:pPr>
              <w:pStyle w:val="Normlnweb"/>
              <w:spacing w:before="0" w:beforeAutospacing="0" w:after="0" w:afterAutospacing="0" w:line="360" w:lineRule="auto"/>
              <w:jc w:val="center"/>
            </w:pPr>
            <w:r>
              <w:t>477</w:t>
            </w:r>
          </w:p>
        </w:tc>
        <w:tc>
          <w:tcPr>
            <w:tcW w:w="739" w:type="dxa"/>
          </w:tcPr>
          <w:p w:rsidR="002256B8" w:rsidRDefault="002256B8" w:rsidP="00104CD8">
            <w:pPr>
              <w:pStyle w:val="Normlnweb"/>
              <w:spacing w:before="0" w:beforeAutospacing="0" w:after="0" w:afterAutospacing="0" w:line="360" w:lineRule="auto"/>
              <w:jc w:val="center"/>
            </w:pPr>
            <w:r>
              <w:t>423</w:t>
            </w:r>
          </w:p>
        </w:tc>
        <w:tc>
          <w:tcPr>
            <w:tcW w:w="739" w:type="dxa"/>
          </w:tcPr>
          <w:p w:rsidR="002256B8" w:rsidRDefault="002256B8" w:rsidP="00104CD8">
            <w:pPr>
              <w:pStyle w:val="Normlnweb"/>
              <w:spacing w:before="0" w:beforeAutospacing="0" w:after="0" w:afterAutospacing="0" w:line="360" w:lineRule="auto"/>
              <w:jc w:val="center"/>
            </w:pPr>
            <w:r>
              <w:t>430</w:t>
            </w:r>
          </w:p>
        </w:tc>
        <w:tc>
          <w:tcPr>
            <w:tcW w:w="740" w:type="dxa"/>
          </w:tcPr>
          <w:p w:rsidR="002256B8" w:rsidRDefault="002256B8" w:rsidP="00104CD8">
            <w:pPr>
              <w:pStyle w:val="Normlnweb"/>
              <w:spacing w:before="0" w:beforeAutospacing="0" w:after="0" w:afterAutospacing="0" w:line="360" w:lineRule="auto"/>
              <w:jc w:val="center"/>
            </w:pPr>
            <w:r>
              <w:t>437</w:t>
            </w:r>
          </w:p>
        </w:tc>
      </w:tr>
      <w:tr w:rsidR="002256B8" w:rsidTr="00A234D8">
        <w:tc>
          <w:tcPr>
            <w:tcW w:w="4563" w:type="dxa"/>
          </w:tcPr>
          <w:p w:rsidR="002256B8" w:rsidRPr="00227AD9" w:rsidRDefault="002256B8" w:rsidP="00104CD8">
            <w:pPr>
              <w:pStyle w:val="Normlnweb"/>
              <w:numPr>
                <w:ilvl w:val="0"/>
                <w:numId w:val="4"/>
              </w:numPr>
              <w:spacing w:before="0" w:beforeAutospacing="0" w:after="0" w:afterAutospacing="0" w:line="360" w:lineRule="auto"/>
              <w:ind w:left="0"/>
              <w:rPr>
                <w:b/>
              </w:rPr>
            </w:pPr>
            <w:r w:rsidRPr="00227AD9">
              <w:rPr>
                <w:b/>
              </w:rPr>
              <w:t xml:space="preserve">- Výnosy z MHD – mil. Kč </w:t>
            </w:r>
          </w:p>
        </w:tc>
        <w:tc>
          <w:tcPr>
            <w:tcW w:w="739" w:type="dxa"/>
          </w:tcPr>
          <w:p w:rsidR="002256B8" w:rsidRDefault="002256B8" w:rsidP="00104CD8">
            <w:pPr>
              <w:pStyle w:val="Normlnweb"/>
              <w:spacing w:before="0" w:beforeAutospacing="0" w:after="0" w:afterAutospacing="0" w:line="360" w:lineRule="auto"/>
              <w:jc w:val="center"/>
            </w:pPr>
            <w:r>
              <w:t>115</w:t>
            </w:r>
          </w:p>
        </w:tc>
        <w:tc>
          <w:tcPr>
            <w:tcW w:w="739" w:type="dxa"/>
          </w:tcPr>
          <w:p w:rsidR="002256B8" w:rsidRDefault="002256B8" w:rsidP="00104CD8">
            <w:pPr>
              <w:pStyle w:val="Normlnweb"/>
              <w:spacing w:before="0" w:beforeAutospacing="0" w:after="0" w:afterAutospacing="0" w:line="360" w:lineRule="auto"/>
              <w:jc w:val="center"/>
            </w:pPr>
            <w:r>
              <w:t>123</w:t>
            </w:r>
          </w:p>
        </w:tc>
        <w:tc>
          <w:tcPr>
            <w:tcW w:w="740" w:type="dxa"/>
          </w:tcPr>
          <w:p w:rsidR="002256B8" w:rsidRDefault="002256B8" w:rsidP="00104CD8">
            <w:pPr>
              <w:pStyle w:val="Normlnweb"/>
              <w:spacing w:before="0" w:beforeAutospacing="0" w:after="0" w:afterAutospacing="0" w:line="360" w:lineRule="auto"/>
              <w:jc w:val="center"/>
            </w:pPr>
            <w:r>
              <w:t>136</w:t>
            </w:r>
          </w:p>
        </w:tc>
        <w:tc>
          <w:tcPr>
            <w:tcW w:w="739" w:type="dxa"/>
          </w:tcPr>
          <w:p w:rsidR="002256B8" w:rsidRDefault="002256B8" w:rsidP="00104CD8">
            <w:pPr>
              <w:pStyle w:val="Normlnweb"/>
              <w:spacing w:before="0" w:beforeAutospacing="0" w:after="0" w:afterAutospacing="0" w:line="360" w:lineRule="auto"/>
              <w:jc w:val="center"/>
            </w:pPr>
            <w:r>
              <w:t>130</w:t>
            </w:r>
          </w:p>
        </w:tc>
        <w:tc>
          <w:tcPr>
            <w:tcW w:w="739" w:type="dxa"/>
          </w:tcPr>
          <w:p w:rsidR="002256B8" w:rsidRDefault="002256B8" w:rsidP="00104CD8">
            <w:pPr>
              <w:pStyle w:val="Normlnweb"/>
              <w:spacing w:before="0" w:beforeAutospacing="0" w:after="0" w:afterAutospacing="0" w:line="360" w:lineRule="auto"/>
              <w:jc w:val="center"/>
            </w:pPr>
            <w:r>
              <w:t>131</w:t>
            </w:r>
          </w:p>
        </w:tc>
        <w:tc>
          <w:tcPr>
            <w:tcW w:w="740" w:type="dxa"/>
          </w:tcPr>
          <w:p w:rsidR="002256B8" w:rsidRDefault="002256B8" w:rsidP="00104CD8">
            <w:pPr>
              <w:pStyle w:val="Normlnweb"/>
              <w:spacing w:before="0" w:beforeAutospacing="0" w:after="0" w:afterAutospacing="0" w:line="360" w:lineRule="auto"/>
              <w:jc w:val="center"/>
            </w:pPr>
            <w:r>
              <w:t>126</w:t>
            </w:r>
          </w:p>
        </w:tc>
      </w:tr>
      <w:tr w:rsidR="002256B8" w:rsidTr="00A234D8">
        <w:tc>
          <w:tcPr>
            <w:tcW w:w="4563" w:type="dxa"/>
          </w:tcPr>
          <w:p w:rsidR="002256B8" w:rsidRPr="00227AD9" w:rsidRDefault="002256B8" w:rsidP="00104CD8">
            <w:pPr>
              <w:pStyle w:val="Normlnweb"/>
              <w:numPr>
                <w:ilvl w:val="0"/>
                <w:numId w:val="4"/>
              </w:numPr>
              <w:spacing w:before="0" w:beforeAutospacing="0" w:after="0" w:afterAutospacing="0" w:line="360" w:lineRule="auto"/>
              <w:ind w:left="0"/>
              <w:rPr>
                <w:b/>
              </w:rPr>
            </w:pPr>
            <w:r w:rsidRPr="00227AD9">
              <w:rPr>
                <w:b/>
              </w:rPr>
              <w:t>- Dotace z města Č. Budějovice – mil. Kč</w:t>
            </w:r>
          </w:p>
        </w:tc>
        <w:tc>
          <w:tcPr>
            <w:tcW w:w="739" w:type="dxa"/>
          </w:tcPr>
          <w:p w:rsidR="002256B8" w:rsidRDefault="002256B8" w:rsidP="00104CD8">
            <w:pPr>
              <w:pStyle w:val="Normlnweb"/>
              <w:spacing w:before="0" w:beforeAutospacing="0" w:after="0" w:afterAutospacing="0" w:line="360" w:lineRule="auto"/>
              <w:jc w:val="center"/>
            </w:pPr>
            <w:r>
              <w:t>179</w:t>
            </w:r>
          </w:p>
        </w:tc>
        <w:tc>
          <w:tcPr>
            <w:tcW w:w="739" w:type="dxa"/>
          </w:tcPr>
          <w:p w:rsidR="002256B8" w:rsidRDefault="002256B8" w:rsidP="00104CD8">
            <w:pPr>
              <w:pStyle w:val="Normlnweb"/>
              <w:spacing w:before="0" w:beforeAutospacing="0" w:after="0" w:afterAutospacing="0" w:line="360" w:lineRule="auto"/>
              <w:jc w:val="center"/>
            </w:pPr>
            <w:r>
              <w:t>186</w:t>
            </w:r>
          </w:p>
        </w:tc>
        <w:tc>
          <w:tcPr>
            <w:tcW w:w="740" w:type="dxa"/>
          </w:tcPr>
          <w:p w:rsidR="002256B8" w:rsidRDefault="002256B8" w:rsidP="00104CD8">
            <w:pPr>
              <w:pStyle w:val="Normlnweb"/>
              <w:spacing w:before="0" w:beforeAutospacing="0" w:after="0" w:afterAutospacing="0" w:line="360" w:lineRule="auto"/>
              <w:jc w:val="center"/>
            </w:pPr>
            <w:r>
              <w:t>174</w:t>
            </w:r>
          </w:p>
        </w:tc>
        <w:tc>
          <w:tcPr>
            <w:tcW w:w="739" w:type="dxa"/>
          </w:tcPr>
          <w:p w:rsidR="002256B8" w:rsidRDefault="002256B8" w:rsidP="00104CD8">
            <w:pPr>
              <w:pStyle w:val="Normlnweb"/>
              <w:spacing w:before="0" w:beforeAutospacing="0" w:after="0" w:afterAutospacing="0" w:line="360" w:lineRule="auto"/>
              <w:jc w:val="center"/>
            </w:pPr>
            <w:r>
              <w:t>192</w:t>
            </w:r>
          </w:p>
        </w:tc>
        <w:tc>
          <w:tcPr>
            <w:tcW w:w="739" w:type="dxa"/>
          </w:tcPr>
          <w:p w:rsidR="002256B8" w:rsidRDefault="002256B8" w:rsidP="00104CD8">
            <w:pPr>
              <w:pStyle w:val="Normlnweb"/>
              <w:spacing w:before="0" w:beforeAutospacing="0" w:after="0" w:afterAutospacing="0" w:line="360" w:lineRule="auto"/>
              <w:jc w:val="center"/>
            </w:pPr>
            <w:r>
              <w:t>183</w:t>
            </w:r>
          </w:p>
        </w:tc>
        <w:tc>
          <w:tcPr>
            <w:tcW w:w="740" w:type="dxa"/>
          </w:tcPr>
          <w:p w:rsidR="002256B8" w:rsidRDefault="002256B8" w:rsidP="00104CD8">
            <w:pPr>
              <w:pStyle w:val="Normlnweb"/>
              <w:spacing w:before="0" w:beforeAutospacing="0" w:after="0" w:afterAutospacing="0" w:line="360" w:lineRule="auto"/>
              <w:jc w:val="center"/>
            </w:pPr>
            <w:r>
              <w:t>180</w:t>
            </w:r>
          </w:p>
        </w:tc>
      </w:tr>
      <w:tr w:rsidR="002256B8" w:rsidTr="00A234D8">
        <w:tc>
          <w:tcPr>
            <w:tcW w:w="4563" w:type="dxa"/>
          </w:tcPr>
          <w:p w:rsidR="002256B8" w:rsidRPr="00227AD9" w:rsidRDefault="002256B8" w:rsidP="00104CD8">
            <w:pPr>
              <w:pStyle w:val="Normlnweb"/>
              <w:numPr>
                <w:ilvl w:val="0"/>
                <w:numId w:val="4"/>
              </w:numPr>
              <w:spacing w:before="0" w:beforeAutospacing="0" w:after="0" w:afterAutospacing="0" w:line="360" w:lineRule="auto"/>
              <w:ind w:left="0"/>
              <w:rPr>
                <w:b/>
              </w:rPr>
            </w:pPr>
            <w:r w:rsidRPr="00227AD9">
              <w:rPr>
                <w:b/>
              </w:rPr>
              <w:t>- Dotace z JK a obcí – mil. Kč</w:t>
            </w:r>
          </w:p>
        </w:tc>
        <w:tc>
          <w:tcPr>
            <w:tcW w:w="739" w:type="dxa"/>
          </w:tcPr>
          <w:p w:rsidR="002256B8" w:rsidRDefault="002256B8" w:rsidP="00104CD8">
            <w:pPr>
              <w:pStyle w:val="Normlnweb"/>
              <w:spacing w:before="0" w:beforeAutospacing="0" w:after="0" w:afterAutospacing="0" w:line="360" w:lineRule="auto"/>
              <w:jc w:val="center"/>
            </w:pPr>
            <w:r>
              <w:t>17</w:t>
            </w:r>
          </w:p>
        </w:tc>
        <w:tc>
          <w:tcPr>
            <w:tcW w:w="739" w:type="dxa"/>
          </w:tcPr>
          <w:p w:rsidR="002256B8" w:rsidRDefault="002256B8" w:rsidP="00104CD8">
            <w:pPr>
              <w:pStyle w:val="Normlnweb"/>
              <w:spacing w:before="0" w:beforeAutospacing="0" w:after="0" w:afterAutospacing="0" w:line="360" w:lineRule="auto"/>
              <w:jc w:val="center"/>
            </w:pPr>
            <w:r>
              <w:t>19</w:t>
            </w:r>
          </w:p>
        </w:tc>
        <w:tc>
          <w:tcPr>
            <w:tcW w:w="740" w:type="dxa"/>
          </w:tcPr>
          <w:p w:rsidR="002256B8" w:rsidRDefault="002256B8" w:rsidP="00104CD8">
            <w:pPr>
              <w:pStyle w:val="Normlnweb"/>
              <w:spacing w:before="0" w:beforeAutospacing="0" w:after="0" w:afterAutospacing="0" w:line="360" w:lineRule="auto"/>
              <w:jc w:val="center"/>
            </w:pPr>
            <w:r>
              <w:t>20</w:t>
            </w:r>
          </w:p>
        </w:tc>
        <w:tc>
          <w:tcPr>
            <w:tcW w:w="739" w:type="dxa"/>
          </w:tcPr>
          <w:p w:rsidR="002256B8" w:rsidRDefault="002256B8" w:rsidP="00104CD8">
            <w:pPr>
              <w:pStyle w:val="Normlnweb"/>
              <w:spacing w:before="0" w:beforeAutospacing="0" w:after="0" w:afterAutospacing="0" w:line="360" w:lineRule="auto"/>
              <w:jc w:val="center"/>
            </w:pPr>
            <w:r>
              <w:t>21</w:t>
            </w:r>
          </w:p>
        </w:tc>
        <w:tc>
          <w:tcPr>
            <w:tcW w:w="739" w:type="dxa"/>
          </w:tcPr>
          <w:p w:rsidR="002256B8" w:rsidRDefault="002256B8" w:rsidP="00104CD8">
            <w:pPr>
              <w:pStyle w:val="Normlnweb"/>
              <w:spacing w:before="0" w:beforeAutospacing="0" w:after="0" w:afterAutospacing="0" w:line="360" w:lineRule="auto"/>
              <w:jc w:val="center"/>
            </w:pPr>
            <w:r>
              <w:t>21</w:t>
            </w:r>
          </w:p>
        </w:tc>
        <w:tc>
          <w:tcPr>
            <w:tcW w:w="740" w:type="dxa"/>
          </w:tcPr>
          <w:p w:rsidR="002256B8" w:rsidRDefault="002256B8" w:rsidP="00104CD8">
            <w:pPr>
              <w:pStyle w:val="Normlnweb"/>
              <w:spacing w:before="0" w:beforeAutospacing="0" w:after="0" w:afterAutospacing="0" w:line="360" w:lineRule="auto"/>
              <w:jc w:val="center"/>
            </w:pPr>
            <w:r>
              <w:t>21</w:t>
            </w:r>
          </w:p>
        </w:tc>
      </w:tr>
      <w:tr w:rsidR="002256B8" w:rsidTr="00A234D8">
        <w:tc>
          <w:tcPr>
            <w:tcW w:w="4563" w:type="dxa"/>
          </w:tcPr>
          <w:p w:rsidR="002256B8" w:rsidRPr="00227AD9" w:rsidRDefault="002256B8" w:rsidP="00104CD8">
            <w:pPr>
              <w:pStyle w:val="Normlnweb"/>
              <w:numPr>
                <w:ilvl w:val="0"/>
                <w:numId w:val="4"/>
              </w:numPr>
              <w:spacing w:before="0" w:beforeAutospacing="0" w:after="0" w:afterAutospacing="0" w:line="360" w:lineRule="auto"/>
              <w:ind w:left="0"/>
              <w:rPr>
                <w:b/>
              </w:rPr>
            </w:pPr>
            <w:r w:rsidRPr="00227AD9">
              <w:rPr>
                <w:b/>
              </w:rPr>
              <w:t>- Ostatní výnosy – mil. Kč</w:t>
            </w:r>
          </w:p>
        </w:tc>
        <w:tc>
          <w:tcPr>
            <w:tcW w:w="739" w:type="dxa"/>
          </w:tcPr>
          <w:p w:rsidR="002256B8" w:rsidRDefault="002256B8" w:rsidP="00104CD8">
            <w:pPr>
              <w:pStyle w:val="Normlnweb"/>
              <w:spacing w:before="0" w:beforeAutospacing="0" w:after="0" w:afterAutospacing="0" w:line="360" w:lineRule="auto"/>
              <w:jc w:val="center"/>
            </w:pPr>
            <w:r>
              <w:t>81</w:t>
            </w:r>
          </w:p>
        </w:tc>
        <w:tc>
          <w:tcPr>
            <w:tcW w:w="739" w:type="dxa"/>
          </w:tcPr>
          <w:p w:rsidR="002256B8" w:rsidRDefault="002256B8" w:rsidP="00104CD8">
            <w:pPr>
              <w:pStyle w:val="Normlnweb"/>
              <w:spacing w:before="0" w:beforeAutospacing="0" w:after="0" w:afterAutospacing="0" w:line="360" w:lineRule="auto"/>
              <w:jc w:val="center"/>
            </w:pPr>
            <w:r>
              <w:t>109</w:t>
            </w:r>
          </w:p>
        </w:tc>
        <w:tc>
          <w:tcPr>
            <w:tcW w:w="740" w:type="dxa"/>
          </w:tcPr>
          <w:p w:rsidR="002256B8" w:rsidRDefault="002256B8" w:rsidP="00104CD8">
            <w:pPr>
              <w:pStyle w:val="Normlnweb"/>
              <w:spacing w:before="0" w:beforeAutospacing="0" w:after="0" w:afterAutospacing="0" w:line="360" w:lineRule="auto"/>
              <w:jc w:val="center"/>
            </w:pPr>
            <w:r>
              <w:t>147</w:t>
            </w:r>
          </w:p>
        </w:tc>
        <w:tc>
          <w:tcPr>
            <w:tcW w:w="739" w:type="dxa"/>
          </w:tcPr>
          <w:p w:rsidR="002256B8" w:rsidRDefault="002256B8" w:rsidP="00104CD8">
            <w:pPr>
              <w:pStyle w:val="Normlnweb"/>
              <w:spacing w:before="0" w:beforeAutospacing="0" w:after="0" w:afterAutospacing="0" w:line="360" w:lineRule="auto"/>
              <w:jc w:val="center"/>
            </w:pPr>
            <w:r>
              <w:t>80</w:t>
            </w:r>
          </w:p>
        </w:tc>
        <w:tc>
          <w:tcPr>
            <w:tcW w:w="739" w:type="dxa"/>
          </w:tcPr>
          <w:p w:rsidR="002256B8" w:rsidRDefault="002256B8" w:rsidP="00104CD8">
            <w:pPr>
              <w:pStyle w:val="Normlnweb"/>
              <w:spacing w:before="0" w:beforeAutospacing="0" w:after="0" w:afterAutospacing="0" w:line="360" w:lineRule="auto"/>
              <w:jc w:val="center"/>
            </w:pPr>
            <w:r>
              <w:t>95</w:t>
            </w:r>
          </w:p>
        </w:tc>
        <w:tc>
          <w:tcPr>
            <w:tcW w:w="740" w:type="dxa"/>
          </w:tcPr>
          <w:p w:rsidR="002256B8" w:rsidRDefault="002256B8" w:rsidP="00104CD8">
            <w:pPr>
              <w:pStyle w:val="Normlnweb"/>
              <w:spacing w:before="0" w:beforeAutospacing="0" w:after="0" w:afterAutospacing="0" w:line="360" w:lineRule="auto"/>
              <w:jc w:val="center"/>
            </w:pPr>
            <w:r>
              <w:t>110</w:t>
            </w:r>
          </w:p>
        </w:tc>
      </w:tr>
      <w:tr w:rsidR="002256B8" w:rsidTr="00A234D8">
        <w:tc>
          <w:tcPr>
            <w:tcW w:w="4563" w:type="dxa"/>
          </w:tcPr>
          <w:p w:rsidR="002256B8" w:rsidRPr="00227AD9" w:rsidRDefault="002256B8" w:rsidP="00104CD8">
            <w:pPr>
              <w:pStyle w:val="Normlnweb"/>
              <w:spacing w:before="0" w:beforeAutospacing="0" w:after="0" w:afterAutospacing="0" w:line="360" w:lineRule="auto"/>
              <w:rPr>
                <w:b/>
              </w:rPr>
            </w:pPr>
            <w:r w:rsidRPr="00227AD9">
              <w:rPr>
                <w:b/>
              </w:rPr>
              <w:t>Náklady – mil. Kč</w:t>
            </w:r>
          </w:p>
        </w:tc>
        <w:tc>
          <w:tcPr>
            <w:tcW w:w="739" w:type="dxa"/>
          </w:tcPr>
          <w:p w:rsidR="002256B8" w:rsidRDefault="002256B8" w:rsidP="00104CD8">
            <w:pPr>
              <w:pStyle w:val="Normlnweb"/>
              <w:spacing w:before="0" w:beforeAutospacing="0" w:after="0" w:afterAutospacing="0" w:line="360" w:lineRule="auto"/>
              <w:jc w:val="center"/>
            </w:pPr>
            <w:r>
              <w:t>388</w:t>
            </w:r>
          </w:p>
        </w:tc>
        <w:tc>
          <w:tcPr>
            <w:tcW w:w="739" w:type="dxa"/>
          </w:tcPr>
          <w:p w:rsidR="002256B8" w:rsidRDefault="002256B8" w:rsidP="00104CD8">
            <w:pPr>
              <w:pStyle w:val="Normlnweb"/>
              <w:spacing w:before="0" w:beforeAutospacing="0" w:after="0" w:afterAutospacing="0" w:line="360" w:lineRule="auto"/>
              <w:jc w:val="center"/>
            </w:pPr>
            <w:r>
              <w:t>423</w:t>
            </w:r>
          </w:p>
        </w:tc>
        <w:tc>
          <w:tcPr>
            <w:tcW w:w="740" w:type="dxa"/>
          </w:tcPr>
          <w:p w:rsidR="002256B8" w:rsidRDefault="002256B8" w:rsidP="00104CD8">
            <w:pPr>
              <w:pStyle w:val="Normlnweb"/>
              <w:spacing w:before="0" w:beforeAutospacing="0" w:after="0" w:afterAutospacing="0" w:line="360" w:lineRule="auto"/>
              <w:jc w:val="center"/>
            </w:pPr>
            <w:r>
              <w:t>450</w:t>
            </w:r>
          </w:p>
        </w:tc>
        <w:tc>
          <w:tcPr>
            <w:tcW w:w="739" w:type="dxa"/>
          </w:tcPr>
          <w:p w:rsidR="002256B8" w:rsidRDefault="002256B8" w:rsidP="00104CD8">
            <w:pPr>
              <w:pStyle w:val="Normlnweb"/>
              <w:spacing w:before="0" w:beforeAutospacing="0" w:after="0" w:afterAutospacing="0" w:line="360" w:lineRule="auto"/>
              <w:jc w:val="center"/>
            </w:pPr>
            <w:r>
              <w:t>414</w:t>
            </w:r>
          </w:p>
        </w:tc>
        <w:tc>
          <w:tcPr>
            <w:tcW w:w="739" w:type="dxa"/>
          </w:tcPr>
          <w:p w:rsidR="002256B8" w:rsidRDefault="002256B8" w:rsidP="00104CD8">
            <w:pPr>
              <w:pStyle w:val="Normlnweb"/>
              <w:spacing w:before="0" w:beforeAutospacing="0" w:after="0" w:afterAutospacing="0" w:line="360" w:lineRule="auto"/>
              <w:jc w:val="center"/>
            </w:pPr>
            <w:r>
              <w:t>437</w:t>
            </w:r>
          </w:p>
        </w:tc>
        <w:tc>
          <w:tcPr>
            <w:tcW w:w="740" w:type="dxa"/>
          </w:tcPr>
          <w:p w:rsidR="002256B8" w:rsidRDefault="002256B8" w:rsidP="00104CD8">
            <w:pPr>
              <w:pStyle w:val="Normlnweb"/>
              <w:spacing w:before="0" w:beforeAutospacing="0" w:after="0" w:afterAutospacing="0" w:line="360" w:lineRule="auto"/>
              <w:jc w:val="center"/>
            </w:pPr>
            <w:r>
              <w:t>440</w:t>
            </w:r>
          </w:p>
        </w:tc>
      </w:tr>
      <w:tr w:rsidR="002256B8" w:rsidTr="00A234D8">
        <w:tc>
          <w:tcPr>
            <w:tcW w:w="4563" w:type="dxa"/>
          </w:tcPr>
          <w:p w:rsidR="002256B8" w:rsidRPr="00227AD9" w:rsidRDefault="002256B8" w:rsidP="00104CD8">
            <w:pPr>
              <w:pStyle w:val="Normlnweb"/>
              <w:spacing w:before="0" w:beforeAutospacing="0" w:after="0" w:afterAutospacing="0" w:line="360" w:lineRule="auto"/>
              <w:rPr>
                <w:b/>
              </w:rPr>
            </w:pPr>
            <w:r w:rsidRPr="00227AD9">
              <w:rPr>
                <w:b/>
              </w:rPr>
              <w:t>Výsledek hospodaření – mil. Kč</w:t>
            </w:r>
          </w:p>
        </w:tc>
        <w:tc>
          <w:tcPr>
            <w:tcW w:w="739" w:type="dxa"/>
          </w:tcPr>
          <w:p w:rsidR="002256B8" w:rsidRDefault="002256B8" w:rsidP="00104CD8">
            <w:pPr>
              <w:pStyle w:val="Normlnweb"/>
              <w:spacing w:before="0" w:beforeAutospacing="0" w:after="0" w:afterAutospacing="0" w:line="360" w:lineRule="auto"/>
              <w:jc w:val="center"/>
            </w:pPr>
            <w:r>
              <w:t>4</w:t>
            </w:r>
          </w:p>
        </w:tc>
        <w:tc>
          <w:tcPr>
            <w:tcW w:w="739" w:type="dxa"/>
          </w:tcPr>
          <w:p w:rsidR="002256B8" w:rsidRDefault="002256B8" w:rsidP="00104CD8">
            <w:pPr>
              <w:pStyle w:val="Normlnweb"/>
              <w:spacing w:before="0" w:beforeAutospacing="0" w:after="0" w:afterAutospacing="0" w:line="360" w:lineRule="auto"/>
              <w:jc w:val="center"/>
            </w:pPr>
            <w:r>
              <w:t>14</w:t>
            </w:r>
          </w:p>
        </w:tc>
        <w:tc>
          <w:tcPr>
            <w:tcW w:w="740" w:type="dxa"/>
          </w:tcPr>
          <w:p w:rsidR="002256B8" w:rsidRDefault="002256B8" w:rsidP="00104CD8">
            <w:pPr>
              <w:pStyle w:val="Normlnweb"/>
              <w:spacing w:before="0" w:beforeAutospacing="0" w:after="0" w:afterAutospacing="0" w:line="360" w:lineRule="auto"/>
              <w:jc w:val="center"/>
            </w:pPr>
            <w:r>
              <w:t>27</w:t>
            </w:r>
          </w:p>
        </w:tc>
        <w:tc>
          <w:tcPr>
            <w:tcW w:w="739" w:type="dxa"/>
          </w:tcPr>
          <w:p w:rsidR="002256B8" w:rsidRDefault="002256B8" w:rsidP="00104CD8">
            <w:pPr>
              <w:pStyle w:val="Normlnweb"/>
              <w:spacing w:before="0" w:beforeAutospacing="0" w:after="0" w:afterAutospacing="0" w:line="360" w:lineRule="auto"/>
              <w:jc w:val="center"/>
            </w:pPr>
            <w:r>
              <w:t>9</w:t>
            </w:r>
          </w:p>
        </w:tc>
        <w:tc>
          <w:tcPr>
            <w:tcW w:w="739" w:type="dxa"/>
          </w:tcPr>
          <w:p w:rsidR="002256B8" w:rsidRDefault="002256B8" w:rsidP="00104CD8">
            <w:pPr>
              <w:pStyle w:val="Normlnweb"/>
              <w:spacing w:before="0" w:beforeAutospacing="0" w:after="0" w:afterAutospacing="0" w:line="360" w:lineRule="auto"/>
              <w:jc w:val="center"/>
            </w:pPr>
            <w:r>
              <w:t>-7</w:t>
            </w:r>
          </w:p>
        </w:tc>
        <w:tc>
          <w:tcPr>
            <w:tcW w:w="740" w:type="dxa"/>
          </w:tcPr>
          <w:p w:rsidR="002256B8" w:rsidRDefault="002256B8" w:rsidP="00104CD8">
            <w:pPr>
              <w:pStyle w:val="Normlnweb"/>
              <w:spacing w:before="0" w:beforeAutospacing="0" w:after="0" w:afterAutospacing="0" w:line="360" w:lineRule="auto"/>
              <w:jc w:val="center"/>
            </w:pPr>
            <w:r>
              <w:t>-3</w:t>
            </w:r>
          </w:p>
        </w:tc>
      </w:tr>
    </w:tbl>
    <w:p w:rsidR="002256B8" w:rsidRDefault="002256B8" w:rsidP="00104CD8">
      <w:pPr>
        <w:pStyle w:val="Normlnweb"/>
        <w:spacing w:before="0" w:beforeAutospacing="0" w:after="0" w:afterAutospacing="0" w:line="360" w:lineRule="auto"/>
      </w:pPr>
      <w:r>
        <w:t>Zdroj: výroční zprávy DP České Budějovice</w:t>
      </w:r>
    </w:p>
    <w:p w:rsidR="002256B8" w:rsidRDefault="002256B8" w:rsidP="002256B8">
      <w:pPr>
        <w:pStyle w:val="Normlnweb"/>
        <w:spacing w:before="0" w:beforeAutospacing="0" w:after="0" w:afterAutospacing="0"/>
      </w:pPr>
    </w:p>
    <w:p w:rsidR="002256B8" w:rsidRDefault="002256B8" w:rsidP="00104CD8">
      <w:pPr>
        <w:pStyle w:val="Normlnweb"/>
        <w:spacing w:before="0" w:beforeAutospacing="0" w:after="0" w:afterAutospacing="0" w:line="360" w:lineRule="auto"/>
        <w:jc w:val="both"/>
      </w:pPr>
      <w:r>
        <w:t>V tabulce č. 2 jsou ukázány základní ukazatele technického a personálního obsazení DP města Českých Budějovic.  Z této tabulky je patrné, že počty trolejbusů a autobusů stagnují na přibližně stejné výši. Počty pracovníků průběžně klesají až na 91 procent v roce 2011, vztaženo ke stavu v roce 2006</w:t>
      </w:r>
      <w:r w:rsidR="00F83541">
        <w:t>. Ještě větší pokles zaznamenaly</w:t>
      </w:r>
      <w:r>
        <w:t xml:space="preserve"> počty řidičů. Jejich počet se snížil o 22 procent, ale celkové roční množství najetých kilometrů se snížilo pouze o pět procent. To ukazuje na výrazně vyšší nájezd ročních kilometrů připadajících na jednoho řidiče (2006 – 2 5170km/řidič/rok, 2011 – 30689km/řidič/rok). I tyto ukazatele demonstrují vyšší nároky kladené na řidiče v roce 2011 oproti roku 2006.</w:t>
      </w:r>
    </w:p>
    <w:p w:rsidR="002256B8" w:rsidRDefault="002256B8" w:rsidP="00104CD8">
      <w:pPr>
        <w:pStyle w:val="Normlnweb"/>
        <w:spacing w:before="0" w:beforeAutospacing="0" w:after="0" w:afterAutospacing="0" w:line="360" w:lineRule="auto"/>
        <w:rPr>
          <w:b/>
        </w:rPr>
      </w:pPr>
    </w:p>
    <w:p w:rsidR="002256B8" w:rsidRPr="00CF63EA" w:rsidRDefault="002256B8" w:rsidP="00104CD8">
      <w:pPr>
        <w:pStyle w:val="Normlnweb"/>
        <w:spacing w:before="0" w:beforeAutospacing="0" w:after="0" w:afterAutospacing="0" w:line="360" w:lineRule="auto"/>
        <w:rPr>
          <w:b/>
        </w:rPr>
      </w:pPr>
      <w:r w:rsidRPr="00CF63EA">
        <w:rPr>
          <w:b/>
        </w:rPr>
        <w:t xml:space="preserve">Tabulka </w:t>
      </w:r>
      <w:proofErr w:type="gramStart"/>
      <w:r w:rsidRPr="00CF63EA">
        <w:rPr>
          <w:b/>
        </w:rPr>
        <w:t>č.2 – základní</w:t>
      </w:r>
      <w:proofErr w:type="gramEnd"/>
      <w:r w:rsidRPr="00CF63EA">
        <w:rPr>
          <w:b/>
        </w:rPr>
        <w:t xml:space="preserve"> provozní ukazatele v MHD České Budějovice</w:t>
      </w:r>
    </w:p>
    <w:tbl>
      <w:tblPr>
        <w:tblStyle w:val="Mkatabulky"/>
        <w:tblW w:w="0" w:type="auto"/>
        <w:tblLook w:val="04A0" w:firstRow="1" w:lastRow="0" w:firstColumn="1" w:lastColumn="0" w:noHBand="0" w:noVBand="1"/>
      </w:tblPr>
      <w:tblGrid>
        <w:gridCol w:w="3794"/>
        <w:gridCol w:w="874"/>
        <w:gridCol w:w="874"/>
        <w:gridCol w:w="874"/>
        <w:gridCol w:w="874"/>
        <w:gridCol w:w="874"/>
        <w:gridCol w:w="875"/>
      </w:tblGrid>
      <w:tr w:rsidR="002256B8" w:rsidRPr="00227AD9" w:rsidTr="00A234D8">
        <w:tc>
          <w:tcPr>
            <w:tcW w:w="3794" w:type="dxa"/>
          </w:tcPr>
          <w:p w:rsidR="002256B8" w:rsidRPr="00227AD9" w:rsidRDefault="002256B8" w:rsidP="00104CD8">
            <w:pPr>
              <w:pStyle w:val="Normlnweb"/>
              <w:spacing w:line="360" w:lineRule="auto"/>
              <w:rPr>
                <w:b/>
              </w:rPr>
            </w:pPr>
            <w:r>
              <w:rPr>
                <w:b/>
              </w:rPr>
              <w:t>Parametr</w:t>
            </w:r>
          </w:p>
        </w:tc>
        <w:tc>
          <w:tcPr>
            <w:tcW w:w="874" w:type="dxa"/>
          </w:tcPr>
          <w:p w:rsidR="002256B8" w:rsidRPr="00227AD9" w:rsidRDefault="002256B8" w:rsidP="00104CD8">
            <w:pPr>
              <w:pStyle w:val="Normlnweb"/>
              <w:spacing w:line="360" w:lineRule="auto"/>
              <w:jc w:val="center"/>
              <w:rPr>
                <w:b/>
              </w:rPr>
            </w:pPr>
            <w:r w:rsidRPr="00227AD9">
              <w:rPr>
                <w:b/>
              </w:rPr>
              <w:t>2006</w:t>
            </w:r>
          </w:p>
        </w:tc>
        <w:tc>
          <w:tcPr>
            <w:tcW w:w="874" w:type="dxa"/>
          </w:tcPr>
          <w:p w:rsidR="002256B8" w:rsidRPr="00227AD9" w:rsidRDefault="002256B8" w:rsidP="00104CD8">
            <w:pPr>
              <w:pStyle w:val="Normlnweb"/>
              <w:spacing w:line="360" w:lineRule="auto"/>
              <w:jc w:val="center"/>
              <w:rPr>
                <w:b/>
              </w:rPr>
            </w:pPr>
            <w:r w:rsidRPr="00227AD9">
              <w:rPr>
                <w:b/>
              </w:rPr>
              <w:t>2007</w:t>
            </w:r>
          </w:p>
        </w:tc>
        <w:tc>
          <w:tcPr>
            <w:tcW w:w="874" w:type="dxa"/>
          </w:tcPr>
          <w:p w:rsidR="002256B8" w:rsidRPr="00227AD9" w:rsidRDefault="002256B8" w:rsidP="00104CD8">
            <w:pPr>
              <w:pStyle w:val="Normlnweb"/>
              <w:spacing w:line="360" w:lineRule="auto"/>
              <w:jc w:val="center"/>
              <w:rPr>
                <w:b/>
              </w:rPr>
            </w:pPr>
            <w:r w:rsidRPr="00227AD9">
              <w:rPr>
                <w:b/>
              </w:rPr>
              <w:t>2008</w:t>
            </w:r>
          </w:p>
        </w:tc>
        <w:tc>
          <w:tcPr>
            <w:tcW w:w="874" w:type="dxa"/>
          </w:tcPr>
          <w:p w:rsidR="002256B8" w:rsidRPr="00227AD9" w:rsidRDefault="002256B8" w:rsidP="00104CD8">
            <w:pPr>
              <w:pStyle w:val="Normlnweb"/>
              <w:spacing w:line="360" w:lineRule="auto"/>
              <w:jc w:val="center"/>
              <w:rPr>
                <w:b/>
              </w:rPr>
            </w:pPr>
            <w:r w:rsidRPr="00227AD9">
              <w:rPr>
                <w:b/>
              </w:rPr>
              <w:t>2009</w:t>
            </w:r>
          </w:p>
        </w:tc>
        <w:tc>
          <w:tcPr>
            <w:tcW w:w="874" w:type="dxa"/>
          </w:tcPr>
          <w:p w:rsidR="002256B8" w:rsidRPr="00227AD9" w:rsidRDefault="002256B8" w:rsidP="00104CD8">
            <w:pPr>
              <w:pStyle w:val="Normlnweb"/>
              <w:spacing w:line="360" w:lineRule="auto"/>
              <w:jc w:val="center"/>
              <w:rPr>
                <w:b/>
              </w:rPr>
            </w:pPr>
            <w:r w:rsidRPr="00227AD9">
              <w:rPr>
                <w:b/>
              </w:rPr>
              <w:t>2010</w:t>
            </w:r>
          </w:p>
        </w:tc>
        <w:tc>
          <w:tcPr>
            <w:tcW w:w="875" w:type="dxa"/>
          </w:tcPr>
          <w:p w:rsidR="002256B8" w:rsidRPr="00227AD9" w:rsidRDefault="002256B8" w:rsidP="00104CD8">
            <w:pPr>
              <w:pStyle w:val="Normlnweb"/>
              <w:spacing w:line="360" w:lineRule="auto"/>
              <w:jc w:val="center"/>
              <w:rPr>
                <w:b/>
              </w:rPr>
            </w:pPr>
            <w:r w:rsidRPr="00227AD9">
              <w:rPr>
                <w:b/>
              </w:rPr>
              <w:t>2011</w:t>
            </w:r>
          </w:p>
        </w:tc>
      </w:tr>
      <w:tr w:rsidR="002256B8" w:rsidTr="00A234D8">
        <w:tc>
          <w:tcPr>
            <w:tcW w:w="3794" w:type="dxa"/>
          </w:tcPr>
          <w:p w:rsidR="002256B8" w:rsidRPr="00227AD9" w:rsidRDefault="002256B8" w:rsidP="00104CD8">
            <w:pPr>
              <w:pStyle w:val="Normlnweb"/>
              <w:spacing w:line="360" w:lineRule="auto"/>
              <w:rPr>
                <w:b/>
              </w:rPr>
            </w:pPr>
            <w:r w:rsidRPr="00227AD9">
              <w:rPr>
                <w:b/>
              </w:rPr>
              <w:t>Počty autobusů – ks</w:t>
            </w:r>
          </w:p>
        </w:tc>
        <w:tc>
          <w:tcPr>
            <w:tcW w:w="874" w:type="dxa"/>
          </w:tcPr>
          <w:p w:rsidR="002256B8" w:rsidRDefault="002256B8" w:rsidP="00104CD8">
            <w:pPr>
              <w:pStyle w:val="Normlnweb"/>
              <w:spacing w:line="360" w:lineRule="auto"/>
              <w:jc w:val="center"/>
            </w:pPr>
            <w:r>
              <w:t>91</w:t>
            </w:r>
          </w:p>
        </w:tc>
        <w:tc>
          <w:tcPr>
            <w:tcW w:w="874" w:type="dxa"/>
          </w:tcPr>
          <w:p w:rsidR="002256B8" w:rsidRDefault="002256B8" w:rsidP="00104CD8">
            <w:pPr>
              <w:pStyle w:val="Normlnweb"/>
              <w:spacing w:line="360" w:lineRule="auto"/>
              <w:jc w:val="center"/>
            </w:pPr>
            <w:r>
              <w:t>91</w:t>
            </w:r>
          </w:p>
        </w:tc>
        <w:tc>
          <w:tcPr>
            <w:tcW w:w="874" w:type="dxa"/>
          </w:tcPr>
          <w:p w:rsidR="002256B8" w:rsidRDefault="002256B8" w:rsidP="00104CD8">
            <w:pPr>
              <w:pStyle w:val="Normlnweb"/>
              <w:spacing w:line="360" w:lineRule="auto"/>
              <w:jc w:val="center"/>
            </w:pPr>
            <w:r>
              <w:t>93</w:t>
            </w:r>
          </w:p>
        </w:tc>
        <w:tc>
          <w:tcPr>
            <w:tcW w:w="874" w:type="dxa"/>
          </w:tcPr>
          <w:p w:rsidR="002256B8" w:rsidRDefault="002256B8" w:rsidP="00104CD8">
            <w:pPr>
              <w:pStyle w:val="Normlnweb"/>
              <w:spacing w:line="360" w:lineRule="auto"/>
              <w:jc w:val="center"/>
            </w:pPr>
            <w:r>
              <w:t>95</w:t>
            </w:r>
          </w:p>
        </w:tc>
        <w:tc>
          <w:tcPr>
            <w:tcW w:w="874" w:type="dxa"/>
          </w:tcPr>
          <w:p w:rsidR="002256B8" w:rsidRDefault="002256B8" w:rsidP="00104CD8">
            <w:pPr>
              <w:pStyle w:val="Normlnweb"/>
              <w:spacing w:line="360" w:lineRule="auto"/>
              <w:jc w:val="center"/>
            </w:pPr>
            <w:r>
              <w:t>95</w:t>
            </w:r>
          </w:p>
        </w:tc>
        <w:tc>
          <w:tcPr>
            <w:tcW w:w="875" w:type="dxa"/>
          </w:tcPr>
          <w:p w:rsidR="002256B8" w:rsidRDefault="002256B8" w:rsidP="00104CD8">
            <w:pPr>
              <w:pStyle w:val="Normlnweb"/>
              <w:spacing w:line="360" w:lineRule="auto"/>
              <w:jc w:val="center"/>
            </w:pPr>
            <w:r>
              <w:t>89</w:t>
            </w:r>
          </w:p>
        </w:tc>
      </w:tr>
      <w:tr w:rsidR="002256B8" w:rsidTr="00A234D8">
        <w:tc>
          <w:tcPr>
            <w:tcW w:w="3794" w:type="dxa"/>
          </w:tcPr>
          <w:p w:rsidR="002256B8" w:rsidRPr="00227AD9" w:rsidRDefault="002256B8" w:rsidP="00104CD8">
            <w:pPr>
              <w:pStyle w:val="Normlnweb"/>
              <w:spacing w:line="360" w:lineRule="auto"/>
              <w:rPr>
                <w:b/>
              </w:rPr>
            </w:pPr>
            <w:r w:rsidRPr="00227AD9">
              <w:rPr>
                <w:b/>
              </w:rPr>
              <w:t xml:space="preserve">Počty </w:t>
            </w:r>
            <w:proofErr w:type="gramStart"/>
            <w:r w:rsidRPr="00227AD9">
              <w:rPr>
                <w:b/>
              </w:rPr>
              <w:t>trolejbusů</w:t>
            </w:r>
            <w:proofErr w:type="gramEnd"/>
            <w:r w:rsidRPr="00227AD9">
              <w:rPr>
                <w:b/>
              </w:rPr>
              <w:t xml:space="preserve"> –</w:t>
            </w:r>
            <w:proofErr w:type="gramStart"/>
            <w:r w:rsidRPr="00227AD9">
              <w:rPr>
                <w:b/>
              </w:rPr>
              <w:t>ks</w:t>
            </w:r>
            <w:proofErr w:type="gramEnd"/>
            <w:r w:rsidRPr="00227AD9">
              <w:rPr>
                <w:b/>
              </w:rPr>
              <w:t xml:space="preserve"> </w:t>
            </w:r>
          </w:p>
        </w:tc>
        <w:tc>
          <w:tcPr>
            <w:tcW w:w="874" w:type="dxa"/>
          </w:tcPr>
          <w:p w:rsidR="002256B8" w:rsidRDefault="002256B8" w:rsidP="00104CD8">
            <w:pPr>
              <w:pStyle w:val="Normlnweb"/>
              <w:spacing w:line="360" w:lineRule="auto"/>
              <w:jc w:val="center"/>
            </w:pPr>
            <w:r>
              <w:t>54</w:t>
            </w:r>
          </w:p>
        </w:tc>
        <w:tc>
          <w:tcPr>
            <w:tcW w:w="874" w:type="dxa"/>
          </w:tcPr>
          <w:p w:rsidR="002256B8" w:rsidRDefault="002256B8" w:rsidP="00104CD8">
            <w:pPr>
              <w:pStyle w:val="Normlnweb"/>
              <w:spacing w:line="360" w:lineRule="auto"/>
              <w:jc w:val="center"/>
            </w:pPr>
            <w:r>
              <w:t>54</w:t>
            </w:r>
          </w:p>
        </w:tc>
        <w:tc>
          <w:tcPr>
            <w:tcW w:w="874" w:type="dxa"/>
          </w:tcPr>
          <w:p w:rsidR="002256B8" w:rsidRDefault="002256B8" w:rsidP="00104CD8">
            <w:pPr>
              <w:pStyle w:val="Normlnweb"/>
              <w:spacing w:line="360" w:lineRule="auto"/>
              <w:jc w:val="center"/>
            </w:pPr>
            <w:r>
              <w:t>54</w:t>
            </w:r>
          </w:p>
        </w:tc>
        <w:tc>
          <w:tcPr>
            <w:tcW w:w="874" w:type="dxa"/>
          </w:tcPr>
          <w:p w:rsidR="002256B8" w:rsidRDefault="002256B8" w:rsidP="00104CD8">
            <w:pPr>
              <w:pStyle w:val="Normlnweb"/>
              <w:spacing w:line="360" w:lineRule="auto"/>
              <w:jc w:val="center"/>
            </w:pPr>
            <w:r>
              <w:t>53</w:t>
            </w:r>
          </w:p>
        </w:tc>
        <w:tc>
          <w:tcPr>
            <w:tcW w:w="874" w:type="dxa"/>
          </w:tcPr>
          <w:p w:rsidR="002256B8" w:rsidRDefault="002256B8" w:rsidP="00104CD8">
            <w:pPr>
              <w:pStyle w:val="Normlnweb"/>
              <w:spacing w:line="360" w:lineRule="auto"/>
              <w:jc w:val="center"/>
            </w:pPr>
            <w:r>
              <w:t>55</w:t>
            </w:r>
          </w:p>
        </w:tc>
        <w:tc>
          <w:tcPr>
            <w:tcW w:w="875" w:type="dxa"/>
          </w:tcPr>
          <w:p w:rsidR="002256B8" w:rsidRDefault="002256B8" w:rsidP="00104CD8">
            <w:pPr>
              <w:pStyle w:val="Normlnweb"/>
              <w:spacing w:line="360" w:lineRule="auto"/>
              <w:jc w:val="center"/>
            </w:pPr>
            <w:r>
              <w:t>53</w:t>
            </w:r>
          </w:p>
        </w:tc>
      </w:tr>
      <w:tr w:rsidR="002256B8" w:rsidTr="00A234D8">
        <w:tc>
          <w:tcPr>
            <w:tcW w:w="3794" w:type="dxa"/>
          </w:tcPr>
          <w:p w:rsidR="002256B8" w:rsidRPr="00227AD9" w:rsidRDefault="002256B8" w:rsidP="00104CD8">
            <w:pPr>
              <w:pStyle w:val="Normlnweb"/>
              <w:spacing w:line="360" w:lineRule="auto"/>
              <w:rPr>
                <w:b/>
              </w:rPr>
            </w:pPr>
            <w:r w:rsidRPr="00227AD9">
              <w:rPr>
                <w:b/>
              </w:rPr>
              <w:t>Přepočtený počet pracovníků</w:t>
            </w:r>
          </w:p>
        </w:tc>
        <w:tc>
          <w:tcPr>
            <w:tcW w:w="874" w:type="dxa"/>
          </w:tcPr>
          <w:p w:rsidR="002256B8" w:rsidRDefault="002256B8" w:rsidP="00104CD8">
            <w:pPr>
              <w:pStyle w:val="Normlnweb"/>
              <w:spacing w:line="360" w:lineRule="auto"/>
              <w:jc w:val="center"/>
            </w:pPr>
            <w:r>
              <w:t>436</w:t>
            </w:r>
          </w:p>
        </w:tc>
        <w:tc>
          <w:tcPr>
            <w:tcW w:w="874" w:type="dxa"/>
          </w:tcPr>
          <w:p w:rsidR="002256B8" w:rsidRDefault="002256B8" w:rsidP="00104CD8">
            <w:pPr>
              <w:pStyle w:val="Normlnweb"/>
              <w:spacing w:line="360" w:lineRule="auto"/>
              <w:jc w:val="center"/>
            </w:pPr>
            <w:r>
              <w:t>430</w:t>
            </w:r>
          </w:p>
        </w:tc>
        <w:tc>
          <w:tcPr>
            <w:tcW w:w="874" w:type="dxa"/>
          </w:tcPr>
          <w:p w:rsidR="002256B8" w:rsidRDefault="002256B8" w:rsidP="00104CD8">
            <w:pPr>
              <w:pStyle w:val="Normlnweb"/>
              <w:spacing w:line="360" w:lineRule="auto"/>
              <w:jc w:val="center"/>
            </w:pPr>
            <w:r>
              <w:t>433</w:t>
            </w:r>
          </w:p>
        </w:tc>
        <w:tc>
          <w:tcPr>
            <w:tcW w:w="874" w:type="dxa"/>
          </w:tcPr>
          <w:p w:rsidR="002256B8" w:rsidRDefault="002256B8" w:rsidP="00104CD8">
            <w:pPr>
              <w:pStyle w:val="Normlnweb"/>
              <w:spacing w:line="360" w:lineRule="auto"/>
              <w:jc w:val="center"/>
            </w:pPr>
            <w:r>
              <w:t>434</w:t>
            </w:r>
          </w:p>
        </w:tc>
        <w:tc>
          <w:tcPr>
            <w:tcW w:w="874" w:type="dxa"/>
          </w:tcPr>
          <w:p w:rsidR="002256B8" w:rsidRDefault="002256B8" w:rsidP="00104CD8">
            <w:pPr>
              <w:pStyle w:val="Normlnweb"/>
              <w:spacing w:line="360" w:lineRule="auto"/>
              <w:jc w:val="center"/>
            </w:pPr>
            <w:r>
              <w:t>414</w:t>
            </w:r>
          </w:p>
        </w:tc>
        <w:tc>
          <w:tcPr>
            <w:tcW w:w="875" w:type="dxa"/>
          </w:tcPr>
          <w:p w:rsidR="002256B8" w:rsidRDefault="002256B8" w:rsidP="00104CD8">
            <w:pPr>
              <w:pStyle w:val="Normlnweb"/>
              <w:spacing w:line="360" w:lineRule="auto"/>
              <w:jc w:val="center"/>
            </w:pPr>
            <w:r>
              <w:t>397</w:t>
            </w:r>
          </w:p>
        </w:tc>
      </w:tr>
      <w:tr w:rsidR="002256B8" w:rsidTr="00A234D8">
        <w:tc>
          <w:tcPr>
            <w:tcW w:w="3794" w:type="dxa"/>
          </w:tcPr>
          <w:p w:rsidR="002256B8" w:rsidRPr="00227AD9" w:rsidRDefault="002256B8" w:rsidP="00104CD8">
            <w:pPr>
              <w:pStyle w:val="Normlnweb"/>
              <w:spacing w:line="360" w:lineRule="auto"/>
              <w:rPr>
                <w:b/>
              </w:rPr>
            </w:pPr>
            <w:r w:rsidRPr="00227AD9">
              <w:rPr>
                <w:b/>
              </w:rPr>
              <w:t>Řidiči MHD</w:t>
            </w:r>
          </w:p>
        </w:tc>
        <w:tc>
          <w:tcPr>
            <w:tcW w:w="874" w:type="dxa"/>
          </w:tcPr>
          <w:p w:rsidR="002256B8" w:rsidRDefault="002256B8" w:rsidP="00104CD8">
            <w:pPr>
              <w:pStyle w:val="Normlnweb"/>
              <w:spacing w:line="360" w:lineRule="auto"/>
              <w:jc w:val="center"/>
            </w:pPr>
            <w:r>
              <w:t>240</w:t>
            </w:r>
          </w:p>
        </w:tc>
        <w:tc>
          <w:tcPr>
            <w:tcW w:w="874" w:type="dxa"/>
          </w:tcPr>
          <w:p w:rsidR="002256B8" w:rsidRDefault="002256B8" w:rsidP="00104CD8">
            <w:pPr>
              <w:pStyle w:val="Normlnweb"/>
              <w:spacing w:line="360" w:lineRule="auto"/>
              <w:jc w:val="center"/>
            </w:pPr>
            <w:r>
              <w:t>230</w:t>
            </w:r>
          </w:p>
        </w:tc>
        <w:tc>
          <w:tcPr>
            <w:tcW w:w="874" w:type="dxa"/>
          </w:tcPr>
          <w:p w:rsidR="002256B8" w:rsidRDefault="002256B8" w:rsidP="00104CD8">
            <w:pPr>
              <w:pStyle w:val="Normlnweb"/>
              <w:spacing w:line="360" w:lineRule="auto"/>
              <w:jc w:val="center"/>
            </w:pPr>
            <w:r>
              <w:t>227</w:t>
            </w:r>
          </w:p>
        </w:tc>
        <w:tc>
          <w:tcPr>
            <w:tcW w:w="874" w:type="dxa"/>
          </w:tcPr>
          <w:p w:rsidR="002256B8" w:rsidRDefault="002256B8" w:rsidP="00104CD8">
            <w:pPr>
              <w:pStyle w:val="Normlnweb"/>
              <w:spacing w:line="360" w:lineRule="auto"/>
              <w:jc w:val="center"/>
            </w:pPr>
            <w:r>
              <w:t>222</w:t>
            </w:r>
          </w:p>
        </w:tc>
        <w:tc>
          <w:tcPr>
            <w:tcW w:w="874" w:type="dxa"/>
          </w:tcPr>
          <w:p w:rsidR="002256B8" w:rsidRDefault="002256B8" w:rsidP="00104CD8">
            <w:pPr>
              <w:pStyle w:val="Normlnweb"/>
              <w:spacing w:line="360" w:lineRule="auto"/>
              <w:jc w:val="center"/>
            </w:pPr>
            <w:r>
              <w:t>199</w:t>
            </w:r>
          </w:p>
        </w:tc>
        <w:tc>
          <w:tcPr>
            <w:tcW w:w="875" w:type="dxa"/>
          </w:tcPr>
          <w:p w:rsidR="002256B8" w:rsidRDefault="002256B8" w:rsidP="00104CD8">
            <w:pPr>
              <w:pStyle w:val="Normlnweb"/>
              <w:spacing w:line="360" w:lineRule="auto"/>
              <w:jc w:val="center"/>
            </w:pPr>
            <w:r>
              <w:t>187</w:t>
            </w:r>
          </w:p>
        </w:tc>
      </w:tr>
      <w:tr w:rsidR="002256B8" w:rsidTr="00A234D8">
        <w:tc>
          <w:tcPr>
            <w:tcW w:w="3794" w:type="dxa"/>
          </w:tcPr>
          <w:p w:rsidR="002256B8" w:rsidRPr="00227AD9" w:rsidRDefault="002256B8" w:rsidP="00104CD8">
            <w:pPr>
              <w:pStyle w:val="Normlnweb"/>
              <w:spacing w:line="360" w:lineRule="auto"/>
              <w:rPr>
                <w:b/>
              </w:rPr>
            </w:pPr>
            <w:r w:rsidRPr="00227AD9">
              <w:rPr>
                <w:b/>
              </w:rPr>
              <w:t>Počty najetých tis. km/rok</w:t>
            </w:r>
          </w:p>
        </w:tc>
        <w:tc>
          <w:tcPr>
            <w:tcW w:w="874" w:type="dxa"/>
          </w:tcPr>
          <w:p w:rsidR="002256B8" w:rsidRDefault="002256B8" w:rsidP="00104CD8">
            <w:pPr>
              <w:pStyle w:val="Normlnweb"/>
              <w:spacing w:line="360" w:lineRule="auto"/>
              <w:jc w:val="center"/>
            </w:pPr>
            <w:r>
              <w:t>6 041</w:t>
            </w:r>
          </w:p>
        </w:tc>
        <w:tc>
          <w:tcPr>
            <w:tcW w:w="874" w:type="dxa"/>
          </w:tcPr>
          <w:p w:rsidR="002256B8" w:rsidRDefault="002256B8" w:rsidP="00104CD8">
            <w:pPr>
              <w:pStyle w:val="Normlnweb"/>
              <w:spacing w:line="360" w:lineRule="auto"/>
              <w:jc w:val="center"/>
            </w:pPr>
            <w:r>
              <w:t>6 095</w:t>
            </w:r>
          </w:p>
        </w:tc>
        <w:tc>
          <w:tcPr>
            <w:tcW w:w="874" w:type="dxa"/>
          </w:tcPr>
          <w:p w:rsidR="002256B8" w:rsidRDefault="002256B8" w:rsidP="00104CD8">
            <w:pPr>
              <w:pStyle w:val="Normlnweb"/>
              <w:spacing w:line="360" w:lineRule="auto"/>
              <w:jc w:val="center"/>
            </w:pPr>
            <w:r>
              <w:t>6 087</w:t>
            </w:r>
          </w:p>
        </w:tc>
        <w:tc>
          <w:tcPr>
            <w:tcW w:w="874" w:type="dxa"/>
          </w:tcPr>
          <w:p w:rsidR="002256B8" w:rsidRDefault="002256B8" w:rsidP="00104CD8">
            <w:pPr>
              <w:pStyle w:val="Normlnweb"/>
              <w:spacing w:line="360" w:lineRule="auto"/>
              <w:jc w:val="center"/>
            </w:pPr>
            <w:r>
              <w:t>5 936</w:t>
            </w:r>
          </w:p>
        </w:tc>
        <w:tc>
          <w:tcPr>
            <w:tcW w:w="874" w:type="dxa"/>
          </w:tcPr>
          <w:p w:rsidR="002256B8" w:rsidRDefault="002256B8" w:rsidP="00104CD8">
            <w:pPr>
              <w:pStyle w:val="Normlnweb"/>
              <w:spacing w:line="360" w:lineRule="auto"/>
              <w:jc w:val="center"/>
            </w:pPr>
            <w:r>
              <w:t>5 812</w:t>
            </w:r>
          </w:p>
        </w:tc>
        <w:tc>
          <w:tcPr>
            <w:tcW w:w="875" w:type="dxa"/>
          </w:tcPr>
          <w:p w:rsidR="002256B8" w:rsidRDefault="002256B8" w:rsidP="00104CD8">
            <w:pPr>
              <w:pStyle w:val="Normlnweb"/>
              <w:spacing w:line="360" w:lineRule="auto"/>
              <w:jc w:val="center"/>
            </w:pPr>
            <w:r>
              <w:t>5 739</w:t>
            </w:r>
          </w:p>
        </w:tc>
      </w:tr>
      <w:tr w:rsidR="002256B8" w:rsidTr="00A234D8">
        <w:tc>
          <w:tcPr>
            <w:tcW w:w="3794" w:type="dxa"/>
          </w:tcPr>
          <w:p w:rsidR="002256B8" w:rsidRPr="00227AD9" w:rsidRDefault="002256B8" w:rsidP="00104CD8">
            <w:pPr>
              <w:pStyle w:val="Normlnweb"/>
              <w:spacing w:line="360" w:lineRule="auto"/>
              <w:rPr>
                <w:b/>
              </w:rPr>
            </w:pPr>
            <w:r w:rsidRPr="00227AD9">
              <w:rPr>
                <w:b/>
              </w:rPr>
              <w:t>Délka linek km</w:t>
            </w:r>
          </w:p>
        </w:tc>
        <w:tc>
          <w:tcPr>
            <w:tcW w:w="874" w:type="dxa"/>
          </w:tcPr>
          <w:p w:rsidR="002256B8" w:rsidRDefault="002256B8" w:rsidP="00104CD8">
            <w:pPr>
              <w:pStyle w:val="Normlnweb"/>
              <w:spacing w:line="360" w:lineRule="auto"/>
              <w:jc w:val="center"/>
            </w:pPr>
            <w:r>
              <w:t>256</w:t>
            </w:r>
          </w:p>
        </w:tc>
        <w:tc>
          <w:tcPr>
            <w:tcW w:w="874" w:type="dxa"/>
          </w:tcPr>
          <w:p w:rsidR="002256B8" w:rsidRDefault="002256B8" w:rsidP="00104CD8">
            <w:pPr>
              <w:pStyle w:val="Normlnweb"/>
              <w:spacing w:line="360" w:lineRule="auto"/>
              <w:jc w:val="center"/>
            </w:pPr>
            <w:r>
              <w:t>256</w:t>
            </w:r>
          </w:p>
        </w:tc>
        <w:tc>
          <w:tcPr>
            <w:tcW w:w="874" w:type="dxa"/>
          </w:tcPr>
          <w:p w:rsidR="002256B8" w:rsidRDefault="002256B8" w:rsidP="00104CD8">
            <w:pPr>
              <w:pStyle w:val="Normlnweb"/>
              <w:spacing w:line="360" w:lineRule="auto"/>
              <w:jc w:val="center"/>
            </w:pPr>
            <w:r>
              <w:t>237</w:t>
            </w:r>
          </w:p>
        </w:tc>
        <w:tc>
          <w:tcPr>
            <w:tcW w:w="874" w:type="dxa"/>
          </w:tcPr>
          <w:p w:rsidR="002256B8" w:rsidRDefault="002256B8" w:rsidP="00104CD8">
            <w:pPr>
              <w:pStyle w:val="Normlnweb"/>
              <w:spacing w:line="360" w:lineRule="auto"/>
              <w:jc w:val="center"/>
            </w:pPr>
            <w:r>
              <w:t>225</w:t>
            </w:r>
          </w:p>
        </w:tc>
        <w:tc>
          <w:tcPr>
            <w:tcW w:w="874" w:type="dxa"/>
          </w:tcPr>
          <w:p w:rsidR="002256B8" w:rsidRDefault="002256B8" w:rsidP="00104CD8">
            <w:pPr>
              <w:pStyle w:val="Normlnweb"/>
              <w:spacing w:line="360" w:lineRule="auto"/>
              <w:jc w:val="center"/>
            </w:pPr>
            <w:r>
              <w:t>225</w:t>
            </w:r>
          </w:p>
        </w:tc>
        <w:tc>
          <w:tcPr>
            <w:tcW w:w="875" w:type="dxa"/>
          </w:tcPr>
          <w:p w:rsidR="002256B8" w:rsidRDefault="002256B8" w:rsidP="00104CD8">
            <w:pPr>
              <w:pStyle w:val="Normlnweb"/>
              <w:spacing w:line="360" w:lineRule="auto"/>
              <w:jc w:val="center"/>
            </w:pPr>
            <w:r>
              <w:t>217</w:t>
            </w:r>
          </w:p>
        </w:tc>
      </w:tr>
    </w:tbl>
    <w:p w:rsidR="002256B8" w:rsidRDefault="002256B8" w:rsidP="00104CD8">
      <w:pPr>
        <w:pStyle w:val="Normlnweb"/>
        <w:spacing w:before="0" w:beforeAutospacing="0" w:after="0" w:afterAutospacing="0" w:line="360" w:lineRule="auto"/>
      </w:pPr>
      <w:r>
        <w:t>Zdroj: výroční zprávy DP České Budějovice</w:t>
      </w:r>
    </w:p>
    <w:p w:rsidR="002256B8" w:rsidRDefault="002256B8" w:rsidP="00104CD8">
      <w:pPr>
        <w:pStyle w:val="Normlnweb"/>
        <w:spacing w:line="360" w:lineRule="auto"/>
        <w:jc w:val="both"/>
      </w:pPr>
      <w:r>
        <w:lastRenderedPageBreak/>
        <w:t>Z hlediska provozně-ekonomických výsledků (tab.</w:t>
      </w:r>
      <w:r w:rsidR="00104CD8">
        <w:t xml:space="preserve"> </w:t>
      </w:r>
      <w:proofErr w:type="gramStart"/>
      <w:r>
        <w:t>č.3) jsou</w:t>
      </w:r>
      <w:proofErr w:type="gramEnd"/>
      <w:r>
        <w:t xml:space="preserve"> rozebrány roky 2010 a 2011, na kterých je názorně vidět vývoj jednotlivých ukazatelů, které jsou ale charakteristické i pro ostatní roky. Na hospodaření podniku se podíváme nejdříve z pohledu nákladů. Na první pohled je patrná snaha podniku šetřit, a to se samozřejmě podepsalo na nákladech podniku. Na první pohled je patrné omezení nákladů o více než pět procent. Na tomto snížení se podílelo hlavně snížení v položce „Materiál a náhradní díly“ (- 30 %) a „Spotřebované služby“ (- 21%). V menší míře došlo k poklesu nákladů v položkách „Osobní náklady“ (-4.5%) a „Ostatní provozní náklady“ (-8,3%).  Navýšena byla logicky položka „Paliva a energie“ (+6,8%). Z tohoto výčtu je patrné, že podnik se snaží optimalizovat svou rozpočtovou skladbu, ale zároveň je nucen zvyšovat některé nákladové položky, jejichž výši nemůže vlastními silami ovlivnit.</w:t>
      </w:r>
    </w:p>
    <w:p w:rsidR="002256B8" w:rsidRPr="00067CF9" w:rsidRDefault="002256B8" w:rsidP="00104CD8">
      <w:pPr>
        <w:pStyle w:val="Normlnweb"/>
        <w:spacing w:before="0" w:beforeAutospacing="0" w:after="0" w:afterAutospacing="0" w:line="360" w:lineRule="auto"/>
        <w:rPr>
          <w:b/>
        </w:rPr>
      </w:pPr>
      <w:r w:rsidRPr="00067CF9">
        <w:rPr>
          <w:b/>
        </w:rPr>
        <w:t xml:space="preserve">Tabulka </w:t>
      </w:r>
      <w:proofErr w:type="gramStart"/>
      <w:r w:rsidRPr="00067CF9">
        <w:rPr>
          <w:b/>
        </w:rPr>
        <w:t>č.3 – Rozepsání</w:t>
      </w:r>
      <w:proofErr w:type="gramEnd"/>
      <w:r w:rsidRPr="00067CF9">
        <w:rPr>
          <w:b/>
        </w:rPr>
        <w:t xml:space="preserve"> položky Nákladů v tis. Kč v letech 2010 a 2011</w:t>
      </w:r>
    </w:p>
    <w:tbl>
      <w:tblPr>
        <w:tblStyle w:val="Mkatabulky"/>
        <w:tblW w:w="0" w:type="auto"/>
        <w:tblLook w:val="04A0" w:firstRow="1" w:lastRow="0" w:firstColumn="1" w:lastColumn="0" w:noHBand="0" w:noVBand="1"/>
      </w:tblPr>
      <w:tblGrid>
        <w:gridCol w:w="4077"/>
        <w:gridCol w:w="1737"/>
        <w:gridCol w:w="1737"/>
        <w:gridCol w:w="1737"/>
      </w:tblGrid>
      <w:tr w:rsidR="002256B8" w:rsidRPr="00093039" w:rsidTr="00A234D8">
        <w:tc>
          <w:tcPr>
            <w:tcW w:w="4077" w:type="dxa"/>
          </w:tcPr>
          <w:p w:rsidR="002256B8" w:rsidRPr="00093039" w:rsidRDefault="002256B8" w:rsidP="00104CD8">
            <w:pPr>
              <w:pStyle w:val="Normlnweb"/>
              <w:spacing w:before="0" w:beforeAutospacing="0" w:after="0" w:afterAutospacing="0" w:line="360" w:lineRule="auto"/>
              <w:rPr>
                <w:b/>
              </w:rPr>
            </w:pPr>
          </w:p>
        </w:tc>
        <w:tc>
          <w:tcPr>
            <w:tcW w:w="1737" w:type="dxa"/>
          </w:tcPr>
          <w:p w:rsidR="002256B8" w:rsidRPr="00093039" w:rsidRDefault="002256B8" w:rsidP="00104CD8">
            <w:pPr>
              <w:pStyle w:val="Normlnweb"/>
              <w:spacing w:before="0" w:beforeAutospacing="0" w:after="0" w:afterAutospacing="0" w:line="360" w:lineRule="auto"/>
              <w:jc w:val="center"/>
              <w:rPr>
                <w:b/>
              </w:rPr>
            </w:pPr>
            <w:r w:rsidRPr="00093039">
              <w:rPr>
                <w:b/>
              </w:rPr>
              <w:t>2010</w:t>
            </w:r>
          </w:p>
        </w:tc>
        <w:tc>
          <w:tcPr>
            <w:tcW w:w="1737" w:type="dxa"/>
          </w:tcPr>
          <w:p w:rsidR="002256B8" w:rsidRPr="00093039" w:rsidRDefault="002256B8" w:rsidP="00104CD8">
            <w:pPr>
              <w:pStyle w:val="Normlnweb"/>
              <w:spacing w:before="0" w:beforeAutospacing="0" w:after="0" w:afterAutospacing="0" w:line="360" w:lineRule="auto"/>
              <w:jc w:val="center"/>
              <w:rPr>
                <w:b/>
              </w:rPr>
            </w:pPr>
            <w:r w:rsidRPr="00093039">
              <w:rPr>
                <w:b/>
              </w:rPr>
              <w:t>2011</w:t>
            </w:r>
          </w:p>
        </w:tc>
        <w:tc>
          <w:tcPr>
            <w:tcW w:w="1737" w:type="dxa"/>
          </w:tcPr>
          <w:p w:rsidR="002256B8" w:rsidRPr="00093039" w:rsidRDefault="002256B8" w:rsidP="00104CD8">
            <w:pPr>
              <w:pStyle w:val="Normlnweb"/>
              <w:spacing w:before="0" w:beforeAutospacing="0" w:after="0" w:afterAutospacing="0" w:line="360" w:lineRule="auto"/>
              <w:jc w:val="center"/>
              <w:rPr>
                <w:b/>
              </w:rPr>
            </w:pPr>
            <w:r w:rsidRPr="00093039">
              <w:rPr>
                <w:b/>
              </w:rPr>
              <w:t>2011/2010</w:t>
            </w:r>
          </w:p>
        </w:tc>
      </w:tr>
      <w:tr w:rsidR="002256B8" w:rsidTr="00A234D8">
        <w:tc>
          <w:tcPr>
            <w:tcW w:w="4077" w:type="dxa"/>
          </w:tcPr>
          <w:p w:rsidR="002256B8" w:rsidRPr="00093039" w:rsidRDefault="002256B8" w:rsidP="00104CD8">
            <w:pPr>
              <w:pStyle w:val="Normlnweb"/>
              <w:spacing w:before="0" w:beforeAutospacing="0" w:after="0" w:afterAutospacing="0" w:line="360" w:lineRule="auto"/>
              <w:rPr>
                <w:b/>
              </w:rPr>
            </w:pPr>
            <w:r w:rsidRPr="00093039">
              <w:rPr>
                <w:b/>
              </w:rPr>
              <w:t>Náklady celkem</w:t>
            </w:r>
          </w:p>
        </w:tc>
        <w:tc>
          <w:tcPr>
            <w:tcW w:w="1737" w:type="dxa"/>
          </w:tcPr>
          <w:p w:rsidR="002256B8" w:rsidRDefault="002256B8" w:rsidP="00104CD8">
            <w:pPr>
              <w:pStyle w:val="Normlnweb"/>
              <w:spacing w:before="0" w:beforeAutospacing="0" w:after="0" w:afterAutospacing="0" w:line="360" w:lineRule="auto"/>
              <w:jc w:val="center"/>
            </w:pPr>
            <w:r>
              <w:t>437 325</w:t>
            </w:r>
          </w:p>
        </w:tc>
        <w:tc>
          <w:tcPr>
            <w:tcW w:w="1737" w:type="dxa"/>
          </w:tcPr>
          <w:p w:rsidR="002256B8" w:rsidRDefault="002256B8" w:rsidP="00104CD8">
            <w:pPr>
              <w:pStyle w:val="Normlnweb"/>
              <w:spacing w:before="0" w:beforeAutospacing="0" w:after="0" w:afterAutospacing="0" w:line="360" w:lineRule="auto"/>
              <w:jc w:val="center"/>
            </w:pPr>
            <w:r>
              <w:t>414 449</w:t>
            </w:r>
          </w:p>
        </w:tc>
        <w:tc>
          <w:tcPr>
            <w:tcW w:w="1737" w:type="dxa"/>
          </w:tcPr>
          <w:p w:rsidR="002256B8" w:rsidRPr="00891D10" w:rsidRDefault="002256B8" w:rsidP="00104CD8">
            <w:pPr>
              <w:spacing w:line="360" w:lineRule="auto"/>
              <w:jc w:val="center"/>
              <w:rPr>
                <w:rFonts w:ascii="Calibri" w:hAnsi="Calibri"/>
                <w:color w:val="000000"/>
              </w:rPr>
            </w:pPr>
            <w:r>
              <w:rPr>
                <w:rFonts w:ascii="Calibri" w:hAnsi="Calibri"/>
                <w:color w:val="000000"/>
              </w:rPr>
              <w:t>0,947</w:t>
            </w:r>
          </w:p>
        </w:tc>
      </w:tr>
      <w:tr w:rsidR="002256B8" w:rsidTr="00A234D8">
        <w:tc>
          <w:tcPr>
            <w:tcW w:w="4077" w:type="dxa"/>
          </w:tcPr>
          <w:p w:rsidR="002256B8" w:rsidRPr="00093039" w:rsidRDefault="002256B8" w:rsidP="00104CD8">
            <w:pPr>
              <w:pStyle w:val="Normlnweb"/>
              <w:spacing w:before="0" w:beforeAutospacing="0" w:after="0" w:afterAutospacing="0" w:line="360" w:lineRule="auto"/>
              <w:rPr>
                <w:b/>
              </w:rPr>
            </w:pPr>
            <w:r w:rsidRPr="00093039">
              <w:rPr>
                <w:b/>
              </w:rPr>
              <w:t>Materiál a náhradní díly</w:t>
            </w:r>
          </w:p>
        </w:tc>
        <w:tc>
          <w:tcPr>
            <w:tcW w:w="1737" w:type="dxa"/>
          </w:tcPr>
          <w:p w:rsidR="002256B8" w:rsidRDefault="002256B8" w:rsidP="00104CD8">
            <w:pPr>
              <w:pStyle w:val="Normlnweb"/>
              <w:spacing w:before="0" w:beforeAutospacing="0" w:after="0" w:afterAutospacing="0" w:line="360" w:lineRule="auto"/>
              <w:jc w:val="center"/>
            </w:pPr>
            <w:r>
              <w:t>50 405</w:t>
            </w:r>
          </w:p>
        </w:tc>
        <w:tc>
          <w:tcPr>
            <w:tcW w:w="1737" w:type="dxa"/>
          </w:tcPr>
          <w:p w:rsidR="002256B8" w:rsidRDefault="002256B8" w:rsidP="00104CD8">
            <w:pPr>
              <w:pStyle w:val="Normlnweb"/>
              <w:spacing w:before="0" w:beforeAutospacing="0" w:after="0" w:afterAutospacing="0" w:line="360" w:lineRule="auto"/>
              <w:jc w:val="center"/>
            </w:pPr>
            <w:r>
              <w:t>35 560</w:t>
            </w:r>
          </w:p>
        </w:tc>
        <w:tc>
          <w:tcPr>
            <w:tcW w:w="1737" w:type="dxa"/>
          </w:tcPr>
          <w:p w:rsidR="002256B8" w:rsidRPr="00891D10" w:rsidRDefault="002256B8" w:rsidP="00104CD8">
            <w:pPr>
              <w:spacing w:line="360" w:lineRule="auto"/>
              <w:jc w:val="center"/>
              <w:rPr>
                <w:rFonts w:ascii="Calibri" w:hAnsi="Calibri"/>
                <w:color w:val="000000"/>
              </w:rPr>
            </w:pPr>
            <w:r>
              <w:rPr>
                <w:rFonts w:ascii="Calibri" w:hAnsi="Calibri"/>
                <w:color w:val="000000"/>
              </w:rPr>
              <w:t>0,705</w:t>
            </w:r>
          </w:p>
        </w:tc>
      </w:tr>
      <w:tr w:rsidR="002256B8" w:rsidTr="00A234D8">
        <w:tc>
          <w:tcPr>
            <w:tcW w:w="4077" w:type="dxa"/>
          </w:tcPr>
          <w:p w:rsidR="002256B8" w:rsidRPr="00093039" w:rsidRDefault="002256B8" w:rsidP="00104CD8">
            <w:pPr>
              <w:pStyle w:val="Normlnweb"/>
              <w:spacing w:before="0" w:beforeAutospacing="0" w:after="0" w:afterAutospacing="0" w:line="360" w:lineRule="auto"/>
              <w:rPr>
                <w:b/>
              </w:rPr>
            </w:pPr>
            <w:r w:rsidRPr="00093039">
              <w:rPr>
                <w:b/>
              </w:rPr>
              <w:t>Paliva a energie</w:t>
            </w:r>
          </w:p>
        </w:tc>
        <w:tc>
          <w:tcPr>
            <w:tcW w:w="1737" w:type="dxa"/>
          </w:tcPr>
          <w:p w:rsidR="002256B8" w:rsidRDefault="002256B8" w:rsidP="00104CD8">
            <w:pPr>
              <w:pStyle w:val="Normlnweb"/>
              <w:spacing w:before="0" w:beforeAutospacing="0" w:after="0" w:afterAutospacing="0" w:line="360" w:lineRule="auto"/>
              <w:jc w:val="center"/>
            </w:pPr>
            <w:r>
              <w:t>61 749</w:t>
            </w:r>
          </w:p>
        </w:tc>
        <w:tc>
          <w:tcPr>
            <w:tcW w:w="1737" w:type="dxa"/>
          </w:tcPr>
          <w:p w:rsidR="002256B8" w:rsidRDefault="002256B8" w:rsidP="00104CD8">
            <w:pPr>
              <w:pStyle w:val="Normlnweb"/>
              <w:spacing w:before="0" w:beforeAutospacing="0" w:after="0" w:afterAutospacing="0" w:line="360" w:lineRule="auto"/>
              <w:jc w:val="center"/>
            </w:pPr>
            <w:r>
              <w:t>65 983</w:t>
            </w:r>
          </w:p>
        </w:tc>
        <w:tc>
          <w:tcPr>
            <w:tcW w:w="1737" w:type="dxa"/>
          </w:tcPr>
          <w:p w:rsidR="002256B8" w:rsidRPr="00891D10" w:rsidRDefault="002256B8" w:rsidP="00104CD8">
            <w:pPr>
              <w:spacing w:line="360" w:lineRule="auto"/>
              <w:jc w:val="center"/>
              <w:rPr>
                <w:rFonts w:ascii="Calibri" w:hAnsi="Calibri"/>
                <w:color w:val="000000"/>
              </w:rPr>
            </w:pPr>
            <w:r>
              <w:rPr>
                <w:rFonts w:ascii="Calibri" w:hAnsi="Calibri"/>
                <w:color w:val="000000"/>
              </w:rPr>
              <w:t>1,068</w:t>
            </w:r>
          </w:p>
        </w:tc>
      </w:tr>
      <w:tr w:rsidR="002256B8" w:rsidTr="00A234D8">
        <w:tc>
          <w:tcPr>
            <w:tcW w:w="4077" w:type="dxa"/>
          </w:tcPr>
          <w:p w:rsidR="002256B8" w:rsidRPr="00093039" w:rsidRDefault="002256B8" w:rsidP="00104CD8">
            <w:pPr>
              <w:pStyle w:val="Normlnweb"/>
              <w:spacing w:before="0" w:beforeAutospacing="0" w:after="0" w:afterAutospacing="0" w:line="360" w:lineRule="auto"/>
              <w:rPr>
                <w:b/>
              </w:rPr>
            </w:pPr>
            <w:r w:rsidRPr="00093039">
              <w:rPr>
                <w:b/>
              </w:rPr>
              <w:t>Odpisy, rezervy a opravné položky</w:t>
            </w:r>
          </w:p>
        </w:tc>
        <w:tc>
          <w:tcPr>
            <w:tcW w:w="1737" w:type="dxa"/>
          </w:tcPr>
          <w:p w:rsidR="002256B8" w:rsidRDefault="002256B8" w:rsidP="00104CD8">
            <w:pPr>
              <w:pStyle w:val="Normlnweb"/>
              <w:spacing w:before="0" w:beforeAutospacing="0" w:after="0" w:afterAutospacing="0" w:line="360" w:lineRule="auto"/>
              <w:jc w:val="center"/>
            </w:pPr>
            <w:r>
              <w:t>80 000</w:t>
            </w:r>
          </w:p>
        </w:tc>
        <w:tc>
          <w:tcPr>
            <w:tcW w:w="1737" w:type="dxa"/>
          </w:tcPr>
          <w:p w:rsidR="002256B8" w:rsidRDefault="002256B8" w:rsidP="00104CD8">
            <w:pPr>
              <w:pStyle w:val="Normlnweb"/>
              <w:spacing w:before="0" w:beforeAutospacing="0" w:after="0" w:afterAutospacing="0" w:line="360" w:lineRule="auto"/>
              <w:jc w:val="center"/>
            </w:pPr>
            <w:r>
              <w:t>80 000</w:t>
            </w:r>
          </w:p>
        </w:tc>
        <w:tc>
          <w:tcPr>
            <w:tcW w:w="1737" w:type="dxa"/>
          </w:tcPr>
          <w:p w:rsidR="002256B8" w:rsidRPr="00891D10" w:rsidRDefault="002256B8" w:rsidP="00104CD8">
            <w:pPr>
              <w:spacing w:line="360" w:lineRule="auto"/>
              <w:jc w:val="center"/>
              <w:rPr>
                <w:rFonts w:ascii="Calibri" w:hAnsi="Calibri"/>
                <w:color w:val="000000"/>
              </w:rPr>
            </w:pPr>
            <w:r>
              <w:rPr>
                <w:rFonts w:ascii="Calibri" w:hAnsi="Calibri"/>
                <w:color w:val="000000"/>
              </w:rPr>
              <w:t>1,000</w:t>
            </w:r>
          </w:p>
        </w:tc>
      </w:tr>
      <w:tr w:rsidR="002256B8" w:rsidTr="00A234D8">
        <w:tc>
          <w:tcPr>
            <w:tcW w:w="4077" w:type="dxa"/>
          </w:tcPr>
          <w:p w:rsidR="002256B8" w:rsidRPr="00093039" w:rsidRDefault="002256B8" w:rsidP="00104CD8">
            <w:pPr>
              <w:pStyle w:val="Normlnweb"/>
              <w:spacing w:before="0" w:beforeAutospacing="0" w:after="0" w:afterAutospacing="0" w:line="360" w:lineRule="auto"/>
              <w:rPr>
                <w:b/>
              </w:rPr>
            </w:pPr>
            <w:proofErr w:type="gramStart"/>
            <w:r w:rsidRPr="00093039">
              <w:rPr>
                <w:b/>
              </w:rPr>
              <w:t>Spotřebované  služby</w:t>
            </w:r>
            <w:proofErr w:type="gramEnd"/>
          </w:p>
        </w:tc>
        <w:tc>
          <w:tcPr>
            <w:tcW w:w="1737" w:type="dxa"/>
          </w:tcPr>
          <w:p w:rsidR="002256B8" w:rsidRDefault="002256B8" w:rsidP="00104CD8">
            <w:pPr>
              <w:pStyle w:val="Normlnweb"/>
              <w:spacing w:before="0" w:beforeAutospacing="0" w:after="0" w:afterAutospacing="0" w:line="360" w:lineRule="auto"/>
              <w:jc w:val="center"/>
            </w:pPr>
            <w:r>
              <w:t>33 522</w:t>
            </w:r>
          </w:p>
        </w:tc>
        <w:tc>
          <w:tcPr>
            <w:tcW w:w="1737" w:type="dxa"/>
          </w:tcPr>
          <w:p w:rsidR="002256B8" w:rsidRDefault="002256B8" w:rsidP="00104CD8">
            <w:pPr>
              <w:pStyle w:val="Normlnweb"/>
              <w:spacing w:before="0" w:beforeAutospacing="0" w:after="0" w:afterAutospacing="0" w:line="360" w:lineRule="auto"/>
              <w:jc w:val="center"/>
            </w:pPr>
            <w:r>
              <w:t>26 487</w:t>
            </w:r>
          </w:p>
        </w:tc>
        <w:tc>
          <w:tcPr>
            <w:tcW w:w="1737" w:type="dxa"/>
          </w:tcPr>
          <w:p w:rsidR="002256B8" w:rsidRPr="00891D10" w:rsidRDefault="002256B8" w:rsidP="00104CD8">
            <w:pPr>
              <w:spacing w:line="360" w:lineRule="auto"/>
              <w:jc w:val="center"/>
              <w:rPr>
                <w:rFonts w:ascii="Calibri" w:hAnsi="Calibri"/>
                <w:color w:val="000000"/>
              </w:rPr>
            </w:pPr>
            <w:r>
              <w:rPr>
                <w:rFonts w:ascii="Calibri" w:hAnsi="Calibri"/>
                <w:color w:val="000000"/>
              </w:rPr>
              <w:t>0,790</w:t>
            </w:r>
          </w:p>
        </w:tc>
      </w:tr>
      <w:tr w:rsidR="002256B8" w:rsidTr="00A234D8">
        <w:tc>
          <w:tcPr>
            <w:tcW w:w="4077" w:type="dxa"/>
          </w:tcPr>
          <w:p w:rsidR="002256B8" w:rsidRPr="00093039" w:rsidRDefault="002256B8" w:rsidP="00104CD8">
            <w:pPr>
              <w:pStyle w:val="Normlnweb"/>
              <w:spacing w:before="0" w:beforeAutospacing="0" w:after="0" w:afterAutospacing="0" w:line="360" w:lineRule="auto"/>
              <w:rPr>
                <w:b/>
              </w:rPr>
            </w:pPr>
            <w:r w:rsidRPr="00093039">
              <w:rPr>
                <w:b/>
              </w:rPr>
              <w:t>Osobní náklady</w:t>
            </w:r>
          </w:p>
        </w:tc>
        <w:tc>
          <w:tcPr>
            <w:tcW w:w="1737" w:type="dxa"/>
          </w:tcPr>
          <w:p w:rsidR="002256B8" w:rsidRDefault="002256B8" w:rsidP="00104CD8">
            <w:pPr>
              <w:pStyle w:val="Normlnweb"/>
              <w:spacing w:before="0" w:beforeAutospacing="0" w:after="0" w:afterAutospacing="0" w:line="360" w:lineRule="auto"/>
              <w:jc w:val="center"/>
            </w:pPr>
            <w:r>
              <w:t>169 802</w:t>
            </w:r>
          </w:p>
        </w:tc>
        <w:tc>
          <w:tcPr>
            <w:tcW w:w="1737" w:type="dxa"/>
          </w:tcPr>
          <w:p w:rsidR="002256B8" w:rsidRDefault="002256B8" w:rsidP="00104CD8">
            <w:pPr>
              <w:pStyle w:val="Normlnweb"/>
              <w:spacing w:before="0" w:beforeAutospacing="0" w:after="0" w:afterAutospacing="0" w:line="360" w:lineRule="auto"/>
              <w:jc w:val="center"/>
            </w:pPr>
            <w:r>
              <w:t>167 326</w:t>
            </w:r>
          </w:p>
        </w:tc>
        <w:tc>
          <w:tcPr>
            <w:tcW w:w="1737" w:type="dxa"/>
          </w:tcPr>
          <w:p w:rsidR="002256B8" w:rsidRPr="00891D10" w:rsidRDefault="002256B8" w:rsidP="00104CD8">
            <w:pPr>
              <w:spacing w:line="360" w:lineRule="auto"/>
              <w:jc w:val="center"/>
              <w:rPr>
                <w:rFonts w:ascii="Calibri" w:hAnsi="Calibri"/>
                <w:color w:val="000000"/>
              </w:rPr>
            </w:pPr>
            <w:r>
              <w:rPr>
                <w:rFonts w:ascii="Calibri" w:hAnsi="Calibri"/>
                <w:color w:val="000000"/>
              </w:rPr>
              <w:t>0,985</w:t>
            </w:r>
          </w:p>
        </w:tc>
      </w:tr>
      <w:tr w:rsidR="002256B8" w:rsidTr="00A234D8">
        <w:tc>
          <w:tcPr>
            <w:tcW w:w="4077" w:type="dxa"/>
          </w:tcPr>
          <w:p w:rsidR="002256B8" w:rsidRPr="00093039" w:rsidRDefault="002256B8" w:rsidP="00104CD8">
            <w:pPr>
              <w:pStyle w:val="Normlnweb"/>
              <w:spacing w:before="0" w:beforeAutospacing="0" w:after="0" w:afterAutospacing="0" w:line="360" w:lineRule="auto"/>
              <w:rPr>
                <w:b/>
              </w:rPr>
            </w:pPr>
            <w:r w:rsidRPr="00093039">
              <w:rPr>
                <w:b/>
              </w:rPr>
              <w:t>Ostatní provozní náklady</w:t>
            </w:r>
          </w:p>
        </w:tc>
        <w:tc>
          <w:tcPr>
            <w:tcW w:w="1737" w:type="dxa"/>
          </w:tcPr>
          <w:p w:rsidR="002256B8" w:rsidRDefault="002256B8" w:rsidP="00104CD8">
            <w:pPr>
              <w:pStyle w:val="Normlnweb"/>
              <w:spacing w:before="0" w:beforeAutospacing="0" w:after="0" w:afterAutospacing="0" w:line="360" w:lineRule="auto"/>
              <w:jc w:val="center"/>
            </w:pPr>
            <w:r>
              <w:t>42 020</w:t>
            </w:r>
          </w:p>
        </w:tc>
        <w:tc>
          <w:tcPr>
            <w:tcW w:w="1737" w:type="dxa"/>
          </w:tcPr>
          <w:p w:rsidR="002256B8" w:rsidRDefault="002256B8" w:rsidP="00104CD8">
            <w:pPr>
              <w:pStyle w:val="Normlnweb"/>
              <w:spacing w:before="0" w:beforeAutospacing="0" w:after="0" w:afterAutospacing="0" w:line="360" w:lineRule="auto"/>
              <w:jc w:val="center"/>
            </w:pPr>
            <w:r>
              <w:t>38 550</w:t>
            </w:r>
          </w:p>
        </w:tc>
        <w:tc>
          <w:tcPr>
            <w:tcW w:w="1737" w:type="dxa"/>
          </w:tcPr>
          <w:p w:rsidR="002256B8" w:rsidRPr="00891D10" w:rsidRDefault="002256B8" w:rsidP="00104CD8">
            <w:pPr>
              <w:spacing w:line="360" w:lineRule="auto"/>
              <w:jc w:val="center"/>
              <w:rPr>
                <w:rFonts w:ascii="Calibri" w:hAnsi="Calibri"/>
                <w:color w:val="000000"/>
              </w:rPr>
            </w:pPr>
            <w:r>
              <w:rPr>
                <w:rFonts w:ascii="Calibri" w:hAnsi="Calibri"/>
                <w:color w:val="000000"/>
              </w:rPr>
              <w:t>0,917</w:t>
            </w:r>
          </w:p>
        </w:tc>
      </w:tr>
    </w:tbl>
    <w:p w:rsidR="002256B8" w:rsidRDefault="002256B8" w:rsidP="00104CD8">
      <w:pPr>
        <w:pStyle w:val="Normlnweb"/>
        <w:spacing w:before="0" w:beforeAutospacing="0" w:after="0" w:afterAutospacing="0" w:line="360" w:lineRule="auto"/>
      </w:pPr>
      <w:r>
        <w:t>Zdroj: výroční zprávy DP České Budějovice, vlastní výpočty.</w:t>
      </w:r>
    </w:p>
    <w:p w:rsidR="002256B8" w:rsidRDefault="002256B8" w:rsidP="00104CD8">
      <w:pPr>
        <w:pStyle w:val="Normlnweb"/>
        <w:spacing w:line="360" w:lineRule="auto"/>
        <w:jc w:val="both"/>
      </w:pPr>
      <w:r>
        <w:t>Jedním z</w:t>
      </w:r>
      <w:r w:rsidR="00F83541">
        <w:t> </w:t>
      </w:r>
      <w:r>
        <w:t>řešení</w:t>
      </w:r>
      <w:r w:rsidR="00F83541">
        <w:t>,</w:t>
      </w:r>
      <w:r>
        <w:t xml:space="preserve"> jak optimalizovat náklady</w:t>
      </w:r>
      <w:r w:rsidR="00F83541">
        <w:t>,</w:t>
      </w:r>
      <w:r>
        <w:t xml:space="preserve"> je samozřejmě i snížení kilometrových ročních nájezdů autobusů a trolejbusů. To má samozřejmě </w:t>
      </w:r>
      <w:proofErr w:type="gramStart"/>
      <w:r>
        <w:t>za  následek</w:t>
      </w:r>
      <w:proofErr w:type="gramEnd"/>
      <w:r>
        <w:t xml:space="preserve"> zvýšení časových rozestupů prostředků MHD na linkách a nižší komfort pro cestující. Dalším řešením je optimalizace linek a vytvoření nové zoptimalizované páteřní linky, která za stejného komfortu pro cestující bude pro DP rentabilnější. Touto cestou šel v roce 2012 DP města Č. Budějovic. Ohlasy občanů byly samozřejmě jak pozitivní, tak i negativní. Řadě občanů nevyhovovalo, že DP přečísloval a zavedl nové linky, když občané desetiletí využívali starý zavedený systém a byli na něj zvyklí.  Dopravní podnik byl tedy nucen udělat některé korekce, aby alespoň zčásti vyhověl některým připomínkám.  V současné době se již nový grafikon stabilizoval a slouží veřejnosti stejně kvalitně jako starý systém, ale při sníženém ročním nájezdu kilometrů o více než 8 procent (přibližný odhad rok 2012 versus rok 2011). Další novinkou z poslední doby, která by měla zpopularizovat využívání městské hromadné dopravy, je jízdné zdarma pro maminky s kočárky. </w:t>
      </w:r>
      <w:r>
        <w:lastRenderedPageBreak/>
        <w:t xml:space="preserve">Tato skutečnost byla veřejností velmi pozitivně přijata, ale dle odhadů přichází DP na ročních tržbách přibližně o dva miliony korun. Dalším krokem, který má za úkol přivést občany k využívání MHD, je jízdné zdarma pro veřejnost v některé dny v roce např. 1. září nebo 22. září 2012 při tzv. Evropském dni bez aut. Na žádost radnice, jako jediného akcionáře MHD, je také bezplatná doprava v době konání hokejových utkání HC </w:t>
      </w:r>
      <w:proofErr w:type="spellStart"/>
      <w:r>
        <w:t>Mounfield</w:t>
      </w:r>
      <w:proofErr w:type="spellEnd"/>
      <w:r>
        <w:t xml:space="preserve">. Toto opatření ale spíše řeší nedostatečné parkovací prostory u zimního stadionu. Tímto způsobem se snaží zastupitelstvo města řešit případný dopravní chaos.  </w:t>
      </w:r>
    </w:p>
    <w:p w:rsidR="002256B8" w:rsidRDefault="002256B8" w:rsidP="00104CD8">
      <w:pPr>
        <w:pStyle w:val="Normlnweb"/>
        <w:spacing w:line="360" w:lineRule="auto"/>
        <w:jc w:val="both"/>
      </w:pPr>
      <w:r>
        <w:t xml:space="preserve">Dalším problémem je velmi nízká rychlost prostředků městské hromadné dopravy v době tzv. dopravních špiček. Podle posledních měření je v dopravní špičce v Českých Budějovicích rychlost vozů MHD pouze 11 km za hodinu. Proto nechal DP spolu s magistrátem </w:t>
      </w:r>
      <w:proofErr w:type="gramStart"/>
      <w:r>
        <w:t>města  zpracovat</w:t>
      </w:r>
      <w:proofErr w:type="gramEnd"/>
      <w:r>
        <w:t xml:space="preserve"> studii od nezávislé inženýrské společnosti Mott MacDonald, dle které je nejlepším řešením uzavřít některé ulice pro individuální dopravu, kterou by šlo vést po okruhu, optimalizovat práci světelných křižovatek a hlavně vytvořit preferenční pruhy pro autobusy a trolejbusy. Dalším prvkem, který by měl zrychlit hromadnou dopravu v Č. Budějovicích, je dálkové ovládání světelných křižovatek řidiči MHD, a tak zkrátit čekání na „zelenou“. Jedná se o preferenci hromadné dopravy, kdy na jedné straně bude tato doprava rychlejší, ale na druhé straně budou méně spokojeni řidiči využívající individuální dopravní prostředky. </w:t>
      </w:r>
    </w:p>
    <w:p w:rsidR="00427F34" w:rsidRDefault="00104CD8" w:rsidP="00104CD8">
      <w:pPr>
        <w:pStyle w:val="Normlnweb"/>
        <w:spacing w:line="360" w:lineRule="auto"/>
        <w:jc w:val="both"/>
      </w:pPr>
      <w:r>
        <w:t xml:space="preserve">Tímto úvodem jsem chtěl vysvětlit, že situace Dopravního podniku města České Budějovice je složitá. Z jedné strany je někdy vystaven odůvodněné kritice ze strany nejen cestujících ale i </w:t>
      </w:r>
      <w:r w:rsidR="00B53717">
        <w:t xml:space="preserve">např. </w:t>
      </w:r>
      <w:r w:rsidR="00F83541">
        <w:t xml:space="preserve">zastupitelů, kteří si </w:t>
      </w:r>
      <w:proofErr w:type="gramStart"/>
      <w:r w:rsidR="00F83541">
        <w:t xml:space="preserve">stěžují </w:t>
      </w:r>
      <w:r>
        <w:t xml:space="preserve"> např.</w:t>
      </w:r>
      <w:proofErr w:type="gramEnd"/>
      <w:r w:rsidR="00F83541">
        <w:t xml:space="preserve"> na</w:t>
      </w:r>
      <w:r>
        <w:t xml:space="preserve"> malou četnost dopravního spojení, ne zcela optimální vedení linek (z jejich pohledu) a na další případné často oprávněné nedostatky. Na druhé straně </w:t>
      </w:r>
      <w:proofErr w:type="spellStart"/>
      <w:r>
        <w:t>DPmČB</w:t>
      </w:r>
      <w:proofErr w:type="spellEnd"/>
      <w:r>
        <w:t xml:space="preserve"> hospodaří s penězi, které má k dispozici a snaží se za tyto omezené finanční prostředky nabídnout cestujícím co nejkvalitnější službu. Z tohoto nastíněného pohledu je nutn</w:t>
      </w:r>
      <w:r w:rsidR="00427F34">
        <w:t>é se dívat na současnou situaci městské hromadné dopravy ve městě, která tak musí být zasazena do finanční reality a nelze te</w:t>
      </w:r>
      <w:r w:rsidR="00F83541">
        <w:t xml:space="preserve">dy očekávat razantní </w:t>
      </w:r>
      <w:proofErr w:type="gramStart"/>
      <w:r w:rsidR="00F83541">
        <w:t xml:space="preserve">zvýšení </w:t>
      </w:r>
      <w:r w:rsidR="00427F34">
        <w:t xml:space="preserve"> spojů</w:t>
      </w:r>
      <w:proofErr w:type="gramEnd"/>
      <w:r w:rsidR="00427F34">
        <w:t xml:space="preserve"> nebo přidání linek i do dalších oblastí. </w:t>
      </w:r>
      <w:r>
        <w:t xml:space="preserve">    </w:t>
      </w:r>
    </w:p>
    <w:p w:rsidR="00427F34" w:rsidRDefault="00427F34" w:rsidP="00104CD8">
      <w:pPr>
        <w:pStyle w:val="Normlnweb"/>
        <w:spacing w:line="360" w:lineRule="auto"/>
        <w:jc w:val="both"/>
      </w:pPr>
    </w:p>
    <w:p w:rsidR="00427F34" w:rsidRDefault="00427F34" w:rsidP="00104CD8">
      <w:pPr>
        <w:pStyle w:val="Normlnweb"/>
        <w:spacing w:line="360" w:lineRule="auto"/>
        <w:jc w:val="both"/>
      </w:pPr>
    </w:p>
    <w:p w:rsidR="00427F34" w:rsidRDefault="00427F34" w:rsidP="00104CD8">
      <w:pPr>
        <w:pStyle w:val="Normlnweb"/>
        <w:spacing w:line="360" w:lineRule="auto"/>
        <w:jc w:val="both"/>
      </w:pPr>
    </w:p>
    <w:p w:rsidR="00427F34" w:rsidRDefault="00427F34" w:rsidP="00104CD8">
      <w:pPr>
        <w:pStyle w:val="Normlnweb"/>
        <w:spacing w:line="360" w:lineRule="auto"/>
        <w:jc w:val="both"/>
      </w:pPr>
    </w:p>
    <w:p w:rsidR="002256B8" w:rsidRPr="00427F34" w:rsidRDefault="00427F34" w:rsidP="00427F34">
      <w:pPr>
        <w:pStyle w:val="Odstavecseseznamem"/>
        <w:numPr>
          <w:ilvl w:val="0"/>
          <w:numId w:val="3"/>
        </w:numPr>
        <w:spacing w:before="100" w:beforeAutospacing="1" w:after="100" w:afterAutospacing="1" w:line="360" w:lineRule="auto"/>
        <w:ind w:left="357" w:hanging="357"/>
        <w:jc w:val="both"/>
        <w:rPr>
          <w:b/>
          <w:sz w:val="32"/>
          <w:szCs w:val="32"/>
        </w:rPr>
      </w:pPr>
      <w:r w:rsidRPr="00427F34">
        <w:rPr>
          <w:b/>
          <w:sz w:val="32"/>
          <w:szCs w:val="32"/>
        </w:rPr>
        <w:lastRenderedPageBreak/>
        <w:t xml:space="preserve"> Metodika řešení</w:t>
      </w:r>
    </w:p>
    <w:p w:rsidR="002256B8" w:rsidRDefault="002256B8" w:rsidP="00427F34">
      <w:pPr>
        <w:spacing w:before="100" w:beforeAutospacing="1" w:after="100" w:afterAutospacing="1" w:line="360" w:lineRule="auto"/>
        <w:jc w:val="both"/>
        <w:rPr>
          <w:sz w:val="24"/>
        </w:rPr>
      </w:pPr>
      <w:r>
        <w:rPr>
          <w:sz w:val="24"/>
        </w:rPr>
        <w:t>Na samotný průzkum jsem se díval z několika základních hledisek, které podle mého názoru zásadním způsobem ovlivňují využívání občanů městské hromadné dopravy v Českých Budějovicích. Jsou to následující hlediska:</w:t>
      </w:r>
    </w:p>
    <w:p w:rsidR="002256B8" w:rsidRDefault="002256B8" w:rsidP="002256B8">
      <w:pPr>
        <w:pStyle w:val="Odstavecseseznamem"/>
        <w:numPr>
          <w:ilvl w:val="0"/>
          <w:numId w:val="1"/>
        </w:numPr>
        <w:spacing w:after="0" w:line="360" w:lineRule="auto"/>
        <w:rPr>
          <w:sz w:val="24"/>
        </w:rPr>
      </w:pPr>
      <w:r>
        <w:rPr>
          <w:sz w:val="24"/>
        </w:rPr>
        <w:t xml:space="preserve">Vzhled a jízdní komfort vozů MHD, </w:t>
      </w:r>
    </w:p>
    <w:p w:rsidR="002256B8" w:rsidRDefault="002256B8" w:rsidP="002256B8">
      <w:pPr>
        <w:pStyle w:val="Odstavecseseznamem"/>
        <w:numPr>
          <w:ilvl w:val="0"/>
          <w:numId w:val="1"/>
        </w:numPr>
        <w:spacing w:after="0" w:line="360" w:lineRule="auto"/>
        <w:rPr>
          <w:sz w:val="24"/>
        </w:rPr>
      </w:pPr>
      <w:r>
        <w:rPr>
          <w:sz w:val="24"/>
        </w:rPr>
        <w:t>Rychlost přepravy,</w:t>
      </w:r>
    </w:p>
    <w:p w:rsidR="002256B8" w:rsidRDefault="002256B8" w:rsidP="002256B8">
      <w:pPr>
        <w:pStyle w:val="Odstavecseseznamem"/>
        <w:numPr>
          <w:ilvl w:val="0"/>
          <w:numId w:val="1"/>
        </w:numPr>
        <w:spacing w:after="0" w:line="360" w:lineRule="auto"/>
        <w:rPr>
          <w:sz w:val="24"/>
        </w:rPr>
      </w:pPr>
      <w:r>
        <w:rPr>
          <w:sz w:val="24"/>
        </w:rPr>
        <w:t>Obsazenost vozů,</w:t>
      </w:r>
    </w:p>
    <w:p w:rsidR="002256B8" w:rsidRDefault="002256B8" w:rsidP="002256B8">
      <w:pPr>
        <w:pStyle w:val="Odstavecseseznamem"/>
        <w:numPr>
          <w:ilvl w:val="0"/>
          <w:numId w:val="1"/>
        </w:numPr>
        <w:spacing w:after="0" w:line="360" w:lineRule="auto"/>
        <w:rPr>
          <w:sz w:val="24"/>
        </w:rPr>
      </w:pPr>
      <w:r>
        <w:rPr>
          <w:sz w:val="24"/>
        </w:rPr>
        <w:t>Četnost linek,</w:t>
      </w:r>
    </w:p>
    <w:p w:rsidR="002256B8" w:rsidRDefault="002256B8" w:rsidP="002256B8">
      <w:pPr>
        <w:pStyle w:val="Odstavecseseznamem"/>
        <w:numPr>
          <w:ilvl w:val="0"/>
          <w:numId w:val="1"/>
        </w:numPr>
        <w:spacing w:after="0" w:line="360" w:lineRule="auto"/>
        <w:rPr>
          <w:sz w:val="24"/>
        </w:rPr>
      </w:pPr>
      <w:r>
        <w:rPr>
          <w:sz w:val="24"/>
        </w:rPr>
        <w:t>Dodržování jízdních řádů,</w:t>
      </w:r>
    </w:p>
    <w:p w:rsidR="002256B8" w:rsidRDefault="002256B8" w:rsidP="002256B8">
      <w:pPr>
        <w:pStyle w:val="Odstavecseseznamem"/>
        <w:numPr>
          <w:ilvl w:val="0"/>
          <w:numId w:val="1"/>
        </w:numPr>
        <w:spacing w:after="0" w:line="360" w:lineRule="auto"/>
        <w:rPr>
          <w:sz w:val="24"/>
        </w:rPr>
      </w:pPr>
      <w:r>
        <w:rPr>
          <w:sz w:val="24"/>
        </w:rPr>
        <w:t>Místní vedení linek,</w:t>
      </w:r>
    </w:p>
    <w:p w:rsidR="002256B8" w:rsidRDefault="002256B8" w:rsidP="002256B8">
      <w:pPr>
        <w:pStyle w:val="Odstavecseseznamem"/>
        <w:numPr>
          <w:ilvl w:val="0"/>
          <w:numId w:val="1"/>
        </w:numPr>
        <w:spacing w:after="0" w:line="360" w:lineRule="auto"/>
        <w:rPr>
          <w:sz w:val="24"/>
        </w:rPr>
      </w:pPr>
      <w:r>
        <w:rPr>
          <w:sz w:val="24"/>
        </w:rPr>
        <w:t>Cenová dostupnost služby,</w:t>
      </w:r>
    </w:p>
    <w:p w:rsidR="002256B8" w:rsidRDefault="002256B8" w:rsidP="002256B8">
      <w:pPr>
        <w:pStyle w:val="Odstavecseseznamem"/>
        <w:numPr>
          <w:ilvl w:val="0"/>
          <w:numId w:val="1"/>
        </w:numPr>
        <w:spacing w:after="0" w:line="360" w:lineRule="auto"/>
        <w:rPr>
          <w:sz w:val="24"/>
        </w:rPr>
      </w:pPr>
      <w:r>
        <w:rPr>
          <w:sz w:val="24"/>
        </w:rPr>
        <w:t>Informovanost občanů,</w:t>
      </w:r>
    </w:p>
    <w:p w:rsidR="002256B8" w:rsidRDefault="002256B8" w:rsidP="002256B8">
      <w:pPr>
        <w:pStyle w:val="Odstavecseseznamem"/>
        <w:numPr>
          <w:ilvl w:val="0"/>
          <w:numId w:val="1"/>
        </w:numPr>
        <w:spacing w:after="0" w:line="360" w:lineRule="auto"/>
        <w:rPr>
          <w:sz w:val="24"/>
        </w:rPr>
      </w:pPr>
      <w:r>
        <w:rPr>
          <w:sz w:val="24"/>
        </w:rPr>
        <w:t>Přístup řidičů a DP,</w:t>
      </w:r>
    </w:p>
    <w:p w:rsidR="002256B8" w:rsidRDefault="002256B8" w:rsidP="002256B8">
      <w:pPr>
        <w:pStyle w:val="Odstavecseseznamem"/>
        <w:numPr>
          <w:ilvl w:val="0"/>
          <w:numId w:val="1"/>
        </w:numPr>
        <w:spacing w:after="0" w:line="360" w:lineRule="auto"/>
        <w:rPr>
          <w:sz w:val="24"/>
        </w:rPr>
      </w:pPr>
      <w:r>
        <w:rPr>
          <w:sz w:val="24"/>
        </w:rPr>
        <w:t>Bezpečnost ve vozech MHD.</w:t>
      </w:r>
    </w:p>
    <w:p w:rsidR="002256B8" w:rsidRDefault="002256B8" w:rsidP="002256B8">
      <w:pPr>
        <w:pStyle w:val="Odstavecseseznamem"/>
        <w:spacing w:after="0" w:line="360" w:lineRule="auto"/>
        <w:ind w:left="0"/>
        <w:jc w:val="both"/>
        <w:rPr>
          <w:sz w:val="24"/>
        </w:rPr>
      </w:pPr>
      <w:r>
        <w:rPr>
          <w:sz w:val="24"/>
        </w:rPr>
        <w:t xml:space="preserve">Jistě by bylo možné vyjmenovat ještě další hlediska. Vzhledem k možnostem a to jak časovým, tak i finančním jsem se rozhodl do výzkumu zahrnout pouze výše uvedená hlediska. </w:t>
      </w:r>
    </w:p>
    <w:p w:rsidR="002256B8" w:rsidRDefault="002256B8" w:rsidP="002256B8">
      <w:pPr>
        <w:pStyle w:val="Odstavecseseznamem"/>
        <w:spacing w:after="0" w:line="360" w:lineRule="auto"/>
        <w:ind w:left="0"/>
        <w:jc w:val="both"/>
        <w:rPr>
          <w:sz w:val="24"/>
        </w:rPr>
      </w:pPr>
      <w:r>
        <w:rPr>
          <w:sz w:val="24"/>
        </w:rPr>
        <w:t xml:space="preserve">Samotný výzkum byl prováděn pomocí </w:t>
      </w:r>
      <w:r w:rsidRPr="00E05F5C">
        <w:rPr>
          <w:b/>
          <w:sz w:val="24"/>
        </w:rPr>
        <w:t>dotazníkového šetření</w:t>
      </w:r>
      <w:r>
        <w:rPr>
          <w:sz w:val="24"/>
        </w:rPr>
        <w:t>, které bylo v rámci objektivity děláno v různých částech města. Každý den měl dotazovatel určenou oblast</w:t>
      </w:r>
      <w:r w:rsidR="00F83541">
        <w:rPr>
          <w:sz w:val="24"/>
        </w:rPr>
        <w:t>, ve</w:t>
      </w:r>
      <w:r>
        <w:rPr>
          <w:sz w:val="24"/>
        </w:rPr>
        <w:t xml:space="preserve"> které oslovoval náhodně vybrané respondenty. Dotazovatel oslovoval občany jak na ulici, tak i v prostředcích MHD.  Samotný dotazník byl rozdělen na dvě části. V první části se respondenti odpovídali na 10 uzavřených otázek a jednu otázku otevřenou. Ve druhé části dotazníku se respondenti vyjadřovali k 25 otázkám, kdy ke každé otázce přiřazovali svoji spokojenost a jakou důležitost sledovanému parametru přiřazují. Dále byly v této části i tři otevřené otázky, ve kterých mohli respondenti vyjádřit svůj názor. Uvedený dotazník je součástí přílohy </w:t>
      </w:r>
      <w:r w:rsidR="00293429">
        <w:rPr>
          <w:sz w:val="24"/>
        </w:rPr>
        <w:t>této předkládané</w:t>
      </w:r>
      <w:r>
        <w:rPr>
          <w:sz w:val="24"/>
        </w:rPr>
        <w:t xml:space="preserve"> závěrečné zprávy.</w:t>
      </w:r>
    </w:p>
    <w:p w:rsidR="002256B8" w:rsidRDefault="002256B8" w:rsidP="002256B8">
      <w:pPr>
        <w:pStyle w:val="Odstavecseseznamem"/>
        <w:spacing w:after="0" w:line="360" w:lineRule="auto"/>
        <w:ind w:left="0"/>
        <w:jc w:val="both"/>
        <w:rPr>
          <w:sz w:val="24"/>
        </w:rPr>
      </w:pPr>
      <w:r>
        <w:rPr>
          <w:sz w:val="24"/>
        </w:rPr>
        <w:t xml:space="preserve">Další metodou využitou v interním grantu byla </w:t>
      </w:r>
      <w:r w:rsidRPr="00E05F5C">
        <w:rPr>
          <w:b/>
          <w:sz w:val="24"/>
        </w:rPr>
        <w:t>metoda pozorování</w:t>
      </w:r>
      <w:r>
        <w:rPr>
          <w:sz w:val="24"/>
        </w:rPr>
        <w:t>, kdy jsem vyhodnocoval obsazenost autobusů a trolejbusů se zvláštním zaměřením na linky vedoucí k a od Vysoké školy technické a ekonomické v Českých Budějovicích. V tomto případě byla využita standartní metoda hodn</w:t>
      </w:r>
      <w:r w:rsidR="00621383">
        <w:rPr>
          <w:sz w:val="24"/>
        </w:rPr>
        <w:t>ocení obsazenosti vozů.  Hodnota</w:t>
      </w:r>
      <w:r>
        <w:rPr>
          <w:sz w:val="24"/>
        </w:rPr>
        <w:t xml:space="preserve"> velmi nízké obsazenosti (do deseti cestujících) je uvedena přímo tj. číslem. Pokud je ve voze více než deset osob (bez řidiče či revizora) je </w:t>
      </w:r>
      <w:r>
        <w:rPr>
          <w:sz w:val="24"/>
        </w:rPr>
        <w:lastRenderedPageBreak/>
        <w:t xml:space="preserve">obsazenost určena písmeny A až E. Stupně A </w:t>
      </w:r>
      <w:proofErr w:type="spellStart"/>
      <w:r>
        <w:rPr>
          <w:sz w:val="24"/>
        </w:rPr>
        <w:t>a</w:t>
      </w:r>
      <w:proofErr w:type="spellEnd"/>
      <w:r>
        <w:rPr>
          <w:sz w:val="24"/>
        </w:rPr>
        <w:t xml:space="preserve"> B jsou stupně, kdy všichni cestující sedí na sedačkách. Stupeň C vyjadřuje situaci, kdy jsou všechny sedačky obsazeny a přibližně stejný počet cestujících stojí. Poslední dva stupně D a E jsou vyhrazeny pro případ plné zaplněnosti vozu. Při stupni E je vůz zcela zaplněn a cestování ve voze již je pro všechny cestující velmi nepříjemné, protože je narušen jejich osobní prostor. Kromě stupňů A až E existuje i stupeň F</w:t>
      </w:r>
      <w:r w:rsidR="00621383">
        <w:rPr>
          <w:sz w:val="24"/>
        </w:rPr>
        <w:t>,</w:t>
      </w:r>
      <w:r>
        <w:rPr>
          <w:sz w:val="24"/>
        </w:rPr>
        <w:t xml:space="preserve"> kdy spoj městské hromadné dopravy nebyl schopen pobrat všechny </w:t>
      </w:r>
      <w:proofErr w:type="gramStart"/>
      <w:r>
        <w:rPr>
          <w:sz w:val="24"/>
        </w:rPr>
        <w:t>cestující a někteří</w:t>
      </w:r>
      <w:proofErr w:type="gramEnd"/>
      <w:r>
        <w:rPr>
          <w:sz w:val="24"/>
        </w:rPr>
        <w:t xml:space="preserve"> museli zůstat na stanici. Další část metody pozorování spočívala ve sledování dodržování jízdních řádů tj. zpoždění či naopak dřívější odjezd vozu MHD. Opět bylo sledování zaměřeno hlavně na linky obsluhující areál Vysoké školy technické a ekonomické.</w:t>
      </w:r>
    </w:p>
    <w:p w:rsidR="002256B8" w:rsidRDefault="002256B8" w:rsidP="002256B8">
      <w:pPr>
        <w:pStyle w:val="Odstavecseseznamem"/>
        <w:spacing w:after="0" w:line="360" w:lineRule="auto"/>
        <w:ind w:left="0"/>
        <w:jc w:val="both"/>
        <w:rPr>
          <w:sz w:val="24"/>
        </w:rPr>
      </w:pPr>
      <w:r>
        <w:rPr>
          <w:sz w:val="24"/>
        </w:rPr>
        <w:t>Při vyhodnocování dotazníků a hodnot metod pozorování byly využity všeobecně známé metody asociačního počtu, vícerozměrné analýzy rozptylu a testy mnohonásobného srovnávání.</w:t>
      </w:r>
      <w:r w:rsidR="00293429">
        <w:rPr>
          <w:sz w:val="24"/>
        </w:rPr>
        <w:t xml:space="preserve"> Protože v dotazníkovém šetření byl vyšší počet oslovených ženského pohlaví, muselo docházet při vyhodnocování dotazníků k normovanému průměru vah, tak aby se tyto disproporce upravily. </w:t>
      </w:r>
      <w:r w:rsidR="008D10E2">
        <w:rPr>
          <w:sz w:val="24"/>
        </w:rPr>
        <w:t>Veškeré testy byly udělány na hladině významnosti alfa = 0,05.</w:t>
      </w:r>
    </w:p>
    <w:p w:rsidR="00D41AE6" w:rsidRDefault="00D41AE6" w:rsidP="00A06C50">
      <w:pPr>
        <w:spacing w:after="0" w:line="360" w:lineRule="auto"/>
        <w:rPr>
          <w:sz w:val="24"/>
        </w:rPr>
      </w:pPr>
    </w:p>
    <w:p w:rsidR="00B53717" w:rsidRDefault="00B53717" w:rsidP="00A06C50">
      <w:pPr>
        <w:spacing w:after="0" w:line="360" w:lineRule="auto"/>
        <w:rPr>
          <w:sz w:val="24"/>
        </w:rPr>
      </w:pPr>
    </w:p>
    <w:p w:rsidR="00B53717" w:rsidRDefault="00B53717" w:rsidP="00A06C50">
      <w:pPr>
        <w:spacing w:after="0" w:line="360" w:lineRule="auto"/>
        <w:rPr>
          <w:sz w:val="24"/>
        </w:rPr>
      </w:pPr>
    </w:p>
    <w:p w:rsidR="00B53717" w:rsidRDefault="00B53717" w:rsidP="00A06C50">
      <w:pPr>
        <w:spacing w:after="0" w:line="360" w:lineRule="auto"/>
        <w:rPr>
          <w:sz w:val="24"/>
        </w:rPr>
      </w:pPr>
    </w:p>
    <w:p w:rsidR="00B53717" w:rsidRDefault="00B53717" w:rsidP="00A06C50">
      <w:pPr>
        <w:spacing w:after="0" w:line="360" w:lineRule="auto"/>
        <w:rPr>
          <w:sz w:val="24"/>
        </w:rPr>
      </w:pPr>
    </w:p>
    <w:p w:rsidR="00B53717" w:rsidRDefault="00B53717" w:rsidP="00A06C50">
      <w:pPr>
        <w:spacing w:after="0" w:line="360" w:lineRule="auto"/>
        <w:rPr>
          <w:sz w:val="24"/>
        </w:rPr>
      </w:pPr>
    </w:p>
    <w:p w:rsidR="00B53717" w:rsidRDefault="00B53717" w:rsidP="00A06C50">
      <w:pPr>
        <w:spacing w:after="0" w:line="360" w:lineRule="auto"/>
        <w:rPr>
          <w:sz w:val="24"/>
        </w:rPr>
      </w:pPr>
    </w:p>
    <w:p w:rsidR="00B53717" w:rsidRDefault="00B53717" w:rsidP="00A06C50">
      <w:pPr>
        <w:spacing w:after="0" w:line="360" w:lineRule="auto"/>
        <w:rPr>
          <w:sz w:val="24"/>
        </w:rPr>
      </w:pPr>
    </w:p>
    <w:p w:rsidR="00B53717" w:rsidRDefault="00B53717" w:rsidP="00A06C50">
      <w:pPr>
        <w:spacing w:after="0" w:line="360" w:lineRule="auto"/>
        <w:rPr>
          <w:sz w:val="24"/>
        </w:rPr>
      </w:pPr>
    </w:p>
    <w:p w:rsidR="00B53717" w:rsidRDefault="00B53717" w:rsidP="00A06C50">
      <w:pPr>
        <w:spacing w:after="0" w:line="360" w:lineRule="auto"/>
        <w:rPr>
          <w:sz w:val="24"/>
        </w:rPr>
      </w:pPr>
    </w:p>
    <w:p w:rsidR="00B53717" w:rsidRDefault="00B53717" w:rsidP="00A06C50">
      <w:pPr>
        <w:spacing w:after="0" w:line="360" w:lineRule="auto"/>
        <w:rPr>
          <w:sz w:val="24"/>
        </w:rPr>
      </w:pPr>
    </w:p>
    <w:p w:rsidR="00B53717" w:rsidRDefault="00B53717" w:rsidP="00A06C50">
      <w:pPr>
        <w:spacing w:after="0" w:line="360" w:lineRule="auto"/>
        <w:rPr>
          <w:sz w:val="24"/>
        </w:rPr>
      </w:pPr>
    </w:p>
    <w:p w:rsidR="00B53717" w:rsidRDefault="00B53717" w:rsidP="00A06C50">
      <w:pPr>
        <w:spacing w:after="0" w:line="360" w:lineRule="auto"/>
        <w:rPr>
          <w:sz w:val="24"/>
        </w:rPr>
      </w:pPr>
    </w:p>
    <w:p w:rsidR="00B53717" w:rsidRDefault="00B53717" w:rsidP="00A06C50">
      <w:pPr>
        <w:spacing w:after="0" w:line="360" w:lineRule="auto"/>
        <w:rPr>
          <w:sz w:val="24"/>
        </w:rPr>
      </w:pPr>
    </w:p>
    <w:p w:rsidR="00B53717" w:rsidRDefault="00B53717" w:rsidP="00A06C50">
      <w:pPr>
        <w:spacing w:after="0" w:line="360" w:lineRule="auto"/>
        <w:rPr>
          <w:sz w:val="24"/>
        </w:rPr>
      </w:pPr>
    </w:p>
    <w:p w:rsidR="00B53717" w:rsidRDefault="00B53717" w:rsidP="00A06C50">
      <w:pPr>
        <w:spacing w:after="0" w:line="360" w:lineRule="auto"/>
        <w:rPr>
          <w:sz w:val="24"/>
        </w:rPr>
      </w:pPr>
    </w:p>
    <w:p w:rsidR="00B53717" w:rsidRDefault="00B53717" w:rsidP="00A06C50">
      <w:pPr>
        <w:spacing w:after="0" w:line="360" w:lineRule="auto"/>
        <w:rPr>
          <w:sz w:val="24"/>
        </w:rPr>
      </w:pPr>
    </w:p>
    <w:p w:rsidR="00B53717" w:rsidRDefault="00B53717" w:rsidP="00A06C50">
      <w:pPr>
        <w:spacing w:after="0" w:line="360" w:lineRule="auto"/>
        <w:rPr>
          <w:sz w:val="24"/>
        </w:rPr>
      </w:pPr>
    </w:p>
    <w:p w:rsidR="00D41AE6" w:rsidRPr="00B53717" w:rsidRDefault="00780E75" w:rsidP="00837247">
      <w:pPr>
        <w:spacing w:after="0" w:line="360" w:lineRule="auto"/>
        <w:jc w:val="both"/>
        <w:rPr>
          <w:b/>
          <w:sz w:val="32"/>
          <w:szCs w:val="32"/>
        </w:rPr>
      </w:pPr>
      <w:r>
        <w:rPr>
          <w:b/>
          <w:sz w:val="32"/>
          <w:szCs w:val="32"/>
        </w:rPr>
        <w:lastRenderedPageBreak/>
        <w:t>5</w:t>
      </w:r>
      <w:r w:rsidR="00D41AE6" w:rsidRPr="00B53717">
        <w:rPr>
          <w:b/>
          <w:sz w:val="32"/>
          <w:szCs w:val="32"/>
        </w:rPr>
        <w:t>.</w:t>
      </w:r>
      <w:r w:rsidR="00242FCB" w:rsidRPr="00B53717">
        <w:rPr>
          <w:b/>
          <w:sz w:val="32"/>
          <w:szCs w:val="32"/>
        </w:rPr>
        <w:t xml:space="preserve"> Výsledky a diskuse</w:t>
      </w:r>
    </w:p>
    <w:p w:rsidR="00780E75" w:rsidRDefault="00780E75" w:rsidP="001A5048">
      <w:pPr>
        <w:spacing w:after="0" w:line="360" w:lineRule="auto"/>
        <w:jc w:val="both"/>
        <w:rPr>
          <w:sz w:val="24"/>
        </w:rPr>
      </w:pPr>
    </w:p>
    <w:p w:rsidR="00D41AE6" w:rsidRDefault="00383D5E" w:rsidP="001A5048">
      <w:pPr>
        <w:spacing w:after="0" w:line="360" w:lineRule="auto"/>
        <w:jc w:val="both"/>
        <w:rPr>
          <w:sz w:val="24"/>
        </w:rPr>
      </w:pPr>
      <w:r>
        <w:rPr>
          <w:sz w:val="24"/>
        </w:rPr>
        <w:t>V prvé části se zaměřím na vyhodnocení dotazníku, který byl pokládán náhodně vybraným respondentům.  Dotazník byl pokládán po dobu dvaceti dní, v různou dobu v náhodně vybraných lokalitách včetně periférií města. Celkem bylo zpracováno 486 dotazníků. Uvedené množství již představuje reprezentativní vzorek obyvatelstva. Bohužel dotazovatel se dost často setkával s ne</w:t>
      </w:r>
      <w:r w:rsidR="00621383">
        <w:rPr>
          <w:sz w:val="24"/>
        </w:rPr>
        <w:t>ochotou občanů aktivně</w:t>
      </w:r>
      <w:r>
        <w:rPr>
          <w:sz w:val="24"/>
        </w:rPr>
        <w:t xml:space="preserve"> se zúčastnit dotazníkového šetření. Nejvíce respondentů bylo ochotno odpovídat při čekání na příjezd trolejbusu či autobusu či v dopravním prostředku samotném. Při oslovení na ulici byl dotazovatel velmi často odmítnut a z tohoto hlediska je dotazníkové šetření zkresleno. Jinak řečeno respondenti byli většinou z řad </w:t>
      </w:r>
      <w:r w:rsidR="001A5048">
        <w:rPr>
          <w:sz w:val="24"/>
        </w:rPr>
        <w:t xml:space="preserve">občanů využívajících městskou hromadnou dopravu. </w:t>
      </w:r>
    </w:p>
    <w:p w:rsidR="00780E75" w:rsidRDefault="002775F5" w:rsidP="00780E75">
      <w:pPr>
        <w:spacing w:after="0" w:line="360" w:lineRule="auto"/>
        <w:jc w:val="both"/>
        <w:rPr>
          <w:sz w:val="24"/>
        </w:rPr>
      </w:pPr>
      <w:r w:rsidRPr="002775F5">
        <w:rPr>
          <w:sz w:val="24"/>
        </w:rPr>
        <w:t>V následujícím textu je z</w:t>
      </w:r>
      <w:r w:rsidR="001A5048" w:rsidRPr="002775F5">
        <w:rPr>
          <w:sz w:val="24"/>
        </w:rPr>
        <w:t xml:space="preserve">jednodušené vyhodnocení dotazníkového šetření, které </w:t>
      </w:r>
      <w:r w:rsidRPr="002775F5">
        <w:rPr>
          <w:sz w:val="24"/>
        </w:rPr>
        <w:t>bylo</w:t>
      </w:r>
      <w:r w:rsidR="001A5048" w:rsidRPr="002775F5">
        <w:rPr>
          <w:sz w:val="24"/>
        </w:rPr>
        <w:t xml:space="preserve"> zaměřeno na odpovědi s nejčetnější tzv. modální frekvencí odpovědí</w:t>
      </w:r>
      <w:r w:rsidR="001A5048">
        <w:rPr>
          <w:sz w:val="24"/>
        </w:rPr>
        <w:t>. V našem dotazníku tedy „typický“ občan odpovídal následovně: „Ve městě nejčastěji cestuji MHD, kterou využívám každý den. Většinou MHD používám při cestě do práce či do školy, méně často k nákupům či za zábavou. Obvykle mi jízda městskou dopravou zabere více než 22 minut</w:t>
      </w:r>
      <w:r w:rsidR="00EB0A73">
        <w:rPr>
          <w:sz w:val="24"/>
        </w:rPr>
        <w:t>. Jízdenky si kupuji v předprodeji a platím si měsíční předplatné. V zimních měsících je ve vozech MHD přiměřená teplota. Informace o odjezdu trolejbusů či autobusů vyhledávám v jízdních řádech na zastávkách. Nejsem rozhodnut</w:t>
      </w:r>
      <w:r w:rsidR="00735B7C">
        <w:rPr>
          <w:sz w:val="24"/>
        </w:rPr>
        <w:t>ý,</w:t>
      </w:r>
      <w:r w:rsidR="00EB0A73">
        <w:rPr>
          <w:sz w:val="24"/>
        </w:rPr>
        <w:t xml:space="preserve"> jestli je rozumné městskou hromadnou dopravu zrychlit pomocí preferenčních pruhů. Má frekvence jízd se o</w:t>
      </w:r>
      <w:r w:rsidR="00780E75">
        <w:rPr>
          <w:sz w:val="24"/>
        </w:rPr>
        <w:t>proti minulému roku nezměnila“.</w:t>
      </w:r>
    </w:p>
    <w:p w:rsidR="00780E75" w:rsidRDefault="00780E75" w:rsidP="00780E75">
      <w:pPr>
        <w:spacing w:after="0" w:line="360" w:lineRule="auto"/>
        <w:jc w:val="both"/>
        <w:rPr>
          <w:sz w:val="24"/>
        </w:rPr>
      </w:pPr>
    </w:p>
    <w:p w:rsidR="00B53717" w:rsidRPr="00780E75" w:rsidRDefault="00780E75" w:rsidP="00780E75">
      <w:pPr>
        <w:spacing w:after="0" w:line="360" w:lineRule="auto"/>
        <w:jc w:val="both"/>
        <w:rPr>
          <w:b/>
          <w:sz w:val="28"/>
          <w:szCs w:val="28"/>
        </w:rPr>
      </w:pPr>
      <w:r w:rsidRPr="00780E75">
        <w:rPr>
          <w:b/>
          <w:sz w:val="28"/>
          <w:szCs w:val="28"/>
        </w:rPr>
        <w:t xml:space="preserve">5.1 </w:t>
      </w:r>
      <w:r w:rsidR="00B53717" w:rsidRPr="00780E75">
        <w:rPr>
          <w:b/>
          <w:sz w:val="28"/>
          <w:szCs w:val="28"/>
        </w:rPr>
        <w:t>Podrobné vyhodnocení jednotlivých odpovědí</w:t>
      </w:r>
      <w:r w:rsidR="00AD74B3" w:rsidRPr="00780E75">
        <w:rPr>
          <w:b/>
          <w:sz w:val="28"/>
          <w:szCs w:val="28"/>
        </w:rPr>
        <w:t xml:space="preserve"> – první část dotazníku</w:t>
      </w:r>
    </w:p>
    <w:p w:rsidR="00293429" w:rsidRDefault="00293429" w:rsidP="00293429">
      <w:pPr>
        <w:pStyle w:val="Odstavecseseznamem"/>
        <w:spacing w:line="360" w:lineRule="auto"/>
        <w:ind w:left="0"/>
        <w:jc w:val="both"/>
        <w:rPr>
          <w:sz w:val="24"/>
          <w:szCs w:val="24"/>
        </w:rPr>
      </w:pPr>
      <w:r w:rsidRPr="00293429">
        <w:rPr>
          <w:sz w:val="24"/>
          <w:szCs w:val="24"/>
        </w:rPr>
        <w:t xml:space="preserve">V této kapitole budou podrobně vyhodnoceny odpovědi respondentů na jednotlivé otázky. Tam, kde to bude účelné, budou provedeny doplňující statistické výpočty. </w:t>
      </w:r>
      <w:r w:rsidR="003D3B22">
        <w:rPr>
          <w:sz w:val="24"/>
          <w:szCs w:val="24"/>
        </w:rPr>
        <w:t>Vyhodnocení jednotlivých otázek bude provedeno na „přeskáčku“ aby byl sled informací pro čtenáře co nejlogičtější.</w:t>
      </w:r>
    </w:p>
    <w:p w:rsidR="00293429" w:rsidRDefault="00293429" w:rsidP="00293429">
      <w:pPr>
        <w:pStyle w:val="Odstavecseseznamem"/>
        <w:spacing w:line="360" w:lineRule="auto"/>
        <w:ind w:left="0"/>
        <w:jc w:val="both"/>
        <w:rPr>
          <w:sz w:val="24"/>
          <w:szCs w:val="24"/>
        </w:rPr>
      </w:pPr>
    </w:p>
    <w:p w:rsidR="00293429" w:rsidRDefault="00780E75" w:rsidP="00293429">
      <w:pPr>
        <w:pStyle w:val="Odstavecseseznamem"/>
        <w:spacing w:line="360" w:lineRule="auto"/>
        <w:ind w:left="0"/>
        <w:jc w:val="both"/>
        <w:rPr>
          <w:b/>
          <w:sz w:val="24"/>
          <w:szCs w:val="24"/>
        </w:rPr>
      </w:pPr>
      <w:r>
        <w:rPr>
          <w:b/>
          <w:sz w:val="24"/>
          <w:szCs w:val="24"/>
        </w:rPr>
        <w:t>5</w:t>
      </w:r>
      <w:r w:rsidR="00293429" w:rsidRPr="00293429">
        <w:rPr>
          <w:b/>
          <w:sz w:val="24"/>
          <w:szCs w:val="24"/>
        </w:rPr>
        <w:t>.1.1</w:t>
      </w:r>
      <w:r w:rsidR="00293429">
        <w:rPr>
          <w:b/>
          <w:sz w:val="24"/>
          <w:szCs w:val="24"/>
        </w:rPr>
        <w:t xml:space="preserve"> Otázka č. 1 -</w:t>
      </w:r>
      <w:r w:rsidR="00293429" w:rsidRPr="00293429">
        <w:rPr>
          <w:b/>
          <w:sz w:val="24"/>
          <w:szCs w:val="24"/>
        </w:rPr>
        <w:t xml:space="preserve"> Čím nejčastěji cestujete</w:t>
      </w:r>
    </w:p>
    <w:p w:rsidR="00293429" w:rsidRDefault="00254D5E" w:rsidP="00293429">
      <w:pPr>
        <w:pStyle w:val="Odstavecseseznamem"/>
        <w:spacing w:line="360" w:lineRule="auto"/>
        <w:ind w:left="0"/>
        <w:jc w:val="both"/>
        <w:rPr>
          <w:sz w:val="24"/>
          <w:szCs w:val="24"/>
        </w:rPr>
      </w:pPr>
      <w:r>
        <w:rPr>
          <w:sz w:val="24"/>
          <w:szCs w:val="24"/>
        </w:rPr>
        <w:t>Zde cestující měli na výběr tři</w:t>
      </w:r>
      <w:r w:rsidR="002A4752">
        <w:rPr>
          <w:sz w:val="24"/>
          <w:szCs w:val="24"/>
        </w:rPr>
        <w:t xml:space="preserve"> odpovědi – městskou hromadnou dopravou, </w:t>
      </w:r>
      <w:proofErr w:type="spellStart"/>
      <w:r w:rsidR="002A4752">
        <w:rPr>
          <w:sz w:val="24"/>
          <w:szCs w:val="24"/>
        </w:rPr>
        <w:t>MHD+regionální</w:t>
      </w:r>
      <w:proofErr w:type="spellEnd"/>
      <w:r w:rsidR="002A4752">
        <w:rPr>
          <w:sz w:val="24"/>
          <w:szCs w:val="24"/>
        </w:rPr>
        <w:t xml:space="preserve"> linky</w:t>
      </w:r>
      <w:r>
        <w:rPr>
          <w:sz w:val="24"/>
          <w:szCs w:val="24"/>
        </w:rPr>
        <w:t xml:space="preserve"> </w:t>
      </w:r>
      <w:r w:rsidR="002A4752">
        <w:rPr>
          <w:sz w:val="24"/>
          <w:szCs w:val="24"/>
        </w:rPr>
        <w:t>a poslední možná odpověď byla individuální doprava. Výsledky šetření ukazuje následující tabulka č. 4.</w:t>
      </w:r>
      <w:r w:rsidR="003D7D34">
        <w:rPr>
          <w:sz w:val="24"/>
          <w:szCs w:val="24"/>
        </w:rPr>
        <w:t xml:space="preserve"> Tato otázka bude vyhodnocena s kompletním statistickým výpočtem tj. včetně </w:t>
      </w:r>
      <w:r w:rsidR="003D7D34">
        <w:rPr>
          <w:sz w:val="24"/>
          <w:szCs w:val="24"/>
        </w:rPr>
        <w:lastRenderedPageBreak/>
        <w:t>tabulek. U ostatních otázek již budou pouze komentované výsledky, aby nedocházelo k „zahlcení čtenáře čísly“.</w:t>
      </w:r>
    </w:p>
    <w:p w:rsidR="002A4752" w:rsidRDefault="002A4752" w:rsidP="00293429">
      <w:pPr>
        <w:pStyle w:val="Odstavecseseznamem"/>
        <w:spacing w:line="360" w:lineRule="auto"/>
        <w:ind w:left="0"/>
        <w:jc w:val="both"/>
        <w:rPr>
          <w:sz w:val="24"/>
          <w:szCs w:val="24"/>
        </w:rPr>
      </w:pPr>
    </w:p>
    <w:p w:rsidR="002A4752" w:rsidRDefault="002A4752" w:rsidP="00293429">
      <w:pPr>
        <w:pStyle w:val="Odstavecseseznamem"/>
        <w:spacing w:line="360" w:lineRule="auto"/>
        <w:ind w:left="0"/>
        <w:jc w:val="both"/>
        <w:rPr>
          <w:sz w:val="24"/>
          <w:szCs w:val="24"/>
        </w:rPr>
      </w:pPr>
      <w:r>
        <w:rPr>
          <w:sz w:val="24"/>
          <w:szCs w:val="24"/>
        </w:rPr>
        <w:t xml:space="preserve">Tabulka č. 4 </w:t>
      </w:r>
      <w:r w:rsidR="003D7D34">
        <w:rPr>
          <w:sz w:val="24"/>
          <w:szCs w:val="24"/>
        </w:rPr>
        <w:t>–</w:t>
      </w:r>
      <w:r>
        <w:rPr>
          <w:sz w:val="24"/>
          <w:szCs w:val="24"/>
        </w:rPr>
        <w:t xml:space="preserve"> </w:t>
      </w:r>
      <w:r w:rsidR="003D7D34">
        <w:rPr>
          <w:sz w:val="24"/>
          <w:szCs w:val="24"/>
        </w:rPr>
        <w:t xml:space="preserve">Otázka </w:t>
      </w:r>
      <w:proofErr w:type="gramStart"/>
      <w:r w:rsidR="003D7D34">
        <w:rPr>
          <w:sz w:val="24"/>
          <w:szCs w:val="24"/>
        </w:rPr>
        <w:t>č.1 – Jakým</w:t>
      </w:r>
      <w:proofErr w:type="gramEnd"/>
      <w:r w:rsidR="003D7D34">
        <w:rPr>
          <w:sz w:val="24"/>
          <w:szCs w:val="24"/>
        </w:rPr>
        <w:t xml:space="preserve"> dopravním prostředkem po městě nejčastěji cestujete?</w:t>
      </w:r>
    </w:p>
    <w:tbl>
      <w:tblPr>
        <w:tblStyle w:val="Mkatabulky"/>
        <w:tblW w:w="0" w:type="auto"/>
        <w:tblLook w:val="04A0" w:firstRow="1" w:lastRow="0" w:firstColumn="1" w:lastColumn="0" w:noHBand="0" w:noVBand="1"/>
      </w:tblPr>
      <w:tblGrid>
        <w:gridCol w:w="4219"/>
        <w:gridCol w:w="1985"/>
        <w:gridCol w:w="1701"/>
        <w:gridCol w:w="1665"/>
      </w:tblGrid>
      <w:tr w:rsidR="002A4752" w:rsidTr="003D7D34">
        <w:tc>
          <w:tcPr>
            <w:tcW w:w="4219" w:type="dxa"/>
          </w:tcPr>
          <w:p w:rsidR="002A4752" w:rsidRDefault="002A4752" w:rsidP="00293429">
            <w:pPr>
              <w:pStyle w:val="Odstavecseseznamem"/>
              <w:spacing w:line="360" w:lineRule="auto"/>
              <w:ind w:left="0"/>
              <w:jc w:val="both"/>
              <w:rPr>
                <w:sz w:val="24"/>
                <w:szCs w:val="24"/>
              </w:rPr>
            </w:pPr>
            <w:r>
              <w:rPr>
                <w:sz w:val="24"/>
                <w:szCs w:val="24"/>
              </w:rPr>
              <w:t>Otázka číslo/odpověď</w:t>
            </w:r>
          </w:p>
        </w:tc>
        <w:tc>
          <w:tcPr>
            <w:tcW w:w="5351" w:type="dxa"/>
            <w:gridSpan w:val="3"/>
          </w:tcPr>
          <w:p w:rsidR="002A4752" w:rsidRDefault="002A4752" w:rsidP="002A4752">
            <w:pPr>
              <w:pStyle w:val="Odstavecseseznamem"/>
              <w:spacing w:line="360" w:lineRule="auto"/>
              <w:ind w:left="0"/>
              <w:jc w:val="center"/>
              <w:rPr>
                <w:sz w:val="24"/>
                <w:szCs w:val="24"/>
              </w:rPr>
            </w:pPr>
            <w:r>
              <w:rPr>
                <w:sz w:val="24"/>
                <w:szCs w:val="24"/>
              </w:rPr>
              <w:t>Normovaný průměr vah</w:t>
            </w:r>
          </w:p>
        </w:tc>
      </w:tr>
      <w:tr w:rsidR="002A4752" w:rsidTr="003D7D34">
        <w:tc>
          <w:tcPr>
            <w:tcW w:w="4219" w:type="dxa"/>
          </w:tcPr>
          <w:p w:rsidR="002A4752" w:rsidRDefault="002A4752" w:rsidP="00293429">
            <w:pPr>
              <w:pStyle w:val="Odstavecseseznamem"/>
              <w:spacing w:line="360" w:lineRule="auto"/>
              <w:ind w:left="0"/>
              <w:jc w:val="both"/>
              <w:rPr>
                <w:sz w:val="24"/>
                <w:szCs w:val="24"/>
              </w:rPr>
            </w:pPr>
          </w:p>
        </w:tc>
        <w:tc>
          <w:tcPr>
            <w:tcW w:w="1985" w:type="dxa"/>
          </w:tcPr>
          <w:p w:rsidR="002A4752" w:rsidRDefault="002A4752" w:rsidP="003D7D34">
            <w:pPr>
              <w:pStyle w:val="Odstavecseseznamem"/>
              <w:spacing w:line="360" w:lineRule="auto"/>
              <w:ind w:left="0"/>
              <w:jc w:val="center"/>
              <w:rPr>
                <w:sz w:val="24"/>
                <w:szCs w:val="24"/>
              </w:rPr>
            </w:pPr>
            <w:r>
              <w:rPr>
                <w:sz w:val="24"/>
                <w:szCs w:val="24"/>
              </w:rPr>
              <w:t>Všichni respondenti</w:t>
            </w:r>
          </w:p>
        </w:tc>
        <w:tc>
          <w:tcPr>
            <w:tcW w:w="1701" w:type="dxa"/>
          </w:tcPr>
          <w:p w:rsidR="002A4752" w:rsidRDefault="002A4752" w:rsidP="002A4752">
            <w:pPr>
              <w:pStyle w:val="Odstavecseseznamem"/>
              <w:spacing w:line="360" w:lineRule="auto"/>
              <w:ind w:left="0"/>
              <w:jc w:val="center"/>
              <w:rPr>
                <w:sz w:val="24"/>
                <w:szCs w:val="24"/>
              </w:rPr>
            </w:pPr>
            <w:r>
              <w:rPr>
                <w:sz w:val="24"/>
                <w:szCs w:val="24"/>
              </w:rPr>
              <w:t>Muži</w:t>
            </w:r>
          </w:p>
        </w:tc>
        <w:tc>
          <w:tcPr>
            <w:tcW w:w="1665" w:type="dxa"/>
          </w:tcPr>
          <w:p w:rsidR="002A4752" w:rsidRDefault="002A4752" w:rsidP="002A4752">
            <w:pPr>
              <w:pStyle w:val="Odstavecseseznamem"/>
              <w:spacing w:line="360" w:lineRule="auto"/>
              <w:ind w:left="0"/>
              <w:jc w:val="center"/>
              <w:rPr>
                <w:sz w:val="24"/>
                <w:szCs w:val="24"/>
              </w:rPr>
            </w:pPr>
            <w:r>
              <w:rPr>
                <w:sz w:val="24"/>
                <w:szCs w:val="24"/>
              </w:rPr>
              <w:t>Ženy</w:t>
            </w:r>
          </w:p>
        </w:tc>
      </w:tr>
      <w:tr w:rsidR="003D7D34" w:rsidTr="003D7D34">
        <w:tc>
          <w:tcPr>
            <w:tcW w:w="4219" w:type="dxa"/>
          </w:tcPr>
          <w:p w:rsidR="003D7D34" w:rsidRDefault="003D7D34" w:rsidP="00293429">
            <w:pPr>
              <w:pStyle w:val="Odstavecseseznamem"/>
              <w:spacing w:line="360" w:lineRule="auto"/>
              <w:ind w:left="0"/>
              <w:jc w:val="both"/>
              <w:rPr>
                <w:sz w:val="24"/>
                <w:szCs w:val="24"/>
              </w:rPr>
            </w:pPr>
            <w:r>
              <w:rPr>
                <w:sz w:val="24"/>
                <w:szCs w:val="24"/>
              </w:rPr>
              <w:t>Městskou hromadnou dopravou (MHD)</w:t>
            </w:r>
          </w:p>
        </w:tc>
        <w:tc>
          <w:tcPr>
            <w:tcW w:w="1985" w:type="dxa"/>
          </w:tcPr>
          <w:p w:rsidR="003D7D34" w:rsidRDefault="008D10E2" w:rsidP="003D7D34">
            <w:pPr>
              <w:pStyle w:val="Odstavecseseznamem"/>
              <w:spacing w:line="360" w:lineRule="auto"/>
              <w:ind w:left="0"/>
              <w:jc w:val="center"/>
              <w:rPr>
                <w:sz w:val="24"/>
                <w:szCs w:val="24"/>
              </w:rPr>
            </w:pPr>
            <w:r>
              <w:rPr>
                <w:sz w:val="24"/>
                <w:szCs w:val="24"/>
              </w:rPr>
              <w:t>0,592</w:t>
            </w:r>
          </w:p>
        </w:tc>
        <w:tc>
          <w:tcPr>
            <w:tcW w:w="1701" w:type="dxa"/>
          </w:tcPr>
          <w:p w:rsidR="003D7D34" w:rsidRDefault="008D10E2" w:rsidP="00254D5E">
            <w:pPr>
              <w:pStyle w:val="Odstavecseseznamem"/>
              <w:spacing w:line="360" w:lineRule="auto"/>
              <w:ind w:left="0"/>
              <w:jc w:val="center"/>
              <w:rPr>
                <w:sz w:val="24"/>
                <w:szCs w:val="24"/>
              </w:rPr>
            </w:pPr>
            <w:r>
              <w:rPr>
                <w:sz w:val="24"/>
                <w:szCs w:val="24"/>
              </w:rPr>
              <w:t>0,478</w:t>
            </w:r>
          </w:p>
        </w:tc>
        <w:tc>
          <w:tcPr>
            <w:tcW w:w="1665" w:type="dxa"/>
          </w:tcPr>
          <w:p w:rsidR="003D7D34" w:rsidRDefault="008D10E2" w:rsidP="00A234D8">
            <w:pPr>
              <w:pStyle w:val="Odstavecseseznamem"/>
              <w:spacing w:line="360" w:lineRule="auto"/>
              <w:ind w:left="0"/>
              <w:jc w:val="center"/>
              <w:rPr>
                <w:sz w:val="24"/>
                <w:szCs w:val="24"/>
              </w:rPr>
            </w:pPr>
            <w:r>
              <w:rPr>
                <w:sz w:val="24"/>
                <w:szCs w:val="24"/>
              </w:rPr>
              <w:t>0,706</w:t>
            </w:r>
          </w:p>
        </w:tc>
      </w:tr>
      <w:tr w:rsidR="003D7D34" w:rsidTr="003D7D34">
        <w:tc>
          <w:tcPr>
            <w:tcW w:w="4219" w:type="dxa"/>
          </w:tcPr>
          <w:p w:rsidR="003D7D34" w:rsidRDefault="003D7D34" w:rsidP="00293429">
            <w:pPr>
              <w:pStyle w:val="Odstavecseseznamem"/>
              <w:spacing w:line="360" w:lineRule="auto"/>
              <w:ind w:left="0"/>
              <w:jc w:val="both"/>
              <w:rPr>
                <w:sz w:val="24"/>
                <w:szCs w:val="24"/>
              </w:rPr>
            </w:pPr>
            <w:r>
              <w:rPr>
                <w:sz w:val="24"/>
                <w:szCs w:val="24"/>
              </w:rPr>
              <w:t>MHD a regionálními linkami</w:t>
            </w:r>
          </w:p>
        </w:tc>
        <w:tc>
          <w:tcPr>
            <w:tcW w:w="1985" w:type="dxa"/>
          </w:tcPr>
          <w:p w:rsidR="003D7D34" w:rsidRDefault="008D10E2" w:rsidP="003D7D34">
            <w:pPr>
              <w:pStyle w:val="Odstavecseseznamem"/>
              <w:spacing w:line="360" w:lineRule="auto"/>
              <w:ind w:left="0"/>
              <w:jc w:val="center"/>
              <w:rPr>
                <w:sz w:val="24"/>
                <w:szCs w:val="24"/>
              </w:rPr>
            </w:pPr>
            <w:r>
              <w:rPr>
                <w:sz w:val="24"/>
                <w:szCs w:val="24"/>
              </w:rPr>
              <w:t>0,148</w:t>
            </w:r>
          </w:p>
        </w:tc>
        <w:tc>
          <w:tcPr>
            <w:tcW w:w="1701" w:type="dxa"/>
          </w:tcPr>
          <w:p w:rsidR="003D7D34" w:rsidRDefault="008D10E2" w:rsidP="00254D5E">
            <w:pPr>
              <w:pStyle w:val="Odstavecseseznamem"/>
              <w:spacing w:line="360" w:lineRule="auto"/>
              <w:ind w:left="0"/>
              <w:jc w:val="center"/>
              <w:rPr>
                <w:sz w:val="24"/>
                <w:szCs w:val="24"/>
              </w:rPr>
            </w:pPr>
            <w:r>
              <w:rPr>
                <w:sz w:val="24"/>
                <w:szCs w:val="24"/>
              </w:rPr>
              <w:t>0,138</w:t>
            </w:r>
          </w:p>
        </w:tc>
        <w:tc>
          <w:tcPr>
            <w:tcW w:w="1665" w:type="dxa"/>
          </w:tcPr>
          <w:p w:rsidR="003D7D34" w:rsidRDefault="008D10E2" w:rsidP="00A234D8">
            <w:pPr>
              <w:pStyle w:val="Odstavecseseznamem"/>
              <w:spacing w:line="360" w:lineRule="auto"/>
              <w:ind w:left="0"/>
              <w:jc w:val="center"/>
              <w:rPr>
                <w:sz w:val="24"/>
                <w:szCs w:val="24"/>
              </w:rPr>
            </w:pPr>
            <w:r>
              <w:rPr>
                <w:sz w:val="24"/>
                <w:szCs w:val="24"/>
              </w:rPr>
              <w:t>0,158</w:t>
            </w:r>
          </w:p>
        </w:tc>
      </w:tr>
      <w:tr w:rsidR="003D7D34" w:rsidTr="003D7D34">
        <w:tc>
          <w:tcPr>
            <w:tcW w:w="4219" w:type="dxa"/>
          </w:tcPr>
          <w:p w:rsidR="003D7D34" w:rsidRDefault="003D7D34" w:rsidP="00293429">
            <w:pPr>
              <w:pStyle w:val="Odstavecseseznamem"/>
              <w:spacing w:line="360" w:lineRule="auto"/>
              <w:ind w:left="0"/>
              <w:jc w:val="both"/>
              <w:rPr>
                <w:sz w:val="24"/>
                <w:szCs w:val="24"/>
              </w:rPr>
            </w:pPr>
            <w:r>
              <w:rPr>
                <w:sz w:val="24"/>
                <w:szCs w:val="24"/>
              </w:rPr>
              <w:t>Individuální dopravou</w:t>
            </w:r>
          </w:p>
        </w:tc>
        <w:tc>
          <w:tcPr>
            <w:tcW w:w="1985" w:type="dxa"/>
          </w:tcPr>
          <w:p w:rsidR="003D7D34" w:rsidRDefault="008D10E2" w:rsidP="003D7D34">
            <w:pPr>
              <w:pStyle w:val="Odstavecseseznamem"/>
              <w:spacing w:line="360" w:lineRule="auto"/>
              <w:ind w:left="0"/>
              <w:jc w:val="center"/>
              <w:rPr>
                <w:sz w:val="24"/>
                <w:szCs w:val="24"/>
              </w:rPr>
            </w:pPr>
            <w:r>
              <w:rPr>
                <w:sz w:val="24"/>
                <w:szCs w:val="24"/>
              </w:rPr>
              <w:t>0,260</w:t>
            </w:r>
          </w:p>
        </w:tc>
        <w:tc>
          <w:tcPr>
            <w:tcW w:w="1701" w:type="dxa"/>
          </w:tcPr>
          <w:p w:rsidR="003D7D34" w:rsidRDefault="008D10E2" w:rsidP="00254D5E">
            <w:pPr>
              <w:pStyle w:val="Odstavecseseznamem"/>
              <w:spacing w:line="360" w:lineRule="auto"/>
              <w:ind w:left="0"/>
              <w:jc w:val="center"/>
              <w:rPr>
                <w:sz w:val="24"/>
                <w:szCs w:val="24"/>
              </w:rPr>
            </w:pPr>
            <w:r>
              <w:rPr>
                <w:sz w:val="24"/>
                <w:szCs w:val="24"/>
              </w:rPr>
              <w:t>0,384</w:t>
            </w:r>
          </w:p>
        </w:tc>
        <w:tc>
          <w:tcPr>
            <w:tcW w:w="1665" w:type="dxa"/>
          </w:tcPr>
          <w:p w:rsidR="003D7D34" w:rsidRDefault="008D10E2" w:rsidP="00A234D8">
            <w:pPr>
              <w:pStyle w:val="Odstavecseseznamem"/>
              <w:spacing w:line="360" w:lineRule="auto"/>
              <w:ind w:left="0"/>
              <w:jc w:val="center"/>
              <w:rPr>
                <w:sz w:val="24"/>
                <w:szCs w:val="24"/>
              </w:rPr>
            </w:pPr>
            <w:r>
              <w:rPr>
                <w:sz w:val="24"/>
                <w:szCs w:val="24"/>
              </w:rPr>
              <w:t>0,136</w:t>
            </w:r>
          </w:p>
        </w:tc>
      </w:tr>
    </w:tbl>
    <w:p w:rsidR="002A4752" w:rsidRDefault="00254D5E" w:rsidP="00293429">
      <w:pPr>
        <w:pStyle w:val="Odstavecseseznamem"/>
        <w:spacing w:line="360" w:lineRule="auto"/>
        <w:ind w:left="0"/>
        <w:jc w:val="both"/>
        <w:rPr>
          <w:sz w:val="24"/>
          <w:szCs w:val="24"/>
        </w:rPr>
      </w:pPr>
      <w:r>
        <w:rPr>
          <w:sz w:val="24"/>
          <w:szCs w:val="24"/>
        </w:rPr>
        <w:t xml:space="preserve">Zdroj: </w:t>
      </w:r>
      <w:proofErr w:type="gramStart"/>
      <w:r>
        <w:rPr>
          <w:sz w:val="24"/>
          <w:szCs w:val="24"/>
        </w:rPr>
        <w:t>data</w:t>
      </w:r>
      <w:proofErr w:type="gramEnd"/>
      <w:r>
        <w:rPr>
          <w:sz w:val="24"/>
          <w:szCs w:val="24"/>
        </w:rPr>
        <w:t xml:space="preserve"> –</w:t>
      </w:r>
      <w:proofErr w:type="gramStart"/>
      <w:r>
        <w:rPr>
          <w:sz w:val="24"/>
          <w:szCs w:val="24"/>
        </w:rPr>
        <w:t>vlastní</w:t>
      </w:r>
      <w:proofErr w:type="gramEnd"/>
      <w:r>
        <w:rPr>
          <w:sz w:val="24"/>
          <w:szCs w:val="24"/>
        </w:rPr>
        <w:t xml:space="preserve"> dotazníkové šetření a vlastní výpočty</w:t>
      </w:r>
    </w:p>
    <w:p w:rsidR="00EF4EA2" w:rsidRDefault="00EF4EA2" w:rsidP="00293429">
      <w:pPr>
        <w:pStyle w:val="Odstavecseseznamem"/>
        <w:spacing w:line="360" w:lineRule="auto"/>
        <w:ind w:left="0"/>
        <w:jc w:val="both"/>
        <w:rPr>
          <w:sz w:val="24"/>
          <w:szCs w:val="24"/>
        </w:rPr>
      </w:pPr>
    </w:p>
    <w:p w:rsidR="00EF4EA2" w:rsidRDefault="00EF4EA2" w:rsidP="00293429">
      <w:pPr>
        <w:pStyle w:val="Odstavecseseznamem"/>
        <w:spacing w:line="360" w:lineRule="auto"/>
        <w:ind w:left="0"/>
        <w:jc w:val="both"/>
        <w:rPr>
          <w:rFonts w:cstheme="minorHAnsi"/>
          <w:bCs/>
          <w:sz w:val="24"/>
          <w:szCs w:val="24"/>
        </w:rPr>
      </w:pPr>
      <w:r>
        <w:rPr>
          <w:sz w:val="24"/>
          <w:szCs w:val="24"/>
        </w:rPr>
        <w:t xml:space="preserve">Z odpovědí je patrné, že respondenti upřednostňují při cestách po městě městskou hromadnou dopravu, dále pak individuální dopravu a na posledním místě se umístila městská hromadní doprava ve spojení s regionálními linkami. Tyto odpovědi respondentů se daly předpokládat, nepřekvapuje i „poslední“ místo MHD ve spojení s regionálními linkami. V této odpovědi je i důkaz chybějícího Integrovaného dopravního systému, který by oba druhy (městský a regionální) vhodně doplnil. Pokud totiž regionální linky, které projíždějí městem, nejsou zaneseny do jízdních řádů MHD a pokud není jednotná cenová politika respektující např. přestupní jízdenky, pak cestující nebudou tuto službu využívat.  Zde u této otázky možná </w:t>
      </w:r>
      <w:r w:rsidRPr="00EF4EA2">
        <w:rPr>
          <w:sz w:val="24"/>
          <w:szCs w:val="24"/>
        </w:rPr>
        <w:t>nacházíme odpověď na otázku</w:t>
      </w:r>
      <w:r w:rsidR="00932913">
        <w:rPr>
          <w:sz w:val="24"/>
          <w:szCs w:val="24"/>
        </w:rPr>
        <w:t>,</w:t>
      </w:r>
      <w:r>
        <w:rPr>
          <w:sz w:val="24"/>
          <w:szCs w:val="24"/>
        </w:rPr>
        <w:t xml:space="preserve"> která byla zmíněna na začátku textu</w:t>
      </w:r>
      <w:r w:rsidR="00932913">
        <w:rPr>
          <w:sz w:val="24"/>
          <w:szCs w:val="24"/>
        </w:rPr>
        <w:t xml:space="preserve"> -</w:t>
      </w:r>
      <w:r w:rsidRPr="00EF4EA2">
        <w:rPr>
          <w:sz w:val="24"/>
          <w:szCs w:val="24"/>
        </w:rPr>
        <w:t xml:space="preserve"> proč  </w:t>
      </w:r>
      <w:r w:rsidRPr="00EF4EA2">
        <w:rPr>
          <w:rFonts w:cstheme="minorHAnsi"/>
          <w:bCs/>
          <w:sz w:val="24"/>
          <w:szCs w:val="24"/>
        </w:rPr>
        <w:t xml:space="preserve"> Jihomoravský </w:t>
      </w:r>
      <w:proofErr w:type="gramStart"/>
      <w:r w:rsidRPr="00EF4EA2">
        <w:rPr>
          <w:rFonts w:cstheme="minorHAnsi"/>
          <w:bCs/>
          <w:sz w:val="24"/>
          <w:szCs w:val="24"/>
        </w:rPr>
        <w:t>kraj  doplácí</w:t>
      </w:r>
      <w:proofErr w:type="gramEnd"/>
      <w:r w:rsidRPr="00EF4EA2">
        <w:rPr>
          <w:rFonts w:cstheme="minorHAnsi"/>
          <w:bCs/>
          <w:sz w:val="24"/>
          <w:szCs w:val="24"/>
        </w:rPr>
        <w:t xml:space="preserve"> na veřejnou dopravu v přepočtu na jednoho obyvatele částku ve výši 990 Kč/rok, zatímco  Jihočeský kraj 1240 Kč/rok.</w:t>
      </w:r>
      <w:r>
        <w:rPr>
          <w:rFonts w:cstheme="minorHAnsi"/>
          <w:bCs/>
          <w:sz w:val="24"/>
          <w:szCs w:val="24"/>
        </w:rPr>
        <w:t xml:space="preserve"> Velmi pravděpodobně bychom dostali odpověď</w:t>
      </w:r>
      <w:r w:rsidR="00621383">
        <w:rPr>
          <w:rFonts w:cstheme="minorHAnsi"/>
          <w:bCs/>
          <w:sz w:val="24"/>
          <w:szCs w:val="24"/>
        </w:rPr>
        <w:t xml:space="preserve"> – v</w:t>
      </w:r>
      <w:r w:rsidR="00932913">
        <w:rPr>
          <w:rFonts w:cstheme="minorHAnsi"/>
          <w:bCs/>
          <w:sz w:val="24"/>
          <w:szCs w:val="24"/>
        </w:rPr>
        <w:t> Jihočeském kraji neexistuje funkční IDS systém</w:t>
      </w:r>
      <w:r w:rsidR="00932913" w:rsidRPr="002775F5">
        <w:rPr>
          <w:rFonts w:cstheme="minorHAnsi"/>
          <w:bCs/>
          <w:sz w:val="24"/>
          <w:szCs w:val="24"/>
        </w:rPr>
        <w:t xml:space="preserve">. V tomto směru by měla </w:t>
      </w:r>
      <w:r w:rsidR="002775F5" w:rsidRPr="002775F5">
        <w:rPr>
          <w:rFonts w:cstheme="minorHAnsi"/>
          <w:bCs/>
          <w:sz w:val="24"/>
          <w:szCs w:val="24"/>
        </w:rPr>
        <w:t>vyvinout vyšší aktivitu</w:t>
      </w:r>
      <w:r w:rsidR="00932913" w:rsidRPr="002775F5">
        <w:rPr>
          <w:rFonts w:cstheme="minorHAnsi"/>
          <w:bCs/>
          <w:sz w:val="24"/>
          <w:szCs w:val="24"/>
        </w:rPr>
        <w:t xml:space="preserve"> krajem</w:t>
      </w:r>
      <w:r w:rsidR="002775F5" w:rsidRPr="002775F5">
        <w:rPr>
          <w:rFonts w:cstheme="minorHAnsi"/>
          <w:bCs/>
          <w:sz w:val="24"/>
          <w:szCs w:val="24"/>
        </w:rPr>
        <w:t xml:space="preserve"> zřízená a</w:t>
      </w:r>
      <w:r w:rsidR="00932913" w:rsidRPr="002775F5">
        <w:rPr>
          <w:rFonts w:cstheme="minorHAnsi"/>
          <w:bCs/>
          <w:sz w:val="24"/>
          <w:szCs w:val="24"/>
        </w:rPr>
        <w:t xml:space="preserve"> vlastněná společnost JIKORD, která by měla</w:t>
      </w:r>
      <w:r w:rsidR="00932913">
        <w:rPr>
          <w:rFonts w:cstheme="minorHAnsi"/>
          <w:bCs/>
          <w:sz w:val="24"/>
          <w:szCs w:val="24"/>
        </w:rPr>
        <w:t xml:space="preserve"> podniknout patřičné kroky</w:t>
      </w:r>
      <w:r w:rsidR="002775F5">
        <w:rPr>
          <w:rFonts w:cstheme="minorHAnsi"/>
          <w:bCs/>
          <w:sz w:val="24"/>
          <w:szCs w:val="24"/>
        </w:rPr>
        <w:t xml:space="preserve"> k nápravě tohoto stavu</w:t>
      </w:r>
      <w:r w:rsidR="00932913">
        <w:rPr>
          <w:rFonts w:cstheme="minorHAnsi"/>
          <w:bCs/>
          <w:sz w:val="24"/>
          <w:szCs w:val="24"/>
        </w:rPr>
        <w:t>.</w:t>
      </w:r>
    </w:p>
    <w:p w:rsidR="00A765B1" w:rsidRPr="00EF4EA2" w:rsidRDefault="00932913" w:rsidP="00293429">
      <w:pPr>
        <w:pStyle w:val="Odstavecseseznamem"/>
        <w:spacing w:line="360" w:lineRule="auto"/>
        <w:ind w:left="0"/>
        <w:jc w:val="both"/>
        <w:rPr>
          <w:sz w:val="24"/>
          <w:szCs w:val="24"/>
        </w:rPr>
      </w:pPr>
      <w:r>
        <w:rPr>
          <w:rFonts w:cstheme="minorHAnsi"/>
          <w:bCs/>
          <w:sz w:val="24"/>
          <w:szCs w:val="24"/>
        </w:rPr>
        <w:t xml:space="preserve">Dále jsem pomocí </w:t>
      </w:r>
      <w:r w:rsidR="008D10E2" w:rsidRPr="00EF4EA2">
        <w:rPr>
          <w:sz w:val="24"/>
          <w:szCs w:val="24"/>
        </w:rPr>
        <w:t>vícerozměrné analýzy rozptylu proved</w:t>
      </w:r>
      <w:r>
        <w:rPr>
          <w:sz w:val="24"/>
          <w:szCs w:val="24"/>
        </w:rPr>
        <w:t>l</w:t>
      </w:r>
      <w:r w:rsidR="008D10E2" w:rsidRPr="00EF4EA2">
        <w:rPr>
          <w:sz w:val="24"/>
          <w:szCs w:val="24"/>
        </w:rPr>
        <w:t xml:space="preserve"> test závislosti vah na pohlaví a věku. </w:t>
      </w:r>
      <w:r>
        <w:rPr>
          <w:sz w:val="24"/>
          <w:szCs w:val="24"/>
        </w:rPr>
        <w:t xml:space="preserve">Tj. </w:t>
      </w:r>
      <w:proofErr w:type="gramStart"/>
      <w:r>
        <w:rPr>
          <w:sz w:val="24"/>
          <w:szCs w:val="24"/>
        </w:rPr>
        <w:t>zda-</w:t>
      </w:r>
      <w:proofErr w:type="spellStart"/>
      <w:r>
        <w:rPr>
          <w:sz w:val="24"/>
          <w:szCs w:val="24"/>
        </w:rPr>
        <w:t>li</w:t>
      </w:r>
      <w:proofErr w:type="spellEnd"/>
      <w:r>
        <w:rPr>
          <w:sz w:val="24"/>
          <w:szCs w:val="24"/>
        </w:rPr>
        <w:t xml:space="preserve"> se</w:t>
      </w:r>
      <w:proofErr w:type="gramEnd"/>
      <w:r>
        <w:rPr>
          <w:sz w:val="24"/>
          <w:szCs w:val="24"/>
        </w:rPr>
        <w:t xml:space="preserve"> prokáže rozdílné využívání MHD a ostatních možností dopravy u respondentů podle pohlaví a podle věku. </w:t>
      </w:r>
      <w:r w:rsidR="008D10E2" w:rsidRPr="00EF4EA2">
        <w:rPr>
          <w:sz w:val="24"/>
          <w:szCs w:val="24"/>
        </w:rPr>
        <w:t>Věk byl respondenty odhadován. Statisticky významné rozdíly byly prokázány u pohlaví, kdy byly zjištěny významné rozdíly v odpovědích respondentů</w:t>
      </w:r>
      <w:r w:rsidR="00A765B1" w:rsidRPr="00EF4EA2">
        <w:rPr>
          <w:sz w:val="24"/>
          <w:szCs w:val="24"/>
        </w:rPr>
        <w:t>, jak ukazuje tabulka č. 5.</w:t>
      </w:r>
      <w:r w:rsidR="008D10E2" w:rsidRPr="00EF4EA2">
        <w:rPr>
          <w:sz w:val="24"/>
          <w:szCs w:val="24"/>
        </w:rPr>
        <w:t xml:space="preserve"> </w:t>
      </w:r>
      <w:r w:rsidR="00A765B1" w:rsidRPr="00EF4EA2">
        <w:rPr>
          <w:sz w:val="24"/>
          <w:szCs w:val="24"/>
        </w:rPr>
        <w:t>U</w:t>
      </w:r>
      <w:r w:rsidR="008D10E2" w:rsidRPr="00EF4EA2">
        <w:rPr>
          <w:sz w:val="24"/>
          <w:szCs w:val="24"/>
        </w:rPr>
        <w:t>kazatel p-</w:t>
      </w:r>
      <w:proofErr w:type="spellStart"/>
      <w:r w:rsidR="008D10E2" w:rsidRPr="00EF4EA2">
        <w:rPr>
          <w:sz w:val="24"/>
          <w:szCs w:val="24"/>
        </w:rPr>
        <w:t>level</w:t>
      </w:r>
      <w:proofErr w:type="spellEnd"/>
      <w:r w:rsidR="008D10E2" w:rsidRPr="00EF4EA2">
        <w:rPr>
          <w:sz w:val="24"/>
          <w:szCs w:val="24"/>
        </w:rPr>
        <w:t xml:space="preserve"> je nižší než </w:t>
      </w:r>
      <w:r w:rsidR="00A765B1" w:rsidRPr="00EF4EA2">
        <w:rPr>
          <w:sz w:val="24"/>
          <w:szCs w:val="24"/>
        </w:rPr>
        <w:t xml:space="preserve">námi určená </w:t>
      </w:r>
      <w:r w:rsidR="008D10E2" w:rsidRPr="00EF4EA2">
        <w:rPr>
          <w:sz w:val="24"/>
          <w:szCs w:val="24"/>
        </w:rPr>
        <w:t xml:space="preserve">hladina významnosti (0,0328154 je nižší </w:t>
      </w:r>
      <w:r w:rsidR="008D10E2" w:rsidRPr="00EF4EA2">
        <w:rPr>
          <w:sz w:val="24"/>
          <w:szCs w:val="24"/>
        </w:rPr>
        <w:lastRenderedPageBreak/>
        <w:t xml:space="preserve">než 0,05). V tomto případě přijímáme alternativní hypotézu, která tvrdí, že v odpovědích </w:t>
      </w:r>
      <w:r w:rsidR="00A765B1" w:rsidRPr="00EF4EA2">
        <w:rPr>
          <w:sz w:val="24"/>
          <w:szCs w:val="24"/>
        </w:rPr>
        <w:t xml:space="preserve">jsou statisticky významné rozdíly. </w:t>
      </w:r>
    </w:p>
    <w:p w:rsidR="00A765B1" w:rsidRDefault="00A765B1" w:rsidP="00293429">
      <w:pPr>
        <w:pStyle w:val="Odstavecseseznamem"/>
        <w:spacing w:line="360" w:lineRule="auto"/>
        <w:ind w:left="0"/>
        <w:jc w:val="both"/>
        <w:rPr>
          <w:sz w:val="24"/>
          <w:szCs w:val="24"/>
        </w:rPr>
      </w:pPr>
    </w:p>
    <w:p w:rsidR="00A765B1" w:rsidRDefault="00A765B1" w:rsidP="00293429">
      <w:pPr>
        <w:pStyle w:val="Odstavecseseznamem"/>
        <w:spacing w:line="360" w:lineRule="auto"/>
        <w:ind w:left="0"/>
        <w:jc w:val="both"/>
        <w:rPr>
          <w:sz w:val="24"/>
          <w:szCs w:val="24"/>
        </w:rPr>
      </w:pPr>
      <w:proofErr w:type="gramStart"/>
      <w:r>
        <w:rPr>
          <w:sz w:val="24"/>
          <w:szCs w:val="24"/>
        </w:rPr>
        <w:t>Tab</w:t>
      </w:r>
      <w:proofErr w:type="gramEnd"/>
      <w:r>
        <w:rPr>
          <w:sz w:val="24"/>
          <w:szCs w:val="24"/>
        </w:rPr>
        <w:t>.</w:t>
      </w:r>
      <w:proofErr w:type="gramStart"/>
      <w:r>
        <w:rPr>
          <w:sz w:val="24"/>
          <w:szCs w:val="24"/>
        </w:rPr>
        <w:t>č.</w:t>
      </w:r>
      <w:proofErr w:type="gramEnd"/>
      <w:r>
        <w:rPr>
          <w:sz w:val="24"/>
          <w:szCs w:val="24"/>
        </w:rPr>
        <w:t>5 – Vyhodnocení odpovědí respondentů na otázku č.</w:t>
      </w:r>
      <w:r w:rsidR="00A234D8">
        <w:rPr>
          <w:sz w:val="24"/>
          <w:szCs w:val="24"/>
        </w:rPr>
        <w:t xml:space="preserve"> </w:t>
      </w:r>
      <w:r>
        <w:rPr>
          <w:sz w:val="24"/>
          <w:szCs w:val="24"/>
        </w:rPr>
        <w:t>1 v závislosti na pohlaví</w:t>
      </w:r>
      <w:r w:rsidR="00A234D8">
        <w:rPr>
          <w:sz w:val="24"/>
          <w:szCs w:val="24"/>
        </w:rPr>
        <w:t xml:space="preserve"> respondentů</w:t>
      </w:r>
    </w:p>
    <w:tbl>
      <w:tblPr>
        <w:tblStyle w:val="Mkatabulky"/>
        <w:tblW w:w="0" w:type="auto"/>
        <w:tblLook w:val="04A0" w:firstRow="1" w:lastRow="0" w:firstColumn="1" w:lastColumn="0" w:noHBand="0" w:noVBand="1"/>
      </w:tblPr>
      <w:tblGrid>
        <w:gridCol w:w="1526"/>
        <w:gridCol w:w="1559"/>
        <w:gridCol w:w="1701"/>
        <w:gridCol w:w="1418"/>
        <w:gridCol w:w="1417"/>
        <w:gridCol w:w="1873"/>
      </w:tblGrid>
      <w:tr w:rsidR="00A765B1" w:rsidTr="00A234D8">
        <w:tc>
          <w:tcPr>
            <w:tcW w:w="9494" w:type="dxa"/>
            <w:gridSpan w:val="6"/>
          </w:tcPr>
          <w:p w:rsidR="00A765B1" w:rsidRDefault="00A765B1" w:rsidP="00293429">
            <w:pPr>
              <w:pStyle w:val="Odstavecseseznamem"/>
              <w:spacing w:line="360" w:lineRule="auto"/>
              <w:ind w:left="0"/>
              <w:jc w:val="both"/>
              <w:rPr>
                <w:sz w:val="24"/>
                <w:szCs w:val="24"/>
              </w:rPr>
            </w:pPr>
            <w:r>
              <w:rPr>
                <w:sz w:val="24"/>
                <w:szCs w:val="24"/>
              </w:rPr>
              <w:t xml:space="preserve">SUMMARY OF ALL EFFECTS; DESIGN: (DATA – </w:t>
            </w:r>
            <w:proofErr w:type="gramStart"/>
            <w:r>
              <w:rPr>
                <w:sz w:val="24"/>
                <w:szCs w:val="24"/>
              </w:rPr>
              <w:t>STATISTIKA.STA</w:t>
            </w:r>
            <w:proofErr w:type="gramEnd"/>
            <w:r>
              <w:rPr>
                <w:sz w:val="24"/>
                <w:szCs w:val="24"/>
              </w:rPr>
              <w:t>)</w:t>
            </w:r>
          </w:p>
        </w:tc>
      </w:tr>
      <w:tr w:rsidR="00A765B1" w:rsidTr="00A234D8">
        <w:tc>
          <w:tcPr>
            <w:tcW w:w="9494" w:type="dxa"/>
            <w:gridSpan w:val="6"/>
          </w:tcPr>
          <w:p w:rsidR="00A765B1" w:rsidRDefault="00A234D8" w:rsidP="00293429">
            <w:pPr>
              <w:pStyle w:val="Odstavecseseznamem"/>
              <w:spacing w:line="360" w:lineRule="auto"/>
              <w:ind w:left="0"/>
              <w:jc w:val="both"/>
              <w:rPr>
                <w:sz w:val="24"/>
                <w:szCs w:val="24"/>
              </w:rPr>
            </w:pPr>
            <w:r>
              <w:rPr>
                <w:sz w:val="24"/>
                <w:szCs w:val="24"/>
              </w:rPr>
              <w:t>1-OT_1</w:t>
            </w:r>
          </w:p>
        </w:tc>
      </w:tr>
      <w:tr w:rsidR="00A765B1" w:rsidTr="00A765B1">
        <w:tc>
          <w:tcPr>
            <w:tcW w:w="1526" w:type="dxa"/>
          </w:tcPr>
          <w:p w:rsidR="00A765B1" w:rsidRDefault="00A765B1" w:rsidP="00293429">
            <w:pPr>
              <w:pStyle w:val="Odstavecseseznamem"/>
              <w:spacing w:line="360" w:lineRule="auto"/>
              <w:ind w:left="0"/>
              <w:jc w:val="both"/>
              <w:rPr>
                <w:sz w:val="24"/>
                <w:szCs w:val="24"/>
              </w:rPr>
            </w:pPr>
            <w:proofErr w:type="spellStart"/>
            <w:r>
              <w:rPr>
                <w:sz w:val="24"/>
                <w:szCs w:val="24"/>
              </w:rPr>
              <w:t>Effect</w:t>
            </w:r>
            <w:proofErr w:type="spellEnd"/>
          </w:p>
        </w:tc>
        <w:tc>
          <w:tcPr>
            <w:tcW w:w="1559" w:type="dxa"/>
          </w:tcPr>
          <w:p w:rsidR="00A765B1" w:rsidRDefault="00A765B1" w:rsidP="00293429">
            <w:pPr>
              <w:pStyle w:val="Odstavecseseznamem"/>
              <w:spacing w:line="360" w:lineRule="auto"/>
              <w:ind w:left="0"/>
              <w:jc w:val="both"/>
              <w:rPr>
                <w:sz w:val="24"/>
                <w:szCs w:val="24"/>
              </w:rPr>
            </w:pPr>
            <w:proofErr w:type="spellStart"/>
            <w:r>
              <w:rPr>
                <w:sz w:val="24"/>
                <w:szCs w:val="24"/>
              </w:rPr>
              <w:t>Wil.Lamb</w:t>
            </w:r>
            <w:proofErr w:type="spellEnd"/>
            <w:r>
              <w:rPr>
                <w:sz w:val="24"/>
                <w:szCs w:val="24"/>
              </w:rPr>
              <w:t>.</w:t>
            </w:r>
          </w:p>
        </w:tc>
        <w:tc>
          <w:tcPr>
            <w:tcW w:w="1701" w:type="dxa"/>
          </w:tcPr>
          <w:p w:rsidR="00A765B1" w:rsidRDefault="00A765B1" w:rsidP="00293429">
            <w:pPr>
              <w:pStyle w:val="Odstavecseseznamem"/>
              <w:spacing w:line="360" w:lineRule="auto"/>
              <w:ind w:left="0"/>
              <w:jc w:val="both"/>
              <w:rPr>
                <w:sz w:val="24"/>
                <w:szCs w:val="24"/>
              </w:rPr>
            </w:pPr>
            <w:proofErr w:type="spellStart"/>
            <w:r>
              <w:rPr>
                <w:sz w:val="24"/>
                <w:szCs w:val="24"/>
              </w:rPr>
              <w:t>Raoś</w:t>
            </w:r>
            <w:proofErr w:type="spellEnd"/>
            <w:r>
              <w:rPr>
                <w:sz w:val="24"/>
                <w:szCs w:val="24"/>
              </w:rPr>
              <w:t xml:space="preserve"> R</w:t>
            </w:r>
          </w:p>
        </w:tc>
        <w:tc>
          <w:tcPr>
            <w:tcW w:w="1418" w:type="dxa"/>
          </w:tcPr>
          <w:p w:rsidR="00A765B1" w:rsidRDefault="00A765B1" w:rsidP="00293429">
            <w:pPr>
              <w:pStyle w:val="Odstavecseseznamem"/>
              <w:spacing w:line="360" w:lineRule="auto"/>
              <w:ind w:left="0"/>
              <w:jc w:val="both"/>
              <w:rPr>
                <w:sz w:val="24"/>
                <w:szCs w:val="24"/>
              </w:rPr>
            </w:pPr>
            <w:proofErr w:type="spellStart"/>
            <w:r>
              <w:rPr>
                <w:sz w:val="24"/>
                <w:szCs w:val="24"/>
              </w:rPr>
              <w:t>Df</w:t>
            </w:r>
            <w:proofErr w:type="spellEnd"/>
            <w:r>
              <w:rPr>
                <w:sz w:val="24"/>
                <w:szCs w:val="24"/>
              </w:rPr>
              <w:t xml:space="preserve"> 1</w:t>
            </w:r>
          </w:p>
        </w:tc>
        <w:tc>
          <w:tcPr>
            <w:tcW w:w="1417" w:type="dxa"/>
          </w:tcPr>
          <w:p w:rsidR="00A765B1" w:rsidRDefault="00A765B1" w:rsidP="00293429">
            <w:pPr>
              <w:pStyle w:val="Odstavecseseznamem"/>
              <w:spacing w:line="360" w:lineRule="auto"/>
              <w:ind w:left="0"/>
              <w:jc w:val="both"/>
              <w:rPr>
                <w:sz w:val="24"/>
                <w:szCs w:val="24"/>
              </w:rPr>
            </w:pPr>
            <w:proofErr w:type="spellStart"/>
            <w:r>
              <w:rPr>
                <w:sz w:val="24"/>
                <w:szCs w:val="24"/>
              </w:rPr>
              <w:t>Df</w:t>
            </w:r>
            <w:proofErr w:type="spellEnd"/>
            <w:r>
              <w:rPr>
                <w:sz w:val="24"/>
                <w:szCs w:val="24"/>
              </w:rPr>
              <w:t xml:space="preserve"> 2</w:t>
            </w:r>
          </w:p>
        </w:tc>
        <w:tc>
          <w:tcPr>
            <w:tcW w:w="1873" w:type="dxa"/>
          </w:tcPr>
          <w:p w:rsidR="00A765B1" w:rsidRDefault="00A765B1" w:rsidP="00293429">
            <w:pPr>
              <w:pStyle w:val="Odstavecseseznamem"/>
              <w:spacing w:line="360" w:lineRule="auto"/>
              <w:ind w:left="0"/>
              <w:jc w:val="both"/>
              <w:rPr>
                <w:sz w:val="24"/>
                <w:szCs w:val="24"/>
              </w:rPr>
            </w:pPr>
            <w:r>
              <w:rPr>
                <w:sz w:val="24"/>
                <w:szCs w:val="24"/>
              </w:rPr>
              <w:t>p-</w:t>
            </w:r>
            <w:proofErr w:type="spellStart"/>
            <w:r>
              <w:rPr>
                <w:sz w:val="24"/>
                <w:szCs w:val="24"/>
              </w:rPr>
              <w:t>level</w:t>
            </w:r>
            <w:proofErr w:type="spellEnd"/>
          </w:p>
        </w:tc>
      </w:tr>
      <w:tr w:rsidR="00A765B1" w:rsidTr="00A765B1">
        <w:tc>
          <w:tcPr>
            <w:tcW w:w="1526" w:type="dxa"/>
          </w:tcPr>
          <w:p w:rsidR="00A765B1" w:rsidRDefault="00A765B1" w:rsidP="00293429">
            <w:pPr>
              <w:pStyle w:val="Odstavecseseznamem"/>
              <w:spacing w:line="360" w:lineRule="auto"/>
              <w:ind w:left="0"/>
              <w:jc w:val="both"/>
              <w:rPr>
                <w:sz w:val="24"/>
                <w:szCs w:val="24"/>
              </w:rPr>
            </w:pPr>
            <w:r>
              <w:rPr>
                <w:sz w:val="24"/>
                <w:szCs w:val="24"/>
              </w:rPr>
              <w:t>1</w:t>
            </w:r>
          </w:p>
        </w:tc>
        <w:tc>
          <w:tcPr>
            <w:tcW w:w="1559" w:type="dxa"/>
          </w:tcPr>
          <w:p w:rsidR="00A765B1" w:rsidRDefault="00A765B1" w:rsidP="00293429">
            <w:pPr>
              <w:pStyle w:val="Odstavecseseznamem"/>
              <w:spacing w:line="360" w:lineRule="auto"/>
              <w:ind w:left="0"/>
              <w:jc w:val="both"/>
              <w:rPr>
                <w:sz w:val="24"/>
                <w:szCs w:val="24"/>
              </w:rPr>
            </w:pPr>
            <w:r>
              <w:rPr>
                <w:sz w:val="24"/>
                <w:szCs w:val="24"/>
              </w:rPr>
              <w:t>0,8858712</w:t>
            </w:r>
          </w:p>
        </w:tc>
        <w:tc>
          <w:tcPr>
            <w:tcW w:w="1701" w:type="dxa"/>
          </w:tcPr>
          <w:p w:rsidR="00A765B1" w:rsidRDefault="00A765B1" w:rsidP="00293429">
            <w:pPr>
              <w:pStyle w:val="Odstavecseseznamem"/>
              <w:spacing w:line="360" w:lineRule="auto"/>
              <w:ind w:left="0"/>
              <w:jc w:val="both"/>
              <w:rPr>
                <w:sz w:val="24"/>
                <w:szCs w:val="24"/>
              </w:rPr>
            </w:pPr>
            <w:r>
              <w:rPr>
                <w:sz w:val="24"/>
                <w:szCs w:val="24"/>
              </w:rPr>
              <w:t>1,3298741</w:t>
            </w:r>
          </w:p>
        </w:tc>
        <w:tc>
          <w:tcPr>
            <w:tcW w:w="1418" w:type="dxa"/>
          </w:tcPr>
          <w:p w:rsidR="00A765B1" w:rsidRDefault="00A765B1" w:rsidP="00293429">
            <w:pPr>
              <w:pStyle w:val="Odstavecseseznamem"/>
              <w:spacing w:line="360" w:lineRule="auto"/>
              <w:ind w:left="0"/>
              <w:jc w:val="both"/>
              <w:rPr>
                <w:sz w:val="24"/>
                <w:szCs w:val="24"/>
              </w:rPr>
            </w:pPr>
            <w:r>
              <w:rPr>
                <w:sz w:val="24"/>
                <w:szCs w:val="24"/>
              </w:rPr>
              <w:t>3</w:t>
            </w:r>
          </w:p>
        </w:tc>
        <w:tc>
          <w:tcPr>
            <w:tcW w:w="1417" w:type="dxa"/>
          </w:tcPr>
          <w:p w:rsidR="00A765B1" w:rsidRDefault="00A765B1" w:rsidP="00293429">
            <w:pPr>
              <w:pStyle w:val="Odstavecseseznamem"/>
              <w:spacing w:line="360" w:lineRule="auto"/>
              <w:ind w:left="0"/>
              <w:jc w:val="both"/>
              <w:rPr>
                <w:sz w:val="24"/>
                <w:szCs w:val="24"/>
              </w:rPr>
            </w:pPr>
            <w:r>
              <w:rPr>
                <w:sz w:val="24"/>
                <w:szCs w:val="24"/>
              </w:rPr>
              <w:t>153</w:t>
            </w:r>
          </w:p>
        </w:tc>
        <w:tc>
          <w:tcPr>
            <w:tcW w:w="1873" w:type="dxa"/>
          </w:tcPr>
          <w:p w:rsidR="00A765B1" w:rsidRDefault="00A765B1" w:rsidP="00293429">
            <w:pPr>
              <w:pStyle w:val="Odstavecseseznamem"/>
              <w:spacing w:line="360" w:lineRule="auto"/>
              <w:ind w:left="0"/>
              <w:jc w:val="both"/>
              <w:rPr>
                <w:sz w:val="24"/>
                <w:szCs w:val="24"/>
              </w:rPr>
            </w:pPr>
            <w:r>
              <w:rPr>
                <w:sz w:val="24"/>
                <w:szCs w:val="24"/>
              </w:rPr>
              <w:t>0,0,28154</w:t>
            </w:r>
          </w:p>
        </w:tc>
      </w:tr>
    </w:tbl>
    <w:p w:rsidR="008D10E2" w:rsidRDefault="008D10E2" w:rsidP="00293429">
      <w:pPr>
        <w:pStyle w:val="Odstavecseseznamem"/>
        <w:spacing w:line="360" w:lineRule="auto"/>
        <w:ind w:left="0"/>
        <w:jc w:val="both"/>
        <w:rPr>
          <w:sz w:val="24"/>
          <w:szCs w:val="24"/>
        </w:rPr>
      </w:pPr>
      <w:r>
        <w:rPr>
          <w:sz w:val="24"/>
          <w:szCs w:val="24"/>
        </w:rPr>
        <w:t xml:space="preserve">  </w:t>
      </w:r>
      <w:r w:rsidR="00A765B1">
        <w:rPr>
          <w:sz w:val="24"/>
          <w:szCs w:val="24"/>
        </w:rPr>
        <w:t>Zdroj: vlastní výpočty</w:t>
      </w:r>
    </w:p>
    <w:p w:rsidR="00780E75" w:rsidRDefault="00780E75" w:rsidP="00293429">
      <w:pPr>
        <w:pStyle w:val="Odstavecseseznamem"/>
        <w:spacing w:line="360" w:lineRule="auto"/>
        <w:ind w:left="0"/>
        <w:jc w:val="both"/>
        <w:rPr>
          <w:sz w:val="24"/>
          <w:szCs w:val="24"/>
        </w:rPr>
      </w:pPr>
    </w:p>
    <w:p w:rsidR="00A765B1" w:rsidRDefault="00A765B1" w:rsidP="00293429">
      <w:pPr>
        <w:pStyle w:val="Odstavecseseznamem"/>
        <w:spacing w:line="360" w:lineRule="auto"/>
        <w:ind w:left="0"/>
        <w:jc w:val="both"/>
        <w:rPr>
          <w:sz w:val="24"/>
          <w:szCs w:val="24"/>
        </w:rPr>
      </w:pPr>
      <w:r>
        <w:rPr>
          <w:sz w:val="24"/>
          <w:szCs w:val="24"/>
        </w:rPr>
        <w:t xml:space="preserve">Nyní je nutné zjistit pomocí </w:t>
      </w:r>
      <w:r w:rsidR="00D60325">
        <w:rPr>
          <w:sz w:val="24"/>
          <w:szCs w:val="24"/>
        </w:rPr>
        <w:t>„testu mnohonásobného srovnávání“</w:t>
      </w:r>
      <w:r w:rsidR="00621383">
        <w:rPr>
          <w:sz w:val="24"/>
          <w:szCs w:val="24"/>
        </w:rPr>
        <w:t>,</w:t>
      </w:r>
      <w:r w:rsidR="00D60325">
        <w:rPr>
          <w:sz w:val="24"/>
          <w:szCs w:val="24"/>
        </w:rPr>
        <w:t xml:space="preserve"> </w:t>
      </w:r>
      <w:r>
        <w:rPr>
          <w:sz w:val="24"/>
          <w:szCs w:val="24"/>
        </w:rPr>
        <w:t>ve kterých odpovědích se vyskytují ony zmíněné rozdíly mezi muži a ženami. Více informací poskytne následující tabulka č. 6. Z této tabulky je patrné, že p-</w:t>
      </w:r>
      <w:proofErr w:type="spellStart"/>
      <w:r>
        <w:rPr>
          <w:sz w:val="24"/>
          <w:szCs w:val="24"/>
        </w:rPr>
        <w:t>level</w:t>
      </w:r>
      <w:proofErr w:type="spellEnd"/>
      <w:r>
        <w:rPr>
          <w:sz w:val="24"/>
          <w:szCs w:val="24"/>
        </w:rPr>
        <w:t xml:space="preserve"> je nižší než námi definovaná hladina významnosti u odpovědí „cestuji městskou hromadnou dopravou</w:t>
      </w:r>
      <w:r w:rsidR="00A234D8">
        <w:rPr>
          <w:sz w:val="24"/>
          <w:szCs w:val="24"/>
        </w:rPr>
        <w:t>“ a „individuální dopravou“ (p-</w:t>
      </w:r>
      <w:proofErr w:type="spellStart"/>
      <w:r w:rsidR="00A234D8">
        <w:rPr>
          <w:sz w:val="24"/>
          <w:szCs w:val="24"/>
        </w:rPr>
        <w:t>level</w:t>
      </w:r>
      <w:proofErr w:type="spellEnd"/>
      <w:r w:rsidR="00A234D8">
        <w:rPr>
          <w:sz w:val="24"/>
          <w:szCs w:val="24"/>
        </w:rPr>
        <w:t xml:space="preserve"> 0,042566; 0,038541). Ženy tedy </w:t>
      </w:r>
      <w:r w:rsidR="00932913">
        <w:rPr>
          <w:sz w:val="24"/>
          <w:szCs w:val="24"/>
        </w:rPr>
        <w:t xml:space="preserve">prokazatelně </w:t>
      </w:r>
      <w:r w:rsidR="00A234D8">
        <w:rPr>
          <w:sz w:val="24"/>
          <w:szCs w:val="24"/>
        </w:rPr>
        <w:t xml:space="preserve">více než muži používají k transportu městskou hromadnou dopravu, zatímco muži více než ženy využívají individuální dopravu. </w:t>
      </w:r>
      <w:r>
        <w:rPr>
          <w:sz w:val="24"/>
          <w:szCs w:val="24"/>
        </w:rPr>
        <w:t xml:space="preserve"> </w:t>
      </w:r>
    </w:p>
    <w:p w:rsidR="00A234D8" w:rsidRDefault="00A234D8" w:rsidP="00293429">
      <w:pPr>
        <w:pStyle w:val="Odstavecseseznamem"/>
        <w:spacing w:line="360" w:lineRule="auto"/>
        <w:ind w:left="0"/>
        <w:jc w:val="both"/>
        <w:rPr>
          <w:sz w:val="24"/>
          <w:szCs w:val="24"/>
        </w:rPr>
      </w:pPr>
    </w:p>
    <w:p w:rsidR="00A234D8" w:rsidRDefault="00A234D8" w:rsidP="00293429">
      <w:pPr>
        <w:pStyle w:val="Odstavecseseznamem"/>
        <w:spacing w:line="360" w:lineRule="auto"/>
        <w:ind w:left="0"/>
        <w:jc w:val="both"/>
        <w:rPr>
          <w:sz w:val="24"/>
          <w:szCs w:val="24"/>
        </w:rPr>
      </w:pPr>
      <w:r>
        <w:rPr>
          <w:sz w:val="24"/>
          <w:szCs w:val="24"/>
        </w:rPr>
        <w:t xml:space="preserve">Tab. </w:t>
      </w:r>
      <w:proofErr w:type="gramStart"/>
      <w:r>
        <w:rPr>
          <w:sz w:val="24"/>
          <w:szCs w:val="24"/>
        </w:rPr>
        <w:t>č.</w:t>
      </w:r>
      <w:proofErr w:type="gramEnd"/>
      <w:r w:rsidR="00D60325">
        <w:rPr>
          <w:sz w:val="24"/>
          <w:szCs w:val="24"/>
        </w:rPr>
        <w:t xml:space="preserve"> </w:t>
      </w:r>
      <w:r>
        <w:rPr>
          <w:sz w:val="24"/>
          <w:szCs w:val="24"/>
        </w:rPr>
        <w:t>6  – Podrobné vyhodnocení odpovědí na otázku č. 1 v závislosti na pohlaví respondentů</w:t>
      </w:r>
    </w:p>
    <w:tbl>
      <w:tblPr>
        <w:tblStyle w:val="Mkatabulky"/>
        <w:tblW w:w="0" w:type="auto"/>
        <w:tblLook w:val="04A0" w:firstRow="1" w:lastRow="0" w:firstColumn="1" w:lastColumn="0" w:noHBand="0" w:noVBand="1"/>
      </w:tblPr>
      <w:tblGrid>
        <w:gridCol w:w="1898"/>
        <w:gridCol w:w="1899"/>
        <w:gridCol w:w="1899"/>
        <w:gridCol w:w="1899"/>
        <w:gridCol w:w="1899"/>
      </w:tblGrid>
      <w:tr w:rsidR="00A234D8" w:rsidTr="00A234D8">
        <w:tc>
          <w:tcPr>
            <w:tcW w:w="9494" w:type="dxa"/>
            <w:gridSpan w:val="5"/>
          </w:tcPr>
          <w:p w:rsidR="00A234D8" w:rsidRDefault="00A234D8" w:rsidP="00293429">
            <w:pPr>
              <w:pStyle w:val="Odstavecseseznamem"/>
              <w:spacing w:line="360" w:lineRule="auto"/>
              <w:ind w:left="0"/>
              <w:jc w:val="both"/>
              <w:rPr>
                <w:sz w:val="24"/>
                <w:szCs w:val="24"/>
              </w:rPr>
            </w:pPr>
            <w:r>
              <w:rPr>
                <w:sz w:val="24"/>
                <w:szCs w:val="24"/>
              </w:rPr>
              <w:t xml:space="preserve">MAIN EFFECT: OT_1 (DATA – </w:t>
            </w:r>
            <w:proofErr w:type="gramStart"/>
            <w:r>
              <w:rPr>
                <w:sz w:val="24"/>
                <w:szCs w:val="24"/>
              </w:rPr>
              <w:t>STATISTIKA.STA</w:t>
            </w:r>
            <w:proofErr w:type="gramEnd"/>
            <w:r>
              <w:rPr>
                <w:sz w:val="24"/>
                <w:szCs w:val="24"/>
              </w:rPr>
              <w:t>)</w:t>
            </w:r>
          </w:p>
        </w:tc>
      </w:tr>
      <w:tr w:rsidR="00A234D8" w:rsidTr="00A234D8">
        <w:tc>
          <w:tcPr>
            <w:tcW w:w="1898" w:type="dxa"/>
          </w:tcPr>
          <w:p w:rsidR="00A234D8" w:rsidRDefault="00A234D8" w:rsidP="00293429">
            <w:pPr>
              <w:pStyle w:val="Odstavecseseznamem"/>
              <w:spacing w:line="360" w:lineRule="auto"/>
              <w:ind w:left="0"/>
              <w:jc w:val="both"/>
              <w:rPr>
                <w:sz w:val="24"/>
                <w:szCs w:val="24"/>
              </w:rPr>
            </w:pPr>
            <w:r>
              <w:rPr>
                <w:sz w:val="24"/>
                <w:szCs w:val="24"/>
              </w:rPr>
              <w:t>GENERAL MANOVA</w:t>
            </w:r>
          </w:p>
        </w:tc>
        <w:tc>
          <w:tcPr>
            <w:tcW w:w="7596" w:type="dxa"/>
            <w:gridSpan w:val="4"/>
          </w:tcPr>
          <w:p w:rsidR="00A234D8" w:rsidRDefault="00A234D8" w:rsidP="00293429">
            <w:pPr>
              <w:pStyle w:val="Odstavecseseznamem"/>
              <w:spacing w:line="360" w:lineRule="auto"/>
              <w:ind w:left="0"/>
              <w:jc w:val="both"/>
              <w:rPr>
                <w:sz w:val="24"/>
                <w:szCs w:val="24"/>
              </w:rPr>
            </w:pPr>
            <w:r>
              <w:rPr>
                <w:sz w:val="24"/>
                <w:szCs w:val="24"/>
              </w:rPr>
              <w:t>1-OT1</w:t>
            </w:r>
          </w:p>
        </w:tc>
      </w:tr>
      <w:tr w:rsidR="00A234D8" w:rsidTr="00A234D8">
        <w:tc>
          <w:tcPr>
            <w:tcW w:w="1898" w:type="dxa"/>
          </w:tcPr>
          <w:p w:rsidR="00A234D8" w:rsidRDefault="00A234D8" w:rsidP="00293429">
            <w:pPr>
              <w:pStyle w:val="Odstavecseseznamem"/>
              <w:spacing w:line="360" w:lineRule="auto"/>
              <w:ind w:left="0"/>
              <w:jc w:val="both"/>
              <w:rPr>
                <w:sz w:val="24"/>
                <w:szCs w:val="24"/>
              </w:rPr>
            </w:pPr>
            <w:proofErr w:type="spellStart"/>
            <w:r>
              <w:rPr>
                <w:sz w:val="24"/>
                <w:szCs w:val="24"/>
              </w:rPr>
              <w:t>Dependent</w:t>
            </w:r>
            <w:proofErr w:type="spellEnd"/>
            <w:r>
              <w:rPr>
                <w:sz w:val="24"/>
                <w:szCs w:val="24"/>
              </w:rPr>
              <w:t xml:space="preserve"> </w:t>
            </w:r>
            <w:proofErr w:type="spellStart"/>
            <w:r>
              <w:rPr>
                <w:sz w:val="24"/>
                <w:szCs w:val="24"/>
              </w:rPr>
              <w:t>variable</w:t>
            </w:r>
            <w:proofErr w:type="spellEnd"/>
          </w:p>
        </w:tc>
        <w:tc>
          <w:tcPr>
            <w:tcW w:w="1899" w:type="dxa"/>
          </w:tcPr>
          <w:p w:rsidR="00A234D8" w:rsidRDefault="00A234D8" w:rsidP="00293429">
            <w:pPr>
              <w:pStyle w:val="Odstavecseseznamem"/>
              <w:spacing w:line="360" w:lineRule="auto"/>
              <w:ind w:left="0"/>
              <w:jc w:val="both"/>
              <w:rPr>
                <w:sz w:val="24"/>
                <w:szCs w:val="24"/>
              </w:rPr>
            </w:pPr>
            <w:proofErr w:type="spellStart"/>
            <w:r>
              <w:rPr>
                <w:sz w:val="24"/>
                <w:szCs w:val="24"/>
              </w:rPr>
              <w:t>Mean</w:t>
            </w:r>
            <w:proofErr w:type="spellEnd"/>
            <w:r>
              <w:rPr>
                <w:sz w:val="24"/>
                <w:szCs w:val="24"/>
              </w:rPr>
              <w:t xml:space="preserve"> </w:t>
            </w:r>
            <w:proofErr w:type="spellStart"/>
            <w:r>
              <w:rPr>
                <w:sz w:val="24"/>
                <w:szCs w:val="24"/>
              </w:rPr>
              <w:t>sqr</w:t>
            </w:r>
            <w:proofErr w:type="spellEnd"/>
            <w:r>
              <w:rPr>
                <w:sz w:val="24"/>
                <w:szCs w:val="24"/>
              </w:rPr>
              <w:t xml:space="preserve"> </w:t>
            </w:r>
            <w:proofErr w:type="spellStart"/>
            <w:r>
              <w:rPr>
                <w:sz w:val="24"/>
                <w:szCs w:val="24"/>
              </w:rPr>
              <w:t>Effect</w:t>
            </w:r>
            <w:proofErr w:type="spellEnd"/>
          </w:p>
        </w:tc>
        <w:tc>
          <w:tcPr>
            <w:tcW w:w="1899" w:type="dxa"/>
          </w:tcPr>
          <w:p w:rsidR="00A234D8" w:rsidRDefault="00A234D8" w:rsidP="00293429">
            <w:pPr>
              <w:pStyle w:val="Odstavecseseznamem"/>
              <w:spacing w:line="360" w:lineRule="auto"/>
              <w:ind w:left="0"/>
              <w:jc w:val="both"/>
              <w:rPr>
                <w:sz w:val="24"/>
                <w:szCs w:val="24"/>
              </w:rPr>
            </w:pPr>
            <w:proofErr w:type="spellStart"/>
            <w:r>
              <w:rPr>
                <w:sz w:val="24"/>
                <w:szCs w:val="24"/>
              </w:rPr>
              <w:t>Mean</w:t>
            </w:r>
            <w:proofErr w:type="spellEnd"/>
            <w:r>
              <w:rPr>
                <w:sz w:val="24"/>
                <w:szCs w:val="24"/>
              </w:rPr>
              <w:t xml:space="preserve"> </w:t>
            </w:r>
            <w:proofErr w:type="spellStart"/>
            <w:r>
              <w:rPr>
                <w:sz w:val="24"/>
                <w:szCs w:val="24"/>
              </w:rPr>
              <w:t>sqr</w:t>
            </w:r>
            <w:proofErr w:type="spellEnd"/>
            <w:r>
              <w:rPr>
                <w:sz w:val="24"/>
                <w:szCs w:val="24"/>
              </w:rPr>
              <w:t xml:space="preserve"> </w:t>
            </w:r>
            <w:proofErr w:type="spellStart"/>
            <w:r>
              <w:rPr>
                <w:sz w:val="24"/>
                <w:szCs w:val="24"/>
              </w:rPr>
              <w:t>Error</w:t>
            </w:r>
            <w:proofErr w:type="spellEnd"/>
          </w:p>
        </w:tc>
        <w:tc>
          <w:tcPr>
            <w:tcW w:w="1899" w:type="dxa"/>
          </w:tcPr>
          <w:p w:rsidR="00A234D8" w:rsidRDefault="00A234D8" w:rsidP="00293429">
            <w:pPr>
              <w:pStyle w:val="Odstavecseseznamem"/>
              <w:spacing w:line="360" w:lineRule="auto"/>
              <w:ind w:left="0"/>
              <w:jc w:val="both"/>
              <w:rPr>
                <w:sz w:val="24"/>
                <w:szCs w:val="24"/>
              </w:rPr>
            </w:pPr>
            <w:proofErr w:type="gramStart"/>
            <w:r>
              <w:rPr>
                <w:sz w:val="24"/>
                <w:szCs w:val="24"/>
              </w:rPr>
              <w:t>F(df1</w:t>
            </w:r>
            <w:proofErr w:type="gramEnd"/>
            <w:r>
              <w:rPr>
                <w:sz w:val="24"/>
                <w:szCs w:val="24"/>
              </w:rPr>
              <w:t>,2)</w:t>
            </w:r>
          </w:p>
        </w:tc>
        <w:tc>
          <w:tcPr>
            <w:tcW w:w="1899" w:type="dxa"/>
          </w:tcPr>
          <w:p w:rsidR="00A234D8" w:rsidRDefault="00A234D8" w:rsidP="00293429">
            <w:pPr>
              <w:pStyle w:val="Odstavecseseznamem"/>
              <w:spacing w:line="360" w:lineRule="auto"/>
              <w:ind w:left="0"/>
              <w:jc w:val="both"/>
              <w:rPr>
                <w:sz w:val="24"/>
                <w:szCs w:val="24"/>
              </w:rPr>
            </w:pPr>
            <w:r>
              <w:rPr>
                <w:sz w:val="24"/>
                <w:szCs w:val="24"/>
              </w:rPr>
              <w:t>p-</w:t>
            </w:r>
            <w:proofErr w:type="spellStart"/>
            <w:r>
              <w:rPr>
                <w:sz w:val="24"/>
                <w:szCs w:val="24"/>
              </w:rPr>
              <w:t>level</w:t>
            </w:r>
            <w:proofErr w:type="spellEnd"/>
          </w:p>
        </w:tc>
      </w:tr>
      <w:tr w:rsidR="00A234D8" w:rsidTr="00A234D8">
        <w:tc>
          <w:tcPr>
            <w:tcW w:w="1898" w:type="dxa"/>
          </w:tcPr>
          <w:p w:rsidR="00A234D8" w:rsidRDefault="00A234D8" w:rsidP="00293429">
            <w:pPr>
              <w:pStyle w:val="Odstavecseseznamem"/>
              <w:spacing w:line="360" w:lineRule="auto"/>
              <w:ind w:left="0"/>
              <w:jc w:val="both"/>
              <w:rPr>
                <w:sz w:val="24"/>
                <w:szCs w:val="24"/>
              </w:rPr>
            </w:pPr>
            <w:r>
              <w:rPr>
                <w:sz w:val="24"/>
                <w:szCs w:val="24"/>
              </w:rPr>
              <w:t>OT1_1</w:t>
            </w:r>
          </w:p>
        </w:tc>
        <w:tc>
          <w:tcPr>
            <w:tcW w:w="1899" w:type="dxa"/>
          </w:tcPr>
          <w:p w:rsidR="00A234D8" w:rsidRDefault="00A234D8" w:rsidP="00293429">
            <w:pPr>
              <w:pStyle w:val="Odstavecseseznamem"/>
              <w:spacing w:line="360" w:lineRule="auto"/>
              <w:ind w:left="0"/>
              <w:jc w:val="both"/>
              <w:rPr>
                <w:sz w:val="24"/>
                <w:szCs w:val="24"/>
              </w:rPr>
            </w:pPr>
            <w:r>
              <w:rPr>
                <w:sz w:val="24"/>
                <w:szCs w:val="24"/>
              </w:rPr>
              <w:t>5927,217</w:t>
            </w:r>
          </w:p>
        </w:tc>
        <w:tc>
          <w:tcPr>
            <w:tcW w:w="1899" w:type="dxa"/>
          </w:tcPr>
          <w:p w:rsidR="00A234D8" w:rsidRDefault="00A234D8" w:rsidP="00293429">
            <w:pPr>
              <w:pStyle w:val="Odstavecseseznamem"/>
              <w:spacing w:line="360" w:lineRule="auto"/>
              <w:ind w:left="0"/>
              <w:jc w:val="both"/>
              <w:rPr>
                <w:sz w:val="24"/>
                <w:szCs w:val="24"/>
              </w:rPr>
            </w:pPr>
            <w:r>
              <w:rPr>
                <w:sz w:val="24"/>
                <w:szCs w:val="24"/>
              </w:rPr>
              <w:t>1590,122</w:t>
            </w:r>
          </w:p>
        </w:tc>
        <w:tc>
          <w:tcPr>
            <w:tcW w:w="1899" w:type="dxa"/>
          </w:tcPr>
          <w:p w:rsidR="00A234D8" w:rsidRDefault="00A234D8" w:rsidP="00293429">
            <w:pPr>
              <w:pStyle w:val="Odstavecseseznamem"/>
              <w:spacing w:line="360" w:lineRule="auto"/>
              <w:ind w:left="0"/>
              <w:jc w:val="both"/>
              <w:rPr>
                <w:sz w:val="24"/>
                <w:szCs w:val="24"/>
              </w:rPr>
            </w:pPr>
            <w:r>
              <w:rPr>
                <w:sz w:val="24"/>
                <w:szCs w:val="24"/>
              </w:rPr>
              <w:t>2,259826</w:t>
            </w:r>
          </w:p>
        </w:tc>
        <w:tc>
          <w:tcPr>
            <w:tcW w:w="1899" w:type="dxa"/>
          </w:tcPr>
          <w:p w:rsidR="00A234D8" w:rsidRDefault="00A234D8" w:rsidP="00293429">
            <w:pPr>
              <w:pStyle w:val="Odstavecseseznamem"/>
              <w:spacing w:line="360" w:lineRule="auto"/>
              <w:ind w:left="0"/>
              <w:jc w:val="both"/>
              <w:rPr>
                <w:sz w:val="24"/>
                <w:szCs w:val="24"/>
              </w:rPr>
            </w:pPr>
            <w:r>
              <w:rPr>
                <w:sz w:val="24"/>
                <w:szCs w:val="24"/>
              </w:rPr>
              <w:t>0,042566</w:t>
            </w:r>
          </w:p>
        </w:tc>
      </w:tr>
      <w:tr w:rsidR="00A234D8" w:rsidTr="00A234D8">
        <w:tc>
          <w:tcPr>
            <w:tcW w:w="1898" w:type="dxa"/>
          </w:tcPr>
          <w:p w:rsidR="00A234D8" w:rsidRDefault="00A234D8" w:rsidP="00293429">
            <w:pPr>
              <w:pStyle w:val="Odstavecseseznamem"/>
              <w:spacing w:line="360" w:lineRule="auto"/>
              <w:ind w:left="0"/>
              <w:jc w:val="both"/>
              <w:rPr>
                <w:sz w:val="24"/>
                <w:szCs w:val="24"/>
              </w:rPr>
            </w:pPr>
            <w:r>
              <w:rPr>
                <w:sz w:val="24"/>
                <w:szCs w:val="24"/>
              </w:rPr>
              <w:t>OT1_2</w:t>
            </w:r>
          </w:p>
        </w:tc>
        <w:tc>
          <w:tcPr>
            <w:tcW w:w="1899" w:type="dxa"/>
          </w:tcPr>
          <w:p w:rsidR="00A234D8" w:rsidRDefault="00A234D8" w:rsidP="00293429">
            <w:pPr>
              <w:pStyle w:val="Odstavecseseznamem"/>
              <w:spacing w:line="360" w:lineRule="auto"/>
              <w:ind w:left="0"/>
              <w:jc w:val="both"/>
              <w:rPr>
                <w:sz w:val="24"/>
                <w:szCs w:val="24"/>
              </w:rPr>
            </w:pPr>
            <w:r>
              <w:rPr>
                <w:sz w:val="24"/>
                <w:szCs w:val="24"/>
              </w:rPr>
              <w:t>1936,595</w:t>
            </w:r>
          </w:p>
        </w:tc>
        <w:tc>
          <w:tcPr>
            <w:tcW w:w="1899" w:type="dxa"/>
          </w:tcPr>
          <w:p w:rsidR="00A234D8" w:rsidRDefault="00A234D8" w:rsidP="00293429">
            <w:pPr>
              <w:pStyle w:val="Odstavecseseznamem"/>
              <w:spacing w:line="360" w:lineRule="auto"/>
              <w:ind w:left="0"/>
              <w:jc w:val="both"/>
              <w:rPr>
                <w:sz w:val="24"/>
                <w:szCs w:val="24"/>
              </w:rPr>
            </w:pPr>
            <w:r>
              <w:rPr>
                <w:sz w:val="24"/>
                <w:szCs w:val="24"/>
              </w:rPr>
              <w:t>987,356</w:t>
            </w:r>
          </w:p>
        </w:tc>
        <w:tc>
          <w:tcPr>
            <w:tcW w:w="1899" w:type="dxa"/>
          </w:tcPr>
          <w:p w:rsidR="00A234D8" w:rsidRDefault="00A234D8" w:rsidP="00293429">
            <w:pPr>
              <w:pStyle w:val="Odstavecseseznamem"/>
              <w:spacing w:line="360" w:lineRule="auto"/>
              <w:ind w:left="0"/>
              <w:jc w:val="both"/>
              <w:rPr>
                <w:sz w:val="24"/>
                <w:szCs w:val="24"/>
              </w:rPr>
            </w:pPr>
            <w:r>
              <w:rPr>
                <w:sz w:val="24"/>
                <w:szCs w:val="24"/>
              </w:rPr>
              <w:t>1,758411</w:t>
            </w:r>
          </w:p>
        </w:tc>
        <w:tc>
          <w:tcPr>
            <w:tcW w:w="1899" w:type="dxa"/>
          </w:tcPr>
          <w:p w:rsidR="00A234D8" w:rsidRDefault="00A234D8" w:rsidP="00293429">
            <w:pPr>
              <w:pStyle w:val="Odstavecseseznamem"/>
              <w:spacing w:line="360" w:lineRule="auto"/>
              <w:ind w:left="0"/>
              <w:jc w:val="both"/>
              <w:rPr>
                <w:sz w:val="24"/>
                <w:szCs w:val="24"/>
              </w:rPr>
            </w:pPr>
            <w:r>
              <w:rPr>
                <w:sz w:val="24"/>
                <w:szCs w:val="24"/>
              </w:rPr>
              <w:t>0,189304</w:t>
            </w:r>
          </w:p>
        </w:tc>
      </w:tr>
      <w:tr w:rsidR="00A234D8" w:rsidTr="00A234D8">
        <w:tc>
          <w:tcPr>
            <w:tcW w:w="1898" w:type="dxa"/>
          </w:tcPr>
          <w:p w:rsidR="00A234D8" w:rsidRDefault="00A234D8" w:rsidP="00293429">
            <w:pPr>
              <w:pStyle w:val="Odstavecseseznamem"/>
              <w:spacing w:line="360" w:lineRule="auto"/>
              <w:ind w:left="0"/>
              <w:jc w:val="both"/>
              <w:rPr>
                <w:sz w:val="24"/>
                <w:szCs w:val="24"/>
              </w:rPr>
            </w:pPr>
            <w:r>
              <w:rPr>
                <w:sz w:val="24"/>
                <w:szCs w:val="24"/>
              </w:rPr>
              <w:t>OT1_3</w:t>
            </w:r>
          </w:p>
        </w:tc>
        <w:tc>
          <w:tcPr>
            <w:tcW w:w="1899" w:type="dxa"/>
          </w:tcPr>
          <w:p w:rsidR="00A234D8" w:rsidRDefault="00A234D8" w:rsidP="00293429">
            <w:pPr>
              <w:pStyle w:val="Odstavecseseznamem"/>
              <w:spacing w:line="360" w:lineRule="auto"/>
              <w:ind w:left="0"/>
              <w:jc w:val="both"/>
              <w:rPr>
                <w:sz w:val="24"/>
                <w:szCs w:val="24"/>
              </w:rPr>
            </w:pPr>
            <w:r>
              <w:rPr>
                <w:sz w:val="24"/>
                <w:szCs w:val="24"/>
              </w:rPr>
              <w:t>5394,958</w:t>
            </w:r>
          </w:p>
        </w:tc>
        <w:tc>
          <w:tcPr>
            <w:tcW w:w="1899" w:type="dxa"/>
          </w:tcPr>
          <w:p w:rsidR="00A234D8" w:rsidRDefault="00A234D8" w:rsidP="00293429">
            <w:pPr>
              <w:pStyle w:val="Odstavecseseznamem"/>
              <w:spacing w:line="360" w:lineRule="auto"/>
              <w:ind w:left="0"/>
              <w:jc w:val="both"/>
              <w:rPr>
                <w:sz w:val="24"/>
                <w:szCs w:val="24"/>
              </w:rPr>
            </w:pPr>
            <w:r>
              <w:rPr>
                <w:sz w:val="24"/>
                <w:szCs w:val="24"/>
              </w:rPr>
              <w:t>1632,297</w:t>
            </w:r>
          </w:p>
        </w:tc>
        <w:tc>
          <w:tcPr>
            <w:tcW w:w="1899" w:type="dxa"/>
          </w:tcPr>
          <w:p w:rsidR="00A234D8" w:rsidRDefault="00A234D8" w:rsidP="00293429">
            <w:pPr>
              <w:pStyle w:val="Odstavecseseznamem"/>
              <w:spacing w:line="360" w:lineRule="auto"/>
              <w:ind w:left="0"/>
              <w:jc w:val="both"/>
              <w:rPr>
                <w:sz w:val="24"/>
                <w:szCs w:val="24"/>
              </w:rPr>
            </w:pPr>
            <w:r>
              <w:rPr>
                <w:sz w:val="24"/>
                <w:szCs w:val="24"/>
              </w:rPr>
              <w:t>2,789621</w:t>
            </w:r>
          </w:p>
        </w:tc>
        <w:tc>
          <w:tcPr>
            <w:tcW w:w="1899" w:type="dxa"/>
          </w:tcPr>
          <w:p w:rsidR="00A234D8" w:rsidRDefault="00A234D8" w:rsidP="00293429">
            <w:pPr>
              <w:pStyle w:val="Odstavecseseznamem"/>
              <w:spacing w:line="360" w:lineRule="auto"/>
              <w:ind w:left="0"/>
              <w:jc w:val="both"/>
              <w:rPr>
                <w:sz w:val="24"/>
                <w:szCs w:val="24"/>
              </w:rPr>
            </w:pPr>
            <w:r>
              <w:rPr>
                <w:sz w:val="24"/>
                <w:szCs w:val="24"/>
              </w:rPr>
              <w:t>0,038541</w:t>
            </w:r>
          </w:p>
        </w:tc>
      </w:tr>
    </w:tbl>
    <w:p w:rsidR="00D60325" w:rsidRDefault="00D60325" w:rsidP="00D60325">
      <w:pPr>
        <w:pStyle w:val="Odstavecseseznamem"/>
        <w:spacing w:line="360" w:lineRule="auto"/>
        <w:ind w:left="0"/>
        <w:jc w:val="both"/>
        <w:rPr>
          <w:sz w:val="24"/>
          <w:szCs w:val="24"/>
        </w:rPr>
      </w:pPr>
      <w:r>
        <w:rPr>
          <w:sz w:val="24"/>
          <w:szCs w:val="24"/>
        </w:rPr>
        <w:t xml:space="preserve">  Zdroj: vlastní výpočty</w:t>
      </w:r>
    </w:p>
    <w:p w:rsidR="00D60325" w:rsidRDefault="00D60325" w:rsidP="00293429">
      <w:pPr>
        <w:pStyle w:val="Odstavecseseznamem"/>
        <w:spacing w:line="360" w:lineRule="auto"/>
        <w:ind w:left="0"/>
        <w:jc w:val="both"/>
        <w:rPr>
          <w:sz w:val="24"/>
          <w:szCs w:val="24"/>
        </w:rPr>
      </w:pPr>
    </w:p>
    <w:p w:rsidR="002A4752" w:rsidRDefault="00D60325" w:rsidP="00293429">
      <w:pPr>
        <w:pStyle w:val="Odstavecseseznamem"/>
        <w:spacing w:line="360" w:lineRule="auto"/>
        <w:ind w:left="0"/>
        <w:jc w:val="both"/>
        <w:rPr>
          <w:sz w:val="24"/>
          <w:szCs w:val="24"/>
        </w:rPr>
      </w:pPr>
      <w:r w:rsidRPr="00D60325">
        <w:rPr>
          <w:sz w:val="24"/>
          <w:szCs w:val="24"/>
        </w:rPr>
        <w:t xml:space="preserve">Pokud si uděláme stejné vyhodnocení </w:t>
      </w:r>
      <w:r>
        <w:rPr>
          <w:sz w:val="24"/>
          <w:szCs w:val="24"/>
        </w:rPr>
        <w:t>u stejné otázky</w:t>
      </w:r>
      <w:r w:rsidR="00621383">
        <w:rPr>
          <w:sz w:val="24"/>
          <w:szCs w:val="24"/>
        </w:rPr>
        <w:t>,</w:t>
      </w:r>
      <w:r>
        <w:rPr>
          <w:sz w:val="24"/>
          <w:szCs w:val="24"/>
        </w:rPr>
        <w:t xml:space="preserve"> ale z poh</w:t>
      </w:r>
      <w:r w:rsidR="00621383">
        <w:rPr>
          <w:sz w:val="24"/>
          <w:szCs w:val="24"/>
        </w:rPr>
        <w:t>ledu stáří respondentů, kdy byli</w:t>
      </w:r>
      <w:r>
        <w:rPr>
          <w:sz w:val="24"/>
          <w:szCs w:val="24"/>
        </w:rPr>
        <w:t xml:space="preserve"> respondenti subjektivně rozděleni do čtyř kategorií – žákovský a studentský věk, věk do </w:t>
      </w:r>
      <w:proofErr w:type="gramStart"/>
      <w:r>
        <w:rPr>
          <w:sz w:val="24"/>
          <w:szCs w:val="24"/>
        </w:rPr>
        <w:t>40-ti</w:t>
      </w:r>
      <w:proofErr w:type="gramEnd"/>
      <w:r>
        <w:rPr>
          <w:sz w:val="24"/>
          <w:szCs w:val="24"/>
        </w:rPr>
        <w:t xml:space="preserve"> let, nad 40 let a důchodový věk. V tomto případě tazatel odhadoval věk respondenta, jedná se </w:t>
      </w:r>
      <w:r>
        <w:rPr>
          <w:sz w:val="24"/>
          <w:szCs w:val="24"/>
        </w:rPr>
        <w:lastRenderedPageBreak/>
        <w:t>tedy o subjektivní posouzení, které nemá zcela vypovídací schopnost. Pře</w:t>
      </w:r>
      <w:r w:rsidR="00621383">
        <w:rPr>
          <w:sz w:val="24"/>
          <w:szCs w:val="24"/>
        </w:rPr>
        <w:t xml:space="preserve">sto jsem se rozhodl </w:t>
      </w:r>
      <w:proofErr w:type="gramStart"/>
      <w:r w:rsidR="00621383">
        <w:rPr>
          <w:sz w:val="24"/>
          <w:szCs w:val="24"/>
        </w:rPr>
        <w:t xml:space="preserve">vyhodnotit </w:t>
      </w:r>
      <w:r>
        <w:rPr>
          <w:sz w:val="24"/>
          <w:szCs w:val="24"/>
        </w:rPr>
        <w:t xml:space="preserve"> rozdíly</w:t>
      </w:r>
      <w:proofErr w:type="gramEnd"/>
      <w:r>
        <w:rPr>
          <w:sz w:val="24"/>
          <w:szCs w:val="24"/>
        </w:rPr>
        <w:t xml:space="preserve"> využívání MHD i z tohoto pohledu. Z tabulky číslo 7 je patrné, že ukazatel p-</w:t>
      </w:r>
      <w:proofErr w:type="spellStart"/>
      <w:r>
        <w:rPr>
          <w:sz w:val="24"/>
          <w:szCs w:val="24"/>
        </w:rPr>
        <w:t>level</w:t>
      </w:r>
      <w:proofErr w:type="spellEnd"/>
      <w:r>
        <w:rPr>
          <w:sz w:val="24"/>
          <w:szCs w:val="24"/>
        </w:rPr>
        <w:t xml:space="preserve"> je vyšší než hladina významnosti (p-</w:t>
      </w:r>
      <w:proofErr w:type="spellStart"/>
      <w:r>
        <w:rPr>
          <w:sz w:val="24"/>
          <w:szCs w:val="24"/>
        </w:rPr>
        <w:t>level</w:t>
      </w:r>
      <w:proofErr w:type="spellEnd"/>
      <w:r>
        <w:rPr>
          <w:sz w:val="24"/>
          <w:szCs w:val="24"/>
        </w:rPr>
        <w:t xml:space="preserve"> = 0,589411) a tudíž se neprokázaly rozdíly v závislosti na věku respondentů. Jinak řečeno, neprokázalo se, že některá věková skupina využívá městskou hromadnou dopravu více než skupina jiná. </w:t>
      </w:r>
    </w:p>
    <w:p w:rsidR="00D60325" w:rsidRDefault="00D60325" w:rsidP="00293429">
      <w:pPr>
        <w:pStyle w:val="Odstavecseseznamem"/>
        <w:spacing w:line="360" w:lineRule="auto"/>
        <w:ind w:left="0"/>
        <w:jc w:val="both"/>
        <w:rPr>
          <w:sz w:val="24"/>
          <w:szCs w:val="24"/>
        </w:rPr>
      </w:pPr>
    </w:p>
    <w:p w:rsidR="00D60325" w:rsidRDefault="00D60325" w:rsidP="00D60325">
      <w:pPr>
        <w:pStyle w:val="Odstavecseseznamem"/>
        <w:spacing w:line="360" w:lineRule="auto"/>
        <w:ind w:left="0"/>
        <w:jc w:val="both"/>
        <w:rPr>
          <w:sz w:val="24"/>
          <w:szCs w:val="24"/>
        </w:rPr>
      </w:pPr>
      <w:proofErr w:type="gramStart"/>
      <w:r>
        <w:rPr>
          <w:sz w:val="24"/>
          <w:szCs w:val="24"/>
        </w:rPr>
        <w:t>Tab</w:t>
      </w:r>
      <w:proofErr w:type="gramEnd"/>
      <w:r>
        <w:rPr>
          <w:sz w:val="24"/>
          <w:szCs w:val="24"/>
        </w:rPr>
        <w:t>.</w:t>
      </w:r>
      <w:proofErr w:type="gramStart"/>
      <w:r>
        <w:rPr>
          <w:sz w:val="24"/>
          <w:szCs w:val="24"/>
        </w:rPr>
        <w:t>č.</w:t>
      </w:r>
      <w:proofErr w:type="gramEnd"/>
      <w:r>
        <w:rPr>
          <w:sz w:val="24"/>
          <w:szCs w:val="24"/>
        </w:rPr>
        <w:t>7 – Vyhodnocení odpovědí respondentů na otázku č. 1 v závislosti na věku respondentů</w:t>
      </w:r>
    </w:p>
    <w:tbl>
      <w:tblPr>
        <w:tblStyle w:val="Mkatabulky"/>
        <w:tblW w:w="0" w:type="auto"/>
        <w:tblLook w:val="04A0" w:firstRow="1" w:lastRow="0" w:firstColumn="1" w:lastColumn="0" w:noHBand="0" w:noVBand="1"/>
      </w:tblPr>
      <w:tblGrid>
        <w:gridCol w:w="1526"/>
        <w:gridCol w:w="1559"/>
        <w:gridCol w:w="1701"/>
        <w:gridCol w:w="1418"/>
        <w:gridCol w:w="1417"/>
        <w:gridCol w:w="1873"/>
      </w:tblGrid>
      <w:tr w:rsidR="00D60325" w:rsidTr="00FF125A">
        <w:tc>
          <w:tcPr>
            <w:tcW w:w="9494" w:type="dxa"/>
            <w:gridSpan w:val="6"/>
          </w:tcPr>
          <w:p w:rsidR="00D60325" w:rsidRDefault="00D60325" w:rsidP="00FF125A">
            <w:pPr>
              <w:pStyle w:val="Odstavecseseznamem"/>
              <w:spacing w:line="360" w:lineRule="auto"/>
              <w:ind w:left="0"/>
              <w:jc w:val="both"/>
              <w:rPr>
                <w:sz w:val="24"/>
                <w:szCs w:val="24"/>
              </w:rPr>
            </w:pPr>
            <w:r>
              <w:rPr>
                <w:sz w:val="24"/>
                <w:szCs w:val="24"/>
              </w:rPr>
              <w:t xml:space="preserve">SUMMARY OF ALL EFFECTS; DESIGN: (DATA – </w:t>
            </w:r>
            <w:proofErr w:type="gramStart"/>
            <w:r>
              <w:rPr>
                <w:sz w:val="24"/>
                <w:szCs w:val="24"/>
              </w:rPr>
              <w:t>STATISTIKA.STA</w:t>
            </w:r>
            <w:proofErr w:type="gramEnd"/>
            <w:r>
              <w:rPr>
                <w:sz w:val="24"/>
                <w:szCs w:val="24"/>
              </w:rPr>
              <w:t>)</w:t>
            </w:r>
          </w:p>
        </w:tc>
      </w:tr>
      <w:tr w:rsidR="00D60325" w:rsidTr="00FF125A">
        <w:tc>
          <w:tcPr>
            <w:tcW w:w="9494" w:type="dxa"/>
            <w:gridSpan w:val="6"/>
          </w:tcPr>
          <w:p w:rsidR="00D60325" w:rsidRDefault="00D60325" w:rsidP="00FF125A">
            <w:pPr>
              <w:pStyle w:val="Odstavecseseznamem"/>
              <w:spacing w:line="360" w:lineRule="auto"/>
              <w:ind w:left="0"/>
              <w:jc w:val="both"/>
              <w:rPr>
                <w:sz w:val="24"/>
                <w:szCs w:val="24"/>
              </w:rPr>
            </w:pPr>
            <w:r>
              <w:rPr>
                <w:sz w:val="24"/>
                <w:szCs w:val="24"/>
              </w:rPr>
              <w:t>1-OT_2</w:t>
            </w:r>
          </w:p>
        </w:tc>
      </w:tr>
      <w:tr w:rsidR="00D60325" w:rsidTr="00FF125A">
        <w:tc>
          <w:tcPr>
            <w:tcW w:w="1526" w:type="dxa"/>
          </w:tcPr>
          <w:p w:rsidR="00D60325" w:rsidRDefault="00D60325" w:rsidP="00FF125A">
            <w:pPr>
              <w:pStyle w:val="Odstavecseseznamem"/>
              <w:spacing w:line="360" w:lineRule="auto"/>
              <w:ind w:left="0"/>
              <w:jc w:val="both"/>
              <w:rPr>
                <w:sz w:val="24"/>
                <w:szCs w:val="24"/>
              </w:rPr>
            </w:pPr>
            <w:proofErr w:type="spellStart"/>
            <w:r>
              <w:rPr>
                <w:sz w:val="24"/>
                <w:szCs w:val="24"/>
              </w:rPr>
              <w:t>Effect</w:t>
            </w:r>
            <w:proofErr w:type="spellEnd"/>
          </w:p>
        </w:tc>
        <w:tc>
          <w:tcPr>
            <w:tcW w:w="1559" w:type="dxa"/>
          </w:tcPr>
          <w:p w:rsidR="00D60325" w:rsidRDefault="00D60325" w:rsidP="00FF125A">
            <w:pPr>
              <w:pStyle w:val="Odstavecseseznamem"/>
              <w:spacing w:line="360" w:lineRule="auto"/>
              <w:ind w:left="0"/>
              <w:jc w:val="both"/>
              <w:rPr>
                <w:sz w:val="24"/>
                <w:szCs w:val="24"/>
              </w:rPr>
            </w:pPr>
            <w:proofErr w:type="spellStart"/>
            <w:r>
              <w:rPr>
                <w:sz w:val="24"/>
                <w:szCs w:val="24"/>
              </w:rPr>
              <w:t>Wil.Lamb</w:t>
            </w:r>
            <w:proofErr w:type="spellEnd"/>
            <w:r>
              <w:rPr>
                <w:sz w:val="24"/>
                <w:szCs w:val="24"/>
              </w:rPr>
              <w:t>.</w:t>
            </w:r>
          </w:p>
        </w:tc>
        <w:tc>
          <w:tcPr>
            <w:tcW w:w="1701" w:type="dxa"/>
          </w:tcPr>
          <w:p w:rsidR="00D60325" w:rsidRDefault="00D60325" w:rsidP="00FF125A">
            <w:pPr>
              <w:pStyle w:val="Odstavecseseznamem"/>
              <w:spacing w:line="360" w:lineRule="auto"/>
              <w:ind w:left="0"/>
              <w:jc w:val="both"/>
              <w:rPr>
                <w:sz w:val="24"/>
                <w:szCs w:val="24"/>
              </w:rPr>
            </w:pPr>
            <w:proofErr w:type="spellStart"/>
            <w:r>
              <w:rPr>
                <w:sz w:val="24"/>
                <w:szCs w:val="24"/>
              </w:rPr>
              <w:t>Raoś</w:t>
            </w:r>
            <w:proofErr w:type="spellEnd"/>
            <w:r>
              <w:rPr>
                <w:sz w:val="24"/>
                <w:szCs w:val="24"/>
              </w:rPr>
              <w:t xml:space="preserve"> R</w:t>
            </w:r>
          </w:p>
        </w:tc>
        <w:tc>
          <w:tcPr>
            <w:tcW w:w="1418" w:type="dxa"/>
          </w:tcPr>
          <w:p w:rsidR="00D60325" w:rsidRDefault="00D60325" w:rsidP="00FF125A">
            <w:pPr>
              <w:pStyle w:val="Odstavecseseznamem"/>
              <w:spacing w:line="360" w:lineRule="auto"/>
              <w:ind w:left="0"/>
              <w:jc w:val="both"/>
              <w:rPr>
                <w:sz w:val="24"/>
                <w:szCs w:val="24"/>
              </w:rPr>
            </w:pPr>
            <w:proofErr w:type="spellStart"/>
            <w:r>
              <w:rPr>
                <w:sz w:val="24"/>
                <w:szCs w:val="24"/>
              </w:rPr>
              <w:t>Df</w:t>
            </w:r>
            <w:proofErr w:type="spellEnd"/>
            <w:r>
              <w:rPr>
                <w:sz w:val="24"/>
                <w:szCs w:val="24"/>
              </w:rPr>
              <w:t xml:space="preserve"> 1</w:t>
            </w:r>
          </w:p>
        </w:tc>
        <w:tc>
          <w:tcPr>
            <w:tcW w:w="1417" w:type="dxa"/>
          </w:tcPr>
          <w:p w:rsidR="00D60325" w:rsidRDefault="00D60325" w:rsidP="00FF125A">
            <w:pPr>
              <w:pStyle w:val="Odstavecseseznamem"/>
              <w:spacing w:line="360" w:lineRule="auto"/>
              <w:ind w:left="0"/>
              <w:jc w:val="both"/>
              <w:rPr>
                <w:sz w:val="24"/>
                <w:szCs w:val="24"/>
              </w:rPr>
            </w:pPr>
            <w:proofErr w:type="spellStart"/>
            <w:r>
              <w:rPr>
                <w:sz w:val="24"/>
                <w:szCs w:val="24"/>
              </w:rPr>
              <w:t>Df</w:t>
            </w:r>
            <w:proofErr w:type="spellEnd"/>
            <w:r>
              <w:rPr>
                <w:sz w:val="24"/>
                <w:szCs w:val="24"/>
              </w:rPr>
              <w:t xml:space="preserve"> 2</w:t>
            </w:r>
          </w:p>
        </w:tc>
        <w:tc>
          <w:tcPr>
            <w:tcW w:w="1873" w:type="dxa"/>
          </w:tcPr>
          <w:p w:rsidR="00D60325" w:rsidRDefault="00D60325" w:rsidP="00FF125A">
            <w:pPr>
              <w:pStyle w:val="Odstavecseseznamem"/>
              <w:spacing w:line="360" w:lineRule="auto"/>
              <w:ind w:left="0"/>
              <w:jc w:val="both"/>
              <w:rPr>
                <w:sz w:val="24"/>
                <w:szCs w:val="24"/>
              </w:rPr>
            </w:pPr>
            <w:r>
              <w:rPr>
                <w:sz w:val="24"/>
                <w:szCs w:val="24"/>
              </w:rPr>
              <w:t>p-</w:t>
            </w:r>
            <w:proofErr w:type="spellStart"/>
            <w:r>
              <w:rPr>
                <w:sz w:val="24"/>
                <w:szCs w:val="24"/>
              </w:rPr>
              <w:t>level</w:t>
            </w:r>
            <w:proofErr w:type="spellEnd"/>
          </w:p>
        </w:tc>
      </w:tr>
      <w:tr w:rsidR="00D60325" w:rsidTr="00FF125A">
        <w:tc>
          <w:tcPr>
            <w:tcW w:w="1526" w:type="dxa"/>
          </w:tcPr>
          <w:p w:rsidR="00D60325" w:rsidRDefault="00D60325" w:rsidP="00FF125A">
            <w:pPr>
              <w:pStyle w:val="Odstavecseseznamem"/>
              <w:spacing w:line="360" w:lineRule="auto"/>
              <w:ind w:left="0"/>
              <w:jc w:val="both"/>
              <w:rPr>
                <w:sz w:val="24"/>
                <w:szCs w:val="24"/>
              </w:rPr>
            </w:pPr>
            <w:r>
              <w:rPr>
                <w:sz w:val="24"/>
                <w:szCs w:val="24"/>
              </w:rPr>
              <w:t>1</w:t>
            </w:r>
          </w:p>
        </w:tc>
        <w:tc>
          <w:tcPr>
            <w:tcW w:w="1559" w:type="dxa"/>
          </w:tcPr>
          <w:p w:rsidR="00D60325" w:rsidRDefault="00D60325" w:rsidP="00FF125A">
            <w:pPr>
              <w:pStyle w:val="Odstavecseseznamem"/>
              <w:spacing w:line="360" w:lineRule="auto"/>
              <w:ind w:left="0"/>
              <w:jc w:val="both"/>
              <w:rPr>
                <w:sz w:val="24"/>
                <w:szCs w:val="24"/>
              </w:rPr>
            </w:pPr>
            <w:r>
              <w:rPr>
                <w:sz w:val="24"/>
                <w:szCs w:val="24"/>
              </w:rPr>
              <w:t>0,8858712</w:t>
            </w:r>
          </w:p>
        </w:tc>
        <w:tc>
          <w:tcPr>
            <w:tcW w:w="1701" w:type="dxa"/>
          </w:tcPr>
          <w:p w:rsidR="00D60325" w:rsidRDefault="00D60325" w:rsidP="00FF125A">
            <w:pPr>
              <w:pStyle w:val="Odstavecseseznamem"/>
              <w:spacing w:line="360" w:lineRule="auto"/>
              <w:ind w:left="0"/>
              <w:jc w:val="both"/>
              <w:rPr>
                <w:sz w:val="24"/>
                <w:szCs w:val="24"/>
              </w:rPr>
            </w:pPr>
            <w:r>
              <w:rPr>
                <w:sz w:val="24"/>
                <w:szCs w:val="24"/>
              </w:rPr>
              <w:t>1,3298741</w:t>
            </w:r>
          </w:p>
        </w:tc>
        <w:tc>
          <w:tcPr>
            <w:tcW w:w="1418" w:type="dxa"/>
          </w:tcPr>
          <w:p w:rsidR="00D60325" w:rsidRDefault="00D60325" w:rsidP="00FF125A">
            <w:pPr>
              <w:pStyle w:val="Odstavecseseznamem"/>
              <w:spacing w:line="360" w:lineRule="auto"/>
              <w:ind w:left="0"/>
              <w:jc w:val="both"/>
              <w:rPr>
                <w:sz w:val="24"/>
                <w:szCs w:val="24"/>
              </w:rPr>
            </w:pPr>
            <w:r>
              <w:rPr>
                <w:sz w:val="24"/>
                <w:szCs w:val="24"/>
              </w:rPr>
              <w:t>3</w:t>
            </w:r>
          </w:p>
        </w:tc>
        <w:tc>
          <w:tcPr>
            <w:tcW w:w="1417" w:type="dxa"/>
          </w:tcPr>
          <w:p w:rsidR="00D60325" w:rsidRDefault="00D60325" w:rsidP="00FF125A">
            <w:pPr>
              <w:pStyle w:val="Odstavecseseznamem"/>
              <w:spacing w:line="360" w:lineRule="auto"/>
              <w:ind w:left="0"/>
              <w:jc w:val="both"/>
              <w:rPr>
                <w:sz w:val="24"/>
                <w:szCs w:val="24"/>
              </w:rPr>
            </w:pPr>
            <w:r>
              <w:rPr>
                <w:sz w:val="24"/>
                <w:szCs w:val="24"/>
              </w:rPr>
              <w:t>153</w:t>
            </w:r>
          </w:p>
        </w:tc>
        <w:tc>
          <w:tcPr>
            <w:tcW w:w="1873" w:type="dxa"/>
          </w:tcPr>
          <w:p w:rsidR="00D60325" w:rsidRDefault="00D60325" w:rsidP="00FF125A">
            <w:pPr>
              <w:pStyle w:val="Odstavecseseznamem"/>
              <w:spacing w:line="360" w:lineRule="auto"/>
              <w:ind w:left="0"/>
              <w:jc w:val="both"/>
              <w:rPr>
                <w:sz w:val="24"/>
                <w:szCs w:val="24"/>
              </w:rPr>
            </w:pPr>
            <w:r>
              <w:rPr>
                <w:sz w:val="24"/>
                <w:szCs w:val="24"/>
              </w:rPr>
              <w:t>0,0,28154</w:t>
            </w:r>
          </w:p>
        </w:tc>
      </w:tr>
    </w:tbl>
    <w:p w:rsidR="00D60325" w:rsidRDefault="00D60325" w:rsidP="00D60325">
      <w:pPr>
        <w:pStyle w:val="Odstavecseseznamem"/>
        <w:spacing w:line="360" w:lineRule="auto"/>
        <w:ind w:left="0"/>
        <w:jc w:val="both"/>
        <w:rPr>
          <w:sz w:val="24"/>
          <w:szCs w:val="24"/>
        </w:rPr>
      </w:pPr>
      <w:r>
        <w:rPr>
          <w:sz w:val="24"/>
          <w:szCs w:val="24"/>
        </w:rPr>
        <w:t xml:space="preserve">  Zdroj: vlastní výpočty</w:t>
      </w:r>
    </w:p>
    <w:p w:rsidR="004109D6" w:rsidRDefault="00D60325" w:rsidP="00932913">
      <w:pPr>
        <w:spacing w:after="0" w:line="360" w:lineRule="auto"/>
        <w:jc w:val="both"/>
        <w:rPr>
          <w:sz w:val="24"/>
          <w:szCs w:val="24"/>
        </w:rPr>
      </w:pPr>
      <w:r>
        <w:rPr>
          <w:sz w:val="24"/>
          <w:szCs w:val="24"/>
        </w:rPr>
        <w:t xml:space="preserve">Shrnutí odpovědí otázky č. 1 – v této otázce se prokázalo, že oslovený vzorek obyvatelstva preferuje využívání městské hromadné dopravy. </w:t>
      </w:r>
      <w:r w:rsidR="004109D6">
        <w:rPr>
          <w:sz w:val="24"/>
          <w:szCs w:val="24"/>
        </w:rPr>
        <w:t xml:space="preserve">Muži ale využívají MHD výrazněji méně než ženy a naopak ženy využívají individuální dopravu výrazně méně než muži. To není překvapující závěr, muži jsou přece jen více zvyklí používat osobní automobil popř. kolo než ženy. Tento fakt se nám potvrzuje i při jízdách MHD v Českých Budějovicích.  Pro mne bylo překvapivé zjištění neprokázání preference dopravy po městě v závislosti na věku. </w:t>
      </w:r>
    </w:p>
    <w:p w:rsidR="00B53717" w:rsidRPr="00D60325" w:rsidRDefault="004109D6" w:rsidP="00932913">
      <w:pPr>
        <w:spacing w:after="0" w:line="360" w:lineRule="auto"/>
        <w:jc w:val="both"/>
        <w:rPr>
          <w:sz w:val="24"/>
          <w:szCs w:val="24"/>
        </w:rPr>
      </w:pPr>
      <w:r>
        <w:rPr>
          <w:sz w:val="24"/>
          <w:szCs w:val="24"/>
        </w:rPr>
        <w:t xml:space="preserve">Využitelnost </w:t>
      </w:r>
      <w:r w:rsidR="00000F27">
        <w:rPr>
          <w:sz w:val="24"/>
          <w:szCs w:val="24"/>
        </w:rPr>
        <w:t>odpovědí na zmíněnou</w:t>
      </w:r>
      <w:r>
        <w:rPr>
          <w:sz w:val="24"/>
          <w:szCs w:val="24"/>
        </w:rPr>
        <w:t xml:space="preserve"> otázk</w:t>
      </w:r>
      <w:r w:rsidR="00000F27">
        <w:rPr>
          <w:sz w:val="24"/>
          <w:szCs w:val="24"/>
        </w:rPr>
        <w:t>u</w:t>
      </w:r>
      <w:r>
        <w:rPr>
          <w:sz w:val="24"/>
          <w:szCs w:val="24"/>
        </w:rPr>
        <w:t xml:space="preserve"> pro praxi zní – při reklamních akcích nemá cenu se zaměřovat na generační reklamu, protože všechny věkové skupiny obyvatelstva využívají MHD stejně. Tato reklama by ale měla být zaměřena</w:t>
      </w:r>
      <w:r w:rsidR="008E5CF7">
        <w:rPr>
          <w:sz w:val="24"/>
          <w:szCs w:val="24"/>
        </w:rPr>
        <w:t xml:space="preserve"> na</w:t>
      </w:r>
      <w:r>
        <w:rPr>
          <w:sz w:val="24"/>
          <w:szCs w:val="24"/>
        </w:rPr>
        <w:t xml:space="preserve"> mužskou část obyvatelstva, která využívá městskou hromadnou dopravu výrazně méně než jejich protějšky.</w:t>
      </w:r>
      <w:r w:rsidR="00000F27">
        <w:rPr>
          <w:sz w:val="24"/>
          <w:szCs w:val="24"/>
        </w:rPr>
        <w:t xml:space="preserve"> Této skutečnosti je zřejmě vědom i současný ředitel společnosti a předseda představenstva Ing. Ďuriš, který v rozhovoru pro Jihočeské listy uvedl, že cestovat městskou hromadnou dopravou je „sexy“. </w:t>
      </w:r>
    </w:p>
    <w:p w:rsidR="008E5CF7" w:rsidRDefault="008E5CF7" w:rsidP="008E5CF7">
      <w:pPr>
        <w:pStyle w:val="Odstavecseseznamem"/>
        <w:spacing w:line="360" w:lineRule="auto"/>
        <w:ind w:left="0"/>
        <w:jc w:val="both"/>
        <w:rPr>
          <w:b/>
          <w:sz w:val="24"/>
          <w:szCs w:val="24"/>
        </w:rPr>
      </w:pPr>
    </w:p>
    <w:p w:rsidR="008E5CF7" w:rsidRDefault="00780E75" w:rsidP="008E5CF7">
      <w:pPr>
        <w:pStyle w:val="Odstavecseseznamem"/>
        <w:spacing w:line="360" w:lineRule="auto"/>
        <w:ind w:left="0"/>
        <w:jc w:val="both"/>
        <w:rPr>
          <w:b/>
          <w:sz w:val="24"/>
          <w:szCs w:val="24"/>
        </w:rPr>
      </w:pPr>
      <w:r>
        <w:rPr>
          <w:b/>
          <w:sz w:val="24"/>
          <w:szCs w:val="24"/>
        </w:rPr>
        <w:t>5</w:t>
      </w:r>
      <w:r w:rsidR="003D3B22">
        <w:rPr>
          <w:b/>
          <w:sz w:val="24"/>
          <w:szCs w:val="24"/>
        </w:rPr>
        <w:t>.1.2</w:t>
      </w:r>
      <w:r w:rsidR="008E5CF7">
        <w:rPr>
          <w:b/>
          <w:sz w:val="24"/>
          <w:szCs w:val="24"/>
        </w:rPr>
        <w:t xml:space="preserve"> Otázka č. 2 – Jak často využíváte MHD</w:t>
      </w:r>
    </w:p>
    <w:p w:rsidR="00B53717" w:rsidRDefault="008E5CF7" w:rsidP="00000F27">
      <w:pPr>
        <w:spacing w:after="0" w:line="360" w:lineRule="auto"/>
        <w:jc w:val="both"/>
        <w:rPr>
          <w:sz w:val="24"/>
          <w:szCs w:val="24"/>
        </w:rPr>
      </w:pPr>
      <w:r w:rsidRPr="008E5CF7">
        <w:rPr>
          <w:sz w:val="24"/>
          <w:szCs w:val="24"/>
        </w:rPr>
        <w:t xml:space="preserve">V této otázce měli </w:t>
      </w:r>
      <w:r>
        <w:rPr>
          <w:sz w:val="24"/>
          <w:szCs w:val="24"/>
        </w:rPr>
        <w:t xml:space="preserve">respondenti na výběr ze čtyř odpovědí  </w:t>
      </w:r>
      <w:r w:rsidR="00932913">
        <w:rPr>
          <w:sz w:val="24"/>
          <w:szCs w:val="24"/>
        </w:rPr>
        <w:t>- denně nebo skoro denně; dva až tři dna v týdnu; jednou až desetkrát měsíčně a mén</w:t>
      </w:r>
      <w:r w:rsidR="00CC54BB">
        <w:rPr>
          <w:sz w:val="24"/>
          <w:szCs w:val="24"/>
        </w:rPr>
        <w:t>ě často.  Z odpovědí respondentů</w:t>
      </w:r>
      <w:r w:rsidR="00932913">
        <w:rPr>
          <w:sz w:val="24"/>
          <w:szCs w:val="24"/>
        </w:rPr>
        <w:t xml:space="preserve"> vyplynulo</w:t>
      </w:r>
      <w:r w:rsidR="00F901B0">
        <w:rPr>
          <w:sz w:val="24"/>
          <w:szCs w:val="24"/>
        </w:rPr>
        <w:t>,</w:t>
      </w:r>
      <w:r w:rsidR="00932913">
        <w:rPr>
          <w:sz w:val="24"/>
          <w:szCs w:val="24"/>
        </w:rPr>
        <w:t xml:space="preserve"> že 42 procent respondentů využívá MHD každý den, 38 procent dva až tři dny v týdnu a 14 procent jednou až desetkrát v měsíci a zbytek do sta procent tj. </w:t>
      </w:r>
      <w:r w:rsidR="00F901B0">
        <w:rPr>
          <w:sz w:val="24"/>
          <w:szCs w:val="24"/>
        </w:rPr>
        <w:t xml:space="preserve">šest </w:t>
      </w:r>
      <w:r w:rsidR="00932913">
        <w:rPr>
          <w:sz w:val="24"/>
          <w:szCs w:val="24"/>
        </w:rPr>
        <w:t xml:space="preserve">procent </w:t>
      </w:r>
      <w:r w:rsidR="00F901B0">
        <w:rPr>
          <w:sz w:val="24"/>
          <w:szCs w:val="24"/>
        </w:rPr>
        <w:t xml:space="preserve">ji využívá méně často. Po znormování výsledků a za pomoci vícerozměrné analýzy rozptylu jsem provedl testy závislosti </w:t>
      </w:r>
      <w:r w:rsidR="00F901B0">
        <w:rPr>
          <w:sz w:val="24"/>
          <w:szCs w:val="24"/>
        </w:rPr>
        <w:lastRenderedPageBreak/>
        <w:t>odpovědí na pohlaví a věku. V případě pohlaví se neprokázala odlišnost odpovědí jednotlivých respondentů (p-</w:t>
      </w:r>
      <w:proofErr w:type="spellStart"/>
      <w:r w:rsidR="00F901B0">
        <w:rPr>
          <w:sz w:val="24"/>
          <w:szCs w:val="24"/>
        </w:rPr>
        <w:t>level</w:t>
      </w:r>
      <w:proofErr w:type="spellEnd"/>
      <w:r w:rsidR="00F901B0">
        <w:rPr>
          <w:sz w:val="24"/>
          <w:szCs w:val="24"/>
        </w:rPr>
        <w:t xml:space="preserve"> = 0,008708). To znamená, že četnost přepravy pomocí městské hromadné dopravy </w:t>
      </w:r>
      <w:r w:rsidR="00CC54BB">
        <w:rPr>
          <w:sz w:val="24"/>
          <w:szCs w:val="24"/>
        </w:rPr>
        <w:t>ne</w:t>
      </w:r>
      <w:r w:rsidR="00F901B0">
        <w:rPr>
          <w:sz w:val="24"/>
          <w:szCs w:val="24"/>
        </w:rPr>
        <w:t>vykazuje rozdíly mezi odpověďmi mužů a žen. Podrobnějším hodnocením testem vícerozměrného srovnávání jsem získal rozdílné odpovědi obou skupin respondentů u prvé odpovědi (denně nebo skoro denně; p-</w:t>
      </w:r>
      <w:proofErr w:type="spellStart"/>
      <w:r w:rsidR="00F901B0">
        <w:rPr>
          <w:sz w:val="24"/>
          <w:szCs w:val="24"/>
        </w:rPr>
        <w:t>level</w:t>
      </w:r>
      <w:proofErr w:type="spellEnd"/>
      <w:r w:rsidR="00F901B0">
        <w:rPr>
          <w:sz w:val="24"/>
          <w:szCs w:val="24"/>
        </w:rPr>
        <w:t xml:space="preserve"> = 0,000450) kde ženy cestují MHD častěji. Další rozdíl byl zjištěn u třetí možnosti (jednou až desetkrát měsíčně; p-</w:t>
      </w:r>
      <w:proofErr w:type="spellStart"/>
      <w:r w:rsidR="00F901B0">
        <w:rPr>
          <w:sz w:val="24"/>
          <w:szCs w:val="24"/>
        </w:rPr>
        <w:t>level</w:t>
      </w:r>
      <w:proofErr w:type="spellEnd"/>
      <w:r w:rsidR="00F901B0">
        <w:rPr>
          <w:sz w:val="24"/>
          <w:szCs w:val="24"/>
        </w:rPr>
        <w:t xml:space="preserve"> = </w:t>
      </w:r>
      <w:r w:rsidR="00000F27">
        <w:rPr>
          <w:sz w:val="24"/>
          <w:szCs w:val="24"/>
        </w:rPr>
        <w:t>0,028345</w:t>
      </w:r>
      <w:r w:rsidR="00F901B0">
        <w:rPr>
          <w:sz w:val="24"/>
          <w:szCs w:val="24"/>
        </w:rPr>
        <w:t>)</w:t>
      </w:r>
      <w:r w:rsidR="00CC54BB">
        <w:rPr>
          <w:sz w:val="24"/>
          <w:szCs w:val="24"/>
        </w:rPr>
        <w:t>,</w:t>
      </w:r>
      <w:r w:rsidR="00F901B0">
        <w:rPr>
          <w:sz w:val="24"/>
          <w:szCs w:val="24"/>
        </w:rPr>
        <w:t xml:space="preserve"> kde u mužů byl častější výběr této odpovědi než u žen. </w:t>
      </w:r>
      <w:r w:rsidR="00000F27">
        <w:rPr>
          <w:sz w:val="24"/>
          <w:szCs w:val="24"/>
        </w:rPr>
        <w:t>U stejného testu, ale se zaměřením na věkové složení respondentů, jsem nezjistil statisticky významné rozdíly (p-</w:t>
      </w:r>
      <w:proofErr w:type="spellStart"/>
      <w:r w:rsidR="00000F27">
        <w:rPr>
          <w:sz w:val="24"/>
          <w:szCs w:val="24"/>
        </w:rPr>
        <w:t>level</w:t>
      </w:r>
      <w:proofErr w:type="spellEnd"/>
      <w:r w:rsidR="00000F27">
        <w:rPr>
          <w:sz w:val="24"/>
          <w:szCs w:val="24"/>
        </w:rPr>
        <w:t xml:space="preserve"> = 0,081685).</w:t>
      </w:r>
    </w:p>
    <w:p w:rsidR="003D3B22" w:rsidRDefault="00000F27" w:rsidP="00000F27">
      <w:pPr>
        <w:spacing w:after="0" w:line="360" w:lineRule="auto"/>
        <w:jc w:val="both"/>
        <w:rPr>
          <w:sz w:val="24"/>
          <w:szCs w:val="24"/>
        </w:rPr>
      </w:pPr>
      <w:r>
        <w:rPr>
          <w:sz w:val="24"/>
          <w:szCs w:val="24"/>
        </w:rPr>
        <w:t>Odpovědi respondentů na druhou otázku (Jak často využíváte městskou hromadnou dopravu?) potvrzují již získané informace z otázky první (Čím nejčastěji jezdíte). Potvrdilo se, že muži využívají MHD výrazně méně než ženy</w:t>
      </w:r>
      <w:r w:rsidR="00CC54BB">
        <w:rPr>
          <w:sz w:val="24"/>
          <w:szCs w:val="24"/>
        </w:rPr>
        <w:t>,</w:t>
      </w:r>
      <w:r>
        <w:rPr>
          <w:sz w:val="24"/>
          <w:szCs w:val="24"/>
        </w:rPr>
        <w:t xml:space="preserve"> a proto je skutečně nutné směřovat případnou reklamní kampaň právě na tento segment zákazníků. </w:t>
      </w:r>
      <w:r w:rsidR="003D3B22">
        <w:rPr>
          <w:sz w:val="24"/>
          <w:szCs w:val="24"/>
        </w:rPr>
        <w:t xml:space="preserve">Znovu musím ale upozornit, že samotná reklamní kampaň nestačí, ale nejdříve je nutné městskou hromadnou dopravu zrychlit na úkor dopravy individuální. O souhlasu respondentů vytvořit preferenční pruhy pro MHD pojednávala otázka č.  10. </w:t>
      </w:r>
    </w:p>
    <w:p w:rsidR="00780E75" w:rsidRDefault="00780E75" w:rsidP="00FF125A">
      <w:pPr>
        <w:pStyle w:val="Odstavecseseznamem"/>
        <w:spacing w:line="360" w:lineRule="auto"/>
        <w:ind w:left="0"/>
        <w:jc w:val="both"/>
        <w:rPr>
          <w:b/>
          <w:sz w:val="24"/>
          <w:szCs w:val="24"/>
        </w:rPr>
      </w:pPr>
    </w:p>
    <w:p w:rsidR="00FF125A" w:rsidRDefault="00780E75" w:rsidP="00FF125A">
      <w:pPr>
        <w:pStyle w:val="Odstavecseseznamem"/>
        <w:spacing w:line="360" w:lineRule="auto"/>
        <w:ind w:left="0"/>
        <w:jc w:val="both"/>
        <w:rPr>
          <w:b/>
          <w:sz w:val="24"/>
          <w:szCs w:val="24"/>
        </w:rPr>
      </w:pPr>
      <w:r>
        <w:rPr>
          <w:b/>
          <w:sz w:val="24"/>
          <w:szCs w:val="24"/>
        </w:rPr>
        <w:t>5</w:t>
      </w:r>
      <w:r w:rsidR="00FF125A">
        <w:rPr>
          <w:b/>
          <w:sz w:val="24"/>
          <w:szCs w:val="24"/>
        </w:rPr>
        <w:t>.1.3 Otázka č. 3 – Kolikrát jste využil MHD za poslední měsíce k…</w:t>
      </w:r>
    </w:p>
    <w:p w:rsidR="00FF125A" w:rsidRDefault="00FF125A" w:rsidP="00FF125A">
      <w:pPr>
        <w:pStyle w:val="Odstavecseseznamem"/>
        <w:spacing w:line="360" w:lineRule="auto"/>
        <w:ind w:left="0"/>
        <w:jc w:val="both"/>
        <w:rPr>
          <w:sz w:val="24"/>
          <w:szCs w:val="24"/>
        </w:rPr>
      </w:pPr>
      <w:r w:rsidRPr="00FF125A">
        <w:rPr>
          <w:sz w:val="24"/>
          <w:szCs w:val="24"/>
        </w:rPr>
        <w:t>V</w:t>
      </w:r>
      <w:r>
        <w:rPr>
          <w:sz w:val="24"/>
          <w:szCs w:val="24"/>
        </w:rPr>
        <w:t xml:space="preserve"> této otázce se respondenti vyjadřovali, k jakým účelům využívají služeb MHD. Na výběr měli následující odpovědi – k cestě do školy, zaměstnání, domů; cestě na nákupy; cestě za sportem, zábavou a na výlety. Jednoznačně nejčetnější odpovědí byly cesty do </w:t>
      </w:r>
      <w:r w:rsidR="007249E8">
        <w:rPr>
          <w:sz w:val="24"/>
          <w:szCs w:val="24"/>
        </w:rPr>
        <w:t xml:space="preserve">školy, do </w:t>
      </w:r>
      <w:r>
        <w:rPr>
          <w:sz w:val="24"/>
          <w:szCs w:val="24"/>
        </w:rPr>
        <w:t>zaměstnání</w:t>
      </w:r>
      <w:r w:rsidR="007249E8">
        <w:rPr>
          <w:sz w:val="24"/>
          <w:szCs w:val="24"/>
        </w:rPr>
        <w:t xml:space="preserve">, domů. V této variantě se respondenti přikláněli k odpovědi denně, skoro denně nebo dva až tři dni v týdnu. Výrazně méně často respondenti využívají MHD na nákupy či za cestou za sportem, zábavou a na výlety. </w:t>
      </w:r>
    </w:p>
    <w:p w:rsidR="007249E8" w:rsidRPr="00FF125A" w:rsidRDefault="007249E8" w:rsidP="00FF125A">
      <w:pPr>
        <w:pStyle w:val="Odstavecseseznamem"/>
        <w:spacing w:line="360" w:lineRule="auto"/>
        <w:ind w:left="0"/>
        <w:jc w:val="both"/>
        <w:rPr>
          <w:sz w:val="24"/>
          <w:szCs w:val="24"/>
        </w:rPr>
      </w:pPr>
      <w:r>
        <w:rPr>
          <w:sz w:val="24"/>
          <w:szCs w:val="24"/>
        </w:rPr>
        <w:t>Tato otázka byla do dotazníkového šetření zavedena záměrně s vědomím, že nebud</w:t>
      </w:r>
      <w:r w:rsidR="00D83C59">
        <w:rPr>
          <w:sz w:val="24"/>
          <w:szCs w:val="24"/>
        </w:rPr>
        <w:t>o</w:t>
      </w:r>
      <w:r>
        <w:rPr>
          <w:sz w:val="24"/>
          <w:szCs w:val="24"/>
        </w:rPr>
        <w:t>u odpovědi respondentů podrobně číselně rozebír</w:t>
      </w:r>
      <w:r w:rsidR="00D83C59">
        <w:rPr>
          <w:sz w:val="24"/>
          <w:szCs w:val="24"/>
        </w:rPr>
        <w:t>ány</w:t>
      </w:r>
      <w:r>
        <w:rPr>
          <w:sz w:val="24"/>
          <w:szCs w:val="24"/>
        </w:rPr>
        <w:t>. V samotné otázce šlo o potvrzení odpovědí, které vedení DP již zná</w:t>
      </w:r>
      <w:r w:rsidR="00CC54BB">
        <w:rPr>
          <w:sz w:val="24"/>
          <w:szCs w:val="24"/>
        </w:rPr>
        <w:t>,</w:t>
      </w:r>
      <w:r w:rsidR="00D83C59">
        <w:rPr>
          <w:sz w:val="24"/>
          <w:szCs w:val="24"/>
        </w:rPr>
        <w:t xml:space="preserve"> a</w:t>
      </w:r>
      <w:r>
        <w:rPr>
          <w:sz w:val="24"/>
          <w:szCs w:val="24"/>
        </w:rPr>
        <w:t xml:space="preserve"> které zjistilo na základě vlastních průzkumů v minulých letech. Výsledky odpovědí naznačují, že by bylo vhodnější zvýšit intenzitu přepravy v ranních a odpoledních hodinách, kdy lidé jedou do zaměstnání a studenti do škol a naopak. Problémem je, že DP nemůže dost dobře zaměstnat řidiče pouze na čtyři hodiny ráno a poté je znovu povolat do zaměstnání na čtyři hodiny odpoledne.  Potvrzuje se, že MHD vykonává službu obyvatelstvu i v méně atraktivních časech, kdy by komerční subjekt pro nevytíženost vozů </w:t>
      </w:r>
      <w:r>
        <w:rPr>
          <w:sz w:val="24"/>
          <w:szCs w:val="24"/>
        </w:rPr>
        <w:lastRenderedPageBreak/>
        <w:t>nejezdil. Proto je také DP dotován částkou přibližně 180 milionů korun</w:t>
      </w:r>
      <w:r w:rsidR="00EB52F3">
        <w:rPr>
          <w:sz w:val="24"/>
          <w:szCs w:val="24"/>
        </w:rPr>
        <w:t>,</w:t>
      </w:r>
      <w:r>
        <w:rPr>
          <w:sz w:val="24"/>
          <w:szCs w:val="24"/>
        </w:rPr>
        <w:t xml:space="preserve"> aby </w:t>
      </w:r>
      <w:r w:rsidR="00D83C59">
        <w:rPr>
          <w:sz w:val="24"/>
          <w:szCs w:val="24"/>
        </w:rPr>
        <w:t xml:space="preserve">tak </w:t>
      </w:r>
      <w:r>
        <w:rPr>
          <w:sz w:val="24"/>
          <w:szCs w:val="24"/>
        </w:rPr>
        <w:t>pokryl i časy</w:t>
      </w:r>
      <w:r w:rsidR="00D83C59">
        <w:rPr>
          <w:sz w:val="24"/>
          <w:szCs w:val="24"/>
        </w:rPr>
        <w:t>,</w:t>
      </w:r>
      <w:r>
        <w:rPr>
          <w:sz w:val="24"/>
          <w:szCs w:val="24"/>
        </w:rPr>
        <w:t xml:space="preserve"> kdy v</w:t>
      </w:r>
      <w:r w:rsidR="00EB52F3">
        <w:rPr>
          <w:sz w:val="24"/>
          <w:szCs w:val="24"/>
        </w:rPr>
        <w:t>ů</w:t>
      </w:r>
      <w:r>
        <w:rPr>
          <w:sz w:val="24"/>
          <w:szCs w:val="24"/>
        </w:rPr>
        <w:t>z MHD jede</w:t>
      </w:r>
      <w:r w:rsidR="00EB52F3">
        <w:rPr>
          <w:sz w:val="24"/>
          <w:szCs w:val="24"/>
        </w:rPr>
        <w:t xml:space="preserve"> pro</w:t>
      </w:r>
      <w:r>
        <w:rPr>
          <w:sz w:val="24"/>
          <w:szCs w:val="24"/>
        </w:rPr>
        <w:t xml:space="preserve"> „pár cestujících“. </w:t>
      </w:r>
    </w:p>
    <w:p w:rsidR="00FF125A" w:rsidRDefault="00FF125A" w:rsidP="00FF125A">
      <w:pPr>
        <w:pStyle w:val="Odstavecseseznamem"/>
        <w:spacing w:line="360" w:lineRule="auto"/>
        <w:ind w:left="0"/>
        <w:jc w:val="both"/>
        <w:rPr>
          <w:b/>
          <w:sz w:val="24"/>
          <w:szCs w:val="24"/>
        </w:rPr>
      </w:pPr>
    </w:p>
    <w:p w:rsidR="003D3B22" w:rsidRDefault="00780E75" w:rsidP="003D3B22">
      <w:pPr>
        <w:pStyle w:val="Odstavecseseznamem"/>
        <w:spacing w:line="360" w:lineRule="auto"/>
        <w:ind w:left="0"/>
        <w:jc w:val="both"/>
        <w:rPr>
          <w:b/>
          <w:sz w:val="24"/>
          <w:szCs w:val="24"/>
        </w:rPr>
      </w:pPr>
      <w:r>
        <w:rPr>
          <w:b/>
          <w:sz w:val="24"/>
          <w:szCs w:val="24"/>
        </w:rPr>
        <w:t>5</w:t>
      </w:r>
      <w:r w:rsidR="003D3B22">
        <w:rPr>
          <w:b/>
          <w:sz w:val="24"/>
          <w:szCs w:val="24"/>
        </w:rPr>
        <w:t>.1.</w:t>
      </w:r>
      <w:r w:rsidR="00D83C59">
        <w:rPr>
          <w:b/>
          <w:sz w:val="24"/>
          <w:szCs w:val="24"/>
        </w:rPr>
        <w:t>4</w:t>
      </w:r>
      <w:r w:rsidR="003D3B22">
        <w:rPr>
          <w:b/>
          <w:sz w:val="24"/>
          <w:szCs w:val="24"/>
        </w:rPr>
        <w:t xml:space="preserve"> Otázka č. 10 – Souhlasíte s </w:t>
      </w:r>
      <w:r w:rsidR="00CC54BB">
        <w:rPr>
          <w:b/>
          <w:sz w:val="24"/>
          <w:szCs w:val="24"/>
        </w:rPr>
        <w:t>vytvořením preferenčních pruhů</w:t>
      </w:r>
    </w:p>
    <w:p w:rsidR="00F14686" w:rsidRDefault="003D3B22" w:rsidP="003D3B22">
      <w:pPr>
        <w:pStyle w:val="Odstavecseseznamem"/>
        <w:spacing w:line="360" w:lineRule="auto"/>
        <w:ind w:left="0"/>
        <w:jc w:val="both"/>
        <w:rPr>
          <w:sz w:val="24"/>
          <w:szCs w:val="24"/>
        </w:rPr>
      </w:pPr>
      <w:r w:rsidRPr="003D3B22">
        <w:rPr>
          <w:sz w:val="24"/>
          <w:szCs w:val="24"/>
        </w:rPr>
        <w:t>Celá otázka</w:t>
      </w:r>
      <w:r>
        <w:rPr>
          <w:sz w:val="24"/>
          <w:szCs w:val="24"/>
        </w:rPr>
        <w:t xml:space="preserve">, která byla respondentům pokládána má znění „Souhlasíte s vytvořením preferenčních pruhů pro MHD i za cenu, že dojde ke zpomalení individuální dopravy?“. Zde měli respondenti na výběr dvě odpovědi ano a ne. Při vyhodnocování došlo ke shodě v četnosti jednotlivých odpovědí. 56 procent by preferovalo vytvořit preferenční pruhy a 44 procent by naopak preferenční pruhy pro městskou hromadnou dopravu nedoporučovalo. </w:t>
      </w:r>
      <w:r w:rsidR="00F14686">
        <w:rPr>
          <w:sz w:val="24"/>
          <w:szCs w:val="24"/>
        </w:rPr>
        <w:t>Tazatel při vyplňování odpovědí respondentů měl za úkol zdůraznit „zpomalení individuální dopravy“.  Tato odpověď by mohla být vyhodnocována pomocí z-kritéria a asociačních tabulek</w:t>
      </w:r>
      <w:r w:rsidR="00CC54BB">
        <w:rPr>
          <w:sz w:val="24"/>
          <w:szCs w:val="24"/>
        </w:rPr>
        <w:t>,</w:t>
      </w:r>
      <w:r w:rsidR="00F14686">
        <w:rPr>
          <w:sz w:val="24"/>
          <w:szCs w:val="24"/>
        </w:rPr>
        <w:t xml:space="preserve"> ale ze </w:t>
      </w:r>
      <w:proofErr w:type="gramStart"/>
      <w:r w:rsidR="00F14686">
        <w:rPr>
          <w:sz w:val="24"/>
          <w:szCs w:val="24"/>
        </w:rPr>
        <w:t>zkušenosti</w:t>
      </w:r>
      <w:r w:rsidR="00CC54BB">
        <w:rPr>
          <w:sz w:val="24"/>
          <w:szCs w:val="24"/>
        </w:rPr>
        <w:t xml:space="preserve"> </w:t>
      </w:r>
      <w:r w:rsidR="00F14686">
        <w:rPr>
          <w:sz w:val="24"/>
          <w:szCs w:val="24"/>
        </w:rPr>
        <w:t xml:space="preserve"> </w:t>
      </w:r>
      <w:r w:rsidR="00CC54BB">
        <w:rPr>
          <w:sz w:val="24"/>
          <w:szCs w:val="24"/>
        </w:rPr>
        <w:t>j</w:t>
      </w:r>
      <w:r w:rsidR="00F14686">
        <w:rPr>
          <w:sz w:val="24"/>
          <w:szCs w:val="24"/>
        </w:rPr>
        <w:t>sem</w:t>
      </w:r>
      <w:proofErr w:type="gramEnd"/>
      <w:r w:rsidR="00F14686">
        <w:rPr>
          <w:sz w:val="24"/>
          <w:szCs w:val="24"/>
        </w:rPr>
        <w:t xml:space="preserve"> si jistý, že by se statistický rozdíl v odpovědích respondentů neprokázal. </w:t>
      </w:r>
    </w:p>
    <w:p w:rsidR="00F14686" w:rsidRDefault="00F14686" w:rsidP="003D3B22">
      <w:pPr>
        <w:pStyle w:val="Odstavecseseznamem"/>
        <w:spacing w:line="360" w:lineRule="auto"/>
        <w:ind w:left="0"/>
        <w:jc w:val="both"/>
        <w:rPr>
          <w:sz w:val="24"/>
          <w:szCs w:val="24"/>
        </w:rPr>
      </w:pPr>
      <w:r>
        <w:rPr>
          <w:sz w:val="24"/>
          <w:szCs w:val="24"/>
        </w:rPr>
        <w:t xml:space="preserve">Současná rychlost dopravy v Českých Budějovicích je kritická. Dle měření se průměrná rychlost autobusů a trolejbusů v dopravní špičce pohybuje na úrovni jedenácti kilometrů za hodinu. To je samozřejmě rychlost, která je naprosto nevyhovující současné době. Podle posledních návrhů, které udělali expertní týmy, zaměřené na dopravu v městských aglomeracích, je jedinou možností vyřešení dopravní situace v Českých Budějovicích předělání celého systému dopravy. To znamená, vyhrazení některých ulic výhradně pro MHD a zavedení systému jednosměrek. Další možností je zrychlení průjezdu trolejbusů a autobusů světelnými křižovatkami, kdy by měli řidiči MHD možnost urychlit průjezd těmito křižovatkami za pomocí moderních ovládacích systémů.   </w:t>
      </w:r>
    </w:p>
    <w:p w:rsidR="003D3B22" w:rsidRDefault="00F14686" w:rsidP="003D3B22">
      <w:pPr>
        <w:pStyle w:val="Odstavecseseznamem"/>
        <w:spacing w:line="360" w:lineRule="auto"/>
        <w:ind w:left="0"/>
        <w:jc w:val="both"/>
        <w:rPr>
          <w:sz w:val="24"/>
          <w:szCs w:val="24"/>
        </w:rPr>
      </w:pPr>
      <w:r>
        <w:rPr>
          <w:sz w:val="24"/>
          <w:szCs w:val="24"/>
        </w:rPr>
        <w:t xml:space="preserve">Pokud se tedy výrazným způsobem nezrychlí veřejná doprava v Českých Budějovicích, víc cestujících do vozů MHD nedostaneme. </w:t>
      </w:r>
      <w:r w:rsidR="00FF125A">
        <w:rPr>
          <w:sz w:val="24"/>
          <w:szCs w:val="24"/>
        </w:rPr>
        <w:t>Vše závisí na kvalitním zpracování návrhu na nové komplexní řešení dopravy ve městě a na zastupitelích, kteří by museli tento</w:t>
      </w:r>
      <w:r w:rsidR="00CC54BB">
        <w:rPr>
          <w:sz w:val="24"/>
          <w:szCs w:val="24"/>
        </w:rPr>
        <w:t>,</w:t>
      </w:r>
      <w:r w:rsidR="00FF125A">
        <w:rPr>
          <w:sz w:val="24"/>
          <w:szCs w:val="24"/>
        </w:rPr>
        <w:t xml:space="preserve"> ne pro všechny skupiny obyvatel populární</w:t>
      </w:r>
      <w:r w:rsidR="00CC54BB">
        <w:rPr>
          <w:sz w:val="24"/>
          <w:szCs w:val="24"/>
        </w:rPr>
        <w:t>,</w:t>
      </w:r>
      <w:r w:rsidR="00FF125A">
        <w:rPr>
          <w:sz w:val="24"/>
          <w:szCs w:val="24"/>
        </w:rPr>
        <w:t xml:space="preserve"> návrh schválit. Jedná se o politické rozhodnutí, které může velmi citelně současnou „radniční vládu“ poškodit nebo naopak zpopularizovat.</w:t>
      </w:r>
    </w:p>
    <w:p w:rsidR="00D83C59" w:rsidRDefault="00D83C59" w:rsidP="003D3B22">
      <w:pPr>
        <w:pStyle w:val="Odstavecseseznamem"/>
        <w:spacing w:line="360" w:lineRule="auto"/>
        <w:ind w:left="0"/>
        <w:jc w:val="both"/>
        <w:rPr>
          <w:sz w:val="24"/>
          <w:szCs w:val="24"/>
        </w:rPr>
      </w:pPr>
    </w:p>
    <w:p w:rsidR="00D83C59" w:rsidRDefault="00780E75" w:rsidP="00D83C59">
      <w:pPr>
        <w:pStyle w:val="Odstavecseseznamem"/>
        <w:spacing w:line="360" w:lineRule="auto"/>
        <w:ind w:left="0"/>
        <w:jc w:val="both"/>
        <w:rPr>
          <w:b/>
          <w:sz w:val="24"/>
          <w:szCs w:val="24"/>
        </w:rPr>
      </w:pPr>
      <w:r>
        <w:rPr>
          <w:b/>
          <w:sz w:val="24"/>
          <w:szCs w:val="24"/>
        </w:rPr>
        <w:t>5</w:t>
      </w:r>
      <w:r w:rsidR="00D83C59">
        <w:rPr>
          <w:b/>
          <w:sz w:val="24"/>
          <w:szCs w:val="24"/>
        </w:rPr>
        <w:t>.1.5 Otázka č. 5 a č. 6 – Jaké jízdenky pro MHD používáte a kde jízdenky nakupujete</w:t>
      </w:r>
    </w:p>
    <w:p w:rsidR="00FF125A" w:rsidRDefault="00D83C59" w:rsidP="00FF125A">
      <w:pPr>
        <w:pStyle w:val="Odstavecseseznamem"/>
        <w:spacing w:line="360" w:lineRule="auto"/>
        <w:ind w:left="0"/>
        <w:jc w:val="both"/>
        <w:rPr>
          <w:sz w:val="24"/>
          <w:szCs w:val="24"/>
        </w:rPr>
      </w:pPr>
      <w:r>
        <w:rPr>
          <w:sz w:val="24"/>
          <w:szCs w:val="24"/>
        </w:rPr>
        <w:t xml:space="preserve">V těchto dvou otázkách jsme se zaměřili na komfort nákupu </w:t>
      </w:r>
      <w:proofErr w:type="gramStart"/>
      <w:r>
        <w:rPr>
          <w:sz w:val="24"/>
          <w:szCs w:val="24"/>
        </w:rPr>
        <w:t>jízdenek a jaký</w:t>
      </w:r>
      <w:proofErr w:type="gramEnd"/>
      <w:r>
        <w:rPr>
          <w:sz w:val="24"/>
          <w:szCs w:val="24"/>
        </w:rPr>
        <w:t xml:space="preserve"> typ jízdenek cestující využívají. U těchto otázek nemá praktický význam členit respondenty podle pohlaví a věku. Výsledky šetření nejsou překvapivé, většinou respondenti využívají měsíční předplatné (35 procent) a jednorázové jízdenky (27 procent). Při nákupu preferují předprodeje a automaty.</w:t>
      </w:r>
    </w:p>
    <w:p w:rsidR="00D83C59" w:rsidRDefault="00EB52F3" w:rsidP="00FF125A">
      <w:pPr>
        <w:pStyle w:val="Odstavecseseznamem"/>
        <w:spacing w:line="360" w:lineRule="auto"/>
        <w:ind w:left="0"/>
        <w:jc w:val="both"/>
        <w:rPr>
          <w:sz w:val="24"/>
          <w:szCs w:val="24"/>
        </w:rPr>
      </w:pPr>
      <w:r>
        <w:rPr>
          <w:sz w:val="24"/>
          <w:szCs w:val="24"/>
        </w:rPr>
        <w:lastRenderedPageBreak/>
        <w:t>Komfort cestujících při n</w:t>
      </w:r>
      <w:r w:rsidR="00D83C59">
        <w:rPr>
          <w:sz w:val="24"/>
          <w:szCs w:val="24"/>
        </w:rPr>
        <w:t>ákup</w:t>
      </w:r>
      <w:r>
        <w:rPr>
          <w:sz w:val="24"/>
          <w:szCs w:val="24"/>
        </w:rPr>
        <w:t>u</w:t>
      </w:r>
      <w:r w:rsidR="00D83C59">
        <w:rPr>
          <w:sz w:val="24"/>
          <w:szCs w:val="24"/>
        </w:rPr>
        <w:t xml:space="preserve"> jízdenek </w:t>
      </w:r>
      <w:r>
        <w:rPr>
          <w:sz w:val="24"/>
          <w:szCs w:val="24"/>
        </w:rPr>
        <w:t xml:space="preserve">je někdy pasažéry kritizován. Došlo ale k obrovskému technickému pokroku, kdy současné automaty již umí dálkově upozornit obsluhu na </w:t>
      </w:r>
      <w:proofErr w:type="gramStart"/>
      <w:r>
        <w:rPr>
          <w:sz w:val="24"/>
          <w:szCs w:val="24"/>
        </w:rPr>
        <w:t>plný mincovník</w:t>
      </w:r>
      <w:proofErr w:type="gramEnd"/>
      <w:r>
        <w:rPr>
          <w:sz w:val="24"/>
          <w:szCs w:val="24"/>
        </w:rPr>
        <w:t>, docházející papír nebo na jinou závadu</w:t>
      </w:r>
      <w:r w:rsidR="00CC54BB">
        <w:rPr>
          <w:sz w:val="24"/>
          <w:szCs w:val="24"/>
        </w:rPr>
        <w:t>,</w:t>
      </w:r>
      <w:r>
        <w:rPr>
          <w:sz w:val="24"/>
          <w:szCs w:val="24"/>
        </w:rPr>
        <w:t xml:space="preserve"> která má za následek nepoužitelnost automatu. V tomto směru významným způsobem ubyla kritika cestujících.  Ne úplná spokojenost vládne na předplatných místech, kde dotazující zaznamenal kritiku některých cestujících na fronty v období nákupu měsíčních jízdenek a na množství těchto center.</w:t>
      </w:r>
      <w:r w:rsidR="0089374A">
        <w:rPr>
          <w:sz w:val="24"/>
          <w:szCs w:val="24"/>
        </w:rPr>
        <w:t xml:space="preserve"> Je ale otázkou, jestli zvýšení těchto center by bylo přínosem, jestli není lepší tyto ušetřené finanční prostředky využít ke zkvalitnění a zvýšení frekvence linkových spojů. To musí posoudit odpovědné vedení dopravního podniku.</w:t>
      </w:r>
      <w:r>
        <w:rPr>
          <w:sz w:val="24"/>
          <w:szCs w:val="24"/>
        </w:rPr>
        <w:t xml:space="preserve"> Dále byla kritizována skutečnost, že velké množství trafik nevede jízdenky na MHD. To je způsobeno relativně malým rabatem a velkým umrtvením peněz trafikantů ve zboží, v našem případě v jízdenkách. Zajímavý je minimální nákup jízdenek přes systém SMS. Tato služba nebyla respondenty téměř využívána.</w:t>
      </w:r>
      <w:r w:rsidR="00AD74B3">
        <w:rPr>
          <w:sz w:val="24"/>
          <w:szCs w:val="24"/>
        </w:rPr>
        <w:t xml:space="preserve"> </w:t>
      </w:r>
    </w:p>
    <w:p w:rsidR="00AD74B3" w:rsidRDefault="00AD74B3" w:rsidP="00AD74B3">
      <w:pPr>
        <w:pStyle w:val="Odstavecseseznamem"/>
        <w:spacing w:line="360" w:lineRule="auto"/>
        <w:ind w:left="0"/>
        <w:jc w:val="both"/>
        <w:rPr>
          <w:b/>
          <w:sz w:val="24"/>
          <w:szCs w:val="24"/>
        </w:rPr>
      </w:pPr>
    </w:p>
    <w:p w:rsidR="00AD74B3" w:rsidRDefault="00780E75" w:rsidP="00AD74B3">
      <w:pPr>
        <w:pStyle w:val="Odstavecseseznamem"/>
        <w:spacing w:line="360" w:lineRule="auto"/>
        <w:ind w:left="0"/>
        <w:jc w:val="both"/>
        <w:rPr>
          <w:b/>
          <w:sz w:val="24"/>
          <w:szCs w:val="24"/>
        </w:rPr>
      </w:pPr>
      <w:r>
        <w:rPr>
          <w:b/>
          <w:sz w:val="24"/>
          <w:szCs w:val="24"/>
        </w:rPr>
        <w:t>5</w:t>
      </w:r>
      <w:r w:rsidR="00AD74B3">
        <w:rPr>
          <w:b/>
          <w:sz w:val="24"/>
          <w:szCs w:val="24"/>
        </w:rPr>
        <w:t>.1.</w:t>
      </w:r>
      <w:r>
        <w:rPr>
          <w:b/>
          <w:sz w:val="24"/>
          <w:szCs w:val="24"/>
        </w:rPr>
        <w:t>6</w:t>
      </w:r>
      <w:r w:rsidR="00AD74B3">
        <w:rPr>
          <w:b/>
          <w:sz w:val="24"/>
          <w:szCs w:val="24"/>
        </w:rPr>
        <w:t xml:space="preserve"> Otázka č. 8 – Elektronické informační tabule na zastávkách </w:t>
      </w:r>
    </w:p>
    <w:p w:rsidR="00AD74B3" w:rsidRDefault="00AD74B3" w:rsidP="00AD74B3">
      <w:pPr>
        <w:pStyle w:val="Odstavecseseznamem"/>
        <w:spacing w:line="360" w:lineRule="auto"/>
        <w:ind w:left="0"/>
        <w:jc w:val="both"/>
        <w:rPr>
          <w:sz w:val="24"/>
          <w:szCs w:val="24"/>
        </w:rPr>
      </w:pPr>
      <w:r w:rsidRPr="00AD74B3">
        <w:rPr>
          <w:sz w:val="24"/>
          <w:szCs w:val="24"/>
        </w:rPr>
        <w:t xml:space="preserve">V této </w:t>
      </w:r>
      <w:r>
        <w:rPr>
          <w:sz w:val="24"/>
          <w:szCs w:val="24"/>
        </w:rPr>
        <w:t>otázce jsme zjišťovali spokojenost cestujících s elektronickými displeji, které jsou nainstalovány na jednotlivých zastávkách. Na těchto displejích je možné zjistit, za jak dlouho přijede spoj pasažéra. Respondenti měli možnost si vybrat z následujících možností: přesné (12 procent respondentů), většinou přesné (47 procent respondentů), nepřesné (28 procent respondentů) a nelze je využít (</w:t>
      </w:r>
      <w:r w:rsidR="0000683D">
        <w:rPr>
          <w:sz w:val="24"/>
          <w:szCs w:val="24"/>
        </w:rPr>
        <w:t xml:space="preserve">13 procent respondentů). Skoro šedesát procent účastníků dotazníkového šetření je s elektronickými displeji spokojeno nebo spíše spokojeno. </w:t>
      </w:r>
      <w:r>
        <w:rPr>
          <w:sz w:val="24"/>
          <w:szCs w:val="24"/>
        </w:rPr>
        <w:t xml:space="preserve"> </w:t>
      </w:r>
      <w:r w:rsidR="0000683D">
        <w:rPr>
          <w:sz w:val="24"/>
          <w:szCs w:val="24"/>
        </w:rPr>
        <w:t xml:space="preserve">Podrobnější šetření názorů mužů nebo podle věku není v tomto případě účelné. </w:t>
      </w:r>
      <w:r>
        <w:rPr>
          <w:sz w:val="24"/>
          <w:szCs w:val="24"/>
        </w:rPr>
        <w:t xml:space="preserve">  </w:t>
      </w:r>
    </w:p>
    <w:p w:rsidR="00A3083F" w:rsidRDefault="00A3083F" w:rsidP="00AD74B3">
      <w:pPr>
        <w:pStyle w:val="Odstavecseseznamem"/>
        <w:spacing w:line="360" w:lineRule="auto"/>
        <w:ind w:left="0"/>
        <w:jc w:val="both"/>
        <w:rPr>
          <w:sz w:val="24"/>
          <w:szCs w:val="24"/>
        </w:rPr>
      </w:pPr>
    </w:p>
    <w:p w:rsidR="0000683D" w:rsidRPr="00AD74B3" w:rsidRDefault="0000683D" w:rsidP="00AD74B3">
      <w:pPr>
        <w:pStyle w:val="Odstavecseseznamem"/>
        <w:spacing w:line="360" w:lineRule="auto"/>
        <w:ind w:left="0"/>
        <w:jc w:val="both"/>
        <w:rPr>
          <w:sz w:val="24"/>
          <w:szCs w:val="24"/>
        </w:rPr>
      </w:pPr>
      <w:r>
        <w:rPr>
          <w:sz w:val="24"/>
          <w:szCs w:val="24"/>
        </w:rPr>
        <w:t>Občasné nepřesnosti elektronických displejů si je vedení Dopravního podniku města Českých Budějovic vědomo. V jednotlivých vozech MHD jsou nainstalovány moderní GPS přístroje. Pomocí těchto přístrojů je výpočetní centrum DP (velín) informován</w:t>
      </w:r>
      <w:r w:rsidR="006D2B50">
        <w:rPr>
          <w:sz w:val="24"/>
          <w:szCs w:val="24"/>
        </w:rPr>
        <w:t>o</w:t>
      </w:r>
      <w:r>
        <w:rPr>
          <w:sz w:val="24"/>
          <w:szCs w:val="24"/>
        </w:rPr>
        <w:t xml:space="preserve"> o pohybu trolejbusů a autobusů po trati. Problém nastává většinou v době dopravních špiček, kdy vlivem dopravní zácpy např. trolejbus uvízne na místě a více minut nemění svou polohu. V tomto okamžiku systém vyhodnotí situaci jako poruchu trolejbusu a přepne systém na další pohybující se trolejbus stejné linky. Pak dochází k rozčarování čekajících na zastávce, kdy displej informuje o příjezdu trolejbusu např. za pět minut a náhle dojde ke skokové změně příjezdu autobusu za třicet minut. </w:t>
      </w:r>
      <w:r w:rsidR="0089374A">
        <w:rPr>
          <w:sz w:val="24"/>
          <w:szCs w:val="24"/>
        </w:rPr>
        <w:t xml:space="preserve">Dopravní podnik se snaží situace způsobené dopravní špičkou řešit, aby tyto </w:t>
      </w:r>
      <w:r w:rsidR="0089374A">
        <w:rPr>
          <w:sz w:val="24"/>
          <w:szCs w:val="24"/>
        </w:rPr>
        <w:lastRenderedPageBreak/>
        <w:t xml:space="preserve">negativní kritiky cestujících ubývaly. V době mimo dopravní špičku ale systém pracuje spolehlivě a je určitě přínosem pro cestující.  </w:t>
      </w:r>
    </w:p>
    <w:p w:rsidR="00AC0B30" w:rsidRDefault="00AC0B30" w:rsidP="00EB52F3">
      <w:pPr>
        <w:pStyle w:val="Odstavecseseznamem"/>
        <w:spacing w:line="360" w:lineRule="auto"/>
        <w:ind w:left="0"/>
        <w:jc w:val="both"/>
        <w:rPr>
          <w:b/>
          <w:sz w:val="24"/>
          <w:szCs w:val="24"/>
        </w:rPr>
      </w:pPr>
    </w:p>
    <w:p w:rsidR="0089374A" w:rsidRDefault="00780E75" w:rsidP="0089374A">
      <w:pPr>
        <w:pStyle w:val="Odstavecseseznamem"/>
        <w:spacing w:line="360" w:lineRule="auto"/>
        <w:ind w:left="0"/>
        <w:jc w:val="both"/>
        <w:rPr>
          <w:b/>
          <w:sz w:val="24"/>
          <w:szCs w:val="24"/>
        </w:rPr>
      </w:pPr>
      <w:r>
        <w:rPr>
          <w:b/>
          <w:sz w:val="24"/>
          <w:szCs w:val="24"/>
        </w:rPr>
        <w:t>5</w:t>
      </w:r>
      <w:r w:rsidR="0089374A">
        <w:rPr>
          <w:b/>
          <w:sz w:val="24"/>
          <w:szCs w:val="24"/>
        </w:rPr>
        <w:t>.1.</w:t>
      </w:r>
      <w:r>
        <w:rPr>
          <w:b/>
          <w:sz w:val="24"/>
          <w:szCs w:val="24"/>
        </w:rPr>
        <w:t>7</w:t>
      </w:r>
      <w:r w:rsidR="0089374A">
        <w:rPr>
          <w:b/>
          <w:sz w:val="24"/>
          <w:szCs w:val="24"/>
        </w:rPr>
        <w:t xml:space="preserve"> Otázka č. 9 – Využíváte internet k získání informací o MHD </w:t>
      </w:r>
    </w:p>
    <w:p w:rsidR="00AC0B30" w:rsidRDefault="0089374A" w:rsidP="00EB52F3">
      <w:pPr>
        <w:pStyle w:val="Odstavecseseznamem"/>
        <w:spacing w:line="360" w:lineRule="auto"/>
        <w:ind w:left="0"/>
        <w:jc w:val="both"/>
        <w:rPr>
          <w:sz w:val="24"/>
          <w:szCs w:val="24"/>
        </w:rPr>
      </w:pPr>
      <w:r>
        <w:rPr>
          <w:sz w:val="24"/>
          <w:szCs w:val="24"/>
        </w:rPr>
        <w:t xml:space="preserve">Tato otázka byla položena z důvodu, že </w:t>
      </w:r>
      <w:r w:rsidR="00AC0B30">
        <w:rPr>
          <w:sz w:val="24"/>
          <w:szCs w:val="24"/>
        </w:rPr>
        <w:t xml:space="preserve">podle našeho názoru je využití internetu na hledání spojení v MHD přeceňováno. To se potvrdilo i v dotazníkovém šetření, kdy více než šedesát procent respondentů nehledá spojení své linky na internetu. Spíše platí pravidlo, že respondenti využívají své linky tak často, že buď ví, že autobus jede každých deset minut, nebo jezdí tak málo, že si tuto informaci pamatují. Je ale pravda, že velká část respondentů uvedla, že si spojení vyhledávají pomocí aplikace v mobilním telefonu. </w:t>
      </w:r>
    </w:p>
    <w:p w:rsidR="00AC0B30" w:rsidRDefault="00AC0B30" w:rsidP="00AC0B30">
      <w:pPr>
        <w:pStyle w:val="Odstavecseseznamem"/>
        <w:spacing w:line="360" w:lineRule="auto"/>
        <w:ind w:left="0"/>
        <w:jc w:val="both"/>
        <w:rPr>
          <w:b/>
          <w:sz w:val="24"/>
          <w:szCs w:val="24"/>
        </w:rPr>
      </w:pPr>
    </w:p>
    <w:p w:rsidR="00AC0B30" w:rsidRDefault="00780E75" w:rsidP="00AC0B30">
      <w:pPr>
        <w:pStyle w:val="Odstavecseseznamem"/>
        <w:spacing w:line="360" w:lineRule="auto"/>
        <w:ind w:left="0"/>
        <w:jc w:val="both"/>
        <w:rPr>
          <w:b/>
          <w:sz w:val="24"/>
          <w:szCs w:val="24"/>
        </w:rPr>
      </w:pPr>
      <w:r>
        <w:rPr>
          <w:b/>
          <w:sz w:val="24"/>
          <w:szCs w:val="24"/>
        </w:rPr>
        <w:t>5</w:t>
      </w:r>
      <w:r w:rsidR="00AC0B30">
        <w:rPr>
          <w:b/>
          <w:sz w:val="24"/>
          <w:szCs w:val="24"/>
        </w:rPr>
        <w:t>.1.</w:t>
      </w:r>
      <w:r>
        <w:rPr>
          <w:b/>
          <w:sz w:val="24"/>
          <w:szCs w:val="24"/>
        </w:rPr>
        <w:t>8</w:t>
      </w:r>
      <w:r w:rsidR="00AC0B30">
        <w:rPr>
          <w:b/>
          <w:sz w:val="24"/>
          <w:szCs w:val="24"/>
        </w:rPr>
        <w:t xml:space="preserve"> Otázka č.</w:t>
      </w:r>
      <w:r w:rsidR="002A2B55">
        <w:rPr>
          <w:b/>
          <w:sz w:val="24"/>
          <w:szCs w:val="24"/>
        </w:rPr>
        <w:t xml:space="preserve"> </w:t>
      </w:r>
      <w:r w:rsidR="00AC0B30">
        <w:rPr>
          <w:b/>
          <w:sz w:val="24"/>
          <w:szCs w:val="24"/>
        </w:rPr>
        <w:t xml:space="preserve">7 – Vyhovuje Vám teplota v MHD v zimních měsících </w:t>
      </w:r>
    </w:p>
    <w:p w:rsidR="002A2B55" w:rsidRDefault="00AC0B30" w:rsidP="00EB52F3">
      <w:pPr>
        <w:pStyle w:val="Odstavecseseznamem"/>
        <w:spacing w:line="360" w:lineRule="auto"/>
        <w:ind w:left="0"/>
        <w:jc w:val="both"/>
        <w:rPr>
          <w:sz w:val="24"/>
          <w:szCs w:val="24"/>
        </w:rPr>
      </w:pPr>
      <w:r>
        <w:rPr>
          <w:sz w:val="24"/>
          <w:szCs w:val="24"/>
        </w:rPr>
        <w:t>Vyhodnocení této otázky musíme brát „s určitou rezervou“. Dotazníkové šetření bylo totiž prováděno v září a říjnu, kdy byly příjemné venkovní teploty. Většina pasažérů si dle mého názoru přesně neuvědomovala situaci v MHD v zimních měsících. Proto by se možná odpovědi respo</w:t>
      </w:r>
      <w:r w:rsidR="006D2B50">
        <w:rPr>
          <w:sz w:val="24"/>
          <w:szCs w:val="24"/>
        </w:rPr>
        <w:t>ndentů v zimních měsících lišily</w:t>
      </w:r>
      <w:r>
        <w:rPr>
          <w:sz w:val="24"/>
          <w:szCs w:val="24"/>
        </w:rPr>
        <w:t xml:space="preserve"> od našich odpovědí, které jsme získali v příjemném letním či podzimním počasí.</w:t>
      </w:r>
      <w:r w:rsidR="002A2B55">
        <w:rPr>
          <w:sz w:val="24"/>
          <w:szCs w:val="24"/>
        </w:rPr>
        <w:t xml:space="preserve"> Respondenti měli na výběr následující odpovědi: je nedostatečně zatopeno (5 procent respondentů); občas je nedostatečně zatopeno (36 procent respondentů); teplota je přiměřená venkovním podmínkám a oblečením cestujících (45 procent respondentů); občas je přetopeno (10 procent respondentů) a je přetopeno (4 procenta respondentů). Z odpovědí je patrné, že cestující jsou v principu s teplotou ve vozech městské hromadné dopravy spokojeni. Podrobnější analýzou jsem nezískal informace o rozdílném vnímání tepla v závislosti na pohlaví (p-</w:t>
      </w:r>
      <w:proofErr w:type="spellStart"/>
      <w:r w:rsidR="002A2B55">
        <w:rPr>
          <w:sz w:val="24"/>
          <w:szCs w:val="24"/>
        </w:rPr>
        <w:t>level</w:t>
      </w:r>
      <w:proofErr w:type="spellEnd"/>
      <w:r w:rsidR="002A2B55">
        <w:rPr>
          <w:sz w:val="24"/>
          <w:szCs w:val="24"/>
        </w:rPr>
        <w:t xml:space="preserve"> = 0,078852) a v závislosti věku respondentů (p-</w:t>
      </w:r>
      <w:proofErr w:type="spellStart"/>
      <w:r w:rsidR="002A2B55">
        <w:rPr>
          <w:sz w:val="24"/>
          <w:szCs w:val="24"/>
        </w:rPr>
        <w:t>level</w:t>
      </w:r>
      <w:proofErr w:type="spellEnd"/>
      <w:r w:rsidR="002A2B55">
        <w:rPr>
          <w:sz w:val="24"/>
          <w:szCs w:val="24"/>
        </w:rPr>
        <w:t xml:space="preserve"> = 0,045127).</w:t>
      </w:r>
      <w:r w:rsidR="00D42D94">
        <w:rPr>
          <w:sz w:val="24"/>
          <w:szCs w:val="24"/>
        </w:rPr>
        <w:t xml:space="preserve"> Zajímavé je, že cestující ve druhé části dotazníku často kritizovali nepřítomnost klimatizace ve vozech. Z dnešního pohledu bych již volil otázku více </w:t>
      </w:r>
      <w:proofErr w:type="gramStart"/>
      <w:r w:rsidR="00D42D94">
        <w:rPr>
          <w:sz w:val="24"/>
          <w:szCs w:val="24"/>
        </w:rPr>
        <w:t>obecně tj.</w:t>
      </w:r>
      <w:proofErr w:type="gramEnd"/>
      <w:r w:rsidR="00D42D94">
        <w:rPr>
          <w:sz w:val="24"/>
          <w:szCs w:val="24"/>
        </w:rPr>
        <w:t xml:space="preserve"> vyhovuje Vám teplota v městské hromadné dopravě v zimních a letních měsících, nebo bych zvolil otázky dvě</w:t>
      </w:r>
      <w:r w:rsidR="006D2B50">
        <w:rPr>
          <w:sz w:val="24"/>
          <w:szCs w:val="24"/>
        </w:rPr>
        <w:t xml:space="preserve"> -</w:t>
      </w:r>
      <w:r w:rsidR="00D42D94">
        <w:rPr>
          <w:sz w:val="24"/>
          <w:szCs w:val="24"/>
        </w:rPr>
        <w:t xml:space="preserve"> na zimní a letní měsíce. Je ale pravda, že využívání klimatizací v letních měsících je vzhledem k četnosti otevírání a zavírání dveří nereálné a výrazným způsobem by zvýšilo spotřebu nafty ve vozech. </w:t>
      </w:r>
    </w:p>
    <w:p w:rsidR="002A2B55" w:rsidRDefault="002A2B55" w:rsidP="00EB52F3">
      <w:pPr>
        <w:pStyle w:val="Odstavecseseznamem"/>
        <w:spacing w:line="360" w:lineRule="auto"/>
        <w:ind w:left="0"/>
        <w:jc w:val="both"/>
        <w:rPr>
          <w:sz w:val="24"/>
          <w:szCs w:val="24"/>
        </w:rPr>
      </w:pPr>
    </w:p>
    <w:p w:rsidR="002A2B55" w:rsidRDefault="002A2B55" w:rsidP="002A2B55">
      <w:pPr>
        <w:pStyle w:val="Odstavecseseznamem"/>
        <w:spacing w:line="360" w:lineRule="auto"/>
        <w:ind w:left="0"/>
        <w:jc w:val="both"/>
        <w:rPr>
          <w:b/>
          <w:sz w:val="24"/>
          <w:szCs w:val="24"/>
        </w:rPr>
      </w:pPr>
      <w:r>
        <w:rPr>
          <w:b/>
          <w:sz w:val="24"/>
          <w:szCs w:val="24"/>
        </w:rPr>
        <w:t>4.1.</w:t>
      </w:r>
      <w:r w:rsidR="00780E75">
        <w:rPr>
          <w:b/>
          <w:sz w:val="24"/>
          <w:szCs w:val="24"/>
        </w:rPr>
        <w:t>9</w:t>
      </w:r>
      <w:r>
        <w:rPr>
          <w:b/>
          <w:sz w:val="24"/>
          <w:szCs w:val="24"/>
        </w:rPr>
        <w:t xml:space="preserve"> Otázka č. 10 – V porovnání s minulým rokem </w:t>
      </w:r>
      <w:proofErr w:type="gramStart"/>
      <w:r>
        <w:rPr>
          <w:b/>
          <w:sz w:val="24"/>
          <w:szCs w:val="24"/>
        </w:rPr>
        <w:t>se</w:t>
      </w:r>
      <w:proofErr w:type="gramEnd"/>
      <w:r w:rsidR="00D42D94">
        <w:rPr>
          <w:b/>
          <w:sz w:val="24"/>
          <w:szCs w:val="24"/>
        </w:rPr>
        <w:t xml:space="preserve"> </w:t>
      </w:r>
      <w:r>
        <w:rPr>
          <w:b/>
          <w:sz w:val="24"/>
          <w:szCs w:val="24"/>
        </w:rPr>
        <w:t>Vaše frekvence jízd v MHD</w:t>
      </w:r>
    </w:p>
    <w:p w:rsidR="00780E75" w:rsidRDefault="002A2B55" w:rsidP="002A2B55">
      <w:pPr>
        <w:pStyle w:val="Odstavecseseznamem"/>
        <w:spacing w:line="360" w:lineRule="auto"/>
        <w:ind w:left="0"/>
        <w:jc w:val="both"/>
        <w:rPr>
          <w:sz w:val="24"/>
          <w:szCs w:val="24"/>
        </w:rPr>
      </w:pPr>
      <w:r>
        <w:rPr>
          <w:sz w:val="24"/>
          <w:szCs w:val="24"/>
        </w:rPr>
        <w:t xml:space="preserve">V tomto okamžiku již dle mého názoru došlo k „únavě respondentů“ a tito odpovídali pohodlně tj. „využívám spojení MHD stejně jako před rokem“. Takto odpovědělo 84 procent respondentů. </w:t>
      </w:r>
      <w:r>
        <w:rPr>
          <w:sz w:val="24"/>
          <w:szCs w:val="24"/>
        </w:rPr>
        <w:lastRenderedPageBreak/>
        <w:t>Na zbylé dvě možnosti</w:t>
      </w:r>
      <w:r>
        <w:rPr>
          <w:b/>
          <w:sz w:val="24"/>
          <w:szCs w:val="24"/>
        </w:rPr>
        <w:t xml:space="preserve"> </w:t>
      </w:r>
      <w:r w:rsidRPr="002A2B55">
        <w:rPr>
          <w:sz w:val="24"/>
          <w:szCs w:val="24"/>
        </w:rPr>
        <w:t>tj. „zvýšila se</w:t>
      </w:r>
      <w:r w:rsidR="00D42D94">
        <w:rPr>
          <w:sz w:val="24"/>
          <w:szCs w:val="24"/>
        </w:rPr>
        <w:t xml:space="preserve"> četnost užívání MHD</w:t>
      </w:r>
      <w:r w:rsidRPr="002A2B55">
        <w:rPr>
          <w:sz w:val="24"/>
          <w:szCs w:val="24"/>
        </w:rPr>
        <w:t>“ nebo „snížila se</w:t>
      </w:r>
      <w:r w:rsidR="00D42D94">
        <w:rPr>
          <w:sz w:val="24"/>
          <w:szCs w:val="24"/>
        </w:rPr>
        <w:t xml:space="preserve"> četnost užívání MHD</w:t>
      </w:r>
      <w:r w:rsidRPr="002A2B55">
        <w:rPr>
          <w:sz w:val="24"/>
          <w:szCs w:val="24"/>
        </w:rPr>
        <w:t>“</w:t>
      </w:r>
      <w:r w:rsidR="00D42D94">
        <w:rPr>
          <w:sz w:val="24"/>
          <w:szCs w:val="24"/>
        </w:rPr>
        <w:t xml:space="preserve"> odpovídali respondenti téměř vyrovnaně 10 procent pro „zvýšila se“ a 6 procent pro „snížila se“.</w:t>
      </w:r>
      <w:r w:rsidR="00780E75">
        <w:rPr>
          <w:sz w:val="24"/>
          <w:szCs w:val="24"/>
        </w:rPr>
        <w:t xml:space="preserve"> Respondenti měli ještě prostor</w:t>
      </w:r>
      <w:r w:rsidR="006D2B50">
        <w:rPr>
          <w:sz w:val="24"/>
          <w:szCs w:val="24"/>
        </w:rPr>
        <w:t>,</w:t>
      </w:r>
      <w:r w:rsidR="00780E75">
        <w:rPr>
          <w:sz w:val="24"/>
          <w:szCs w:val="24"/>
        </w:rPr>
        <w:t xml:space="preserve"> aby se podrobněji </w:t>
      </w:r>
      <w:proofErr w:type="gramStart"/>
      <w:r w:rsidR="00780E75">
        <w:rPr>
          <w:sz w:val="24"/>
          <w:szCs w:val="24"/>
        </w:rPr>
        <w:t>vyjádřili proč</w:t>
      </w:r>
      <w:proofErr w:type="gramEnd"/>
      <w:r w:rsidR="00780E75">
        <w:rPr>
          <w:sz w:val="24"/>
          <w:szCs w:val="24"/>
        </w:rPr>
        <w:t xml:space="preserve"> se jejich frekvence využívání MHD snížila či zvýšila</w:t>
      </w:r>
      <w:r w:rsidR="006D2B50">
        <w:rPr>
          <w:sz w:val="24"/>
          <w:szCs w:val="24"/>
        </w:rPr>
        <w:t>,</w:t>
      </w:r>
      <w:r w:rsidR="00780E75">
        <w:rPr>
          <w:sz w:val="24"/>
          <w:szCs w:val="24"/>
        </w:rPr>
        <w:t xml:space="preserve"> ale tento prostor cestující nevyužili a nechávali ho bez komentáře.</w:t>
      </w:r>
    </w:p>
    <w:p w:rsidR="002A2B55" w:rsidRPr="002A2B55" w:rsidRDefault="002A2B55" w:rsidP="002A2B55">
      <w:pPr>
        <w:pStyle w:val="Odstavecseseznamem"/>
        <w:spacing w:line="360" w:lineRule="auto"/>
        <w:ind w:left="0"/>
        <w:jc w:val="both"/>
        <w:rPr>
          <w:sz w:val="24"/>
          <w:szCs w:val="24"/>
        </w:rPr>
      </w:pPr>
      <w:r w:rsidRPr="002A2B55">
        <w:rPr>
          <w:sz w:val="24"/>
          <w:szCs w:val="24"/>
        </w:rPr>
        <w:t xml:space="preserve"> </w:t>
      </w:r>
    </w:p>
    <w:p w:rsidR="00AD74B3" w:rsidRPr="00AD74B3" w:rsidRDefault="00780E75" w:rsidP="00780E75">
      <w:pPr>
        <w:pStyle w:val="Odstavecseseznamem"/>
        <w:spacing w:after="0" w:line="360" w:lineRule="auto"/>
        <w:ind w:left="0"/>
        <w:jc w:val="both"/>
        <w:rPr>
          <w:sz w:val="24"/>
          <w:szCs w:val="24"/>
        </w:rPr>
      </w:pPr>
      <w:r>
        <w:rPr>
          <w:b/>
          <w:sz w:val="28"/>
        </w:rPr>
        <w:t>5.2</w:t>
      </w:r>
      <w:r w:rsidR="00AD74B3">
        <w:rPr>
          <w:b/>
          <w:sz w:val="28"/>
        </w:rPr>
        <w:t xml:space="preserve"> Podrobné vyhodnocení jednotlivých odpovědí – druhá část dotazníku</w:t>
      </w:r>
    </w:p>
    <w:p w:rsidR="00D42D94" w:rsidRDefault="00AD74B3" w:rsidP="00AD74B3">
      <w:pPr>
        <w:spacing w:after="0" w:line="360" w:lineRule="auto"/>
        <w:jc w:val="both"/>
        <w:rPr>
          <w:sz w:val="24"/>
        </w:rPr>
      </w:pPr>
      <w:r>
        <w:rPr>
          <w:sz w:val="24"/>
        </w:rPr>
        <w:t xml:space="preserve">Ve druhé části dotazníku již respondenti k odpovědím přiřazovali i váhy, které ukazovaly na důležitost parametru z hlediska respondentů.  Nejprve bych zmínil váhy, kterou mohli cestující přiřadit k odpovědi – všechny dotazované parametry v drtivé většině označili cestující nejvyšší důležitostí. Pouze následujícím </w:t>
      </w:r>
      <w:r w:rsidR="00D42D94">
        <w:rPr>
          <w:sz w:val="24"/>
        </w:rPr>
        <w:t>třem</w:t>
      </w:r>
      <w:r>
        <w:rPr>
          <w:sz w:val="24"/>
        </w:rPr>
        <w:t xml:space="preserve"> ukazatelům přiřadili nízkou váhu, tj. nejsou pro ně důležité. Jedná se o následující parametry: možnost přestupů z regionálních linek, frekvence spojení při nočním provozu a funkčnost jízdenkových automatů. Nyní se podíváme opět na modální odpovědi. Nejvyšší spokojenost byla cestujícími vyhodnocena u následujících parametrů – vzdálenost zastávky od Vašeho bydliště, frekvence noční dopravy, nabízený sortiment jízdenek, dostupnost prodeje jednorázových jízdenek, funkčnost jízdenkových automatů, informace o zastávkách, dopravní informace ve vozech, technický stav vozidel, četnost přepravních kontrol. Menší spokojenost – hodnocení známkou 2 (školský systém) byly ohodnoceny následující parametry: rozsah sítě MHD, frekvence spojení ve všední dny, dostupnost informací o dopravě a jízdních řádech, dostupnost informací o změnách v dopravě, chování řidičů a styl jízdy řidičů. Průměrně byly cestujícími hodnoceny tyto ukazatele: návaznost linek MHD, dostupnost míst prodeje předplatných jízdenek, dodržování jízdních řádů, rychlost přepravy, stav zastávkových prostor a čistota vozidel. Známkou 4 byl vyhodnocen následující ukazatel - frekvence spojení – soboty, neděle a svátky. </w:t>
      </w:r>
    </w:p>
    <w:p w:rsidR="00AD74B3" w:rsidRDefault="00AD74B3" w:rsidP="00AD74B3">
      <w:pPr>
        <w:spacing w:after="0" w:line="360" w:lineRule="auto"/>
        <w:jc w:val="both"/>
        <w:rPr>
          <w:sz w:val="24"/>
        </w:rPr>
      </w:pPr>
      <w:r>
        <w:rPr>
          <w:sz w:val="24"/>
        </w:rPr>
        <w:t xml:space="preserve"> V poslední části dotazníkového šetření byli cestující dotazováni „Co jim nejvíce vadí na MHD“. Zde se vyskytly např. </w:t>
      </w:r>
      <w:r w:rsidR="00780E75">
        <w:rPr>
          <w:sz w:val="24"/>
        </w:rPr>
        <w:t>n</w:t>
      </w:r>
      <w:r>
        <w:rPr>
          <w:sz w:val="24"/>
        </w:rPr>
        <w:t>ásledující odpovědi: málo oken (reakce na reklamu), návaznost</w:t>
      </w:r>
      <w:r w:rsidR="00780E75">
        <w:rPr>
          <w:sz w:val="24"/>
        </w:rPr>
        <w:t xml:space="preserve"> jednotlivých</w:t>
      </w:r>
      <w:r>
        <w:rPr>
          <w:sz w:val="24"/>
        </w:rPr>
        <w:t xml:space="preserve"> linek, počet spojů ve špičce</w:t>
      </w:r>
      <w:r w:rsidR="00780E75">
        <w:rPr>
          <w:sz w:val="24"/>
        </w:rPr>
        <w:t xml:space="preserve"> tj. malá frekvence trolejbusů a autobusů</w:t>
      </w:r>
      <w:r>
        <w:rPr>
          <w:sz w:val="24"/>
        </w:rPr>
        <w:t>, nepřítomnost klimatizace ve vozech. Ostatní odpovědi cestujících již byly roztříštěny a nemají celkovou vypovídací schopnost. Ve druhé otázce „co nejvíce cestující oceňují“ převládala odpověď – „dostanu se pomocí MHD po celém městě“.   V poslední otázce</w:t>
      </w:r>
      <w:r w:rsidR="006D2B50">
        <w:rPr>
          <w:sz w:val="24"/>
        </w:rPr>
        <w:t>,</w:t>
      </w:r>
      <w:r>
        <w:rPr>
          <w:sz w:val="24"/>
        </w:rPr>
        <w:t xml:space="preserve"> co by měl DP udělat pro vyšší s</w:t>
      </w:r>
      <w:r w:rsidR="006D2B50">
        <w:rPr>
          <w:sz w:val="24"/>
        </w:rPr>
        <w:t xml:space="preserve">pokojenost </w:t>
      </w:r>
      <w:proofErr w:type="gramStart"/>
      <w:r w:rsidR="006D2B50">
        <w:rPr>
          <w:sz w:val="24"/>
        </w:rPr>
        <w:t xml:space="preserve">cestujících – </w:t>
      </w:r>
      <w:r>
        <w:rPr>
          <w:sz w:val="24"/>
        </w:rPr>
        <w:t xml:space="preserve"> se</w:t>
      </w:r>
      <w:proofErr w:type="gramEnd"/>
      <w:r>
        <w:rPr>
          <w:sz w:val="24"/>
        </w:rPr>
        <w:t xml:space="preserve"> objevovaly podobné odpovědi jako u první otázky – návaznost </w:t>
      </w:r>
      <w:r>
        <w:rPr>
          <w:sz w:val="24"/>
        </w:rPr>
        <w:lastRenderedPageBreak/>
        <w:t>linek, počet spojů ve špičce a nově např. jiná sedadla, vrátit „staré“ číslování linek</w:t>
      </w:r>
      <w:r w:rsidR="006D2B50">
        <w:rPr>
          <w:sz w:val="24"/>
        </w:rPr>
        <w:t>,</w:t>
      </w:r>
      <w:r w:rsidR="00780E75">
        <w:rPr>
          <w:sz w:val="24"/>
        </w:rPr>
        <w:t xml:space="preserve"> </w:t>
      </w:r>
      <w:r w:rsidR="006D2B50">
        <w:rPr>
          <w:sz w:val="24"/>
        </w:rPr>
        <w:t>na které byli respondenti zvyklí,</w:t>
      </w:r>
      <w:r>
        <w:rPr>
          <w:sz w:val="24"/>
        </w:rPr>
        <w:t xml:space="preserve"> atd. Tato část šetření probíhala v září a začátkem října tohoto roku. </w:t>
      </w:r>
    </w:p>
    <w:p w:rsidR="00AD74B3" w:rsidRDefault="00AD74B3" w:rsidP="00AD74B3">
      <w:pPr>
        <w:spacing w:after="0" w:line="360" w:lineRule="auto"/>
        <w:jc w:val="both"/>
        <w:rPr>
          <w:sz w:val="24"/>
        </w:rPr>
      </w:pPr>
      <w:r>
        <w:rPr>
          <w:sz w:val="24"/>
        </w:rPr>
        <w:t>Cestující, kteří nevyužívají MHD, se vyjadřovali negativně ke komfortu a rychlost</w:t>
      </w:r>
      <w:r w:rsidR="006D2B50">
        <w:rPr>
          <w:sz w:val="24"/>
        </w:rPr>
        <w:t>i přepravy a malé variabilnosti, t</w:t>
      </w:r>
      <w:r>
        <w:rPr>
          <w:sz w:val="24"/>
        </w:rPr>
        <w:t xml:space="preserve">j. potřebují se dostat co nejrychleji na místo svého zájmu a pomocí jiných dopravních prostředků např. kolo či auto se tam dostanou rychleji a v případě auta za vyššího jízdního komfortu. Tyto cestující by nevyužívali, dle mého názoru, MHD ani tehdy, pokud by se neplatilo jízdné a cesta by byla zadarmo. </w:t>
      </w:r>
      <w:r w:rsidR="00DC5DBF">
        <w:rPr>
          <w:sz w:val="24"/>
        </w:rPr>
        <w:t xml:space="preserve"> Jedinou možností je nabídnout těmto cestujícím výrazně rychlejší dopravu MHD, popřípadě možnost dostat se MHD tam, kam není možné zajet automobilem. Této skutečnosti využívá pražský dopravní podnik, který díky metru může cestujícím nabídnout výrazně rychlejší přepravu než jinými dopravními prostředky.</w:t>
      </w:r>
    </w:p>
    <w:p w:rsidR="00D42D94" w:rsidRDefault="00D42D94" w:rsidP="00AD74B3">
      <w:pPr>
        <w:spacing w:after="0" w:line="360" w:lineRule="auto"/>
        <w:jc w:val="both"/>
        <w:rPr>
          <w:sz w:val="24"/>
        </w:rPr>
      </w:pPr>
    </w:p>
    <w:p w:rsidR="00780E75" w:rsidRPr="00AD74B3" w:rsidRDefault="00780E75" w:rsidP="00780E75">
      <w:pPr>
        <w:pStyle w:val="Odstavecseseznamem"/>
        <w:spacing w:after="0" w:line="360" w:lineRule="auto"/>
        <w:ind w:left="0"/>
        <w:jc w:val="both"/>
        <w:rPr>
          <w:sz w:val="24"/>
          <w:szCs w:val="24"/>
        </w:rPr>
      </w:pPr>
      <w:r>
        <w:rPr>
          <w:b/>
          <w:sz w:val="28"/>
        </w:rPr>
        <w:t xml:space="preserve">5.3 Podrobné vyhodnocení jednotlivých odpovědí – třetí část </w:t>
      </w:r>
    </w:p>
    <w:p w:rsidR="00AD74B3" w:rsidRDefault="00AD74B3" w:rsidP="00AD74B3">
      <w:pPr>
        <w:spacing w:after="0" w:line="360" w:lineRule="auto"/>
        <w:jc w:val="both"/>
        <w:rPr>
          <w:sz w:val="24"/>
        </w:rPr>
      </w:pPr>
      <w:r>
        <w:rPr>
          <w:sz w:val="24"/>
        </w:rPr>
        <w:t>Druhá část šetření, kdy jsme sledovali příjezdy a odjezdy autobusů do a z areálu V</w:t>
      </w:r>
      <w:r w:rsidR="00DC5DBF">
        <w:rPr>
          <w:sz w:val="24"/>
        </w:rPr>
        <w:t>ysoké školy technické a ekonomické v Českých Budějovicích</w:t>
      </w:r>
      <w:r>
        <w:rPr>
          <w:sz w:val="24"/>
        </w:rPr>
        <w:t xml:space="preserve"> z hlediska jejich přesnosti a vytíženosti</w:t>
      </w:r>
      <w:r w:rsidR="00DC5DBF">
        <w:rPr>
          <w:sz w:val="24"/>
        </w:rPr>
        <w:t>.</w:t>
      </w:r>
      <w:r>
        <w:rPr>
          <w:sz w:val="24"/>
        </w:rPr>
        <w:t xml:space="preserve"> </w:t>
      </w:r>
      <w:r w:rsidR="00DC5DBF">
        <w:rPr>
          <w:sz w:val="24"/>
        </w:rPr>
        <w:t xml:space="preserve">Statistické šetření </w:t>
      </w:r>
      <w:r>
        <w:rPr>
          <w:sz w:val="24"/>
        </w:rPr>
        <w:t>probíhal</w:t>
      </w:r>
      <w:r w:rsidR="00DC5DBF">
        <w:rPr>
          <w:sz w:val="24"/>
        </w:rPr>
        <w:t>o</w:t>
      </w:r>
      <w:r>
        <w:rPr>
          <w:sz w:val="24"/>
        </w:rPr>
        <w:t xml:space="preserve"> namátkově v týdnu od 5. do 10. listopadu. Naše </w:t>
      </w:r>
      <w:r w:rsidR="00DC5DBF">
        <w:rPr>
          <w:sz w:val="24"/>
        </w:rPr>
        <w:t>výsledky</w:t>
      </w:r>
      <w:r>
        <w:rPr>
          <w:sz w:val="24"/>
        </w:rPr>
        <w:t xml:space="preserve"> plně korespondoval</w:t>
      </w:r>
      <w:r w:rsidR="00DC5DBF">
        <w:rPr>
          <w:sz w:val="24"/>
        </w:rPr>
        <w:t>y</w:t>
      </w:r>
      <w:r>
        <w:rPr>
          <w:sz w:val="24"/>
        </w:rPr>
        <w:t xml:space="preserve"> se šetřením Dopravního podniku města Českých Budějovic, které zpracovávala firma Mott Mac Donald. Tento výzkum byl zaměřen pouze na naplněnost vozů a dodržování jízdních řádů.</w:t>
      </w:r>
      <w:r w:rsidR="00DC5DBF">
        <w:rPr>
          <w:sz w:val="24"/>
        </w:rPr>
        <w:t xml:space="preserve"> Velký výzkum, kterého se zúčastnilo </w:t>
      </w:r>
      <w:proofErr w:type="gramStart"/>
      <w:r w:rsidR="00DC5DBF">
        <w:rPr>
          <w:sz w:val="24"/>
        </w:rPr>
        <w:t>více než</w:t>
      </w:r>
      <w:proofErr w:type="gramEnd"/>
      <w:r w:rsidR="00DC5DBF">
        <w:rPr>
          <w:sz w:val="24"/>
        </w:rPr>
        <w:t xml:space="preserve"> šedesát tazatelů byl prováděn v roce 2011. </w:t>
      </w:r>
      <w:r w:rsidR="006D2B50">
        <w:rPr>
          <w:sz w:val="24"/>
        </w:rPr>
        <w:t xml:space="preserve"> Z </w:t>
      </w:r>
      <w:r>
        <w:rPr>
          <w:sz w:val="24"/>
        </w:rPr>
        <w:t>tohoto</w:t>
      </w:r>
      <w:r w:rsidR="006D2B50">
        <w:rPr>
          <w:sz w:val="24"/>
        </w:rPr>
        <w:t xml:space="preserve"> již</w:t>
      </w:r>
      <w:r>
        <w:rPr>
          <w:sz w:val="24"/>
        </w:rPr>
        <w:t xml:space="preserve"> rok starého dopravního průzkumu vyšlo velké zatížení tehdejší linky č. 8, která vedla do areálu VŠTE. Ve „studentských“ špičkách byla situace hodnocena ukazatelem E nebo D. Je ale pravdou, že  podobné hodnocení se vyskytovalo i na jiných místech Českých Budějovic, hlavně na páteřní lince IGY – nádraží, či </w:t>
      </w:r>
      <w:r w:rsidR="00DC5DBF">
        <w:rPr>
          <w:sz w:val="24"/>
        </w:rPr>
        <w:t>ve směru Jihočeská univerzita (Branišovská ulice)</w:t>
      </w:r>
      <w:r>
        <w:rPr>
          <w:sz w:val="24"/>
        </w:rPr>
        <w:t xml:space="preserve"> – nádraží a zpět. Naším nesrovnatelně menším šetřením jsme na zastávce linek č. 12 a 18. dostali podobné výsledky. Autobusy jezdí přesně s odchylkou do pěti minut jízdního řádu</w:t>
      </w:r>
      <w:r w:rsidR="006D2B50">
        <w:rPr>
          <w:sz w:val="24"/>
        </w:rPr>
        <w:t>,</w:t>
      </w:r>
      <w:r>
        <w:rPr>
          <w:sz w:val="24"/>
        </w:rPr>
        <w:t xml:space="preserve"> ale ve špičkách tj. v době dopravy studentů do školy a ze školy</w:t>
      </w:r>
      <w:r w:rsidR="006D2B50">
        <w:rPr>
          <w:sz w:val="24"/>
        </w:rPr>
        <w:t>,</w:t>
      </w:r>
      <w:r>
        <w:rPr>
          <w:sz w:val="24"/>
        </w:rPr>
        <w:t xml:space="preserve"> jsou autobusy nedůstojně přeplněné pasažéry</w:t>
      </w:r>
      <w:r w:rsidR="00DC5DBF">
        <w:rPr>
          <w:sz w:val="24"/>
        </w:rPr>
        <w:t>. N</w:t>
      </w:r>
      <w:r>
        <w:rPr>
          <w:sz w:val="24"/>
        </w:rPr>
        <w:t>ěkolikrát se stalo, že jsme museli hodnotit situaci na zastávce známkou F, tj. že někteří zájemci o přepravu se do vozu městské hromadné dopravy vůbec nedostali. Jednalo se o odjezdy od nádraží</w:t>
      </w:r>
      <w:r w:rsidR="00DC5DBF">
        <w:rPr>
          <w:sz w:val="24"/>
        </w:rPr>
        <w:t>, kde byla situace skutečně kritická</w:t>
      </w:r>
      <w:r>
        <w:rPr>
          <w:sz w:val="24"/>
        </w:rPr>
        <w:t>. Situace při odjezdu z areálu Vysoké školy technické a ekonomické byla lepší, protože část studentů využívala při odjezdu automobily</w:t>
      </w:r>
      <w:r w:rsidR="00DC5DBF">
        <w:rPr>
          <w:sz w:val="24"/>
        </w:rPr>
        <w:t xml:space="preserve">. Tyto automobily </w:t>
      </w:r>
      <w:r>
        <w:rPr>
          <w:sz w:val="24"/>
        </w:rPr>
        <w:t>byly většinou zaplněny v rámci solidarity mobilních studentů s</w:t>
      </w:r>
      <w:r w:rsidR="00DC5DBF">
        <w:rPr>
          <w:sz w:val="24"/>
        </w:rPr>
        <w:t xml:space="preserve"> jejich </w:t>
      </w:r>
      <w:r>
        <w:rPr>
          <w:sz w:val="24"/>
        </w:rPr>
        <w:t>nemobilními</w:t>
      </w:r>
      <w:r w:rsidR="00DC5DBF">
        <w:rPr>
          <w:sz w:val="24"/>
        </w:rPr>
        <w:t xml:space="preserve"> kolegy</w:t>
      </w:r>
      <w:r>
        <w:rPr>
          <w:sz w:val="24"/>
        </w:rPr>
        <w:t xml:space="preserve">. </w:t>
      </w:r>
      <w:r w:rsidR="00DC5DBF">
        <w:rPr>
          <w:sz w:val="24"/>
        </w:rPr>
        <w:t>Stav je v současné době určitě lepší než v minulých letech, protože i</w:t>
      </w:r>
      <w:r>
        <w:rPr>
          <w:sz w:val="24"/>
        </w:rPr>
        <w:t>ndividuální přeprav</w:t>
      </w:r>
      <w:r w:rsidR="00DC5DBF">
        <w:rPr>
          <w:sz w:val="24"/>
        </w:rPr>
        <w:t>a</w:t>
      </w:r>
      <w:r>
        <w:rPr>
          <w:sz w:val="24"/>
        </w:rPr>
        <w:t xml:space="preserve"> studentů </w:t>
      </w:r>
      <w:r w:rsidR="00DC5DBF">
        <w:rPr>
          <w:sz w:val="24"/>
        </w:rPr>
        <w:t xml:space="preserve">byla </w:t>
      </w:r>
      <w:r>
        <w:rPr>
          <w:sz w:val="24"/>
        </w:rPr>
        <w:t>podpoř</w:t>
      </w:r>
      <w:r w:rsidR="00DC5DBF">
        <w:rPr>
          <w:sz w:val="24"/>
        </w:rPr>
        <w:t>ena</w:t>
      </w:r>
      <w:r>
        <w:rPr>
          <w:sz w:val="24"/>
        </w:rPr>
        <w:t xml:space="preserve"> i nově vybudovan</w:t>
      </w:r>
      <w:r w:rsidR="00DC5DBF">
        <w:rPr>
          <w:sz w:val="24"/>
        </w:rPr>
        <w:t>ým</w:t>
      </w:r>
      <w:r>
        <w:rPr>
          <w:sz w:val="24"/>
        </w:rPr>
        <w:t xml:space="preserve"> parkoviště</w:t>
      </w:r>
      <w:r w:rsidR="00DC5DBF">
        <w:rPr>
          <w:sz w:val="24"/>
        </w:rPr>
        <w:t xml:space="preserve">m. Toto </w:t>
      </w:r>
      <w:r w:rsidR="00DC5DBF">
        <w:rPr>
          <w:sz w:val="24"/>
        </w:rPr>
        <w:lastRenderedPageBreak/>
        <w:t>parkoviště</w:t>
      </w:r>
      <w:r>
        <w:rPr>
          <w:sz w:val="24"/>
        </w:rPr>
        <w:t xml:space="preserve"> vyřešilo dlouhodobý problém s parkovacími místy</w:t>
      </w:r>
      <w:r w:rsidR="00DC5DBF">
        <w:rPr>
          <w:sz w:val="24"/>
        </w:rPr>
        <w:t xml:space="preserve"> u školy</w:t>
      </w:r>
      <w:r>
        <w:rPr>
          <w:sz w:val="24"/>
        </w:rPr>
        <w:t xml:space="preserve"> a částečně pomohlo řešit problémy s dopravou do školy a hlavně ze školy. </w:t>
      </w:r>
      <w:r w:rsidR="00DC5DBF">
        <w:rPr>
          <w:sz w:val="24"/>
        </w:rPr>
        <w:t>Dalším krokem, který výrazným způsobem zlepší dopravní komfort zaměstnanců a studentů je posílení linek městské hromadné dopravy zajíždějící do areálu naší školy. Dopravní podnik města Českých Budějovic tak zareagoval pružně na kritiku, která se ze strany studentů i vedení školy stále hlasitěji ozývala. Proto by již zřejmě naše šetření stavu naplněnosti autobusů v současné době již vyznělo více optimisticky.</w:t>
      </w:r>
    </w:p>
    <w:p w:rsidR="0089374A" w:rsidRDefault="0089374A"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DC5DBF" w:rsidRDefault="00DC5DBF" w:rsidP="00A06C50">
      <w:pPr>
        <w:rPr>
          <w:b/>
          <w:sz w:val="28"/>
        </w:rPr>
      </w:pPr>
    </w:p>
    <w:p w:rsidR="00DC5DBF" w:rsidRDefault="00DC5DBF" w:rsidP="00A06C50">
      <w:pPr>
        <w:rPr>
          <w:b/>
          <w:sz w:val="28"/>
        </w:rPr>
      </w:pPr>
    </w:p>
    <w:p w:rsidR="00DC5DBF" w:rsidRDefault="00DC5DBF" w:rsidP="00A06C50">
      <w:pPr>
        <w:rPr>
          <w:b/>
          <w:sz w:val="28"/>
        </w:rPr>
      </w:pPr>
    </w:p>
    <w:p w:rsidR="00DC5DBF" w:rsidRDefault="00DC5DBF" w:rsidP="00A06C50">
      <w:pPr>
        <w:rPr>
          <w:b/>
          <w:sz w:val="28"/>
        </w:rPr>
      </w:pPr>
    </w:p>
    <w:p w:rsidR="00DC5DBF" w:rsidRDefault="00DC5DBF" w:rsidP="00A06C50">
      <w:pPr>
        <w:rPr>
          <w:b/>
          <w:sz w:val="28"/>
        </w:rPr>
      </w:pPr>
    </w:p>
    <w:p w:rsidR="00DC5DBF" w:rsidRDefault="00DC5DBF" w:rsidP="00A06C50">
      <w:pPr>
        <w:rPr>
          <w:b/>
          <w:sz w:val="28"/>
        </w:rPr>
      </w:pPr>
    </w:p>
    <w:p w:rsidR="00DC5DBF" w:rsidRDefault="00DC5DBF" w:rsidP="00A06C50">
      <w:pPr>
        <w:rPr>
          <w:b/>
          <w:sz w:val="28"/>
        </w:rPr>
      </w:pPr>
    </w:p>
    <w:p w:rsidR="00DC5DBF" w:rsidRDefault="00DC5DBF" w:rsidP="00A06C50">
      <w:pPr>
        <w:rPr>
          <w:b/>
          <w:sz w:val="28"/>
        </w:rPr>
      </w:pPr>
    </w:p>
    <w:p w:rsidR="00DC5DBF" w:rsidRDefault="00DC5DBF" w:rsidP="00A06C50">
      <w:pPr>
        <w:rPr>
          <w:b/>
          <w:sz w:val="28"/>
        </w:rPr>
      </w:pPr>
    </w:p>
    <w:p w:rsidR="00DC5DBF" w:rsidRDefault="00DC5DBF" w:rsidP="00A06C50">
      <w:pPr>
        <w:rPr>
          <w:b/>
          <w:sz w:val="28"/>
        </w:rPr>
      </w:pPr>
    </w:p>
    <w:p w:rsidR="00DC5DBF" w:rsidRDefault="00DC5DBF"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A06C50" w:rsidRDefault="00780E75" w:rsidP="00A06C50">
      <w:pPr>
        <w:rPr>
          <w:b/>
          <w:sz w:val="28"/>
        </w:rPr>
      </w:pPr>
      <w:r>
        <w:rPr>
          <w:b/>
          <w:sz w:val="28"/>
        </w:rPr>
        <w:lastRenderedPageBreak/>
        <w:t>6</w:t>
      </w:r>
      <w:r w:rsidR="00242FCB" w:rsidRPr="00242FCB">
        <w:rPr>
          <w:b/>
          <w:sz w:val="28"/>
        </w:rPr>
        <w:t>. Hlavní přínosy řešení</w:t>
      </w:r>
      <w:r w:rsidR="005D5E0A">
        <w:rPr>
          <w:b/>
          <w:sz w:val="28"/>
        </w:rPr>
        <w:t xml:space="preserve"> a doporučení</w:t>
      </w:r>
    </w:p>
    <w:p w:rsidR="005D5E0A" w:rsidRPr="00242FCB" w:rsidRDefault="005D5E0A" w:rsidP="00A06C50">
      <w:pPr>
        <w:rPr>
          <w:b/>
          <w:sz w:val="24"/>
        </w:rPr>
      </w:pPr>
    </w:p>
    <w:p w:rsidR="00242FCB" w:rsidRDefault="00296C75" w:rsidP="002C1185">
      <w:pPr>
        <w:spacing w:after="0" w:line="360" w:lineRule="auto"/>
        <w:jc w:val="both"/>
        <w:rPr>
          <w:sz w:val="24"/>
        </w:rPr>
      </w:pPr>
      <w:r>
        <w:rPr>
          <w:sz w:val="24"/>
        </w:rPr>
        <w:t>Hlavní přínos vidím ve zmapování názorů cestujících využívajících MHD, tj. zjištění důvodů</w:t>
      </w:r>
      <w:r w:rsidR="00E40FE4">
        <w:rPr>
          <w:sz w:val="24"/>
        </w:rPr>
        <w:t>,</w:t>
      </w:r>
      <w:r>
        <w:rPr>
          <w:sz w:val="24"/>
        </w:rPr>
        <w:t xml:space="preserve"> které je vedou k tomu, že volí tuto možnost přepravy po městě. Zmapovali jsme jejich názory, které pomohou zkvalitnit městskou dopravu v Českých Budějovicích. Podobným způsobem byly získány informace od občanů, kteří nevyužívají MHD téměř vůbec. </w:t>
      </w:r>
      <w:r w:rsidR="002C1185">
        <w:rPr>
          <w:sz w:val="24"/>
        </w:rPr>
        <w:t>P</w:t>
      </w:r>
      <w:r w:rsidR="001A62C1">
        <w:rPr>
          <w:sz w:val="24"/>
        </w:rPr>
        <w:t>řivést zpět tyto občany</w:t>
      </w:r>
      <w:r w:rsidR="002C1185">
        <w:rPr>
          <w:sz w:val="24"/>
        </w:rPr>
        <w:t>, kteří MHD v současné době nevyužívají</w:t>
      </w:r>
      <w:r w:rsidR="006A0C0E">
        <w:rPr>
          <w:sz w:val="24"/>
        </w:rPr>
        <w:t>,</w:t>
      </w:r>
      <w:r w:rsidR="002C1185">
        <w:rPr>
          <w:sz w:val="24"/>
        </w:rPr>
        <w:t xml:space="preserve"> je velmi obtížné. Pomoci by mohlo pouze výrazné urychlení dopravy po městě a to je možné na úkor jiných druhů dopravních prostředků, tj. vytvoření preferenčních pruhů pro MHD, regulace světelných křižovatek řidiči MHD či uzavření některých silnic jen pro hromadnou přepravu osob. Jedná </w:t>
      </w:r>
      <w:r w:rsidR="00E40FE4">
        <w:rPr>
          <w:sz w:val="24"/>
        </w:rPr>
        <w:t>se o nepopulární opatření, která</w:t>
      </w:r>
      <w:r w:rsidR="002C1185">
        <w:rPr>
          <w:sz w:val="24"/>
        </w:rPr>
        <w:t xml:space="preserve"> vždy budou kritizovány velkou skupinou obyvatelstva a je otázkou</w:t>
      </w:r>
      <w:r w:rsidR="006A0C0E">
        <w:rPr>
          <w:sz w:val="24"/>
        </w:rPr>
        <w:t>,</w:t>
      </w:r>
      <w:r w:rsidR="002C1185">
        <w:rPr>
          <w:sz w:val="24"/>
        </w:rPr>
        <w:t xml:space="preserve"> zda bude vedení města</w:t>
      </w:r>
      <w:r w:rsidR="006A0C0E">
        <w:rPr>
          <w:sz w:val="24"/>
        </w:rPr>
        <w:t>, jako jediný akcionář DP města České Budějovice,</w:t>
      </w:r>
      <w:r w:rsidR="002C1185">
        <w:rPr>
          <w:sz w:val="24"/>
        </w:rPr>
        <w:t xml:space="preserve"> ochotno takto radikálně dopravu v</w:t>
      </w:r>
      <w:r w:rsidR="006A0C0E">
        <w:rPr>
          <w:sz w:val="24"/>
        </w:rPr>
        <w:t> našem městě</w:t>
      </w:r>
      <w:r w:rsidR="002C1185">
        <w:rPr>
          <w:sz w:val="24"/>
        </w:rPr>
        <w:t xml:space="preserve"> řešit. </w:t>
      </w:r>
    </w:p>
    <w:p w:rsidR="005D5E0A" w:rsidRDefault="005D5E0A" w:rsidP="002C1185">
      <w:pPr>
        <w:spacing w:after="0" w:line="360" w:lineRule="auto"/>
        <w:jc w:val="both"/>
        <w:rPr>
          <w:sz w:val="24"/>
        </w:rPr>
      </w:pPr>
      <w:r>
        <w:rPr>
          <w:sz w:val="24"/>
        </w:rPr>
        <w:t>Doporučení:</w:t>
      </w:r>
    </w:p>
    <w:p w:rsidR="005D5E0A" w:rsidRDefault="005D5E0A" w:rsidP="005D5E0A">
      <w:pPr>
        <w:pStyle w:val="Odstavecseseznamem"/>
        <w:numPr>
          <w:ilvl w:val="0"/>
          <w:numId w:val="4"/>
        </w:numPr>
        <w:spacing w:after="0" w:line="360" w:lineRule="auto"/>
        <w:jc w:val="both"/>
        <w:rPr>
          <w:sz w:val="24"/>
        </w:rPr>
      </w:pPr>
      <w:r>
        <w:rPr>
          <w:sz w:val="24"/>
        </w:rPr>
        <w:t>v</w:t>
      </w:r>
      <w:r w:rsidRPr="005D5E0A">
        <w:rPr>
          <w:sz w:val="24"/>
        </w:rPr>
        <w:t> rámci možné dopravní kampaně popularizující využívání městské hromadné dopravy se zaměřit na mužskou část obyvatelstva, která výrazně méně používá veřejnou dopravu při přepravě po městě</w:t>
      </w:r>
      <w:r>
        <w:rPr>
          <w:sz w:val="24"/>
        </w:rPr>
        <w:t>.</w:t>
      </w:r>
    </w:p>
    <w:p w:rsidR="005D5E0A" w:rsidRDefault="00E40FE4" w:rsidP="005D5E0A">
      <w:pPr>
        <w:pStyle w:val="Odstavecseseznamem"/>
        <w:numPr>
          <w:ilvl w:val="0"/>
          <w:numId w:val="4"/>
        </w:numPr>
        <w:spacing w:after="0" w:line="360" w:lineRule="auto"/>
        <w:jc w:val="both"/>
        <w:rPr>
          <w:sz w:val="24"/>
        </w:rPr>
      </w:pPr>
      <w:r>
        <w:rPr>
          <w:sz w:val="24"/>
        </w:rPr>
        <w:t>p</w:t>
      </w:r>
      <w:r w:rsidR="005D5E0A">
        <w:rPr>
          <w:sz w:val="24"/>
        </w:rPr>
        <w:t>okusit se výrazným způsobem zrychlit dopravu osob trolejbusy a autobusy tak</w:t>
      </w:r>
      <w:r>
        <w:rPr>
          <w:sz w:val="24"/>
        </w:rPr>
        <w:t>,</w:t>
      </w:r>
      <w:r w:rsidR="005D5E0A">
        <w:rPr>
          <w:sz w:val="24"/>
        </w:rPr>
        <w:t xml:space="preserve"> aby tato doprava byla rychlostí konkurenceschopná individuální dopravě. Toto zrychlení by umožnilo vytvoření preferenčních pruhů a uzavírka některých ulic pouze pro vozy městské hromadné dopravy. Dle informací, které jsme získali z dotazníkového šetření, by mírná nadpoloviční většina obyvatel přivítala vytvoření preferenčních pruhů. Další možností</w:t>
      </w:r>
      <w:r>
        <w:rPr>
          <w:sz w:val="24"/>
        </w:rPr>
        <w:t>,</w:t>
      </w:r>
      <w:r w:rsidR="005D5E0A">
        <w:rPr>
          <w:sz w:val="24"/>
        </w:rPr>
        <w:t xml:space="preserve"> jak zrychlit veřejnou dopravu</w:t>
      </w:r>
      <w:r>
        <w:rPr>
          <w:sz w:val="24"/>
        </w:rPr>
        <w:t>,</w:t>
      </w:r>
      <w:r w:rsidR="005D5E0A">
        <w:rPr>
          <w:sz w:val="24"/>
        </w:rPr>
        <w:t xml:space="preserve"> je částečné ovládání světelných křižovatek z místa řidiče vozů MHD. </w:t>
      </w:r>
    </w:p>
    <w:p w:rsidR="005D5E0A" w:rsidRDefault="005D5E0A" w:rsidP="005D5E0A">
      <w:pPr>
        <w:pStyle w:val="Odstavecseseznamem"/>
        <w:numPr>
          <w:ilvl w:val="0"/>
          <w:numId w:val="4"/>
        </w:numPr>
        <w:spacing w:after="0" w:line="360" w:lineRule="auto"/>
        <w:jc w:val="both"/>
        <w:rPr>
          <w:sz w:val="24"/>
        </w:rPr>
      </w:pPr>
      <w:r>
        <w:rPr>
          <w:sz w:val="24"/>
        </w:rPr>
        <w:t xml:space="preserve">dle odpovědí respondentů většina cestujících využívá MHD v době dopravní špičky, tj. v ranních hodinách při cestě do zaměstnání a ze zaměstnání v případě pracujících a při cestě ze školy a do školy v případě studentů. Pokusit se v tuto dobu co nejvíce posílit frekvenci spojů, aby bylo cestování vozy MHD více důstojné. </w:t>
      </w:r>
    </w:p>
    <w:p w:rsidR="003C4975" w:rsidRDefault="00F42C92" w:rsidP="005D5E0A">
      <w:pPr>
        <w:pStyle w:val="Odstavecseseznamem"/>
        <w:numPr>
          <w:ilvl w:val="0"/>
          <w:numId w:val="4"/>
        </w:numPr>
        <w:spacing w:after="0" w:line="360" w:lineRule="auto"/>
        <w:jc w:val="both"/>
        <w:rPr>
          <w:sz w:val="24"/>
        </w:rPr>
      </w:pPr>
      <w:r>
        <w:rPr>
          <w:sz w:val="24"/>
        </w:rPr>
        <w:t>v</w:t>
      </w:r>
      <w:r w:rsidR="003C4975">
        <w:rPr>
          <w:sz w:val="24"/>
        </w:rPr>
        <w:t xml:space="preserve"> dotazníkovém šetření zazněly výtky směrem Dopravnímu podniku města Českých Budějovic na občasné fronty při nákupu předplatných kupónů. Zvážit možnost, která je ale samozřejmě limitována finančními prostředky, vytvoření dalších míst nabízející </w:t>
      </w:r>
      <w:r w:rsidR="003C4975">
        <w:rPr>
          <w:sz w:val="24"/>
        </w:rPr>
        <w:lastRenderedPageBreak/>
        <w:t xml:space="preserve">předplatné.  Dále by se měl DP zamyslet nad zatraktivnění využívání </w:t>
      </w:r>
      <w:proofErr w:type="spellStart"/>
      <w:r w:rsidR="003C4975">
        <w:rPr>
          <w:sz w:val="24"/>
        </w:rPr>
        <w:t>sms</w:t>
      </w:r>
      <w:proofErr w:type="spellEnd"/>
      <w:r w:rsidR="003C4975">
        <w:rPr>
          <w:sz w:val="24"/>
        </w:rPr>
        <w:t xml:space="preserve"> jízdenek a pokusit se je více prosadit mezi cestující. Jednou z možností je jejich cenové zatraktivnění.   </w:t>
      </w:r>
    </w:p>
    <w:p w:rsidR="00F42C92" w:rsidRDefault="00F42C92" w:rsidP="005D5E0A">
      <w:pPr>
        <w:pStyle w:val="Odstavecseseznamem"/>
        <w:numPr>
          <w:ilvl w:val="0"/>
          <w:numId w:val="4"/>
        </w:numPr>
        <w:spacing w:after="0" w:line="360" w:lineRule="auto"/>
        <w:jc w:val="both"/>
        <w:rPr>
          <w:sz w:val="24"/>
        </w:rPr>
      </w:pPr>
      <w:r>
        <w:rPr>
          <w:sz w:val="24"/>
        </w:rPr>
        <w:t>informační tabule na zastávkách pracují dle hodnocení respondentů poměrně spolehlivě, ale zvláště v období tzv. dopravních špiček dochází k výpadku některých vozů a tím k zmatení zákazníka. Možností</w:t>
      </w:r>
      <w:r w:rsidR="00E40FE4">
        <w:rPr>
          <w:sz w:val="24"/>
        </w:rPr>
        <w:t>,</w:t>
      </w:r>
      <w:r>
        <w:rPr>
          <w:sz w:val="24"/>
        </w:rPr>
        <w:t xml:space="preserve"> jak zpřesnit tento elektronický systém</w:t>
      </w:r>
      <w:r w:rsidR="00E40FE4">
        <w:rPr>
          <w:sz w:val="24"/>
        </w:rPr>
        <w:t>,</w:t>
      </w:r>
      <w:r>
        <w:rPr>
          <w:sz w:val="24"/>
        </w:rPr>
        <w:t xml:space="preserve"> je inovace software, je-li to možné.</w:t>
      </w:r>
    </w:p>
    <w:p w:rsidR="00F42C92" w:rsidRDefault="00F42C92" w:rsidP="005D5E0A">
      <w:pPr>
        <w:pStyle w:val="Odstavecseseznamem"/>
        <w:numPr>
          <w:ilvl w:val="0"/>
          <w:numId w:val="4"/>
        </w:numPr>
        <w:spacing w:after="0" w:line="360" w:lineRule="auto"/>
        <w:jc w:val="both"/>
        <w:rPr>
          <w:sz w:val="24"/>
        </w:rPr>
      </w:pPr>
      <w:r>
        <w:rPr>
          <w:sz w:val="24"/>
        </w:rPr>
        <w:t xml:space="preserve">z dotazníkového šetření nevyplynulo masovější vyhledávání spojů na internetu, ale respondenti spíše preferovali klasické jízdní </w:t>
      </w:r>
      <w:proofErr w:type="gramStart"/>
      <w:r>
        <w:rPr>
          <w:sz w:val="24"/>
        </w:rPr>
        <w:t>řády</w:t>
      </w:r>
      <w:proofErr w:type="gramEnd"/>
      <w:r>
        <w:rPr>
          <w:sz w:val="24"/>
        </w:rPr>
        <w:t xml:space="preserve">  a nebo </w:t>
      </w:r>
      <w:proofErr w:type="gramStart"/>
      <w:r>
        <w:rPr>
          <w:sz w:val="24"/>
        </w:rPr>
        <w:t>aplikace</w:t>
      </w:r>
      <w:proofErr w:type="gramEnd"/>
      <w:r>
        <w:rPr>
          <w:sz w:val="24"/>
        </w:rPr>
        <w:t xml:space="preserve"> pro mobilní telefony. Od jednoho respondenta zazněla i připomínka jazykových mutací jízdních řádů pro cizince na nejvíce frekventovaných místech. Je ale otázkou zda je na tento typ informací na panelech a stojanech ještě místo.</w:t>
      </w:r>
    </w:p>
    <w:p w:rsidR="00F42C92" w:rsidRDefault="00463963" w:rsidP="005D5E0A">
      <w:pPr>
        <w:pStyle w:val="Odstavecseseznamem"/>
        <w:numPr>
          <w:ilvl w:val="0"/>
          <w:numId w:val="4"/>
        </w:numPr>
        <w:spacing w:after="0" w:line="360" w:lineRule="auto"/>
        <w:jc w:val="both"/>
        <w:rPr>
          <w:sz w:val="24"/>
        </w:rPr>
      </w:pPr>
      <w:r>
        <w:rPr>
          <w:sz w:val="24"/>
        </w:rPr>
        <w:t xml:space="preserve">cestující ve vozech městské hromadné dopravy byli většinou spokojeni s teplotním komfortem v zimních </w:t>
      </w:r>
      <w:r w:rsidR="00E40FE4">
        <w:rPr>
          <w:sz w:val="24"/>
        </w:rPr>
        <w:t>měsících. Připomínky se objevily</w:t>
      </w:r>
      <w:r>
        <w:rPr>
          <w:sz w:val="24"/>
        </w:rPr>
        <w:t xml:space="preserve"> s přílišnou teplotou ve vozech v období léta a pasažéry bylo navrhováno využití klimatizace. Je otázkou, zda je tento požadavek vzhledem k větrání na zastávkách ekonomicky provozně realizovatelný. Tuto skutečnost musí posoudit vedení DP.</w:t>
      </w:r>
    </w:p>
    <w:p w:rsidR="00463963" w:rsidRDefault="00463963" w:rsidP="005D5E0A">
      <w:pPr>
        <w:pStyle w:val="Odstavecseseznamem"/>
        <w:numPr>
          <w:ilvl w:val="0"/>
          <w:numId w:val="4"/>
        </w:numPr>
        <w:spacing w:after="0" w:line="360" w:lineRule="auto"/>
        <w:jc w:val="both"/>
        <w:rPr>
          <w:sz w:val="24"/>
        </w:rPr>
      </w:pPr>
      <w:r>
        <w:rPr>
          <w:sz w:val="24"/>
        </w:rPr>
        <w:t>cestujícími byl kritizován nedostatečný počet spojů ve dnech neděle, sobota a svátky. Zároveň ale ze statistického šetření vyplynulo, že respondenti využívají městskou hromadnou dopravu nejvíce při cestě do práce a z práce. Možná</w:t>
      </w:r>
      <w:r w:rsidR="00E40FE4">
        <w:rPr>
          <w:sz w:val="24"/>
        </w:rPr>
        <w:t>,</w:t>
      </w:r>
      <w:r>
        <w:rPr>
          <w:sz w:val="24"/>
        </w:rPr>
        <w:t xml:space="preserve"> že je zde v odpovědích respondentů určitý rozpor. Je pravda, že využívání MHD k nákupům má klesající tendenci, důkazem toho je zrušení linky do Tesca, kde obchodní dům se již odmítl podílet se na provozních nákladech této linky.</w:t>
      </w:r>
    </w:p>
    <w:p w:rsidR="00463963" w:rsidRDefault="00E40FE4" w:rsidP="005D5E0A">
      <w:pPr>
        <w:pStyle w:val="Odstavecseseznamem"/>
        <w:numPr>
          <w:ilvl w:val="0"/>
          <w:numId w:val="4"/>
        </w:numPr>
        <w:spacing w:after="0" w:line="360" w:lineRule="auto"/>
        <w:jc w:val="both"/>
        <w:rPr>
          <w:sz w:val="24"/>
        </w:rPr>
      </w:pPr>
      <w:r>
        <w:rPr>
          <w:sz w:val="24"/>
        </w:rPr>
        <w:t xml:space="preserve"> p</w:t>
      </w:r>
      <w:r w:rsidR="00463963">
        <w:rPr>
          <w:sz w:val="24"/>
        </w:rPr>
        <w:t>růměrnou známkou byly cestujícími hodnoceny následující ukazatele: návaznost linek MHD, dodržování jízdních řádů, rychlost přepravy, stav zastávkových prostor a čistota vozidel. Pokud v těchto oblastech dostal DP průměrnou známku, pak je jistě možné jednotlivé ukazatele zlepšovat. V současné době např. pouze malá část zastávek spadá pod pravomoc dopravního podniku resp. města. Jednotlivé čekárny, většinou se nacházející na atraktivních místech, jsou pronajaty soukromým společnostem za tržní nájemné.</w:t>
      </w:r>
    </w:p>
    <w:p w:rsidR="00463963" w:rsidRDefault="00E40FE4" w:rsidP="005D5E0A">
      <w:pPr>
        <w:pStyle w:val="Odstavecseseznamem"/>
        <w:numPr>
          <w:ilvl w:val="0"/>
          <w:numId w:val="4"/>
        </w:numPr>
        <w:spacing w:after="0" w:line="360" w:lineRule="auto"/>
        <w:jc w:val="both"/>
        <w:rPr>
          <w:sz w:val="24"/>
        </w:rPr>
      </w:pPr>
      <w:r>
        <w:rPr>
          <w:sz w:val="24"/>
        </w:rPr>
        <w:lastRenderedPageBreak/>
        <w:t>p</w:t>
      </w:r>
      <w:r w:rsidR="00EC60AA">
        <w:rPr>
          <w:sz w:val="24"/>
        </w:rPr>
        <w:t xml:space="preserve">řipomínky respondentů se týkaly i přečíslování tradičních linek a vynecháním stanice nádraží a pokračováním linek směrem na Lidickou třídu. Je ale pravda, že toto řešení zase část pasažérů označila za dobré. </w:t>
      </w:r>
    </w:p>
    <w:p w:rsidR="00EC60AA" w:rsidRPr="005D5E0A" w:rsidRDefault="00E40FE4" w:rsidP="005D5E0A">
      <w:pPr>
        <w:pStyle w:val="Odstavecseseznamem"/>
        <w:numPr>
          <w:ilvl w:val="0"/>
          <w:numId w:val="4"/>
        </w:numPr>
        <w:spacing w:after="0" w:line="360" w:lineRule="auto"/>
        <w:jc w:val="both"/>
        <w:rPr>
          <w:sz w:val="24"/>
        </w:rPr>
      </w:pPr>
      <w:r>
        <w:rPr>
          <w:sz w:val="24"/>
        </w:rPr>
        <w:t>p</w:t>
      </w:r>
      <w:r w:rsidR="00EC60AA">
        <w:rPr>
          <w:sz w:val="24"/>
        </w:rPr>
        <w:t>oslední možností</w:t>
      </w:r>
      <w:r>
        <w:rPr>
          <w:sz w:val="24"/>
        </w:rPr>
        <w:t>,</w:t>
      </w:r>
      <w:r w:rsidR="00EC60AA">
        <w:rPr>
          <w:sz w:val="24"/>
        </w:rPr>
        <w:t xml:space="preserve"> jak zatraktivnit MHD</w:t>
      </w:r>
      <w:r>
        <w:rPr>
          <w:sz w:val="24"/>
        </w:rPr>
        <w:t>,</w:t>
      </w:r>
      <w:r w:rsidR="00EC60AA">
        <w:rPr>
          <w:sz w:val="24"/>
        </w:rPr>
        <w:t xml:space="preserve"> by bylo dostat linky tam, kam není možné zajet autem. Jedná se např. o zavedení linky na náměstí Přemysla Otakara II a zamezení parkování osobních automobilů v této oblasti. Tomuto rozhodnutí by samozřejmě musela předcházet debata odborníků.</w:t>
      </w: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EC60AA" w:rsidRDefault="00EC60AA" w:rsidP="00A06C50">
      <w:pPr>
        <w:rPr>
          <w:b/>
          <w:sz w:val="28"/>
        </w:rPr>
      </w:pPr>
    </w:p>
    <w:p w:rsidR="00EC60AA" w:rsidRDefault="00EC60AA" w:rsidP="00A06C50">
      <w:pPr>
        <w:rPr>
          <w:b/>
          <w:sz w:val="28"/>
        </w:rPr>
      </w:pPr>
    </w:p>
    <w:p w:rsidR="00EC60AA" w:rsidRDefault="00EC60AA" w:rsidP="00A06C50">
      <w:pPr>
        <w:rPr>
          <w:b/>
          <w:sz w:val="28"/>
        </w:rPr>
      </w:pPr>
    </w:p>
    <w:p w:rsidR="00EC60AA" w:rsidRDefault="00EC60AA" w:rsidP="00A06C50">
      <w:pPr>
        <w:rPr>
          <w:b/>
          <w:sz w:val="28"/>
        </w:rPr>
      </w:pPr>
    </w:p>
    <w:p w:rsidR="00EC60AA" w:rsidRDefault="00EC60AA"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242FCB" w:rsidRPr="00242FCB" w:rsidRDefault="00780E75" w:rsidP="00A06C50">
      <w:pPr>
        <w:rPr>
          <w:b/>
          <w:sz w:val="28"/>
        </w:rPr>
      </w:pPr>
      <w:r>
        <w:rPr>
          <w:b/>
          <w:sz w:val="28"/>
        </w:rPr>
        <w:lastRenderedPageBreak/>
        <w:t>7</w:t>
      </w:r>
      <w:r w:rsidR="00242FCB" w:rsidRPr="00242FCB">
        <w:rPr>
          <w:b/>
          <w:sz w:val="28"/>
        </w:rPr>
        <w:t>. Závěr</w:t>
      </w:r>
    </w:p>
    <w:p w:rsidR="00242FCB" w:rsidRPr="006A0C0E" w:rsidRDefault="006A0C0E" w:rsidP="006A0C0E">
      <w:pPr>
        <w:spacing w:line="360" w:lineRule="auto"/>
        <w:jc w:val="both"/>
        <w:rPr>
          <w:sz w:val="24"/>
          <w:szCs w:val="24"/>
        </w:rPr>
      </w:pPr>
      <w:r w:rsidRPr="006A0C0E">
        <w:rPr>
          <w:sz w:val="24"/>
          <w:szCs w:val="24"/>
        </w:rPr>
        <w:t>Interní grant se zaměřením na důvody, které vedou občany Českých Budějovic využívat</w:t>
      </w:r>
      <w:r>
        <w:rPr>
          <w:sz w:val="24"/>
          <w:szCs w:val="24"/>
        </w:rPr>
        <w:t xml:space="preserve"> </w:t>
      </w:r>
      <w:r w:rsidRPr="006A0C0E">
        <w:rPr>
          <w:sz w:val="24"/>
          <w:szCs w:val="24"/>
        </w:rPr>
        <w:t>či nevyužívat MHD provozující DP města České Budějovice</w:t>
      </w:r>
      <w:r>
        <w:rPr>
          <w:sz w:val="24"/>
          <w:szCs w:val="24"/>
        </w:rPr>
        <w:t xml:space="preserve"> </w:t>
      </w:r>
      <w:r w:rsidRPr="006A0C0E">
        <w:rPr>
          <w:sz w:val="24"/>
          <w:szCs w:val="24"/>
        </w:rPr>
        <w:t>splnil</w:t>
      </w:r>
      <w:r>
        <w:rPr>
          <w:sz w:val="24"/>
          <w:szCs w:val="24"/>
        </w:rPr>
        <w:t>, dle mého názoru, své zadání a svůj účel. Oslovili jsme dostatečný počet respondentů, aby šetření bylo průkazné, udělali jsme statistické vyhodnocení s příslušnými závěry. Část našich výsledků z našeho šetření</w:t>
      </w:r>
      <w:r w:rsidR="0012096C">
        <w:rPr>
          <w:sz w:val="24"/>
          <w:szCs w:val="24"/>
        </w:rPr>
        <w:t xml:space="preserve"> </w:t>
      </w:r>
      <w:r>
        <w:rPr>
          <w:sz w:val="24"/>
          <w:szCs w:val="24"/>
        </w:rPr>
        <w:t xml:space="preserve">jsme porovnali s obdobným šetřením, které prováděl DP města Českých Budějovic v minulém roce. </w:t>
      </w:r>
      <w:r w:rsidR="0012096C">
        <w:rPr>
          <w:sz w:val="24"/>
          <w:szCs w:val="24"/>
        </w:rPr>
        <w:t xml:space="preserve"> Přidělené dotační prostředky jsem nevyčerpal v položkách „kancelářské potřeby“ a „studentská výpomoc“. Detailnější informace o vyúčtování a projektu samotném jsou  přiloženy. Účel projektu „D</w:t>
      </w:r>
      <w:r w:rsidR="0012096C" w:rsidRPr="006A0C0E">
        <w:rPr>
          <w:sz w:val="24"/>
          <w:szCs w:val="24"/>
        </w:rPr>
        <w:t>ůvody, které vedou občany Českých Budějovic využívat</w:t>
      </w:r>
      <w:r w:rsidR="0012096C">
        <w:rPr>
          <w:sz w:val="24"/>
          <w:szCs w:val="24"/>
        </w:rPr>
        <w:t xml:space="preserve"> </w:t>
      </w:r>
      <w:r w:rsidR="0012096C" w:rsidRPr="006A0C0E">
        <w:rPr>
          <w:sz w:val="24"/>
          <w:szCs w:val="24"/>
        </w:rPr>
        <w:t>či nevyužívat MHD provozující DP města České Budějovice</w:t>
      </w:r>
      <w:r w:rsidR="0012096C">
        <w:rPr>
          <w:sz w:val="24"/>
          <w:szCs w:val="24"/>
        </w:rPr>
        <w:t>“</w:t>
      </w:r>
      <w:r w:rsidR="009313D6">
        <w:rPr>
          <w:sz w:val="24"/>
          <w:szCs w:val="24"/>
        </w:rPr>
        <w:t>, který zadala Vysoká škola technická a ekonomická v Českých Budějovicích</w:t>
      </w:r>
      <w:r w:rsidR="00E40FE4">
        <w:rPr>
          <w:sz w:val="24"/>
          <w:szCs w:val="24"/>
        </w:rPr>
        <w:t>,</w:t>
      </w:r>
      <w:r w:rsidR="009313D6">
        <w:rPr>
          <w:sz w:val="24"/>
          <w:szCs w:val="24"/>
        </w:rPr>
        <w:t xml:space="preserve"> </w:t>
      </w:r>
      <w:r w:rsidR="0012096C">
        <w:rPr>
          <w:sz w:val="24"/>
          <w:szCs w:val="24"/>
        </w:rPr>
        <w:t>byl splněn.</w:t>
      </w: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780E75" w:rsidRDefault="00780E75" w:rsidP="00A06C50">
      <w:pPr>
        <w:rPr>
          <w:b/>
          <w:sz w:val="28"/>
        </w:rPr>
      </w:pPr>
    </w:p>
    <w:p w:rsidR="00242FCB" w:rsidRPr="00242FCB" w:rsidRDefault="00780E75" w:rsidP="00A06C50">
      <w:pPr>
        <w:rPr>
          <w:b/>
          <w:sz w:val="28"/>
        </w:rPr>
      </w:pPr>
      <w:r>
        <w:rPr>
          <w:b/>
          <w:sz w:val="28"/>
        </w:rPr>
        <w:lastRenderedPageBreak/>
        <w:t>8</w:t>
      </w:r>
      <w:r w:rsidR="00242FCB" w:rsidRPr="00242FCB">
        <w:rPr>
          <w:b/>
          <w:sz w:val="28"/>
        </w:rPr>
        <w:t xml:space="preserve">. Použité zdroje </w:t>
      </w:r>
    </w:p>
    <w:p w:rsidR="0012096C" w:rsidRPr="0012096C" w:rsidRDefault="0012096C" w:rsidP="009313D6">
      <w:pPr>
        <w:autoSpaceDE w:val="0"/>
        <w:autoSpaceDN w:val="0"/>
        <w:adjustRightInd w:val="0"/>
        <w:spacing w:after="0" w:line="360" w:lineRule="auto"/>
        <w:jc w:val="both"/>
        <w:rPr>
          <w:rFonts w:cstheme="minorHAnsi"/>
          <w:sz w:val="24"/>
          <w:szCs w:val="24"/>
        </w:rPr>
      </w:pPr>
      <w:r w:rsidRPr="0012096C">
        <w:rPr>
          <w:rFonts w:cstheme="minorHAnsi"/>
          <w:sz w:val="24"/>
          <w:szCs w:val="24"/>
        </w:rPr>
        <w:t>ČERMÁKOVÁ, A., 1998. Statistika I</w:t>
      </w:r>
      <w:r>
        <w:rPr>
          <w:rFonts w:cstheme="minorHAnsi"/>
          <w:sz w:val="24"/>
          <w:szCs w:val="24"/>
        </w:rPr>
        <w:t>. České Budě</w:t>
      </w:r>
      <w:r w:rsidRPr="0012096C">
        <w:rPr>
          <w:rFonts w:cstheme="minorHAnsi"/>
          <w:sz w:val="24"/>
          <w:szCs w:val="24"/>
        </w:rPr>
        <w:t>jovice: Jiho</w:t>
      </w:r>
      <w:r>
        <w:rPr>
          <w:rFonts w:cstheme="minorHAnsi"/>
          <w:sz w:val="24"/>
          <w:szCs w:val="24"/>
        </w:rPr>
        <w:t>č</w:t>
      </w:r>
      <w:r w:rsidRPr="0012096C">
        <w:rPr>
          <w:rFonts w:cstheme="minorHAnsi"/>
          <w:sz w:val="24"/>
          <w:szCs w:val="24"/>
        </w:rPr>
        <w:t>eská univerzita,</w:t>
      </w:r>
      <w:r>
        <w:rPr>
          <w:rFonts w:cstheme="minorHAnsi"/>
          <w:sz w:val="24"/>
          <w:szCs w:val="24"/>
        </w:rPr>
        <w:t xml:space="preserve"> </w:t>
      </w:r>
      <w:r w:rsidRPr="0012096C">
        <w:rPr>
          <w:rFonts w:cstheme="minorHAnsi"/>
          <w:sz w:val="24"/>
          <w:szCs w:val="24"/>
        </w:rPr>
        <w:t>Zem</w:t>
      </w:r>
      <w:r>
        <w:rPr>
          <w:rFonts w:cstheme="minorHAnsi"/>
          <w:sz w:val="24"/>
          <w:szCs w:val="24"/>
        </w:rPr>
        <w:t>ě</w:t>
      </w:r>
      <w:r w:rsidRPr="0012096C">
        <w:rPr>
          <w:rFonts w:cstheme="minorHAnsi"/>
          <w:sz w:val="24"/>
          <w:szCs w:val="24"/>
        </w:rPr>
        <w:t>d</w:t>
      </w:r>
      <w:r>
        <w:rPr>
          <w:rFonts w:cstheme="minorHAnsi"/>
          <w:sz w:val="24"/>
          <w:szCs w:val="24"/>
        </w:rPr>
        <w:t>ě</w:t>
      </w:r>
      <w:r w:rsidRPr="0012096C">
        <w:rPr>
          <w:rFonts w:cstheme="minorHAnsi"/>
          <w:sz w:val="24"/>
          <w:szCs w:val="24"/>
        </w:rPr>
        <w:t>lská fakulta. ISBN 80-7040-270-9.</w:t>
      </w:r>
    </w:p>
    <w:p w:rsidR="00A06C50" w:rsidRDefault="0012096C" w:rsidP="009313D6">
      <w:pPr>
        <w:autoSpaceDE w:val="0"/>
        <w:autoSpaceDN w:val="0"/>
        <w:adjustRightInd w:val="0"/>
        <w:spacing w:after="0" w:line="360" w:lineRule="auto"/>
        <w:jc w:val="both"/>
        <w:rPr>
          <w:rFonts w:cstheme="minorHAnsi"/>
          <w:sz w:val="24"/>
          <w:szCs w:val="24"/>
        </w:rPr>
      </w:pPr>
      <w:r w:rsidRPr="0012096C">
        <w:rPr>
          <w:rFonts w:cstheme="minorHAnsi"/>
          <w:sz w:val="24"/>
          <w:szCs w:val="24"/>
        </w:rPr>
        <w:t xml:space="preserve">HINDLS, R. a S. HRONOVÁ, 2004. Statistika pro ekonomy. Praha: </w:t>
      </w:r>
      <w:proofErr w:type="spellStart"/>
      <w:r w:rsidRPr="0012096C">
        <w:rPr>
          <w:rFonts w:cstheme="minorHAnsi"/>
          <w:sz w:val="24"/>
          <w:szCs w:val="24"/>
        </w:rPr>
        <w:t>Profesional</w:t>
      </w:r>
      <w:proofErr w:type="spellEnd"/>
      <w:r>
        <w:rPr>
          <w:rFonts w:cstheme="minorHAnsi"/>
          <w:sz w:val="24"/>
          <w:szCs w:val="24"/>
        </w:rPr>
        <w:t xml:space="preserve"> </w:t>
      </w:r>
      <w:proofErr w:type="spellStart"/>
      <w:r w:rsidRPr="0012096C">
        <w:rPr>
          <w:rFonts w:cstheme="minorHAnsi"/>
          <w:sz w:val="24"/>
          <w:szCs w:val="24"/>
        </w:rPr>
        <w:t>Publishing</w:t>
      </w:r>
      <w:proofErr w:type="spellEnd"/>
      <w:r w:rsidRPr="0012096C">
        <w:rPr>
          <w:rFonts w:cstheme="minorHAnsi"/>
          <w:sz w:val="24"/>
          <w:szCs w:val="24"/>
        </w:rPr>
        <w:t>. ISBN 978-80-86946-43.</w:t>
      </w:r>
    </w:p>
    <w:p w:rsidR="009313D6" w:rsidRDefault="0012096C" w:rsidP="009313D6">
      <w:pPr>
        <w:autoSpaceDE w:val="0"/>
        <w:autoSpaceDN w:val="0"/>
        <w:adjustRightInd w:val="0"/>
        <w:spacing w:after="0" w:line="360" w:lineRule="auto"/>
        <w:jc w:val="both"/>
        <w:rPr>
          <w:sz w:val="24"/>
        </w:rPr>
      </w:pPr>
      <w:r>
        <w:rPr>
          <w:rFonts w:cstheme="minorHAnsi"/>
          <w:sz w:val="24"/>
          <w:szCs w:val="24"/>
        </w:rPr>
        <w:t>Dopravní podnik města České Budějovice</w:t>
      </w:r>
      <w:r w:rsidRPr="0012096C">
        <w:rPr>
          <w:rFonts w:cstheme="minorHAnsi"/>
          <w:sz w:val="24"/>
          <w:szCs w:val="24"/>
        </w:rPr>
        <w:t>, 201</w:t>
      </w:r>
      <w:r>
        <w:rPr>
          <w:rFonts w:cstheme="minorHAnsi"/>
          <w:sz w:val="24"/>
          <w:szCs w:val="24"/>
        </w:rPr>
        <w:t>2</w:t>
      </w:r>
      <w:r w:rsidRPr="0012096C">
        <w:rPr>
          <w:rFonts w:cstheme="minorHAnsi"/>
          <w:sz w:val="24"/>
          <w:szCs w:val="24"/>
        </w:rPr>
        <w:t xml:space="preserve">. </w:t>
      </w:r>
      <w:r w:rsidR="009313D6">
        <w:rPr>
          <w:rFonts w:cstheme="minorHAnsi"/>
          <w:sz w:val="24"/>
          <w:szCs w:val="24"/>
        </w:rPr>
        <w:t>Dopravní podnik města České Budějovice</w:t>
      </w:r>
      <w:r w:rsidR="009313D6" w:rsidRPr="0012096C">
        <w:rPr>
          <w:rFonts w:cstheme="minorHAnsi"/>
          <w:sz w:val="24"/>
          <w:szCs w:val="24"/>
        </w:rPr>
        <w:t xml:space="preserve"> </w:t>
      </w:r>
      <w:r w:rsidRPr="0012096C">
        <w:rPr>
          <w:rFonts w:cstheme="minorHAnsi"/>
          <w:sz w:val="24"/>
          <w:szCs w:val="24"/>
        </w:rPr>
        <w:t xml:space="preserve">[cit. 17. </w:t>
      </w:r>
      <w:r w:rsidR="009313D6">
        <w:rPr>
          <w:rFonts w:cstheme="minorHAnsi"/>
          <w:sz w:val="24"/>
          <w:szCs w:val="24"/>
        </w:rPr>
        <w:t>10</w:t>
      </w:r>
      <w:r w:rsidRPr="0012096C">
        <w:rPr>
          <w:rFonts w:cstheme="minorHAnsi"/>
          <w:sz w:val="24"/>
          <w:szCs w:val="24"/>
        </w:rPr>
        <w:t xml:space="preserve">. 2012]. Dostupný z: </w:t>
      </w:r>
      <w:r w:rsidR="009313D6" w:rsidRPr="009313D6">
        <w:rPr>
          <w:rFonts w:cstheme="minorHAnsi"/>
          <w:sz w:val="24"/>
          <w:szCs w:val="24"/>
        </w:rPr>
        <w:t>http://www.dpmcb.cz/</w:t>
      </w:r>
    </w:p>
    <w:p w:rsidR="009313D6" w:rsidRPr="009313D6" w:rsidRDefault="000653D9" w:rsidP="009313D6">
      <w:pPr>
        <w:autoSpaceDE w:val="0"/>
        <w:autoSpaceDN w:val="0"/>
        <w:adjustRightInd w:val="0"/>
        <w:spacing w:line="360" w:lineRule="auto"/>
        <w:jc w:val="both"/>
        <w:rPr>
          <w:rFonts w:cstheme="minorHAnsi"/>
          <w:sz w:val="24"/>
          <w:szCs w:val="24"/>
        </w:rPr>
      </w:pPr>
      <w:hyperlink r:id="rId9" w:history="1">
        <w:r w:rsidR="009313D6" w:rsidRPr="009313D6">
          <w:rPr>
            <w:rFonts w:eastAsia="Times New Roman" w:cstheme="minorHAnsi"/>
            <w:color w:val="333333"/>
            <w:sz w:val="24"/>
            <w:szCs w:val="24"/>
          </w:rPr>
          <w:t>MARŠÍK, M</w:t>
        </w:r>
      </w:hyperlink>
      <w:r w:rsidR="009313D6" w:rsidRPr="009313D6">
        <w:rPr>
          <w:rFonts w:eastAsia="Times New Roman" w:cstheme="minorHAnsi"/>
          <w:sz w:val="24"/>
          <w:szCs w:val="24"/>
        </w:rPr>
        <w:t xml:space="preserve">., 2012. Optimalizace městské hromadné dopravy v Českých Budějovicích. In </w:t>
      </w:r>
      <w:r w:rsidR="009313D6" w:rsidRPr="009313D6">
        <w:rPr>
          <w:rFonts w:eastAsia="Times New Roman" w:cstheme="minorHAnsi"/>
          <w:i/>
          <w:iCs/>
          <w:sz w:val="24"/>
          <w:szCs w:val="24"/>
        </w:rPr>
        <w:t>Nové trendy 2012 : sborník příspěvků z mezinárodní vědecké konference</w:t>
      </w:r>
      <w:r w:rsidR="009313D6" w:rsidRPr="009313D6">
        <w:rPr>
          <w:rFonts w:eastAsia="Times New Roman" w:cstheme="minorHAnsi"/>
          <w:sz w:val="24"/>
          <w:szCs w:val="24"/>
        </w:rPr>
        <w:t>. 1. vyd. Znojmo: Soukromá vysoká škola ekonomická Znojmo s.r.o., 2012. od s. 163-167, 5 s. ISBN 978-80-87314-29-6.</w:t>
      </w:r>
    </w:p>
    <w:p w:rsidR="00780E75" w:rsidRDefault="00780E75" w:rsidP="009313D6">
      <w:pPr>
        <w:spacing w:line="360" w:lineRule="auto"/>
        <w:rPr>
          <w:rFonts w:cstheme="minorHAnsi"/>
          <w:b/>
          <w:sz w:val="28"/>
          <w:szCs w:val="28"/>
        </w:rPr>
      </w:pPr>
    </w:p>
    <w:p w:rsidR="00780E75" w:rsidRDefault="00780E75" w:rsidP="009313D6">
      <w:pPr>
        <w:spacing w:line="360" w:lineRule="auto"/>
        <w:rPr>
          <w:rFonts w:cstheme="minorHAnsi"/>
          <w:b/>
          <w:sz w:val="28"/>
          <w:szCs w:val="28"/>
        </w:rPr>
      </w:pPr>
    </w:p>
    <w:p w:rsidR="00780E75" w:rsidRDefault="00780E75" w:rsidP="009313D6">
      <w:pPr>
        <w:spacing w:line="360" w:lineRule="auto"/>
        <w:rPr>
          <w:rFonts w:cstheme="minorHAnsi"/>
          <w:b/>
          <w:sz w:val="28"/>
          <w:szCs w:val="28"/>
        </w:rPr>
      </w:pPr>
    </w:p>
    <w:p w:rsidR="00780E75" w:rsidRDefault="00780E75" w:rsidP="009313D6">
      <w:pPr>
        <w:spacing w:line="360" w:lineRule="auto"/>
        <w:rPr>
          <w:rFonts w:cstheme="minorHAnsi"/>
          <w:b/>
          <w:sz w:val="28"/>
          <w:szCs w:val="28"/>
        </w:rPr>
      </w:pPr>
    </w:p>
    <w:p w:rsidR="00780E75" w:rsidRDefault="00780E75" w:rsidP="009313D6">
      <w:pPr>
        <w:spacing w:line="360" w:lineRule="auto"/>
        <w:rPr>
          <w:rFonts w:cstheme="minorHAnsi"/>
          <w:b/>
          <w:sz w:val="28"/>
          <w:szCs w:val="28"/>
        </w:rPr>
      </w:pPr>
    </w:p>
    <w:p w:rsidR="00780E75" w:rsidRDefault="00780E75" w:rsidP="009313D6">
      <w:pPr>
        <w:spacing w:line="360" w:lineRule="auto"/>
        <w:rPr>
          <w:rFonts w:cstheme="minorHAnsi"/>
          <w:b/>
          <w:sz w:val="28"/>
          <w:szCs w:val="28"/>
        </w:rPr>
      </w:pPr>
    </w:p>
    <w:p w:rsidR="00780E75" w:rsidRDefault="00780E75" w:rsidP="009313D6">
      <w:pPr>
        <w:spacing w:line="360" w:lineRule="auto"/>
        <w:rPr>
          <w:rFonts w:cstheme="minorHAnsi"/>
          <w:b/>
          <w:sz w:val="28"/>
          <w:szCs w:val="28"/>
        </w:rPr>
      </w:pPr>
    </w:p>
    <w:p w:rsidR="00780E75" w:rsidRDefault="00780E75" w:rsidP="009313D6">
      <w:pPr>
        <w:spacing w:line="360" w:lineRule="auto"/>
        <w:rPr>
          <w:rFonts w:cstheme="minorHAnsi"/>
          <w:b/>
          <w:sz w:val="28"/>
          <w:szCs w:val="28"/>
        </w:rPr>
      </w:pPr>
    </w:p>
    <w:p w:rsidR="00780E75" w:rsidRDefault="00780E75" w:rsidP="009313D6">
      <w:pPr>
        <w:spacing w:line="360" w:lineRule="auto"/>
        <w:rPr>
          <w:rFonts w:cstheme="minorHAnsi"/>
          <w:b/>
          <w:sz w:val="28"/>
          <w:szCs w:val="28"/>
        </w:rPr>
      </w:pPr>
    </w:p>
    <w:p w:rsidR="00780E75" w:rsidRDefault="00780E75" w:rsidP="009313D6">
      <w:pPr>
        <w:spacing w:line="360" w:lineRule="auto"/>
        <w:rPr>
          <w:rFonts w:cstheme="minorHAnsi"/>
          <w:b/>
          <w:sz w:val="28"/>
          <w:szCs w:val="28"/>
        </w:rPr>
      </w:pPr>
    </w:p>
    <w:p w:rsidR="00780E75" w:rsidRDefault="00780E75" w:rsidP="009313D6">
      <w:pPr>
        <w:spacing w:line="360" w:lineRule="auto"/>
        <w:rPr>
          <w:rFonts w:cstheme="minorHAnsi"/>
          <w:b/>
          <w:sz w:val="28"/>
          <w:szCs w:val="28"/>
        </w:rPr>
      </w:pPr>
    </w:p>
    <w:p w:rsidR="00780E75" w:rsidRDefault="00780E75" w:rsidP="009313D6">
      <w:pPr>
        <w:spacing w:line="360" w:lineRule="auto"/>
        <w:rPr>
          <w:rFonts w:cstheme="minorHAnsi"/>
          <w:b/>
          <w:sz w:val="28"/>
          <w:szCs w:val="28"/>
        </w:rPr>
      </w:pPr>
    </w:p>
    <w:p w:rsidR="00780E75" w:rsidRDefault="00780E75" w:rsidP="009313D6">
      <w:pPr>
        <w:spacing w:line="360" w:lineRule="auto"/>
        <w:rPr>
          <w:rFonts w:cstheme="minorHAnsi"/>
          <w:b/>
          <w:sz w:val="28"/>
          <w:szCs w:val="28"/>
        </w:rPr>
      </w:pPr>
    </w:p>
    <w:p w:rsidR="0047123C" w:rsidRPr="009313D6" w:rsidRDefault="00780E75" w:rsidP="009313D6">
      <w:pPr>
        <w:spacing w:line="360" w:lineRule="auto"/>
        <w:rPr>
          <w:rFonts w:cstheme="minorHAnsi"/>
          <w:sz w:val="28"/>
          <w:szCs w:val="28"/>
        </w:rPr>
      </w:pPr>
      <w:r>
        <w:rPr>
          <w:rFonts w:cstheme="minorHAnsi"/>
          <w:b/>
          <w:sz w:val="28"/>
          <w:szCs w:val="28"/>
        </w:rPr>
        <w:lastRenderedPageBreak/>
        <w:t>9</w:t>
      </w:r>
      <w:r w:rsidR="0047123C" w:rsidRPr="009313D6">
        <w:rPr>
          <w:rFonts w:cstheme="minorHAnsi"/>
          <w:b/>
          <w:sz w:val="28"/>
          <w:szCs w:val="28"/>
        </w:rPr>
        <w:t>. Přílohy</w:t>
      </w:r>
    </w:p>
    <w:p w:rsidR="00242FCB" w:rsidRPr="00242FCB" w:rsidRDefault="009313D6" w:rsidP="00EC60AA">
      <w:pPr>
        <w:spacing w:line="360" w:lineRule="auto"/>
        <w:jc w:val="both"/>
        <w:rPr>
          <w:sz w:val="24"/>
        </w:rPr>
      </w:pPr>
      <w:r>
        <w:rPr>
          <w:sz w:val="24"/>
        </w:rPr>
        <w:t xml:space="preserve">- </w:t>
      </w:r>
      <w:r w:rsidR="00EC60AA">
        <w:rPr>
          <w:sz w:val="24"/>
        </w:rPr>
        <w:t>vzor dotazníku</w:t>
      </w:r>
      <w:r w:rsidR="00A3083F">
        <w:rPr>
          <w:sz w:val="24"/>
        </w:rPr>
        <w:t xml:space="preserve"> a vyplňovací tabulky</w:t>
      </w:r>
      <w:bookmarkStart w:id="0" w:name="_GoBack"/>
      <w:bookmarkEnd w:id="0"/>
    </w:p>
    <w:p w:rsidR="009313D6" w:rsidRDefault="009313D6" w:rsidP="00A06C50">
      <w:pPr>
        <w:rPr>
          <w:sz w:val="28"/>
        </w:rPr>
      </w:pPr>
    </w:p>
    <w:p w:rsidR="002256B8" w:rsidRDefault="002256B8" w:rsidP="00A06C50">
      <w:pPr>
        <w:rPr>
          <w:sz w:val="28"/>
        </w:rPr>
      </w:pPr>
    </w:p>
    <w:p w:rsidR="002256B8" w:rsidRDefault="002256B8" w:rsidP="00A06C50">
      <w:pPr>
        <w:rPr>
          <w:sz w:val="28"/>
        </w:rPr>
      </w:pPr>
    </w:p>
    <w:p w:rsidR="002256B8" w:rsidRDefault="002256B8" w:rsidP="00A06C50">
      <w:pPr>
        <w:rPr>
          <w:sz w:val="28"/>
        </w:rPr>
      </w:pPr>
    </w:p>
    <w:p w:rsidR="002256B8" w:rsidRPr="00A06C50" w:rsidRDefault="002256B8" w:rsidP="00A06C50">
      <w:pPr>
        <w:rPr>
          <w:sz w:val="28"/>
        </w:rPr>
      </w:pPr>
    </w:p>
    <w:sectPr w:rsidR="002256B8" w:rsidRPr="00A06C50" w:rsidSect="004C4E01">
      <w:headerReference w:type="default" r:id="rId10"/>
      <w:pgSz w:w="11906" w:h="16838"/>
      <w:pgMar w:top="1418" w:right="1134" w:bottom="1418"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3D9" w:rsidRDefault="000653D9" w:rsidP="005A3D2D">
      <w:pPr>
        <w:spacing w:after="0" w:line="240" w:lineRule="auto"/>
      </w:pPr>
      <w:r>
        <w:separator/>
      </w:r>
    </w:p>
  </w:endnote>
  <w:endnote w:type="continuationSeparator" w:id="0">
    <w:p w:rsidR="000653D9" w:rsidRDefault="000653D9" w:rsidP="005A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3D9" w:rsidRDefault="000653D9" w:rsidP="005A3D2D">
      <w:pPr>
        <w:spacing w:after="0" w:line="240" w:lineRule="auto"/>
      </w:pPr>
      <w:r>
        <w:separator/>
      </w:r>
    </w:p>
  </w:footnote>
  <w:footnote w:type="continuationSeparator" w:id="0">
    <w:p w:rsidR="000653D9" w:rsidRDefault="000653D9" w:rsidP="005A3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2D" w:rsidRDefault="005A3D2D">
    <w:pPr>
      <w:pStyle w:val="Zhlav"/>
      <w:jc w:val="right"/>
    </w:pPr>
  </w:p>
  <w:p w:rsidR="005A3D2D" w:rsidRDefault="005A3D2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5FA2"/>
    <w:multiLevelType w:val="hybridMultilevel"/>
    <w:tmpl w:val="623648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6A7089"/>
    <w:multiLevelType w:val="multilevel"/>
    <w:tmpl w:val="0C70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174F8"/>
    <w:multiLevelType w:val="multilevel"/>
    <w:tmpl w:val="237485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144540D"/>
    <w:multiLevelType w:val="hybridMultilevel"/>
    <w:tmpl w:val="623648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42A74E8"/>
    <w:multiLevelType w:val="multilevel"/>
    <w:tmpl w:val="167AC4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7586220"/>
    <w:multiLevelType w:val="hybridMultilevel"/>
    <w:tmpl w:val="247AC8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05248AA"/>
    <w:multiLevelType w:val="hybridMultilevel"/>
    <w:tmpl w:val="F9BE7C82"/>
    <w:lvl w:ilvl="0" w:tplc="04FEF7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A7B0FCB"/>
    <w:multiLevelType w:val="hybridMultilevel"/>
    <w:tmpl w:val="0FF0EDB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D5F023D"/>
    <w:multiLevelType w:val="multilevel"/>
    <w:tmpl w:val="30FC89F6"/>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E6"/>
    <w:rsid w:val="00000F27"/>
    <w:rsid w:val="0000683D"/>
    <w:rsid w:val="000121F4"/>
    <w:rsid w:val="0001769B"/>
    <w:rsid w:val="00050513"/>
    <w:rsid w:val="000653D9"/>
    <w:rsid w:val="00080218"/>
    <w:rsid w:val="00104CD8"/>
    <w:rsid w:val="0012096C"/>
    <w:rsid w:val="00142229"/>
    <w:rsid w:val="001A5048"/>
    <w:rsid w:val="001A62C1"/>
    <w:rsid w:val="002256B8"/>
    <w:rsid w:val="00242FCB"/>
    <w:rsid w:val="00254D5E"/>
    <w:rsid w:val="002775F5"/>
    <w:rsid w:val="00293429"/>
    <w:rsid w:val="00296C75"/>
    <w:rsid w:val="002A2B55"/>
    <w:rsid w:val="002A4752"/>
    <w:rsid w:val="002C1185"/>
    <w:rsid w:val="002D0E1E"/>
    <w:rsid w:val="002D6C59"/>
    <w:rsid w:val="00383D5E"/>
    <w:rsid w:val="003C4975"/>
    <w:rsid w:val="003D3B22"/>
    <w:rsid w:val="003D7D34"/>
    <w:rsid w:val="004109D6"/>
    <w:rsid w:val="0042163D"/>
    <w:rsid w:val="00427F34"/>
    <w:rsid w:val="004574AD"/>
    <w:rsid w:val="00463963"/>
    <w:rsid w:val="0047123C"/>
    <w:rsid w:val="004C4E01"/>
    <w:rsid w:val="005159B6"/>
    <w:rsid w:val="005278FF"/>
    <w:rsid w:val="005A3D2D"/>
    <w:rsid w:val="005D5E0A"/>
    <w:rsid w:val="00621383"/>
    <w:rsid w:val="006A0C0E"/>
    <w:rsid w:val="006D2B50"/>
    <w:rsid w:val="007249E8"/>
    <w:rsid w:val="00735B7C"/>
    <w:rsid w:val="00780E75"/>
    <w:rsid w:val="00816DCC"/>
    <w:rsid w:val="00837247"/>
    <w:rsid w:val="00843473"/>
    <w:rsid w:val="00871E2F"/>
    <w:rsid w:val="00882629"/>
    <w:rsid w:val="0089374A"/>
    <w:rsid w:val="008D10E2"/>
    <w:rsid w:val="008E5CF7"/>
    <w:rsid w:val="009313D6"/>
    <w:rsid w:val="00932913"/>
    <w:rsid w:val="00936773"/>
    <w:rsid w:val="009E524C"/>
    <w:rsid w:val="00A06C50"/>
    <w:rsid w:val="00A234D8"/>
    <w:rsid w:val="00A3083F"/>
    <w:rsid w:val="00A765B1"/>
    <w:rsid w:val="00A92FE5"/>
    <w:rsid w:val="00AB560F"/>
    <w:rsid w:val="00AC0B30"/>
    <w:rsid w:val="00AD74B3"/>
    <w:rsid w:val="00B1327B"/>
    <w:rsid w:val="00B209B5"/>
    <w:rsid w:val="00B53717"/>
    <w:rsid w:val="00C87A85"/>
    <w:rsid w:val="00CC54BB"/>
    <w:rsid w:val="00D13E89"/>
    <w:rsid w:val="00D2141D"/>
    <w:rsid w:val="00D41AE6"/>
    <w:rsid w:val="00D42D94"/>
    <w:rsid w:val="00D60325"/>
    <w:rsid w:val="00D70CB5"/>
    <w:rsid w:val="00D83C59"/>
    <w:rsid w:val="00DC5DBF"/>
    <w:rsid w:val="00E05F5C"/>
    <w:rsid w:val="00E40FE4"/>
    <w:rsid w:val="00EB0A73"/>
    <w:rsid w:val="00EB52F3"/>
    <w:rsid w:val="00EC60AA"/>
    <w:rsid w:val="00EE44ED"/>
    <w:rsid w:val="00EF4EA2"/>
    <w:rsid w:val="00F139A2"/>
    <w:rsid w:val="00F14686"/>
    <w:rsid w:val="00F14ED1"/>
    <w:rsid w:val="00F33D0E"/>
    <w:rsid w:val="00F42C92"/>
    <w:rsid w:val="00F83541"/>
    <w:rsid w:val="00F901B0"/>
    <w:rsid w:val="00FF12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56B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1A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1AE6"/>
    <w:rPr>
      <w:rFonts w:ascii="Tahoma" w:hAnsi="Tahoma" w:cs="Tahoma"/>
      <w:sz w:val="16"/>
      <w:szCs w:val="16"/>
    </w:rPr>
  </w:style>
  <w:style w:type="paragraph" w:styleId="Odstavecseseznamem">
    <w:name w:val="List Paragraph"/>
    <w:basedOn w:val="Normln"/>
    <w:uiPriority w:val="34"/>
    <w:qFormat/>
    <w:rsid w:val="00EE44ED"/>
    <w:pPr>
      <w:ind w:left="720"/>
      <w:contextualSpacing/>
    </w:pPr>
  </w:style>
  <w:style w:type="character" w:styleId="Hypertextovodkaz">
    <w:name w:val="Hyperlink"/>
    <w:basedOn w:val="Standardnpsmoodstavce"/>
    <w:uiPriority w:val="99"/>
    <w:unhideWhenUsed/>
    <w:rsid w:val="009313D6"/>
    <w:rPr>
      <w:color w:val="0000FF" w:themeColor="hyperlink"/>
      <w:u w:val="single"/>
    </w:rPr>
  </w:style>
  <w:style w:type="paragraph" w:styleId="Normlnweb">
    <w:name w:val="Normal (Web)"/>
    <w:basedOn w:val="Normln"/>
    <w:uiPriority w:val="99"/>
    <w:unhideWhenUsed/>
    <w:rsid w:val="002256B8"/>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2256B8"/>
    <w:rPr>
      <w:b/>
      <w:bCs/>
    </w:rPr>
  </w:style>
  <w:style w:type="table" w:styleId="Mkatabulky">
    <w:name w:val="Table Grid"/>
    <w:basedOn w:val="Normlntabulka"/>
    <w:uiPriority w:val="59"/>
    <w:rsid w:val="00225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5A3D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3D2D"/>
  </w:style>
  <w:style w:type="paragraph" w:styleId="Zpat">
    <w:name w:val="footer"/>
    <w:basedOn w:val="Normln"/>
    <w:link w:val="ZpatChar"/>
    <w:uiPriority w:val="99"/>
    <w:unhideWhenUsed/>
    <w:rsid w:val="005A3D2D"/>
    <w:pPr>
      <w:tabs>
        <w:tab w:val="center" w:pos="4536"/>
        <w:tab w:val="right" w:pos="9072"/>
      </w:tabs>
      <w:spacing w:after="0" w:line="240" w:lineRule="auto"/>
    </w:pPr>
  </w:style>
  <w:style w:type="character" w:customStyle="1" w:styleId="ZpatChar">
    <w:name w:val="Zápatí Char"/>
    <w:basedOn w:val="Standardnpsmoodstavce"/>
    <w:link w:val="Zpat"/>
    <w:uiPriority w:val="99"/>
    <w:rsid w:val="005A3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56B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1A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1AE6"/>
    <w:rPr>
      <w:rFonts w:ascii="Tahoma" w:hAnsi="Tahoma" w:cs="Tahoma"/>
      <w:sz w:val="16"/>
      <w:szCs w:val="16"/>
    </w:rPr>
  </w:style>
  <w:style w:type="paragraph" w:styleId="Odstavecseseznamem">
    <w:name w:val="List Paragraph"/>
    <w:basedOn w:val="Normln"/>
    <w:uiPriority w:val="34"/>
    <w:qFormat/>
    <w:rsid w:val="00EE44ED"/>
    <w:pPr>
      <w:ind w:left="720"/>
      <w:contextualSpacing/>
    </w:pPr>
  </w:style>
  <w:style w:type="character" w:styleId="Hypertextovodkaz">
    <w:name w:val="Hyperlink"/>
    <w:basedOn w:val="Standardnpsmoodstavce"/>
    <w:uiPriority w:val="99"/>
    <w:unhideWhenUsed/>
    <w:rsid w:val="009313D6"/>
    <w:rPr>
      <w:color w:val="0000FF" w:themeColor="hyperlink"/>
      <w:u w:val="single"/>
    </w:rPr>
  </w:style>
  <w:style w:type="paragraph" w:styleId="Normlnweb">
    <w:name w:val="Normal (Web)"/>
    <w:basedOn w:val="Normln"/>
    <w:uiPriority w:val="99"/>
    <w:unhideWhenUsed/>
    <w:rsid w:val="002256B8"/>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2256B8"/>
    <w:rPr>
      <w:b/>
      <w:bCs/>
    </w:rPr>
  </w:style>
  <w:style w:type="table" w:styleId="Mkatabulky">
    <w:name w:val="Table Grid"/>
    <w:basedOn w:val="Normlntabulka"/>
    <w:uiPriority w:val="59"/>
    <w:rsid w:val="00225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5A3D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3D2D"/>
  </w:style>
  <w:style w:type="paragraph" w:styleId="Zpat">
    <w:name w:val="footer"/>
    <w:basedOn w:val="Normln"/>
    <w:link w:val="ZpatChar"/>
    <w:uiPriority w:val="99"/>
    <w:unhideWhenUsed/>
    <w:rsid w:val="005A3D2D"/>
    <w:pPr>
      <w:tabs>
        <w:tab w:val="center" w:pos="4536"/>
        <w:tab w:val="right" w:pos="9072"/>
      </w:tabs>
      <w:spacing w:after="0" w:line="240" w:lineRule="auto"/>
    </w:pPr>
  </w:style>
  <w:style w:type="character" w:customStyle="1" w:styleId="ZpatChar">
    <w:name w:val="Zápatí Char"/>
    <w:basedOn w:val="Standardnpsmoodstavce"/>
    <w:link w:val="Zpat"/>
    <w:uiPriority w:val="99"/>
    <w:rsid w:val="005A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41051">
      <w:bodyDiv w:val="1"/>
      <w:marLeft w:val="0"/>
      <w:marRight w:val="0"/>
      <w:marTop w:val="0"/>
      <w:marBottom w:val="0"/>
      <w:divBdr>
        <w:top w:val="none" w:sz="0" w:space="0" w:color="auto"/>
        <w:left w:val="none" w:sz="0" w:space="0" w:color="auto"/>
        <w:bottom w:val="none" w:sz="0" w:space="0" w:color="auto"/>
        <w:right w:val="none" w:sz="0" w:space="0" w:color="auto"/>
      </w:divBdr>
      <w:divsChild>
        <w:div w:id="1489132128">
          <w:marLeft w:val="0"/>
          <w:marRight w:val="0"/>
          <w:marTop w:val="0"/>
          <w:marBottom w:val="0"/>
          <w:divBdr>
            <w:top w:val="none" w:sz="0" w:space="0" w:color="auto"/>
            <w:left w:val="none" w:sz="0" w:space="0" w:color="auto"/>
            <w:bottom w:val="none" w:sz="0" w:space="0" w:color="auto"/>
            <w:right w:val="none" w:sz="0" w:space="0" w:color="auto"/>
          </w:divBdr>
          <w:divsChild>
            <w:div w:id="1985886925">
              <w:marLeft w:val="0"/>
              <w:marRight w:val="0"/>
              <w:marTop w:val="0"/>
              <w:marBottom w:val="0"/>
              <w:divBdr>
                <w:top w:val="none" w:sz="0" w:space="0" w:color="auto"/>
                <w:left w:val="none" w:sz="0" w:space="0" w:color="auto"/>
                <w:bottom w:val="none" w:sz="0" w:space="0" w:color="auto"/>
                <w:right w:val="none" w:sz="0" w:space="0" w:color="auto"/>
              </w:divBdr>
              <w:divsChild>
                <w:div w:id="489297711">
                  <w:marLeft w:val="0"/>
                  <w:marRight w:val="0"/>
                  <w:marTop w:val="0"/>
                  <w:marBottom w:val="0"/>
                  <w:divBdr>
                    <w:top w:val="none" w:sz="0" w:space="0" w:color="auto"/>
                    <w:left w:val="none" w:sz="0" w:space="0" w:color="auto"/>
                    <w:bottom w:val="none" w:sz="0" w:space="0" w:color="auto"/>
                    <w:right w:val="none" w:sz="0" w:space="0" w:color="auto"/>
                  </w:divBdr>
                  <w:divsChild>
                    <w:div w:id="405688753">
                      <w:marLeft w:val="0"/>
                      <w:marRight w:val="0"/>
                      <w:marTop w:val="0"/>
                      <w:marBottom w:val="0"/>
                      <w:divBdr>
                        <w:top w:val="none" w:sz="0" w:space="0" w:color="auto"/>
                        <w:left w:val="none" w:sz="0" w:space="0" w:color="auto"/>
                        <w:bottom w:val="none" w:sz="0" w:space="0" w:color="auto"/>
                        <w:right w:val="none" w:sz="0" w:space="0" w:color="auto"/>
                      </w:divBdr>
                      <w:divsChild>
                        <w:div w:id="738284087">
                          <w:marLeft w:val="0"/>
                          <w:marRight w:val="0"/>
                          <w:marTop w:val="0"/>
                          <w:marBottom w:val="0"/>
                          <w:divBdr>
                            <w:top w:val="none" w:sz="0" w:space="0" w:color="auto"/>
                            <w:left w:val="single" w:sz="6" w:space="4" w:color="BBBBBB"/>
                            <w:bottom w:val="single" w:sz="6" w:space="4" w:color="BBBBBB"/>
                            <w:right w:val="single" w:sz="6" w:space="4" w:color="BBBBBB"/>
                          </w:divBdr>
                          <w:divsChild>
                            <w:div w:id="802112825">
                              <w:marLeft w:val="0"/>
                              <w:marRight w:val="0"/>
                              <w:marTop w:val="0"/>
                              <w:marBottom w:val="0"/>
                              <w:divBdr>
                                <w:top w:val="none" w:sz="0" w:space="0" w:color="auto"/>
                                <w:left w:val="none" w:sz="0" w:space="0" w:color="auto"/>
                                <w:bottom w:val="none" w:sz="0" w:space="0" w:color="auto"/>
                                <w:right w:val="none" w:sz="0" w:space="0" w:color="auto"/>
                              </w:divBdr>
                              <w:divsChild>
                                <w:div w:id="1768773479">
                                  <w:marLeft w:val="0"/>
                                  <w:marRight w:val="0"/>
                                  <w:marTop w:val="0"/>
                                  <w:marBottom w:val="0"/>
                                  <w:divBdr>
                                    <w:top w:val="none" w:sz="0" w:space="0" w:color="auto"/>
                                    <w:left w:val="none" w:sz="0" w:space="0" w:color="auto"/>
                                    <w:bottom w:val="none" w:sz="0" w:space="0" w:color="auto"/>
                                    <w:right w:val="none" w:sz="0" w:space="0" w:color="auto"/>
                                  </w:divBdr>
                                  <w:divsChild>
                                    <w:div w:id="104232330">
                                      <w:marLeft w:val="0"/>
                                      <w:marRight w:val="0"/>
                                      <w:marTop w:val="0"/>
                                      <w:marBottom w:val="0"/>
                                      <w:divBdr>
                                        <w:top w:val="none" w:sz="0" w:space="0" w:color="auto"/>
                                        <w:left w:val="none" w:sz="0" w:space="0" w:color="auto"/>
                                        <w:bottom w:val="none" w:sz="0" w:space="0" w:color="auto"/>
                                        <w:right w:val="none" w:sz="0" w:space="0" w:color="auto"/>
                                      </w:divBdr>
                                      <w:divsChild>
                                        <w:div w:id="462190173">
                                          <w:marLeft w:val="0"/>
                                          <w:marRight w:val="0"/>
                                          <w:marTop w:val="0"/>
                                          <w:marBottom w:val="0"/>
                                          <w:divBdr>
                                            <w:top w:val="none" w:sz="0" w:space="0" w:color="auto"/>
                                            <w:left w:val="none" w:sz="0" w:space="0" w:color="auto"/>
                                            <w:bottom w:val="none" w:sz="0" w:space="0" w:color="auto"/>
                                            <w:right w:val="none" w:sz="0" w:space="0" w:color="auto"/>
                                          </w:divBdr>
                                          <w:divsChild>
                                            <w:div w:id="1788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4430919">
      <w:bodyDiv w:val="1"/>
      <w:marLeft w:val="0"/>
      <w:marRight w:val="0"/>
      <w:marTop w:val="0"/>
      <w:marBottom w:val="0"/>
      <w:divBdr>
        <w:top w:val="none" w:sz="0" w:space="0" w:color="auto"/>
        <w:left w:val="none" w:sz="0" w:space="0" w:color="auto"/>
        <w:bottom w:val="none" w:sz="0" w:space="0" w:color="auto"/>
        <w:right w:val="none" w:sz="0" w:space="0" w:color="auto"/>
      </w:divBdr>
      <w:divsChild>
        <w:div w:id="2064253568">
          <w:marLeft w:val="240"/>
          <w:marRight w:val="240"/>
          <w:marTop w:val="240"/>
          <w:marBottom w:val="240"/>
          <w:divBdr>
            <w:top w:val="none" w:sz="0" w:space="0" w:color="auto"/>
            <w:left w:val="none" w:sz="0" w:space="0" w:color="auto"/>
            <w:bottom w:val="none" w:sz="0" w:space="0" w:color="auto"/>
            <w:right w:val="none" w:sz="0" w:space="0" w:color="auto"/>
          </w:divBdr>
          <w:divsChild>
            <w:div w:id="1896546320">
              <w:marLeft w:val="0"/>
              <w:marRight w:val="0"/>
              <w:marTop w:val="0"/>
              <w:marBottom w:val="0"/>
              <w:divBdr>
                <w:top w:val="none" w:sz="0" w:space="0" w:color="auto"/>
                <w:left w:val="none" w:sz="0" w:space="0" w:color="auto"/>
                <w:bottom w:val="none" w:sz="0" w:space="0" w:color="auto"/>
                <w:right w:val="none" w:sz="0" w:space="0" w:color="auto"/>
              </w:divBdr>
              <w:divsChild>
                <w:div w:id="1498619752">
                  <w:marLeft w:val="0"/>
                  <w:marRight w:val="0"/>
                  <w:marTop w:val="0"/>
                  <w:marBottom w:val="0"/>
                  <w:divBdr>
                    <w:top w:val="none" w:sz="0" w:space="0" w:color="auto"/>
                    <w:left w:val="none" w:sz="0" w:space="0" w:color="auto"/>
                    <w:bottom w:val="none" w:sz="0" w:space="0" w:color="auto"/>
                    <w:right w:val="none" w:sz="0" w:space="0" w:color="auto"/>
                  </w:divBdr>
                  <w:divsChild>
                    <w:div w:id="18285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vstecb.cz/auth/osoba/4094?lang=c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6661</Words>
  <Characters>39304</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Vysoká škola technická a ekonomická v Č.B.</Company>
  <LinksUpToDate>false</LinksUpToDate>
  <CharactersWithSpaces>45874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Stanek</dc:creator>
  <cp:lastModifiedBy>Martin</cp:lastModifiedBy>
  <cp:revision>3</cp:revision>
  <cp:lastPrinted>2012-12-04T06:46:00Z</cp:lastPrinted>
  <dcterms:created xsi:type="dcterms:W3CDTF">2012-12-04T06:46:00Z</dcterms:created>
  <dcterms:modified xsi:type="dcterms:W3CDTF">2012-12-04T06:55:00Z</dcterms:modified>
</cp:coreProperties>
</file>